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5A3E9A" w14:textId="77777777" w:rsidR="00DF14AB" w:rsidRPr="00DF14AB" w:rsidRDefault="00DF14AB" w:rsidP="00DF14AB">
      <w:pPr>
        <w:spacing w:after="200" w:line="276" w:lineRule="auto"/>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Нархоз Университеті КеАҚ</w:t>
      </w:r>
    </w:p>
    <w:p w14:paraId="22208BEA" w14:textId="77777777" w:rsidR="00DF14AB" w:rsidRPr="00DF14AB" w:rsidRDefault="00DF14AB" w:rsidP="00DF14AB">
      <w:pPr>
        <w:spacing w:after="200" w:line="276" w:lineRule="auto"/>
        <w:jc w:val="center"/>
        <w:rPr>
          <w:rFonts w:ascii="Times New Roman" w:eastAsia="Times New Roman" w:hAnsi="Times New Roman" w:cs="Times New Roman"/>
          <w:sz w:val="28"/>
          <w:szCs w:val="28"/>
          <w:lang w:val="kk-KZ" w:eastAsia="ru-RU"/>
        </w:rPr>
      </w:pPr>
    </w:p>
    <w:p w14:paraId="55A44E1F" w14:textId="77777777" w:rsidR="00DF14AB" w:rsidRPr="00DF14AB" w:rsidRDefault="00DF14AB" w:rsidP="00DF14AB">
      <w:pPr>
        <w:spacing w:after="200" w:line="276" w:lineRule="auto"/>
        <w:jc w:val="center"/>
        <w:rPr>
          <w:rFonts w:ascii="Times New Roman" w:eastAsia="Times New Roman" w:hAnsi="Times New Roman" w:cs="Times New Roman"/>
          <w:sz w:val="28"/>
          <w:szCs w:val="28"/>
          <w:lang w:val="kk-KZ" w:eastAsia="ru-RU"/>
        </w:rPr>
      </w:pPr>
    </w:p>
    <w:p w14:paraId="1B55EB5B" w14:textId="74C9182D" w:rsidR="00DF14AB" w:rsidRPr="00DF14AB" w:rsidRDefault="00961982" w:rsidP="00DF14AB">
      <w:pPr>
        <w:spacing w:after="200" w:line="276" w:lineRule="auto"/>
        <w:jc w:val="both"/>
        <w:rPr>
          <w:rFonts w:ascii="Times New Roman" w:eastAsia="Times New Roman" w:hAnsi="Times New Roman" w:cs="Times New Roman"/>
          <w:sz w:val="28"/>
          <w:szCs w:val="28"/>
          <w:lang w:val="kk-KZ" w:eastAsia="ru-RU"/>
        </w:rPr>
      </w:pPr>
      <w:r w:rsidRPr="00BD6709">
        <w:rPr>
          <w:rFonts w:ascii="Times New Roman" w:eastAsia="Times New Roman" w:hAnsi="Times New Roman" w:cs="Times New Roman"/>
          <w:sz w:val="28"/>
          <w:szCs w:val="28"/>
          <w:lang w:val="kk-KZ" w:eastAsia="ru-RU"/>
        </w:rPr>
        <w:t>ӘОЖ 657.47</w:t>
      </w:r>
      <w:r w:rsidR="00DF14AB" w:rsidRPr="00DF14AB">
        <w:rPr>
          <w:rFonts w:ascii="Times New Roman" w:eastAsia="Times New Roman" w:hAnsi="Times New Roman" w:cs="Times New Roman"/>
          <w:color w:val="FF0000"/>
          <w:sz w:val="28"/>
          <w:szCs w:val="28"/>
          <w:lang w:val="kk-KZ" w:eastAsia="ru-RU"/>
        </w:rPr>
        <w:t xml:space="preserve">                                              </w:t>
      </w:r>
      <w:r>
        <w:rPr>
          <w:rFonts w:ascii="Times New Roman" w:eastAsia="Times New Roman" w:hAnsi="Times New Roman" w:cs="Times New Roman"/>
          <w:color w:val="FF0000"/>
          <w:sz w:val="28"/>
          <w:szCs w:val="28"/>
          <w:lang w:val="kk-KZ" w:eastAsia="ru-RU"/>
        </w:rPr>
        <w:t xml:space="preserve">    </w:t>
      </w:r>
      <w:r w:rsidR="00DF14AB" w:rsidRPr="00DF14AB">
        <w:rPr>
          <w:rFonts w:ascii="Times New Roman" w:eastAsia="Times New Roman" w:hAnsi="Times New Roman" w:cs="Times New Roman"/>
          <w:color w:val="FF0000"/>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Қолжазба құқығында</w:t>
      </w:r>
    </w:p>
    <w:p w14:paraId="4A32D1B5" w14:textId="77777777" w:rsidR="00DF14AB" w:rsidRPr="00DF14AB" w:rsidRDefault="00DF14AB" w:rsidP="00DF14AB">
      <w:pPr>
        <w:spacing w:after="200" w:line="276" w:lineRule="auto"/>
        <w:jc w:val="center"/>
        <w:rPr>
          <w:rFonts w:ascii="Times New Roman" w:eastAsia="Times New Roman" w:hAnsi="Times New Roman" w:cs="Times New Roman"/>
          <w:sz w:val="28"/>
          <w:szCs w:val="28"/>
          <w:lang w:val="kk-KZ" w:eastAsia="ru-RU"/>
        </w:rPr>
      </w:pPr>
    </w:p>
    <w:p w14:paraId="1AA3E9D1" w14:textId="77777777" w:rsidR="00DF14AB" w:rsidRPr="00DF14AB" w:rsidRDefault="00DF14AB" w:rsidP="00DF14AB">
      <w:pPr>
        <w:spacing w:after="200" w:line="276" w:lineRule="auto"/>
        <w:jc w:val="center"/>
        <w:rPr>
          <w:rFonts w:ascii="Times New Roman" w:eastAsia="Times New Roman" w:hAnsi="Times New Roman" w:cs="Times New Roman"/>
          <w:sz w:val="28"/>
          <w:szCs w:val="28"/>
          <w:lang w:val="kk-KZ" w:eastAsia="ru-RU"/>
        </w:rPr>
      </w:pPr>
    </w:p>
    <w:p w14:paraId="1D4DC155" w14:textId="77777777" w:rsidR="00DF14AB" w:rsidRPr="00DF14AB" w:rsidRDefault="00DF14AB" w:rsidP="00DF14AB">
      <w:pPr>
        <w:spacing w:after="200" w:line="276" w:lineRule="auto"/>
        <w:jc w:val="center"/>
        <w:rPr>
          <w:rFonts w:ascii="Times New Roman" w:eastAsia="Times New Roman" w:hAnsi="Times New Roman" w:cs="Times New Roman"/>
          <w:b/>
          <w:sz w:val="28"/>
          <w:szCs w:val="28"/>
          <w:lang w:val="kk-KZ" w:eastAsia="ru-RU"/>
        </w:rPr>
      </w:pPr>
      <w:r w:rsidRPr="00DF14AB">
        <w:rPr>
          <w:rFonts w:ascii="Times New Roman" w:eastAsia="Times New Roman" w:hAnsi="Times New Roman" w:cs="Times New Roman"/>
          <w:b/>
          <w:sz w:val="28"/>
          <w:szCs w:val="28"/>
          <w:lang w:val="kk-KZ" w:eastAsia="ru-RU"/>
        </w:rPr>
        <w:t>БОЗГУЛОВА НАЗЫМ АМИРБЕКОВНА</w:t>
      </w:r>
    </w:p>
    <w:p w14:paraId="4AFE9B84" w14:textId="77777777" w:rsidR="00DF14AB" w:rsidRPr="00DF14AB" w:rsidRDefault="00DF14AB" w:rsidP="00DF14AB">
      <w:pPr>
        <w:spacing w:after="200" w:line="276" w:lineRule="auto"/>
        <w:jc w:val="center"/>
        <w:rPr>
          <w:rFonts w:ascii="Times New Roman" w:eastAsia="Times New Roman" w:hAnsi="Times New Roman" w:cs="Times New Roman"/>
          <w:b/>
          <w:sz w:val="28"/>
          <w:szCs w:val="28"/>
          <w:lang w:val="kk-KZ" w:eastAsia="ru-RU"/>
        </w:rPr>
      </w:pPr>
    </w:p>
    <w:p w14:paraId="24A0F54A" w14:textId="0A2E1CD6" w:rsidR="00DF14AB" w:rsidRPr="00DF14AB" w:rsidRDefault="00CD6B03" w:rsidP="00DF14AB">
      <w:pPr>
        <w:spacing w:after="200" w:line="276" w:lineRule="auto"/>
        <w:jc w:val="center"/>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Жиынтық</w:t>
      </w:r>
      <w:r w:rsidR="00DF14AB" w:rsidRPr="00DF14AB">
        <w:rPr>
          <w:rFonts w:ascii="Times New Roman" w:eastAsia="Times New Roman" w:hAnsi="Times New Roman" w:cs="Times New Roman"/>
          <w:b/>
          <w:sz w:val="28"/>
          <w:szCs w:val="28"/>
          <w:lang w:val="kk-KZ" w:eastAsia="ru-RU"/>
        </w:rPr>
        <w:t xml:space="preserve"> шығындар</w:t>
      </w:r>
      <w:r>
        <w:rPr>
          <w:rFonts w:ascii="Times New Roman" w:eastAsia="Times New Roman" w:hAnsi="Times New Roman" w:cs="Times New Roman"/>
          <w:b/>
          <w:sz w:val="28"/>
          <w:szCs w:val="28"/>
          <w:lang w:val="kk-KZ" w:eastAsia="ru-RU"/>
        </w:rPr>
        <w:t>дың</w:t>
      </w:r>
      <w:r w:rsidR="00DF14AB" w:rsidRPr="00DF14AB">
        <w:rPr>
          <w:rFonts w:ascii="Times New Roman" w:eastAsia="Times New Roman" w:hAnsi="Times New Roman" w:cs="Times New Roman"/>
          <w:b/>
          <w:sz w:val="28"/>
          <w:szCs w:val="28"/>
          <w:lang w:val="kk-KZ" w:eastAsia="ru-RU"/>
        </w:rPr>
        <w:t xml:space="preserve"> есебін ұйымдастыру: өзіндік құнды кал</w:t>
      </w:r>
      <w:r w:rsidR="00FD6718">
        <w:rPr>
          <w:rFonts w:ascii="Times New Roman" w:eastAsia="Times New Roman" w:hAnsi="Times New Roman" w:cs="Times New Roman"/>
          <w:b/>
          <w:sz w:val="28"/>
          <w:szCs w:val="28"/>
          <w:lang w:val="kk-KZ" w:eastAsia="ru-RU"/>
        </w:rPr>
        <w:t>ь</w:t>
      </w:r>
      <w:r w:rsidR="00DF14AB" w:rsidRPr="00DF14AB">
        <w:rPr>
          <w:rFonts w:ascii="Times New Roman" w:eastAsia="Times New Roman" w:hAnsi="Times New Roman" w:cs="Times New Roman"/>
          <w:b/>
          <w:sz w:val="28"/>
          <w:szCs w:val="28"/>
          <w:lang w:val="kk-KZ" w:eastAsia="ru-RU"/>
        </w:rPr>
        <w:t>куляциялау әдістері</w:t>
      </w:r>
    </w:p>
    <w:p w14:paraId="4DEEE5A8" w14:textId="77777777" w:rsidR="00DF14AB" w:rsidRPr="00DF14AB" w:rsidRDefault="00DF14AB" w:rsidP="00DF14AB">
      <w:pPr>
        <w:spacing w:after="200" w:line="276" w:lineRule="auto"/>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6D050800 – Есеп және аудит</w:t>
      </w:r>
    </w:p>
    <w:p w14:paraId="60ED4CB3" w14:textId="77777777" w:rsidR="00DF14AB" w:rsidRPr="00DF14AB" w:rsidRDefault="00DF14AB" w:rsidP="00DF14A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0AA453BC" w14:textId="77777777" w:rsidR="00DF14AB" w:rsidRPr="00DF14AB" w:rsidRDefault="00DF14AB" w:rsidP="00DF14AB">
      <w:pPr>
        <w:autoSpaceDE w:val="0"/>
        <w:autoSpaceDN w:val="0"/>
        <w:adjustRightInd w:val="0"/>
        <w:spacing w:after="0" w:line="240" w:lineRule="auto"/>
        <w:jc w:val="center"/>
        <w:rPr>
          <w:rFonts w:ascii="Times New Roman" w:eastAsia="Times New Roman" w:hAnsi="Times New Roman" w:cs="Times New Roman"/>
          <w:color w:val="000000"/>
          <w:sz w:val="28"/>
          <w:szCs w:val="28"/>
          <w:lang w:eastAsia="ru-RU"/>
        </w:rPr>
      </w:pPr>
      <w:r w:rsidRPr="00DF14AB">
        <w:rPr>
          <w:rFonts w:ascii="Times New Roman" w:eastAsia="Times New Roman" w:hAnsi="Times New Roman" w:cs="Times New Roman"/>
          <w:color w:val="000000"/>
          <w:sz w:val="28"/>
          <w:szCs w:val="28"/>
          <w:lang w:eastAsia="ru-RU"/>
        </w:rPr>
        <w:t>Философия докторы (PhD)</w:t>
      </w:r>
    </w:p>
    <w:p w14:paraId="5D2D0B91" w14:textId="77777777" w:rsidR="00DF14AB" w:rsidRPr="00DF14AB" w:rsidRDefault="00DF14AB" w:rsidP="00DF14AB">
      <w:pPr>
        <w:spacing w:after="200" w:line="276" w:lineRule="auto"/>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eastAsia="ru-RU"/>
        </w:rPr>
        <w:t>дәрежесін алуға арналған диссертация</w:t>
      </w:r>
    </w:p>
    <w:p w14:paraId="2421A354" w14:textId="77777777" w:rsidR="00DF14AB" w:rsidRPr="00DF14AB" w:rsidRDefault="00DF14AB" w:rsidP="00DF14AB">
      <w:pPr>
        <w:spacing w:after="200" w:line="276" w:lineRule="auto"/>
        <w:jc w:val="center"/>
        <w:rPr>
          <w:rFonts w:ascii="Times New Roman" w:eastAsia="Times New Roman" w:hAnsi="Times New Roman" w:cs="Times New Roman"/>
          <w:sz w:val="28"/>
          <w:szCs w:val="28"/>
          <w:lang w:val="kk-KZ" w:eastAsia="ru-RU"/>
        </w:rPr>
      </w:pPr>
    </w:p>
    <w:p w14:paraId="39838557" w14:textId="77777777" w:rsidR="00DF14AB" w:rsidRPr="00DF14AB" w:rsidRDefault="00DF14AB" w:rsidP="00DF14AB">
      <w:pPr>
        <w:spacing w:after="200" w:line="276" w:lineRule="auto"/>
        <w:jc w:val="center"/>
        <w:rPr>
          <w:rFonts w:ascii="Times New Roman" w:eastAsia="Times New Roman" w:hAnsi="Times New Roman" w:cs="Times New Roman"/>
          <w:sz w:val="28"/>
          <w:szCs w:val="28"/>
          <w:lang w:val="kk-KZ" w:eastAsia="ru-RU"/>
        </w:rPr>
      </w:pPr>
    </w:p>
    <w:p w14:paraId="059F1A73" w14:textId="77777777" w:rsidR="00DF14AB" w:rsidRPr="00DF14AB" w:rsidRDefault="00DF14AB" w:rsidP="00DF14AB">
      <w:pPr>
        <w:spacing w:after="200" w:line="276" w:lineRule="auto"/>
        <w:jc w:val="center"/>
        <w:rPr>
          <w:rFonts w:ascii="Times New Roman" w:eastAsia="Times New Roman" w:hAnsi="Times New Roman" w:cs="Times New Roman"/>
          <w:sz w:val="28"/>
          <w:szCs w:val="28"/>
          <w:lang w:val="kk-KZ" w:eastAsia="ru-RU"/>
        </w:rPr>
      </w:pPr>
    </w:p>
    <w:p w14:paraId="43C657F6" w14:textId="77777777" w:rsidR="00DF14AB" w:rsidRPr="00DF14AB" w:rsidRDefault="00DF14AB" w:rsidP="00DF14AB">
      <w:pPr>
        <w:spacing w:after="200" w:line="276" w:lineRule="auto"/>
        <w:jc w:val="center"/>
        <w:rPr>
          <w:rFonts w:ascii="Times New Roman" w:eastAsia="Times New Roman" w:hAnsi="Times New Roman" w:cs="Times New Roman"/>
          <w:sz w:val="28"/>
          <w:szCs w:val="28"/>
          <w:lang w:val="kk-KZ" w:eastAsia="ru-RU"/>
        </w:rPr>
      </w:pPr>
    </w:p>
    <w:p w14:paraId="2B295C53" w14:textId="77777777" w:rsidR="00DF14AB" w:rsidRPr="00DF14AB" w:rsidRDefault="00DF14AB" w:rsidP="00DF14AB">
      <w:pPr>
        <w:shd w:val="clear" w:color="auto" w:fill="FFFFFF"/>
        <w:tabs>
          <w:tab w:val="left" w:pos="7088"/>
        </w:tabs>
        <w:spacing w:after="0" w:line="240" w:lineRule="auto"/>
        <w:jc w:val="right"/>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Ғылыми кеңесшілер:</w:t>
      </w:r>
    </w:p>
    <w:p w14:paraId="6CC79B77" w14:textId="0E1617F3" w:rsidR="00DF14AB" w:rsidRPr="00DF14AB" w:rsidRDefault="00FD31EA" w:rsidP="00DF14AB">
      <w:pPr>
        <w:shd w:val="clear" w:color="auto" w:fill="FFFFFF"/>
        <w:tabs>
          <w:tab w:val="left" w:pos="7088"/>
        </w:tabs>
        <w:spacing w:after="0" w:line="240" w:lineRule="auto"/>
        <w:jc w:val="right"/>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к.э.н., Жарылкаси</w:t>
      </w:r>
      <w:r w:rsidR="00DF14AB" w:rsidRPr="00DF14AB">
        <w:rPr>
          <w:rFonts w:ascii="Times New Roman" w:eastAsia="Times New Roman" w:hAnsi="Times New Roman" w:cs="Times New Roman"/>
          <w:sz w:val="28"/>
          <w:szCs w:val="28"/>
          <w:lang w:val="kk-KZ" w:eastAsia="ru-RU"/>
        </w:rPr>
        <w:t>нова М.Ж.</w:t>
      </w:r>
    </w:p>
    <w:p w14:paraId="40A410BA" w14:textId="77777777" w:rsidR="00DF14AB" w:rsidRPr="00DE2849" w:rsidRDefault="00DF14AB" w:rsidP="00DF14AB">
      <w:pPr>
        <w:autoSpaceDE w:val="0"/>
        <w:autoSpaceDN w:val="0"/>
        <w:adjustRightInd w:val="0"/>
        <w:spacing w:after="0" w:line="240" w:lineRule="auto"/>
        <w:rPr>
          <w:rFonts w:ascii="Times New Roman" w:eastAsia="Times New Roman" w:hAnsi="Times New Roman" w:cs="Times New Roman"/>
          <w:color w:val="000000"/>
          <w:sz w:val="24"/>
          <w:szCs w:val="24"/>
          <w:lang w:val="kk-KZ" w:eastAsia="ru-RU"/>
        </w:rPr>
      </w:pPr>
    </w:p>
    <w:p w14:paraId="71228A02" w14:textId="77777777" w:rsidR="00DF14AB" w:rsidRPr="00DE2849" w:rsidRDefault="00DF14AB" w:rsidP="00DF14AB">
      <w:pPr>
        <w:shd w:val="clear" w:color="auto" w:fill="FFFFFF"/>
        <w:tabs>
          <w:tab w:val="left" w:pos="7088"/>
        </w:tabs>
        <w:spacing w:after="0" w:line="240" w:lineRule="auto"/>
        <w:jc w:val="right"/>
        <w:rPr>
          <w:rFonts w:ascii="Times New Roman" w:eastAsia="Times New Roman" w:hAnsi="Times New Roman" w:cs="Times New Roman"/>
          <w:sz w:val="28"/>
          <w:szCs w:val="28"/>
          <w:lang w:val="kk-KZ" w:eastAsia="ru-RU"/>
        </w:rPr>
      </w:pPr>
      <w:r w:rsidRPr="00DE2849">
        <w:rPr>
          <w:rFonts w:ascii="Times New Roman" w:eastAsia="Times New Roman" w:hAnsi="Times New Roman" w:cs="Times New Roman"/>
          <w:lang w:val="kk-KZ" w:eastAsia="ru-RU"/>
        </w:rPr>
        <w:t xml:space="preserve"> </w:t>
      </w:r>
      <w:r w:rsidRPr="00DE2849">
        <w:rPr>
          <w:rFonts w:ascii="Times New Roman" w:eastAsia="Times New Roman" w:hAnsi="Times New Roman" w:cs="Times New Roman"/>
          <w:sz w:val="28"/>
          <w:szCs w:val="28"/>
          <w:lang w:val="kk-KZ" w:eastAsia="ru-RU"/>
        </w:rPr>
        <w:t>Шетелдік кеңесші</w:t>
      </w:r>
    </w:p>
    <w:p w14:paraId="551551C8" w14:textId="1A3FAE7C" w:rsidR="00DF14AB" w:rsidRPr="00DE2849" w:rsidRDefault="00DF14AB" w:rsidP="00DF14AB">
      <w:pPr>
        <w:shd w:val="clear" w:color="auto" w:fill="FFFFFF"/>
        <w:tabs>
          <w:tab w:val="left" w:pos="7088"/>
        </w:tabs>
        <w:spacing w:after="0" w:line="240" w:lineRule="auto"/>
        <w:jc w:val="right"/>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w:t>
      </w:r>
      <w:r w:rsidRPr="00DE2849">
        <w:rPr>
          <w:rFonts w:ascii="Times New Roman" w:eastAsia="Times New Roman" w:hAnsi="Times New Roman" w:cs="Times New Roman"/>
          <w:sz w:val="28"/>
          <w:szCs w:val="28"/>
          <w:lang w:val="kk-KZ" w:eastAsia="ru-RU"/>
        </w:rPr>
        <w:t>László Péter L</w:t>
      </w:r>
      <w:r w:rsidR="00FB5AF1" w:rsidRPr="00973D9C">
        <w:rPr>
          <w:rFonts w:ascii="Times New Roman" w:eastAsia="Times New Roman" w:hAnsi="Times New Roman" w:cs="Times New Roman"/>
          <w:sz w:val="28"/>
          <w:szCs w:val="28"/>
          <w:lang w:val="kk-KZ" w:eastAsia="ru-RU"/>
        </w:rPr>
        <w:t>akatos</w:t>
      </w:r>
      <w:r w:rsidRPr="00DE2849">
        <w:rPr>
          <w:rFonts w:ascii="Times New Roman" w:eastAsia="Times New Roman" w:hAnsi="Times New Roman" w:cs="Times New Roman"/>
          <w:sz w:val="28"/>
          <w:szCs w:val="28"/>
          <w:lang w:val="kk-KZ" w:eastAsia="ru-RU"/>
        </w:rPr>
        <w:t>, PhD</w:t>
      </w:r>
    </w:p>
    <w:p w14:paraId="2DEF4498" w14:textId="77777777" w:rsidR="00DF14AB" w:rsidRPr="00DE2849" w:rsidRDefault="00DF14AB" w:rsidP="00DF14AB">
      <w:pPr>
        <w:shd w:val="clear" w:color="auto" w:fill="FFFFFF"/>
        <w:tabs>
          <w:tab w:val="left" w:pos="7088"/>
        </w:tabs>
        <w:spacing w:after="0" w:line="240" w:lineRule="auto"/>
        <w:jc w:val="right"/>
        <w:rPr>
          <w:rFonts w:ascii="Times New Roman" w:eastAsia="Times New Roman" w:hAnsi="Times New Roman" w:cs="Times New Roman"/>
          <w:sz w:val="28"/>
          <w:szCs w:val="28"/>
          <w:lang w:val="kk-KZ" w:eastAsia="ru-RU"/>
        </w:rPr>
      </w:pPr>
      <w:r w:rsidRPr="00DE2849">
        <w:rPr>
          <w:rFonts w:ascii="Times New Roman" w:eastAsia="Times New Roman" w:hAnsi="Times New Roman" w:cs="Times New Roman"/>
          <w:sz w:val="28"/>
          <w:szCs w:val="28"/>
          <w:lang w:val="kk-KZ" w:eastAsia="ru-RU"/>
        </w:rPr>
        <w:t xml:space="preserve"> </w:t>
      </w:r>
    </w:p>
    <w:p w14:paraId="4F273404" w14:textId="77777777" w:rsidR="00DF14AB" w:rsidRPr="00DF14AB" w:rsidRDefault="00DF14AB" w:rsidP="00DF14AB">
      <w:pPr>
        <w:spacing w:after="200" w:line="276" w:lineRule="auto"/>
        <w:jc w:val="right"/>
        <w:rPr>
          <w:rFonts w:ascii="Times New Roman" w:eastAsia="Times New Roman" w:hAnsi="Times New Roman" w:cs="Times New Roman"/>
          <w:sz w:val="28"/>
          <w:szCs w:val="28"/>
          <w:lang w:val="kk-KZ" w:eastAsia="ru-RU"/>
        </w:rPr>
      </w:pPr>
    </w:p>
    <w:p w14:paraId="2E034B28" w14:textId="77777777" w:rsidR="00DF14AB" w:rsidRPr="00DE2849" w:rsidRDefault="00DF14AB" w:rsidP="00DF14AB">
      <w:pPr>
        <w:spacing w:after="200" w:line="276" w:lineRule="auto"/>
        <w:jc w:val="right"/>
        <w:rPr>
          <w:rFonts w:ascii="Times New Roman" w:eastAsia="Times New Roman" w:hAnsi="Times New Roman" w:cs="Times New Roman"/>
          <w:sz w:val="28"/>
          <w:szCs w:val="28"/>
          <w:lang w:val="kk-KZ" w:eastAsia="ru-RU"/>
        </w:rPr>
      </w:pPr>
    </w:p>
    <w:p w14:paraId="4F66FEDE" w14:textId="77777777" w:rsidR="00DF14AB" w:rsidRPr="00DE2849" w:rsidRDefault="00DF14AB" w:rsidP="00DF14AB">
      <w:pPr>
        <w:spacing w:after="200" w:line="276" w:lineRule="auto"/>
        <w:jc w:val="right"/>
        <w:rPr>
          <w:rFonts w:ascii="Times New Roman" w:eastAsia="Times New Roman" w:hAnsi="Times New Roman" w:cs="Times New Roman"/>
          <w:sz w:val="28"/>
          <w:szCs w:val="28"/>
          <w:lang w:val="kk-KZ" w:eastAsia="ru-RU"/>
        </w:rPr>
      </w:pPr>
    </w:p>
    <w:p w14:paraId="3D4C7379" w14:textId="77777777" w:rsidR="00DF14AB" w:rsidRPr="00DF14AB" w:rsidRDefault="00DF14AB" w:rsidP="00DF14AB">
      <w:pPr>
        <w:spacing w:after="200" w:line="276" w:lineRule="auto"/>
        <w:jc w:val="center"/>
        <w:rPr>
          <w:rFonts w:ascii="Times New Roman" w:eastAsia="Times New Roman" w:hAnsi="Times New Roman" w:cs="Times New Roman"/>
          <w:sz w:val="28"/>
          <w:szCs w:val="28"/>
          <w:lang w:val="kk-KZ" w:eastAsia="ru-RU"/>
        </w:rPr>
      </w:pPr>
    </w:p>
    <w:p w14:paraId="38F6C738" w14:textId="77777777" w:rsidR="00DF14AB" w:rsidRPr="00DF14AB" w:rsidRDefault="00DF14AB" w:rsidP="00DF14AB">
      <w:pPr>
        <w:spacing w:after="200" w:line="240" w:lineRule="auto"/>
        <w:contextualSpacing/>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Қазақстан Республикасы</w:t>
      </w:r>
    </w:p>
    <w:p w14:paraId="6E457626" w14:textId="77777777" w:rsidR="00DF14AB" w:rsidRPr="00DF14AB" w:rsidRDefault="00DF14AB" w:rsidP="00DF14AB">
      <w:pPr>
        <w:spacing w:after="200" w:line="240" w:lineRule="auto"/>
        <w:contextualSpacing/>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Алматы, 202</w:t>
      </w:r>
      <w:r w:rsidRPr="00DF14AB">
        <w:rPr>
          <w:rFonts w:ascii="Times New Roman" w:eastAsia="Times New Roman" w:hAnsi="Times New Roman" w:cs="Times New Roman"/>
          <w:sz w:val="28"/>
          <w:szCs w:val="28"/>
          <w:lang w:val="en-US" w:eastAsia="ru-RU"/>
        </w:rPr>
        <w:t>4</w:t>
      </w:r>
    </w:p>
    <w:tbl>
      <w:tblPr>
        <w:tblStyle w:val="12"/>
        <w:tblW w:w="97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
        <w:gridCol w:w="8452"/>
        <w:gridCol w:w="636"/>
      </w:tblGrid>
      <w:tr w:rsidR="00DF14AB" w:rsidRPr="00DF14AB" w14:paraId="33186737" w14:textId="77777777" w:rsidTr="00EB788A">
        <w:tc>
          <w:tcPr>
            <w:tcW w:w="9090" w:type="dxa"/>
            <w:gridSpan w:val="2"/>
          </w:tcPr>
          <w:p w14:paraId="1EB6AD7D" w14:textId="77777777" w:rsidR="00DF14AB" w:rsidRDefault="00DF14AB" w:rsidP="00921042">
            <w:pPr>
              <w:jc w:val="center"/>
              <w:rPr>
                <w:rFonts w:ascii="Times New Roman" w:hAnsi="Times New Roman" w:cs="Times New Roman"/>
                <w:b/>
                <w:sz w:val="28"/>
                <w:szCs w:val="28"/>
                <w:lang w:val="kk-KZ"/>
              </w:rPr>
            </w:pPr>
            <w:r w:rsidRPr="00DF14AB">
              <w:rPr>
                <w:rFonts w:ascii="Times New Roman" w:hAnsi="Times New Roman" w:cs="Times New Roman"/>
                <w:b/>
                <w:sz w:val="28"/>
                <w:szCs w:val="28"/>
                <w:lang w:val="kk-KZ"/>
              </w:rPr>
              <w:lastRenderedPageBreak/>
              <w:t>М</w:t>
            </w:r>
            <w:r w:rsidR="00921042">
              <w:rPr>
                <w:rFonts w:ascii="Times New Roman" w:hAnsi="Times New Roman" w:cs="Times New Roman"/>
                <w:b/>
                <w:sz w:val="28"/>
                <w:szCs w:val="28"/>
                <w:lang w:val="kk-KZ"/>
              </w:rPr>
              <w:t>АЗМҰНЫ</w:t>
            </w:r>
          </w:p>
          <w:p w14:paraId="1BE8E58D" w14:textId="7058EE30" w:rsidR="00921042" w:rsidRPr="00DF14AB" w:rsidRDefault="00921042" w:rsidP="00921042">
            <w:pPr>
              <w:jc w:val="center"/>
              <w:rPr>
                <w:rFonts w:ascii="Times New Roman" w:hAnsi="Times New Roman" w:cs="Times New Roman"/>
                <w:b/>
                <w:sz w:val="28"/>
                <w:szCs w:val="28"/>
                <w:lang w:val="kk-KZ"/>
              </w:rPr>
            </w:pPr>
          </w:p>
        </w:tc>
        <w:tc>
          <w:tcPr>
            <w:tcW w:w="636" w:type="dxa"/>
          </w:tcPr>
          <w:p w14:paraId="50BB0E17" w14:textId="77777777" w:rsidR="00DF14AB" w:rsidRPr="00DF14AB" w:rsidRDefault="00DF14AB" w:rsidP="00DF14AB">
            <w:pPr>
              <w:jc w:val="center"/>
              <w:rPr>
                <w:rFonts w:ascii="Times New Roman" w:hAnsi="Times New Roman" w:cs="Times New Roman"/>
                <w:sz w:val="28"/>
                <w:szCs w:val="28"/>
                <w:lang w:val="kk-KZ"/>
              </w:rPr>
            </w:pPr>
          </w:p>
        </w:tc>
      </w:tr>
      <w:tr w:rsidR="00DF14AB" w:rsidRPr="00DF14AB" w14:paraId="0B65898E" w14:textId="77777777" w:rsidTr="00EB788A">
        <w:trPr>
          <w:trHeight w:val="315"/>
        </w:trPr>
        <w:tc>
          <w:tcPr>
            <w:tcW w:w="9090" w:type="dxa"/>
            <w:gridSpan w:val="2"/>
            <w:vMerge w:val="restart"/>
          </w:tcPr>
          <w:p w14:paraId="4A3C812C" w14:textId="6F77F850" w:rsidR="00DF14AB" w:rsidRPr="00DF14AB" w:rsidRDefault="00DF14AB" w:rsidP="00DF14AB">
            <w:pPr>
              <w:jc w:val="both"/>
              <w:rPr>
                <w:rFonts w:ascii="Times New Roman" w:hAnsi="Times New Roman" w:cs="Times New Roman"/>
                <w:b/>
                <w:sz w:val="28"/>
                <w:szCs w:val="28"/>
                <w:lang w:val="kk-KZ"/>
              </w:rPr>
            </w:pPr>
            <w:r w:rsidRPr="00DF14AB">
              <w:rPr>
                <w:rFonts w:ascii="Times New Roman" w:hAnsi="Times New Roman" w:cs="Times New Roman"/>
                <w:b/>
                <w:sz w:val="28"/>
                <w:szCs w:val="28"/>
                <w:lang w:val="kk-KZ"/>
              </w:rPr>
              <w:t>НОРМАТИВТІ</w:t>
            </w:r>
            <w:r w:rsidR="00427CD2">
              <w:rPr>
                <w:rFonts w:ascii="Times New Roman" w:hAnsi="Times New Roman" w:cs="Times New Roman"/>
                <w:b/>
                <w:sz w:val="28"/>
                <w:szCs w:val="28"/>
                <w:lang w:val="kk-KZ"/>
              </w:rPr>
              <w:t>К</w:t>
            </w:r>
            <w:r w:rsidRPr="00DF14AB">
              <w:rPr>
                <w:rFonts w:ascii="Times New Roman" w:hAnsi="Times New Roman" w:cs="Times New Roman"/>
                <w:b/>
                <w:sz w:val="28"/>
                <w:szCs w:val="28"/>
                <w:lang w:val="kk-KZ"/>
              </w:rPr>
              <w:t xml:space="preserve"> СІЛТЕМЕЛЕР</w:t>
            </w:r>
            <w:r w:rsidR="00A415AC">
              <w:rPr>
                <w:rFonts w:ascii="Times New Roman" w:hAnsi="Times New Roman" w:cs="Times New Roman"/>
                <w:b/>
                <w:sz w:val="28"/>
                <w:szCs w:val="28"/>
                <w:lang w:val="kk-KZ"/>
              </w:rPr>
              <w:t>...................................................................</w:t>
            </w:r>
          </w:p>
          <w:p w14:paraId="77BE1BAF" w14:textId="6C87C1C6" w:rsidR="00921042" w:rsidRDefault="00921042" w:rsidP="00DF14AB">
            <w:pPr>
              <w:jc w:val="both"/>
              <w:rPr>
                <w:rFonts w:ascii="Times New Roman" w:hAnsi="Times New Roman" w:cs="Times New Roman"/>
                <w:b/>
                <w:sz w:val="28"/>
                <w:szCs w:val="28"/>
                <w:lang w:val="kk-KZ"/>
              </w:rPr>
            </w:pPr>
            <w:r>
              <w:rPr>
                <w:rFonts w:ascii="Times New Roman" w:hAnsi="Times New Roman" w:cs="Times New Roman"/>
                <w:b/>
                <w:sz w:val="28"/>
                <w:szCs w:val="28"/>
                <w:lang w:val="kk-KZ"/>
              </w:rPr>
              <w:t>БЕЛГІЛЕР ЖӘНЕ ҚЫСҚАРТУЛАР</w:t>
            </w:r>
            <w:r w:rsidR="00A415AC">
              <w:rPr>
                <w:rFonts w:ascii="Times New Roman" w:hAnsi="Times New Roman" w:cs="Times New Roman"/>
                <w:b/>
                <w:sz w:val="28"/>
                <w:szCs w:val="28"/>
                <w:lang w:val="kk-KZ"/>
              </w:rPr>
              <w:t>...........................................................</w:t>
            </w:r>
          </w:p>
          <w:p w14:paraId="0E3446CF" w14:textId="681DF1D3" w:rsidR="00DF14AB" w:rsidRPr="00DF14AB" w:rsidRDefault="00DF14AB" w:rsidP="00DF14AB">
            <w:pPr>
              <w:jc w:val="both"/>
              <w:rPr>
                <w:rFonts w:ascii="Times New Roman" w:hAnsi="Times New Roman" w:cs="Times New Roman"/>
                <w:b/>
                <w:sz w:val="28"/>
                <w:szCs w:val="28"/>
                <w:lang w:val="kk-KZ"/>
              </w:rPr>
            </w:pPr>
            <w:r w:rsidRPr="00DF14AB">
              <w:rPr>
                <w:rFonts w:ascii="Times New Roman" w:hAnsi="Times New Roman" w:cs="Times New Roman"/>
                <w:b/>
                <w:sz w:val="28"/>
                <w:szCs w:val="28"/>
                <w:lang w:val="kk-KZ"/>
              </w:rPr>
              <w:t>АНЫҚТАМАЛАР</w:t>
            </w:r>
            <w:r w:rsidR="00A415AC">
              <w:rPr>
                <w:rFonts w:ascii="Times New Roman" w:hAnsi="Times New Roman" w:cs="Times New Roman"/>
                <w:b/>
                <w:sz w:val="28"/>
                <w:szCs w:val="28"/>
                <w:lang w:val="kk-KZ"/>
              </w:rPr>
              <w:t>.............................................................................................</w:t>
            </w:r>
          </w:p>
          <w:p w14:paraId="7216F53D" w14:textId="4568C508" w:rsidR="00DF14AB" w:rsidRPr="00DF14AB" w:rsidRDefault="00DF14AB" w:rsidP="00921042">
            <w:pPr>
              <w:jc w:val="both"/>
              <w:rPr>
                <w:rFonts w:ascii="Times New Roman" w:hAnsi="Times New Roman" w:cs="Times New Roman"/>
                <w:sz w:val="28"/>
                <w:szCs w:val="28"/>
                <w:lang w:val="kk-KZ"/>
              </w:rPr>
            </w:pPr>
            <w:r w:rsidRPr="00DF14AB">
              <w:rPr>
                <w:rFonts w:ascii="Times New Roman" w:hAnsi="Times New Roman" w:cs="Times New Roman"/>
                <w:b/>
                <w:sz w:val="28"/>
                <w:szCs w:val="28"/>
                <w:lang w:val="kk-KZ"/>
              </w:rPr>
              <w:t>КІРІСПЕ</w:t>
            </w:r>
            <w:r w:rsidR="00A415AC">
              <w:rPr>
                <w:rFonts w:ascii="Times New Roman" w:hAnsi="Times New Roman" w:cs="Times New Roman"/>
                <w:b/>
                <w:sz w:val="28"/>
                <w:szCs w:val="28"/>
                <w:lang w:val="kk-KZ"/>
              </w:rPr>
              <w:t>.............................................................................................................</w:t>
            </w:r>
          </w:p>
        </w:tc>
        <w:tc>
          <w:tcPr>
            <w:tcW w:w="636" w:type="dxa"/>
          </w:tcPr>
          <w:p w14:paraId="75CB1806" w14:textId="77777777" w:rsidR="00DF14AB" w:rsidRPr="00DF14AB" w:rsidRDefault="00DF14AB" w:rsidP="00A415AC">
            <w:pPr>
              <w:rPr>
                <w:rFonts w:ascii="Times New Roman" w:hAnsi="Times New Roman" w:cs="Times New Roman"/>
                <w:sz w:val="28"/>
                <w:szCs w:val="28"/>
                <w:lang w:val="kk-KZ"/>
              </w:rPr>
            </w:pPr>
            <w:r w:rsidRPr="00DF14AB">
              <w:rPr>
                <w:rFonts w:ascii="Times New Roman" w:hAnsi="Times New Roman" w:cs="Times New Roman"/>
                <w:sz w:val="28"/>
                <w:szCs w:val="28"/>
                <w:lang w:val="kk-KZ"/>
              </w:rPr>
              <w:t>3</w:t>
            </w:r>
          </w:p>
        </w:tc>
      </w:tr>
      <w:tr w:rsidR="00DF14AB" w:rsidRPr="00DF14AB" w14:paraId="6F133509" w14:textId="77777777" w:rsidTr="00EB788A">
        <w:trPr>
          <w:trHeight w:val="330"/>
        </w:trPr>
        <w:tc>
          <w:tcPr>
            <w:tcW w:w="9090" w:type="dxa"/>
            <w:gridSpan w:val="2"/>
            <w:vMerge/>
          </w:tcPr>
          <w:p w14:paraId="515ACB4D" w14:textId="77777777" w:rsidR="00DF14AB" w:rsidRPr="00DF14AB" w:rsidRDefault="00DF14AB" w:rsidP="00DF14AB">
            <w:pPr>
              <w:jc w:val="both"/>
              <w:rPr>
                <w:rFonts w:ascii="Times New Roman" w:hAnsi="Times New Roman" w:cs="Times New Roman"/>
                <w:b/>
                <w:sz w:val="28"/>
                <w:szCs w:val="28"/>
                <w:lang w:val="kk-KZ"/>
              </w:rPr>
            </w:pPr>
          </w:p>
        </w:tc>
        <w:tc>
          <w:tcPr>
            <w:tcW w:w="636" w:type="dxa"/>
          </w:tcPr>
          <w:p w14:paraId="23362416" w14:textId="77777777" w:rsidR="00DF14AB" w:rsidRPr="00DF14AB" w:rsidRDefault="00DF14AB" w:rsidP="00A415AC">
            <w:pPr>
              <w:rPr>
                <w:rFonts w:ascii="Times New Roman" w:hAnsi="Times New Roman" w:cs="Times New Roman"/>
                <w:sz w:val="28"/>
                <w:szCs w:val="28"/>
                <w:lang w:val="kk-KZ"/>
              </w:rPr>
            </w:pPr>
            <w:r w:rsidRPr="00DF14AB">
              <w:rPr>
                <w:rFonts w:ascii="Times New Roman" w:hAnsi="Times New Roman" w:cs="Times New Roman"/>
                <w:sz w:val="28"/>
                <w:szCs w:val="28"/>
                <w:lang w:val="kk-KZ"/>
              </w:rPr>
              <w:t>5</w:t>
            </w:r>
          </w:p>
        </w:tc>
      </w:tr>
      <w:tr w:rsidR="00DF14AB" w:rsidRPr="00DF14AB" w14:paraId="5A3C7786" w14:textId="77777777" w:rsidTr="00EB788A">
        <w:trPr>
          <w:trHeight w:val="330"/>
        </w:trPr>
        <w:tc>
          <w:tcPr>
            <w:tcW w:w="9090" w:type="dxa"/>
            <w:gridSpan w:val="2"/>
            <w:vMerge/>
          </w:tcPr>
          <w:p w14:paraId="4EE67A54" w14:textId="77777777" w:rsidR="00DF14AB" w:rsidRPr="00DF14AB" w:rsidRDefault="00DF14AB" w:rsidP="00DF14AB">
            <w:pPr>
              <w:jc w:val="both"/>
              <w:rPr>
                <w:rFonts w:ascii="Times New Roman" w:hAnsi="Times New Roman" w:cs="Times New Roman"/>
                <w:b/>
                <w:sz w:val="28"/>
                <w:szCs w:val="28"/>
                <w:lang w:val="kk-KZ"/>
              </w:rPr>
            </w:pPr>
          </w:p>
        </w:tc>
        <w:tc>
          <w:tcPr>
            <w:tcW w:w="636" w:type="dxa"/>
          </w:tcPr>
          <w:p w14:paraId="7AEFBD42" w14:textId="4C7DA70F" w:rsidR="00DF14AB" w:rsidRPr="00DF14AB" w:rsidRDefault="00961982" w:rsidP="00A415AC">
            <w:pPr>
              <w:rPr>
                <w:rFonts w:ascii="Times New Roman" w:hAnsi="Times New Roman" w:cs="Times New Roman"/>
                <w:sz w:val="28"/>
                <w:szCs w:val="28"/>
                <w:lang w:val="kk-KZ"/>
              </w:rPr>
            </w:pPr>
            <w:r>
              <w:rPr>
                <w:rFonts w:ascii="Times New Roman" w:hAnsi="Times New Roman" w:cs="Times New Roman"/>
                <w:sz w:val="28"/>
                <w:szCs w:val="28"/>
                <w:lang w:val="kk-KZ"/>
              </w:rPr>
              <w:t>6</w:t>
            </w:r>
          </w:p>
        </w:tc>
      </w:tr>
      <w:tr w:rsidR="00DF14AB" w:rsidRPr="00DF14AB" w14:paraId="0FF836AF" w14:textId="77777777" w:rsidTr="00EB788A">
        <w:trPr>
          <w:trHeight w:val="270"/>
        </w:trPr>
        <w:tc>
          <w:tcPr>
            <w:tcW w:w="9090" w:type="dxa"/>
            <w:gridSpan w:val="2"/>
            <w:vMerge/>
          </w:tcPr>
          <w:p w14:paraId="5CC234E8" w14:textId="77777777" w:rsidR="00DF14AB" w:rsidRPr="00DF14AB" w:rsidRDefault="00DF14AB" w:rsidP="00DF14AB">
            <w:pPr>
              <w:jc w:val="both"/>
              <w:rPr>
                <w:rFonts w:ascii="Times New Roman" w:hAnsi="Times New Roman" w:cs="Times New Roman"/>
                <w:b/>
                <w:sz w:val="28"/>
                <w:szCs w:val="28"/>
                <w:lang w:val="kk-KZ"/>
              </w:rPr>
            </w:pPr>
          </w:p>
        </w:tc>
        <w:tc>
          <w:tcPr>
            <w:tcW w:w="636" w:type="dxa"/>
          </w:tcPr>
          <w:p w14:paraId="21749155" w14:textId="710A0154" w:rsidR="00DF14AB" w:rsidRPr="00DF14AB" w:rsidRDefault="00961982" w:rsidP="00A415AC">
            <w:pPr>
              <w:rPr>
                <w:rFonts w:ascii="Times New Roman" w:hAnsi="Times New Roman" w:cs="Times New Roman"/>
                <w:sz w:val="28"/>
                <w:szCs w:val="28"/>
                <w:lang w:val="kk-KZ"/>
              </w:rPr>
            </w:pPr>
            <w:r>
              <w:rPr>
                <w:rFonts w:ascii="Times New Roman" w:hAnsi="Times New Roman" w:cs="Times New Roman"/>
                <w:sz w:val="28"/>
                <w:szCs w:val="28"/>
                <w:lang w:val="kk-KZ"/>
              </w:rPr>
              <w:t>7</w:t>
            </w:r>
          </w:p>
        </w:tc>
      </w:tr>
      <w:tr w:rsidR="00DF14AB" w:rsidRPr="00A571AC" w14:paraId="1EF03DB7" w14:textId="77777777" w:rsidTr="00EB788A">
        <w:tc>
          <w:tcPr>
            <w:tcW w:w="638" w:type="dxa"/>
          </w:tcPr>
          <w:p w14:paraId="40569205" w14:textId="77777777" w:rsidR="00DF14AB" w:rsidRPr="00DF14AB" w:rsidRDefault="00DF14AB" w:rsidP="00DF14AB">
            <w:pPr>
              <w:jc w:val="both"/>
              <w:rPr>
                <w:rFonts w:ascii="Times New Roman" w:hAnsi="Times New Roman" w:cs="Times New Roman"/>
                <w:b/>
                <w:sz w:val="28"/>
                <w:szCs w:val="28"/>
                <w:lang w:val="kk-KZ"/>
              </w:rPr>
            </w:pPr>
            <w:r w:rsidRPr="00DF14AB">
              <w:rPr>
                <w:rFonts w:ascii="Times New Roman" w:hAnsi="Times New Roman" w:cs="Times New Roman"/>
                <w:b/>
                <w:sz w:val="28"/>
                <w:szCs w:val="28"/>
                <w:lang w:val="kk-KZ"/>
              </w:rPr>
              <w:t>1</w:t>
            </w:r>
          </w:p>
        </w:tc>
        <w:tc>
          <w:tcPr>
            <w:tcW w:w="8452" w:type="dxa"/>
          </w:tcPr>
          <w:p w14:paraId="542C975E" w14:textId="69105367" w:rsidR="00DF14AB" w:rsidRPr="00DF14AB" w:rsidRDefault="00DF14AB" w:rsidP="00DF14AB">
            <w:pPr>
              <w:jc w:val="both"/>
              <w:rPr>
                <w:rFonts w:ascii="Times New Roman" w:hAnsi="Times New Roman" w:cs="Times New Roman"/>
                <w:b/>
                <w:sz w:val="28"/>
                <w:szCs w:val="28"/>
                <w:lang w:val="kk-KZ"/>
              </w:rPr>
            </w:pPr>
            <w:r w:rsidRPr="00DF14AB">
              <w:rPr>
                <w:rFonts w:ascii="Times New Roman" w:hAnsi="Times New Roman" w:cs="Times New Roman"/>
                <w:b/>
                <w:sz w:val="28"/>
                <w:szCs w:val="28"/>
                <w:lang w:val="kk-KZ"/>
              </w:rPr>
              <w:t>ЖИЫНТЫҚ ШЫҒЫНДАРДЫҢ ТЕОРИЯЛЫҚ НЕГІЗІ ЖӘНЕ ӨЗІНДІК ҚҰНДЫ ЕСЕПТЕУДІ ЖҮРГІЗУ</w:t>
            </w:r>
            <w:r w:rsidR="00A415AC">
              <w:rPr>
                <w:rFonts w:ascii="Times New Roman" w:hAnsi="Times New Roman" w:cs="Times New Roman"/>
                <w:b/>
                <w:sz w:val="28"/>
                <w:szCs w:val="28"/>
                <w:lang w:val="kk-KZ"/>
              </w:rPr>
              <w:t>.......................................</w:t>
            </w:r>
          </w:p>
        </w:tc>
        <w:tc>
          <w:tcPr>
            <w:tcW w:w="636" w:type="dxa"/>
          </w:tcPr>
          <w:p w14:paraId="67760B65" w14:textId="77777777" w:rsidR="00A415AC" w:rsidRDefault="00A415AC" w:rsidP="00A415AC">
            <w:pPr>
              <w:rPr>
                <w:rFonts w:ascii="Times New Roman" w:hAnsi="Times New Roman" w:cs="Times New Roman"/>
                <w:sz w:val="28"/>
                <w:szCs w:val="28"/>
                <w:lang w:val="kk-KZ"/>
              </w:rPr>
            </w:pPr>
          </w:p>
          <w:p w14:paraId="4DB7CAE9" w14:textId="02AF7742" w:rsidR="00A415AC" w:rsidRPr="00DF14AB" w:rsidRDefault="00A415AC" w:rsidP="00A415AC">
            <w:pPr>
              <w:rPr>
                <w:rFonts w:ascii="Times New Roman" w:hAnsi="Times New Roman" w:cs="Times New Roman"/>
                <w:sz w:val="28"/>
                <w:szCs w:val="28"/>
                <w:lang w:val="kk-KZ"/>
              </w:rPr>
            </w:pPr>
            <w:r>
              <w:rPr>
                <w:rFonts w:ascii="Times New Roman" w:hAnsi="Times New Roman" w:cs="Times New Roman"/>
                <w:sz w:val="28"/>
                <w:szCs w:val="28"/>
                <w:lang w:val="kk-KZ"/>
              </w:rPr>
              <w:t>11</w:t>
            </w:r>
          </w:p>
        </w:tc>
      </w:tr>
      <w:tr w:rsidR="00DF14AB" w:rsidRPr="00DF14AB" w14:paraId="362475D3" w14:textId="77777777" w:rsidTr="00EB788A">
        <w:tc>
          <w:tcPr>
            <w:tcW w:w="638" w:type="dxa"/>
          </w:tcPr>
          <w:p w14:paraId="017C4CA2" w14:textId="77777777"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1.1</w:t>
            </w:r>
          </w:p>
        </w:tc>
        <w:tc>
          <w:tcPr>
            <w:tcW w:w="8452" w:type="dxa"/>
          </w:tcPr>
          <w:p w14:paraId="18948A57" w14:textId="54C49C4E"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Қазақстан Республикасында тұрғын үй құрылысы нарығының қазіргі жағдайы</w:t>
            </w:r>
            <w:r w:rsidR="00A415AC">
              <w:rPr>
                <w:rFonts w:ascii="Times New Roman" w:hAnsi="Times New Roman" w:cs="Times New Roman"/>
                <w:sz w:val="28"/>
                <w:szCs w:val="28"/>
                <w:lang w:val="kk-KZ"/>
              </w:rPr>
              <w:t>.........................................................................................</w:t>
            </w:r>
          </w:p>
        </w:tc>
        <w:tc>
          <w:tcPr>
            <w:tcW w:w="636" w:type="dxa"/>
          </w:tcPr>
          <w:p w14:paraId="2AEE6D55" w14:textId="77777777" w:rsidR="00A415AC" w:rsidRDefault="00A415AC" w:rsidP="00A415AC">
            <w:pPr>
              <w:rPr>
                <w:rFonts w:ascii="Times New Roman" w:hAnsi="Times New Roman" w:cs="Times New Roman"/>
                <w:sz w:val="28"/>
                <w:szCs w:val="28"/>
                <w:lang w:val="kk-KZ"/>
              </w:rPr>
            </w:pPr>
          </w:p>
          <w:p w14:paraId="158BFAE2" w14:textId="79A3BFF2" w:rsidR="00DF14AB" w:rsidRPr="00DF14AB" w:rsidRDefault="00DF14AB" w:rsidP="00A415AC">
            <w:pPr>
              <w:rPr>
                <w:rFonts w:ascii="Times New Roman" w:hAnsi="Times New Roman" w:cs="Times New Roman"/>
                <w:sz w:val="28"/>
                <w:szCs w:val="28"/>
                <w:lang w:val="kk-KZ"/>
              </w:rPr>
            </w:pPr>
            <w:r w:rsidRPr="00DF14AB">
              <w:rPr>
                <w:rFonts w:ascii="Times New Roman" w:hAnsi="Times New Roman" w:cs="Times New Roman"/>
                <w:sz w:val="28"/>
                <w:szCs w:val="28"/>
                <w:lang w:val="kk-KZ"/>
              </w:rPr>
              <w:t>1</w:t>
            </w:r>
            <w:r w:rsidR="00A415AC">
              <w:rPr>
                <w:rFonts w:ascii="Times New Roman" w:hAnsi="Times New Roman" w:cs="Times New Roman"/>
                <w:sz w:val="28"/>
                <w:szCs w:val="28"/>
                <w:lang w:val="kk-KZ"/>
              </w:rPr>
              <w:t>1</w:t>
            </w:r>
          </w:p>
        </w:tc>
      </w:tr>
      <w:tr w:rsidR="00DF14AB" w:rsidRPr="00DF14AB" w14:paraId="2B73CBEF" w14:textId="77777777" w:rsidTr="00EB788A">
        <w:tc>
          <w:tcPr>
            <w:tcW w:w="638" w:type="dxa"/>
          </w:tcPr>
          <w:p w14:paraId="2FC8E6F3" w14:textId="77777777"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1.2</w:t>
            </w:r>
          </w:p>
        </w:tc>
        <w:tc>
          <w:tcPr>
            <w:tcW w:w="8452" w:type="dxa"/>
          </w:tcPr>
          <w:p w14:paraId="4950B86A" w14:textId="6C50630A"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Құрылыс қызметінің салалық ерекшеліктері, шығындарды есепке алу жүйесін қалыптастырудың бағыттарын алдын ала анықтау және өнімнің өзіндік құнын есептеу (калькуляциялау).</w:t>
            </w:r>
            <w:r w:rsidR="00A415AC">
              <w:rPr>
                <w:rFonts w:ascii="Times New Roman" w:hAnsi="Times New Roman" w:cs="Times New Roman"/>
                <w:sz w:val="28"/>
                <w:szCs w:val="28"/>
                <w:lang w:val="kk-KZ"/>
              </w:rPr>
              <w:t>.................................</w:t>
            </w:r>
          </w:p>
        </w:tc>
        <w:tc>
          <w:tcPr>
            <w:tcW w:w="636" w:type="dxa"/>
          </w:tcPr>
          <w:p w14:paraId="69C9E362" w14:textId="77777777" w:rsidR="00A415AC" w:rsidRDefault="00A415AC" w:rsidP="00A415AC">
            <w:pPr>
              <w:rPr>
                <w:rFonts w:ascii="Times New Roman" w:hAnsi="Times New Roman" w:cs="Times New Roman"/>
                <w:sz w:val="28"/>
                <w:szCs w:val="28"/>
                <w:lang w:val="kk-KZ"/>
              </w:rPr>
            </w:pPr>
          </w:p>
          <w:p w14:paraId="335EE1A9" w14:textId="77777777" w:rsidR="00A415AC" w:rsidRDefault="00A415AC" w:rsidP="00A415AC">
            <w:pPr>
              <w:rPr>
                <w:rFonts w:ascii="Times New Roman" w:hAnsi="Times New Roman" w:cs="Times New Roman"/>
                <w:sz w:val="28"/>
                <w:szCs w:val="28"/>
                <w:lang w:val="kk-KZ"/>
              </w:rPr>
            </w:pPr>
          </w:p>
          <w:p w14:paraId="38BFA6EE" w14:textId="6E184012" w:rsidR="00DF14AB" w:rsidRPr="00DF14AB" w:rsidRDefault="00812FED" w:rsidP="00A415AC">
            <w:pPr>
              <w:rPr>
                <w:rFonts w:ascii="Times New Roman" w:hAnsi="Times New Roman" w:cs="Times New Roman"/>
                <w:sz w:val="28"/>
                <w:szCs w:val="28"/>
                <w:lang w:val="kk-KZ"/>
              </w:rPr>
            </w:pPr>
            <w:r>
              <w:rPr>
                <w:rFonts w:ascii="Times New Roman" w:hAnsi="Times New Roman" w:cs="Times New Roman"/>
                <w:sz w:val="28"/>
                <w:szCs w:val="28"/>
                <w:lang w:val="kk-KZ"/>
              </w:rPr>
              <w:t>19</w:t>
            </w:r>
          </w:p>
        </w:tc>
      </w:tr>
      <w:tr w:rsidR="00DF14AB" w:rsidRPr="00DF14AB" w14:paraId="28387833" w14:textId="77777777" w:rsidTr="00EB788A">
        <w:tc>
          <w:tcPr>
            <w:tcW w:w="638" w:type="dxa"/>
          </w:tcPr>
          <w:p w14:paraId="146350A4" w14:textId="77777777"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1.3</w:t>
            </w:r>
          </w:p>
        </w:tc>
        <w:tc>
          <w:tcPr>
            <w:tcW w:w="8452" w:type="dxa"/>
          </w:tcPr>
          <w:p w14:paraId="41195BA0" w14:textId="01479690"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Тұрғын үй құрылысындағы өнімнің өзіндік құнын есептеудің теориялық аспектілері.</w:t>
            </w:r>
            <w:r w:rsidR="00A415AC">
              <w:rPr>
                <w:rFonts w:ascii="Times New Roman" w:hAnsi="Times New Roman" w:cs="Times New Roman"/>
                <w:sz w:val="28"/>
                <w:szCs w:val="28"/>
                <w:lang w:val="kk-KZ"/>
              </w:rPr>
              <w:t>.............................................................................</w:t>
            </w:r>
          </w:p>
        </w:tc>
        <w:tc>
          <w:tcPr>
            <w:tcW w:w="636" w:type="dxa"/>
          </w:tcPr>
          <w:p w14:paraId="6E8707E2" w14:textId="77777777" w:rsidR="00A415AC" w:rsidRDefault="00A415AC" w:rsidP="00A415AC">
            <w:pPr>
              <w:rPr>
                <w:rFonts w:ascii="Times New Roman" w:hAnsi="Times New Roman" w:cs="Times New Roman"/>
                <w:sz w:val="28"/>
                <w:szCs w:val="28"/>
                <w:lang w:val="kk-KZ"/>
              </w:rPr>
            </w:pPr>
          </w:p>
          <w:p w14:paraId="04DCDDDF" w14:textId="4C9440CE" w:rsidR="00DF14AB" w:rsidRPr="00DF14AB" w:rsidRDefault="00DF14AB" w:rsidP="00A415AC">
            <w:pPr>
              <w:rPr>
                <w:rFonts w:ascii="Times New Roman" w:hAnsi="Times New Roman" w:cs="Times New Roman"/>
                <w:sz w:val="28"/>
                <w:szCs w:val="28"/>
                <w:lang w:val="kk-KZ"/>
              </w:rPr>
            </w:pPr>
            <w:r w:rsidRPr="00DF14AB">
              <w:rPr>
                <w:rFonts w:ascii="Times New Roman" w:hAnsi="Times New Roman" w:cs="Times New Roman"/>
                <w:sz w:val="28"/>
                <w:szCs w:val="28"/>
                <w:lang w:val="kk-KZ"/>
              </w:rPr>
              <w:t>2</w:t>
            </w:r>
            <w:r w:rsidR="00812FED">
              <w:rPr>
                <w:rFonts w:ascii="Times New Roman" w:hAnsi="Times New Roman" w:cs="Times New Roman"/>
                <w:sz w:val="28"/>
                <w:szCs w:val="28"/>
                <w:lang w:val="kk-KZ"/>
              </w:rPr>
              <w:t>8</w:t>
            </w:r>
          </w:p>
        </w:tc>
      </w:tr>
      <w:tr w:rsidR="00DF14AB" w:rsidRPr="00A571AC" w14:paraId="27367EF5" w14:textId="77777777" w:rsidTr="00EB788A">
        <w:tc>
          <w:tcPr>
            <w:tcW w:w="638" w:type="dxa"/>
          </w:tcPr>
          <w:p w14:paraId="2A9DD7DD" w14:textId="77777777" w:rsidR="00DF14AB" w:rsidRPr="00DF14AB" w:rsidRDefault="00DF14AB" w:rsidP="00DF14AB">
            <w:pPr>
              <w:jc w:val="both"/>
              <w:rPr>
                <w:rFonts w:ascii="Times New Roman" w:hAnsi="Times New Roman" w:cs="Times New Roman"/>
                <w:b/>
                <w:sz w:val="28"/>
                <w:szCs w:val="28"/>
                <w:lang w:val="kk-KZ"/>
              </w:rPr>
            </w:pPr>
            <w:r w:rsidRPr="00DF14AB">
              <w:rPr>
                <w:rFonts w:ascii="Times New Roman" w:hAnsi="Times New Roman" w:cs="Times New Roman"/>
                <w:b/>
                <w:sz w:val="28"/>
                <w:szCs w:val="28"/>
                <w:lang w:val="kk-KZ"/>
              </w:rPr>
              <w:t>2</w:t>
            </w:r>
          </w:p>
        </w:tc>
        <w:tc>
          <w:tcPr>
            <w:tcW w:w="8452" w:type="dxa"/>
          </w:tcPr>
          <w:p w14:paraId="046F15E7" w14:textId="15DFAEFA" w:rsidR="00DF14AB" w:rsidRPr="00DF14AB" w:rsidRDefault="00DF14AB" w:rsidP="00DF14AB">
            <w:pPr>
              <w:jc w:val="both"/>
              <w:rPr>
                <w:rFonts w:ascii="Times New Roman" w:hAnsi="Times New Roman" w:cs="Times New Roman"/>
                <w:b/>
                <w:sz w:val="28"/>
                <w:szCs w:val="28"/>
                <w:lang w:val="kk-KZ"/>
              </w:rPr>
            </w:pPr>
            <w:r w:rsidRPr="00DF14AB">
              <w:rPr>
                <w:rFonts w:ascii="Times New Roman" w:hAnsi="Times New Roman" w:cs="Times New Roman"/>
                <w:b/>
                <w:sz w:val="28"/>
                <w:szCs w:val="28"/>
                <w:lang w:val="kk-KZ"/>
              </w:rPr>
              <w:t>ТҰРҒЫН ҮЙ ҚҰРЫЛЫСЫНЫҢ ӨЗІНДІК ҚҰНЫН ЖӘНЕ ЖИЫНТЫҚ ШЫҒЫНДАРЫН КАЛЬКУЛЯЦИЯЛАУ  ӘДІСТЕМЕСІ</w:t>
            </w:r>
            <w:r w:rsidR="00A415AC">
              <w:rPr>
                <w:rFonts w:ascii="Times New Roman" w:hAnsi="Times New Roman" w:cs="Times New Roman"/>
                <w:b/>
                <w:sz w:val="28"/>
                <w:szCs w:val="28"/>
                <w:lang w:val="kk-KZ"/>
              </w:rPr>
              <w:t>........................................................................................</w:t>
            </w:r>
          </w:p>
        </w:tc>
        <w:tc>
          <w:tcPr>
            <w:tcW w:w="636" w:type="dxa"/>
          </w:tcPr>
          <w:p w14:paraId="521620B8" w14:textId="77777777" w:rsidR="00DF14AB" w:rsidRDefault="00DF14AB" w:rsidP="00434F86">
            <w:pPr>
              <w:jc w:val="right"/>
              <w:rPr>
                <w:rFonts w:ascii="Times New Roman" w:hAnsi="Times New Roman" w:cs="Times New Roman"/>
                <w:sz w:val="28"/>
                <w:szCs w:val="28"/>
                <w:lang w:val="kk-KZ"/>
              </w:rPr>
            </w:pPr>
          </w:p>
          <w:p w14:paraId="5C91439E" w14:textId="77777777" w:rsidR="00A415AC" w:rsidRDefault="00A415AC" w:rsidP="00A415AC">
            <w:pPr>
              <w:rPr>
                <w:rFonts w:ascii="Times New Roman" w:hAnsi="Times New Roman" w:cs="Times New Roman"/>
                <w:sz w:val="28"/>
                <w:szCs w:val="28"/>
                <w:lang w:val="kk-KZ"/>
              </w:rPr>
            </w:pPr>
          </w:p>
          <w:p w14:paraId="34A7DF83" w14:textId="2F4DF3DD" w:rsidR="00A415AC" w:rsidRPr="00DF14AB" w:rsidRDefault="00A415AC" w:rsidP="00A415AC">
            <w:pPr>
              <w:rPr>
                <w:rFonts w:ascii="Times New Roman" w:hAnsi="Times New Roman" w:cs="Times New Roman"/>
                <w:sz w:val="28"/>
                <w:szCs w:val="28"/>
                <w:lang w:val="kk-KZ"/>
              </w:rPr>
            </w:pPr>
            <w:r>
              <w:rPr>
                <w:rFonts w:ascii="Times New Roman" w:hAnsi="Times New Roman" w:cs="Times New Roman"/>
                <w:sz w:val="28"/>
                <w:szCs w:val="28"/>
                <w:lang w:val="kk-KZ"/>
              </w:rPr>
              <w:t>54</w:t>
            </w:r>
          </w:p>
        </w:tc>
      </w:tr>
      <w:tr w:rsidR="00DF14AB" w:rsidRPr="00DF14AB" w14:paraId="13D5AC17" w14:textId="77777777" w:rsidTr="00EB788A">
        <w:tc>
          <w:tcPr>
            <w:tcW w:w="638" w:type="dxa"/>
          </w:tcPr>
          <w:p w14:paraId="70B132BA" w14:textId="77777777"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2.1</w:t>
            </w:r>
          </w:p>
        </w:tc>
        <w:tc>
          <w:tcPr>
            <w:tcW w:w="8452" w:type="dxa"/>
          </w:tcPr>
          <w:p w14:paraId="58F3EC79" w14:textId="35840754"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 xml:space="preserve">Тұрғын үй құрылысындағы </w:t>
            </w:r>
            <w:r w:rsidR="00E725C6">
              <w:rPr>
                <w:rFonts w:ascii="Times New Roman" w:hAnsi="Times New Roman" w:cs="Times New Roman"/>
                <w:sz w:val="28"/>
                <w:szCs w:val="28"/>
                <w:lang w:val="kk-KZ"/>
              </w:rPr>
              <w:t xml:space="preserve">жиынтық </w:t>
            </w:r>
            <w:r w:rsidRPr="00DF14AB">
              <w:rPr>
                <w:rFonts w:ascii="Times New Roman" w:hAnsi="Times New Roman" w:cs="Times New Roman"/>
                <w:sz w:val="28"/>
                <w:szCs w:val="28"/>
                <w:lang w:val="kk-KZ"/>
              </w:rPr>
              <w:t>шығындар есебін ұйымдастыру</w:t>
            </w:r>
            <w:r w:rsidR="00A415AC">
              <w:rPr>
                <w:rFonts w:ascii="Times New Roman" w:hAnsi="Times New Roman" w:cs="Times New Roman"/>
                <w:sz w:val="28"/>
                <w:szCs w:val="28"/>
                <w:lang w:val="kk-KZ"/>
              </w:rPr>
              <w:t>..............................................................................................</w:t>
            </w:r>
          </w:p>
        </w:tc>
        <w:tc>
          <w:tcPr>
            <w:tcW w:w="636" w:type="dxa"/>
          </w:tcPr>
          <w:p w14:paraId="26DAF8F9" w14:textId="77777777" w:rsidR="00A415AC" w:rsidRDefault="00A415AC" w:rsidP="00A415AC">
            <w:pPr>
              <w:rPr>
                <w:rFonts w:ascii="Times New Roman" w:hAnsi="Times New Roman" w:cs="Times New Roman"/>
                <w:sz w:val="28"/>
                <w:szCs w:val="28"/>
                <w:lang w:val="kk-KZ"/>
              </w:rPr>
            </w:pPr>
          </w:p>
          <w:p w14:paraId="20C3D52C" w14:textId="1A6B7101" w:rsidR="00DF14AB" w:rsidRPr="00DF14AB" w:rsidRDefault="00961982" w:rsidP="00A415AC">
            <w:pPr>
              <w:rPr>
                <w:rFonts w:ascii="Times New Roman" w:hAnsi="Times New Roman" w:cs="Times New Roman"/>
                <w:sz w:val="28"/>
                <w:szCs w:val="28"/>
                <w:lang w:val="kk-KZ"/>
              </w:rPr>
            </w:pPr>
            <w:r>
              <w:rPr>
                <w:rFonts w:ascii="Times New Roman" w:hAnsi="Times New Roman" w:cs="Times New Roman"/>
                <w:sz w:val="28"/>
                <w:szCs w:val="28"/>
                <w:lang w:val="kk-KZ"/>
              </w:rPr>
              <w:t>5</w:t>
            </w:r>
            <w:r w:rsidR="007138C7">
              <w:rPr>
                <w:rFonts w:ascii="Times New Roman" w:hAnsi="Times New Roman" w:cs="Times New Roman"/>
                <w:sz w:val="28"/>
                <w:szCs w:val="28"/>
                <w:lang w:val="kk-KZ"/>
              </w:rPr>
              <w:t>4</w:t>
            </w:r>
          </w:p>
        </w:tc>
      </w:tr>
      <w:tr w:rsidR="00DF14AB" w:rsidRPr="00961982" w14:paraId="02C56045" w14:textId="77777777" w:rsidTr="00EB788A">
        <w:tc>
          <w:tcPr>
            <w:tcW w:w="638" w:type="dxa"/>
          </w:tcPr>
          <w:p w14:paraId="07379D30" w14:textId="77777777"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2.2.</w:t>
            </w:r>
          </w:p>
        </w:tc>
        <w:tc>
          <w:tcPr>
            <w:tcW w:w="8452" w:type="dxa"/>
          </w:tcPr>
          <w:p w14:paraId="7B960211" w14:textId="60DA3C07"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 xml:space="preserve">Тұрғын үй құрылыс компанияларындағы </w:t>
            </w:r>
            <w:r w:rsidR="00E725C6">
              <w:rPr>
                <w:rFonts w:ascii="Times New Roman" w:hAnsi="Times New Roman" w:cs="Times New Roman"/>
                <w:sz w:val="28"/>
                <w:szCs w:val="28"/>
                <w:lang w:val="kk-KZ"/>
              </w:rPr>
              <w:t>жиынтық</w:t>
            </w:r>
            <w:r w:rsidRPr="00DF14AB">
              <w:rPr>
                <w:rFonts w:ascii="Times New Roman" w:hAnsi="Times New Roman" w:cs="Times New Roman"/>
                <w:sz w:val="28"/>
                <w:szCs w:val="28"/>
                <w:lang w:val="kk-KZ"/>
              </w:rPr>
              <w:t xml:space="preserve"> шығындарды басқарудың жаңа технологиялары</w:t>
            </w:r>
            <w:r w:rsidR="00EB788A">
              <w:rPr>
                <w:rFonts w:ascii="Times New Roman" w:hAnsi="Times New Roman" w:cs="Times New Roman"/>
                <w:sz w:val="28"/>
                <w:szCs w:val="28"/>
                <w:lang w:val="kk-KZ"/>
              </w:rPr>
              <w:t>...........................................................</w:t>
            </w:r>
          </w:p>
        </w:tc>
        <w:tc>
          <w:tcPr>
            <w:tcW w:w="636" w:type="dxa"/>
          </w:tcPr>
          <w:p w14:paraId="647039AC" w14:textId="77777777" w:rsidR="00EB788A" w:rsidRDefault="00EB788A" w:rsidP="00EB788A">
            <w:pPr>
              <w:rPr>
                <w:rFonts w:ascii="Times New Roman" w:hAnsi="Times New Roman" w:cs="Times New Roman"/>
                <w:sz w:val="28"/>
                <w:szCs w:val="28"/>
                <w:lang w:val="kk-KZ"/>
              </w:rPr>
            </w:pPr>
          </w:p>
          <w:p w14:paraId="44DA38E4" w14:textId="2FC2EFA4" w:rsidR="00961982" w:rsidRPr="00DF14AB" w:rsidRDefault="007138C7" w:rsidP="00EB788A">
            <w:pPr>
              <w:rPr>
                <w:rFonts w:ascii="Times New Roman" w:hAnsi="Times New Roman" w:cs="Times New Roman"/>
                <w:sz w:val="28"/>
                <w:szCs w:val="28"/>
                <w:lang w:val="kk-KZ"/>
              </w:rPr>
            </w:pPr>
            <w:r>
              <w:rPr>
                <w:rFonts w:ascii="Times New Roman" w:hAnsi="Times New Roman" w:cs="Times New Roman"/>
                <w:sz w:val="28"/>
                <w:szCs w:val="28"/>
                <w:lang w:val="kk-KZ"/>
              </w:rPr>
              <w:t>69</w:t>
            </w:r>
          </w:p>
        </w:tc>
      </w:tr>
      <w:tr w:rsidR="00DF14AB" w:rsidRPr="00DF14AB" w14:paraId="00389D51" w14:textId="77777777" w:rsidTr="00EB788A">
        <w:tc>
          <w:tcPr>
            <w:tcW w:w="638" w:type="dxa"/>
          </w:tcPr>
          <w:p w14:paraId="690AD795" w14:textId="77777777"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2.3</w:t>
            </w:r>
          </w:p>
        </w:tc>
        <w:tc>
          <w:tcPr>
            <w:tcW w:w="8452" w:type="dxa"/>
          </w:tcPr>
          <w:p w14:paraId="5FFD68E3" w14:textId="26E9CE3E"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Құрылыс жұмыстарының өзіндік құнын есептеуде қолданылатын әдістерді салыстырмалы түрде талдау</w:t>
            </w:r>
            <w:r w:rsidR="00EB788A">
              <w:rPr>
                <w:rFonts w:ascii="Times New Roman" w:hAnsi="Times New Roman" w:cs="Times New Roman"/>
                <w:sz w:val="28"/>
                <w:szCs w:val="28"/>
                <w:lang w:val="kk-KZ"/>
              </w:rPr>
              <w:t>....................................................</w:t>
            </w:r>
          </w:p>
        </w:tc>
        <w:tc>
          <w:tcPr>
            <w:tcW w:w="636" w:type="dxa"/>
          </w:tcPr>
          <w:p w14:paraId="2DFB1D52" w14:textId="77777777" w:rsidR="00EB788A" w:rsidRDefault="00EB788A" w:rsidP="00EB788A">
            <w:pPr>
              <w:rPr>
                <w:rFonts w:ascii="Times New Roman" w:hAnsi="Times New Roman" w:cs="Times New Roman"/>
                <w:sz w:val="28"/>
                <w:szCs w:val="28"/>
                <w:lang w:val="kk-KZ"/>
              </w:rPr>
            </w:pPr>
          </w:p>
          <w:p w14:paraId="17ADC3AE" w14:textId="5E1D8819" w:rsidR="00DF14AB" w:rsidRPr="00DF14AB" w:rsidRDefault="007138C7" w:rsidP="00EB788A">
            <w:pPr>
              <w:rPr>
                <w:rFonts w:ascii="Times New Roman" w:hAnsi="Times New Roman" w:cs="Times New Roman"/>
                <w:sz w:val="28"/>
                <w:szCs w:val="28"/>
                <w:lang w:val="kk-KZ"/>
              </w:rPr>
            </w:pPr>
            <w:r>
              <w:rPr>
                <w:rFonts w:ascii="Times New Roman" w:hAnsi="Times New Roman" w:cs="Times New Roman"/>
                <w:sz w:val="28"/>
                <w:szCs w:val="28"/>
                <w:lang w:val="kk-KZ"/>
              </w:rPr>
              <w:t>79</w:t>
            </w:r>
          </w:p>
        </w:tc>
      </w:tr>
      <w:tr w:rsidR="00DF14AB" w:rsidRPr="00A571AC" w14:paraId="0501D5C4" w14:textId="77777777" w:rsidTr="00EB788A">
        <w:tc>
          <w:tcPr>
            <w:tcW w:w="638" w:type="dxa"/>
          </w:tcPr>
          <w:p w14:paraId="16F7DB42" w14:textId="77777777" w:rsidR="00DF14AB" w:rsidRPr="00DF14AB" w:rsidRDefault="00DF14AB" w:rsidP="00DF14AB">
            <w:pPr>
              <w:jc w:val="both"/>
              <w:rPr>
                <w:rFonts w:ascii="Times New Roman" w:hAnsi="Times New Roman" w:cs="Times New Roman"/>
                <w:b/>
                <w:sz w:val="28"/>
                <w:szCs w:val="28"/>
                <w:lang w:val="kk-KZ"/>
              </w:rPr>
            </w:pPr>
            <w:r w:rsidRPr="00DF14AB">
              <w:rPr>
                <w:rFonts w:ascii="Times New Roman" w:hAnsi="Times New Roman" w:cs="Times New Roman"/>
                <w:b/>
                <w:sz w:val="28"/>
                <w:szCs w:val="28"/>
                <w:lang w:val="kk-KZ"/>
              </w:rPr>
              <w:t>3</w:t>
            </w:r>
          </w:p>
        </w:tc>
        <w:tc>
          <w:tcPr>
            <w:tcW w:w="8452" w:type="dxa"/>
          </w:tcPr>
          <w:p w14:paraId="3DA33A9C" w14:textId="0A493A12" w:rsidR="00DF14AB" w:rsidRPr="00DF14AB" w:rsidRDefault="00DF14AB" w:rsidP="00DF14AB">
            <w:pPr>
              <w:jc w:val="both"/>
              <w:rPr>
                <w:rFonts w:ascii="Times New Roman" w:hAnsi="Times New Roman" w:cs="Times New Roman"/>
                <w:b/>
                <w:sz w:val="28"/>
                <w:szCs w:val="28"/>
                <w:lang w:val="kk-KZ"/>
              </w:rPr>
            </w:pPr>
            <w:r w:rsidRPr="00DF14AB">
              <w:rPr>
                <w:rFonts w:ascii="Times New Roman" w:hAnsi="Times New Roman" w:cs="Times New Roman"/>
                <w:b/>
                <w:sz w:val="28"/>
                <w:szCs w:val="28"/>
                <w:lang w:val="kk-KZ"/>
              </w:rPr>
              <w:t>ҚҰРЫЛЫС ҰЙЫМДАРЫНДАҒЫ ШЫҒЫНДЫ БАСҚАРУ ЖӘНЕ ӨЗІНДІК ҚҰНЫН АНАЛИТИКАЛЫҚ ТАЛДАУМЕН ҚАМТАМАСЫЗ ЕТУ МОДЕЛ</w:t>
            </w:r>
            <w:r w:rsidR="00E725C6">
              <w:rPr>
                <w:rFonts w:ascii="Times New Roman" w:hAnsi="Times New Roman" w:cs="Times New Roman"/>
                <w:b/>
                <w:sz w:val="28"/>
                <w:szCs w:val="28"/>
                <w:lang w:val="kk-KZ"/>
              </w:rPr>
              <w:t>Ь</w:t>
            </w:r>
            <w:r w:rsidRPr="00DF14AB">
              <w:rPr>
                <w:rFonts w:ascii="Times New Roman" w:hAnsi="Times New Roman" w:cs="Times New Roman"/>
                <w:b/>
                <w:sz w:val="28"/>
                <w:szCs w:val="28"/>
                <w:lang w:val="kk-KZ"/>
              </w:rPr>
              <w:t>І</w:t>
            </w:r>
            <w:r w:rsidR="00EB788A">
              <w:rPr>
                <w:rFonts w:ascii="Times New Roman" w:hAnsi="Times New Roman" w:cs="Times New Roman"/>
                <w:b/>
                <w:sz w:val="28"/>
                <w:szCs w:val="28"/>
                <w:lang w:val="kk-KZ"/>
              </w:rPr>
              <w:t>.........................................................</w:t>
            </w:r>
          </w:p>
        </w:tc>
        <w:tc>
          <w:tcPr>
            <w:tcW w:w="636" w:type="dxa"/>
          </w:tcPr>
          <w:p w14:paraId="10BC38A2" w14:textId="77777777" w:rsidR="00EB788A" w:rsidRDefault="00EB788A" w:rsidP="00434F86">
            <w:pPr>
              <w:jc w:val="right"/>
              <w:rPr>
                <w:rFonts w:ascii="Times New Roman" w:hAnsi="Times New Roman" w:cs="Times New Roman"/>
                <w:sz w:val="28"/>
                <w:szCs w:val="28"/>
                <w:lang w:val="kk-KZ"/>
              </w:rPr>
            </w:pPr>
          </w:p>
          <w:p w14:paraId="2C804C45" w14:textId="77777777" w:rsidR="00EB788A" w:rsidRDefault="00EB788A" w:rsidP="00EB788A">
            <w:pPr>
              <w:rPr>
                <w:rFonts w:ascii="Times New Roman" w:hAnsi="Times New Roman" w:cs="Times New Roman"/>
                <w:sz w:val="28"/>
                <w:szCs w:val="28"/>
                <w:lang w:val="kk-KZ"/>
              </w:rPr>
            </w:pPr>
          </w:p>
          <w:p w14:paraId="3A0C4D64" w14:textId="5A7DF080" w:rsidR="00DF14AB" w:rsidRPr="00DF14AB" w:rsidRDefault="00EB788A" w:rsidP="00EB788A">
            <w:pPr>
              <w:rPr>
                <w:rFonts w:ascii="Times New Roman" w:hAnsi="Times New Roman" w:cs="Times New Roman"/>
                <w:sz w:val="28"/>
                <w:szCs w:val="28"/>
                <w:lang w:val="kk-KZ"/>
              </w:rPr>
            </w:pPr>
            <w:r>
              <w:rPr>
                <w:rFonts w:ascii="Times New Roman" w:hAnsi="Times New Roman" w:cs="Times New Roman"/>
                <w:sz w:val="28"/>
                <w:szCs w:val="28"/>
                <w:lang w:val="kk-KZ"/>
              </w:rPr>
              <w:t>95</w:t>
            </w:r>
          </w:p>
        </w:tc>
      </w:tr>
      <w:tr w:rsidR="00DF14AB" w:rsidRPr="00DF14AB" w14:paraId="3B52C647" w14:textId="77777777" w:rsidTr="00EB788A">
        <w:tc>
          <w:tcPr>
            <w:tcW w:w="638" w:type="dxa"/>
          </w:tcPr>
          <w:p w14:paraId="32726AEA" w14:textId="77777777"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3.1</w:t>
            </w:r>
          </w:p>
        </w:tc>
        <w:tc>
          <w:tcPr>
            <w:tcW w:w="8452" w:type="dxa"/>
          </w:tcPr>
          <w:p w14:paraId="6A7C5B03" w14:textId="7BBF97F9"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Құрылыста теңгерімді көрсеткіштер жүйесін құру</w:t>
            </w:r>
            <w:r w:rsidR="00EB788A">
              <w:rPr>
                <w:rFonts w:ascii="Times New Roman" w:hAnsi="Times New Roman" w:cs="Times New Roman"/>
                <w:sz w:val="28"/>
                <w:szCs w:val="28"/>
                <w:lang w:val="kk-KZ"/>
              </w:rPr>
              <w:t>................................</w:t>
            </w:r>
          </w:p>
        </w:tc>
        <w:tc>
          <w:tcPr>
            <w:tcW w:w="636" w:type="dxa"/>
          </w:tcPr>
          <w:p w14:paraId="3FBC7149" w14:textId="5251E9EB" w:rsidR="00DF14AB" w:rsidRPr="00DF14AB" w:rsidRDefault="00DF14AB" w:rsidP="00EB788A">
            <w:pPr>
              <w:rPr>
                <w:rFonts w:ascii="Times New Roman" w:hAnsi="Times New Roman" w:cs="Times New Roman"/>
                <w:sz w:val="28"/>
                <w:szCs w:val="28"/>
                <w:lang w:val="kk-KZ"/>
              </w:rPr>
            </w:pPr>
            <w:r w:rsidRPr="00DF14AB">
              <w:rPr>
                <w:rFonts w:ascii="Times New Roman" w:hAnsi="Times New Roman" w:cs="Times New Roman"/>
                <w:sz w:val="28"/>
                <w:szCs w:val="28"/>
                <w:lang w:val="kk-KZ"/>
              </w:rPr>
              <w:t>9</w:t>
            </w:r>
            <w:r w:rsidR="007138C7">
              <w:rPr>
                <w:rFonts w:ascii="Times New Roman" w:hAnsi="Times New Roman" w:cs="Times New Roman"/>
                <w:sz w:val="28"/>
                <w:szCs w:val="28"/>
                <w:lang w:val="kk-KZ"/>
              </w:rPr>
              <w:t>5</w:t>
            </w:r>
          </w:p>
        </w:tc>
      </w:tr>
      <w:tr w:rsidR="00DF14AB" w:rsidRPr="00DF14AB" w14:paraId="35DF348C" w14:textId="77777777" w:rsidTr="00EB788A">
        <w:tc>
          <w:tcPr>
            <w:tcW w:w="638" w:type="dxa"/>
          </w:tcPr>
          <w:p w14:paraId="718D5394" w14:textId="77777777"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3.2</w:t>
            </w:r>
          </w:p>
        </w:tc>
        <w:tc>
          <w:tcPr>
            <w:tcW w:w="8452" w:type="dxa"/>
          </w:tcPr>
          <w:p w14:paraId="55CC4109" w14:textId="74D87DF7"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Құрылыс өнімдерінің мақсатты өзіндік құнын басқару</w:t>
            </w:r>
            <w:r w:rsidR="00EB788A">
              <w:rPr>
                <w:rFonts w:ascii="Times New Roman" w:hAnsi="Times New Roman" w:cs="Times New Roman"/>
                <w:sz w:val="28"/>
                <w:szCs w:val="28"/>
                <w:lang w:val="kk-KZ"/>
              </w:rPr>
              <w:t>.........................</w:t>
            </w:r>
          </w:p>
        </w:tc>
        <w:tc>
          <w:tcPr>
            <w:tcW w:w="636" w:type="dxa"/>
          </w:tcPr>
          <w:p w14:paraId="17E7E23E" w14:textId="6E4F66A3" w:rsidR="00DF14AB" w:rsidRPr="00DF14AB" w:rsidRDefault="00DF14AB" w:rsidP="00961982">
            <w:pPr>
              <w:jc w:val="right"/>
              <w:rPr>
                <w:rFonts w:ascii="Times New Roman" w:hAnsi="Times New Roman" w:cs="Times New Roman"/>
                <w:sz w:val="28"/>
                <w:szCs w:val="28"/>
                <w:lang w:val="kk-KZ"/>
              </w:rPr>
            </w:pPr>
            <w:r w:rsidRPr="00DF14AB">
              <w:rPr>
                <w:rFonts w:ascii="Times New Roman" w:hAnsi="Times New Roman" w:cs="Times New Roman"/>
                <w:sz w:val="28"/>
                <w:szCs w:val="28"/>
                <w:lang w:val="kk-KZ"/>
              </w:rPr>
              <w:t>10</w:t>
            </w:r>
            <w:r w:rsidR="007138C7">
              <w:rPr>
                <w:rFonts w:ascii="Times New Roman" w:hAnsi="Times New Roman" w:cs="Times New Roman"/>
                <w:sz w:val="28"/>
                <w:szCs w:val="28"/>
                <w:lang w:val="kk-KZ"/>
              </w:rPr>
              <w:t>2</w:t>
            </w:r>
          </w:p>
        </w:tc>
      </w:tr>
      <w:tr w:rsidR="00DF14AB" w:rsidRPr="00DF14AB" w14:paraId="3B7F6E49" w14:textId="77777777" w:rsidTr="00EB788A">
        <w:tc>
          <w:tcPr>
            <w:tcW w:w="638" w:type="dxa"/>
          </w:tcPr>
          <w:p w14:paraId="4EEFB866" w14:textId="77777777"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3.3</w:t>
            </w:r>
          </w:p>
        </w:tc>
        <w:tc>
          <w:tcPr>
            <w:tcW w:w="8452" w:type="dxa"/>
          </w:tcPr>
          <w:p w14:paraId="5D81FD37" w14:textId="1033C405" w:rsidR="00DF14AB" w:rsidRPr="00DF14AB" w:rsidRDefault="00DF14AB" w:rsidP="00DF14AB">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Мақсатты шығындарды азайту және құрылыс құнына талдау жасау</w:t>
            </w:r>
            <w:r w:rsidR="00EB788A">
              <w:rPr>
                <w:rFonts w:ascii="Times New Roman" w:hAnsi="Times New Roman" w:cs="Times New Roman"/>
                <w:sz w:val="28"/>
                <w:szCs w:val="28"/>
                <w:lang w:val="kk-KZ"/>
              </w:rPr>
              <w:t>...</w:t>
            </w:r>
          </w:p>
        </w:tc>
        <w:tc>
          <w:tcPr>
            <w:tcW w:w="636" w:type="dxa"/>
          </w:tcPr>
          <w:p w14:paraId="5EDC10DA" w14:textId="24EC9BC9" w:rsidR="00DF14AB" w:rsidRPr="00DF14AB" w:rsidRDefault="00DF14AB" w:rsidP="00961982">
            <w:pPr>
              <w:jc w:val="right"/>
              <w:rPr>
                <w:rFonts w:ascii="Times New Roman" w:hAnsi="Times New Roman" w:cs="Times New Roman"/>
                <w:sz w:val="28"/>
                <w:szCs w:val="28"/>
                <w:lang w:val="kk-KZ"/>
              </w:rPr>
            </w:pPr>
            <w:r w:rsidRPr="00DF14AB">
              <w:rPr>
                <w:rFonts w:ascii="Times New Roman" w:hAnsi="Times New Roman" w:cs="Times New Roman"/>
                <w:sz w:val="28"/>
                <w:szCs w:val="28"/>
                <w:lang w:val="kk-KZ"/>
              </w:rPr>
              <w:t>1</w:t>
            </w:r>
            <w:r w:rsidR="007138C7">
              <w:rPr>
                <w:rFonts w:ascii="Times New Roman" w:hAnsi="Times New Roman" w:cs="Times New Roman"/>
                <w:sz w:val="28"/>
                <w:szCs w:val="28"/>
                <w:lang w:val="kk-KZ"/>
              </w:rPr>
              <w:t>12</w:t>
            </w:r>
          </w:p>
        </w:tc>
      </w:tr>
      <w:tr w:rsidR="00DF14AB" w:rsidRPr="00DF14AB" w14:paraId="53F9811B" w14:textId="77777777" w:rsidTr="00EB788A">
        <w:tc>
          <w:tcPr>
            <w:tcW w:w="9090" w:type="dxa"/>
            <w:gridSpan w:val="2"/>
          </w:tcPr>
          <w:p w14:paraId="22B6C05C" w14:textId="50913541" w:rsidR="00DF14AB" w:rsidRPr="00DF14AB" w:rsidRDefault="00DF14AB" w:rsidP="00DF14AB">
            <w:pPr>
              <w:rPr>
                <w:rFonts w:ascii="Times New Roman" w:hAnsi="Times New Roman" w:cs="Times New Roman"/>
                <w:b/>
                <w:sz w:val="28"/>
                <w:szCs w:val="28"/>
                <w:lang w:val="kk-KZ"/>
              </w:rPr>
            </w:pPr>
            <w:r w:rsidRPr="00DF14AB">
              <w:rPr>
                <w:rFonts w:ascii="Times New Roman" w:hAnsi="Times New Roman" w:cs="Times New Roman"/>
                <w:b/>
                <w:sz w:val="28"/>
                <w:szCs w:val="28"/>
                <w:lang w:val="kk-KZ"/>
              </w:rPr>
              <w:t>ҚОРЫТЫНДЫ</w:t>
            </w:r>
            <w:r w:rsidR="00EB788A">
              <w:rPr>
                <w:rFonts w:ascii="Times New Roman" w:hAnsi="Times New Roman" w:cs="Times New Roman"/>
                <w:b/>
                <w:sz w:val="28"/>
                <w:szCs w:val="28"/>
                <w:lang w:val="kk-KZ"/>
              </w:rPr>
              <w:t>..................................................................................................</w:t>
            </w:r>
          </w:p>
        </w:tc>
        <w:tc>
          <w:tcPr>
            <w:tcW w:w="636" w:type="dxa"/>
          </w:tcPr>
          <w:p w14:paraId="57FE5B18" w14:textId="1484FBCA" w:rsidR="00DF14AB" w:rsidRPr="00DF14AB" w:rsidRDefault="007138C7" w:rsidP="00961982">
            <w:pPr>
              <w:jc w:val="right"/>
              <w:rPr>
                <w:rFonts w:ascii="Times New Roman" w:hAnsi="Times New Roman" w:cs="Times New Roman"/>
                <w:sz w:val="28"/>
                <w:szCs w:val="28"/>
                <w:lang w:val="kk-KZ"/>
              </w:rPr>
            </w:pPr>
            <w:r>
              <w:rPr>
                <w:rFonts w:ascii="Times New Roman" w:hAnsi="Times New Roman" w:cs="Times New Roman"/>
                <w:sz w:val="28"/>
                <w:szCs w:val="28"/>
                <w:lang w:val="kk-KZ"/>
              </w:rPr>
              <w:t>123</w:t>
            </w:r>
          </w:p>
        </w:tc>
      </w:tr>
      <w:tr w:rsidR="00DF14AB" w:rsidRPr="00DF14AB" w14:paraId="50579A2D" w14:textId="77777777" w:rsidTr="00EB788A">
        <w:trPr>
          <w:trHeight w:val="174"/>
        </w:trPr>
        <w:tc>
          <w:tcPr>
            <w:tcW w:w="9090" w:type="dxa"/>
            <w:gridSpan w:val="2"/>
          </w:tcPr>
          <w:p w14:paraId="25DADD66" w14:textId="4CC3692C" w:rsidR="00DF14AB" w:rsidRPr="00DF14AB" w:rsidRDefault="00DF14AB" w:rsidP="00DF14AB">
            <w:pPr>
              <w:rPr>
                <w:rFonts w:ascii="Times New Roman" w:hAnsi="Times New Roman" w:cs="Times New Roman"/>
                <w:b/>
                <w:sz w:val="28"/>
                <w:szCs w:val="28"/>
                <w:lang w:val="kk-KZ"/>
              </w:rPr>
            </w:pPr>
            <w:r w:rsidRPr="00DF14AB">
              <w:rPr>
                <w:rFonts w:ascii="Times New Roman" w:hAnsi="Times New Roman" w:cs="Times New Roman"/>
                <w:b/>
                <w:sz w:val="28"/>
                <w:szCs w:val="28"/>
                <w:lang w:val="kk-KZ"/>
              </w:rPr>
              <w:t>ПАЙДАЛАНЫЛҒАН ӘДЕБИЕТТЕР</w:t>
            </w:r>
            <w:r w:rsidR="00EB788A">
              <w:rPr>
                <w:rFonts w:ascii="Times New Roman" w:hAnsi="Times New Roman" w:cs="Times New Roman"/>
                <w:b/>
                <w:sz w:val="28"/>
                <w:szCs w:val="28"/>
                <w:lang w:val="kk-KZ"/>
              </w:rPr>
              <w:t>...........................................................</w:t>
            </w:r>
          </w:p>
        </w:tc>
        <w:tc>
          <w:tcPr>
            <w:tcW w:w="636" w:type="dxa"/>
          </w:tcPr>
          <w:p w14:paraId="586C5DCE" w14:textId="725DC84F" w:rsidR="00DF14AB" w:rsidRPr="00DF14AB" w:rsidRDefault="00DF14AB" w:rsidP="00961982">
            <w:pPr>
              <w:jc w:val="right"/>
              <w:rPr>
                <w:rFonts w:ascii="Times New Roman" w:hAnsi="Times New Roman" w:cs="Times New Roman"/>
                <w:sz w:val="28"/>
                <w:szCs w:val="28"/>
                <w:lang w:val="kk-KZ"/>
              </w:rPr>
            </w:pPr>
            <w:r w:rsidRPr="00DF14AB">
              <w:rPr>
                <w:rFonts w:ascii="Times New Roman" w:hAnsi="Times New Roman" w:cs="Times New Roman"/>
                <w:sz w:val="28"/>
                <w:szCs w:val="28"/>
                <w:lang w:val="kk-KZ"/>
              </w:rPr>
              <w:t>12</w:t>
            </w:r>
            <w:r w:rsidR="00961982">
              <w:rPr>
                <w:rFonts w:ascii="Times New Roman" w:hAnsi="Times New Roman" w:cs="Times New Roman"/>
                <w:sz w:val="28"/>
                <w:szCs w:val="28"/>
                <w:lang w:val="kk-KZ"/>
              </w:rPr>
              <w:t>6</w:t>
            </w:r>
          </w:p>
        </w:tc>
      </w:tr>
      <w:tr w:rsidR="00DF14AB" w:rsidRPr="00A415AC" w14:paraId="79435E48" w14:textId="77777777" w:rsidTr="00EB788A">
        <w:trPr>
          <w:trHeight w:val="254"/>
        </w:trPr>
        <w:tc>
          <w:tcPr>
            <w:tcW w:w="9090" w:type="dxa"/>
            <w:gridSpan w:val="2"/>
          </w:tcPr>
          <w:p w14:paraId="4BC2913B" w14:textId="338D7988" w:rsidR="00DF14AB" w:rsidRPr="00A415AC" w:rsidRDefault="00DF14AB" w:rsidP="00DF14AB">
            <w:pPr>
              <w:rPr>
                <w:rFonts w:ascii="Times New Roman" w:hAnsi="Times New Roman" w:cs="Times New Roman"/>
                <w:b/>
                <w:sz w:val="28"/>
                <w:szCs w:val="28"/>
                <w:lang w:val="kk-KZ"/>
              </w:rPr>
            </w:pPr>
            <w:r w:rsidRPr="00A415AC">
              <w:rPr>
                <w:rFonts w:ascii="Times New Roman" w:hAnsi="Times New Roman" w:cs="Times New Roman"/>
                <w:b/>
                <w:sz w:val="28"/>
                <w:szCs w:val="28"/>
                <w:lang w:val="kk-KZ"/>
              </w:rPr>
              <w:t>ҚОСЫМША</w:t>
            </w:r>
            <w:r w:rsidR="00921042" w:rsidRPr="00A415AC">
              <w:rPr>
                <w:rFonts w:ascii="Times New Roman" w:hAnsi="Times New Roman" w:cs="Times New Roman"/>
                <w:b/>
                <w:sz w:val="28"/>
                <w:szCs w:val="28"/>
                <w:lang w:val="kk-KZ"/>
              </w:rPr>
              <w:t xml:space="preserve">  А</w:t>
            </w:r>
            <w:r w:rsidR="00EB788A">
              <w:rPr>
                <w:rFonts w:ascii="Times New Roman" w:hAnsi="Times New Roman" w:cs="Times New Roman"/>
                <w:b/>
                <w:sz w:val="28"/>
                <w:szCs w:val="28"/>
                <w:lang w:val="kk-KZ"/>
              </w:rPr>
              <w:t>.................................................................................................</w:t>
            </w:r>
          </w:p>
        </w:tc>
        <w:tc>
          <w:tcPr>
            <w:tcW w:w="636" w:type="dxa"/>
          </w:tcPr>
          <w:p w14:paraId="024A58F5" w14:textId="6A0B257F" w:rsidR="00DF14AB" w:rsidRPr="00A415AC" w:rsidRDefault="00DF14AB" w:rsidP="00961982">
            <w:pPr>
              <w:jc w:val="right"/>
              <w:rPr>
                <w:rFonts w:ascii="Times New Roman" w:hAnsi="Times New Roman" w:cs="Times New Roman"/>
                <w:sz w:val="28"/>
                <w:szCs w:val="28"/>
                <w:lang w:val="kk-KZ"/>
              </w:rPr>
            </w:pPr>
            <w:r w:rsidRPr="00A415AC">
              <w:rPr>
                <w:rFonts w:ascii="Times New Roman" w:hAnsi="Times New Roman" w:cs="Times New Roman"/>
                <w:sz w:val="28"/>
                <w:szCs w:val="28"/>
                <w:lang w:val="kk-KZ"/>
              </w:rPr>
              <w:t>13</w:t>
            </w:r>
            <w:r w:rsidR="00961982" w:rsidRPr="00A415AC">
              <w:rPr>
                <w:rFonts w:ascii="Times New Roman" w:hAnsi="Times New Roman" w:cs="Times New Roman"/>
                <w:sz w:val="28"/>
                <w:szCs w:val="28"/>
                <w:lang w:val="kk-KZ"/>
              </w:rPr>
              <w:t>6</w:t>
            </w:r>
          </w:p>
        </w:tc>
      </w:tr>
      <w:tr w:rsidR="00921042" w:rsidRPr="00A415AC" w14:paraId="50B571AE" w14:textId="77777777" w:rsidTr="00EB788A">
        <w:tc>
          <w:tcPr>
            <w:tcW w:w="9090" w:type="dxa"/>
            <w:gridSpan w:val="2"/>
          </w:tcPr>
          <w:p w14:paraId="02FFCE1D" w14:textId="18D48E87" w:rsidR="00921042" w:rsidRPr="00A415AC" w:rsidRDefault="00921042" w:rsidP="00D63D8A">
            <w:pPr>
              <w:rPr>
                <w:rFonts w:ascii="Times New Roman" w:hAnsi="Times New Roman" w:cs="Times New Roman"/>
                <w:b/>
                <w:sz w:val="28"/>
                <w:szCs w:val="28"/>
                <w:lang w:val="kk-KZ"/>
              </w:rPr>
            </w:pPr>
            <w:r w:rsidRPr="00A415AC">
              <w:rPr>
                <w:rFonts w:ascii="Times New Roman" w:hAnsi="Times New Roman" w:cs="Times New Roman"/>
                <w:b/>
                <w:sz w:val="28"/>
                <w:szCs w:val="28"/>
                <w:lang w:val="kk-KZ"/>
              </w:rPr>
              <w:t xml:space="preserve">ҚОСЫМША  </w:t>
            </w:r>
            <w:r w:rsidR="00D63D8A" w:rsidRPr="00A415AC">
              <w:rPr>
                <w:rFonts w:ascii="Times New Roman" w:hAnsi="Times New Roman" w:cs="Times New Roman"/>
                <w:b/>
                <w:sz w:val="28"/>
                <w:szCs w:val="28"/>
                <w:lang w:val="kk-KZ"/>
              </w:rPr>
              <w:t>Ә</w:t>
            </w:r>
            <w:r w:rsidR="00EB788A">
              <w:rPr>
                <w:rFonts w:ascii="Times New Roman" w:hAnsi="Times New Roman" w:cs="Times New Roman"/>
                <w:b/>
                <w:sz w:val="28"/>
                <w:szCs w:val="28"/>
                <w:lang w:val="kk-KZ"/>
              </w:rPr>
              <w:t>.................................................................................................</w:t>
            </w:r>
          </w:p>
          <w:p w14:paraId="755C5D4B" w14:textId="20B33DA9" w:rsidR="00961982" w:rsidRPr="00A415AC" w:rsidRDefault="00434548" w:rsidP="00961982">
            <w:pPr>
              <w:rPr>
                <w:rFonts w:ascii="Times New Roman" w:hAnsi="Times New Roman" w:cs="Times New Roman"/>
                <w:b/>
                <w:sz w:val="28"/>
                <w:szCs w:val="28"/>
                <w:lang w:val="kk-KZ"/>
              </w:rPr>
            </w:pPr>
            <w:r w:rsidRPr="00A415AC">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Б..................................................................................................</w:t>
            </w:r>
          </w:p>
          <w:p w14:paraId="210BBCBB" w14:textId="77777777" w:rsidR="00961982" w:rsidRPr="00A415AC" w:rsidRDefault="00961982" w:rsidP="00961982">
            <w:pPr>
              <w:rPr>
                <w:rFonts w:ascii="Times New Roman" w:hAnsi="Times New Roman" w:cs="Times New Roman"/>
                <w:b/>
                <w:sz w:val="28"/>
                <w:szCs w:val="28"/>
                <w:lang w:val="kk-KZ"/>
              </w:rPr>
            </w:pPr>
          </w:p>
          <w:p w14:paraId="35259230" w14:textId="0E7393F5" w:rsidR="00961982" w:rsidRPr="00A415AC" w:rsidRDefault="00961982" w:rsidP="00D63D8A">
            <w:pPr>
              <w:rPr>
                <w:rFonts w:ascii="Times New Roman" w:hAnsi="Times New Roman" w:cs="Times New Roman"/>
                <w:b/>
                <w:sz w:val="28"/>
                <w:szCs w:val="28"/>
                <w:lang w:val="kk-KZ"/>
              </w:rPr>
            </w:pPr>
          </w:p>
        </w:tc>
        <w:tc>
          <w:tcPr>
            <w:tcW w:w="636" w:type="dxa"/>
          </w:tcPr>
          <w:p w14:paraId="4E19BA1C" w14:textId="7C20BB01" w:rsidR="00434548" w:rsidRDefault="00A415AC" w:rsidP="00DF14AB">
            <w:pPr>
              <w:jc w:val="center"/>
              <w:rPr>
                <w:rFonts w:ascii="Times New Roman" w:hAnsi="Times New Roman" w:cs="Times New Roman"/>
                <w:sz w:val="28"/>
                <w:szCs w:val="28"/>
                <w:lang w:val="kk-KZ"/>
              </w:rPr>
            </w:pPr>
            <w:r w:rsidRPr="00A415AC">
              <w:rPr>
                <w:rFonts w:ascii="Times New Roman" w:hAnsi="Times New Roman" w:cs="Times New Roman"/>
                <w:sz w:val="28"/>
                <w:szCs w:val="28"/>
                <w:lang w:val="kk-KZ"/>
              </w:rPr>
              <w:t>137</w:t>
            </w:r>
          </w:p>
          <w:p w14:paraId="0EB30024" w14:textId="2B285674" w:rsidR="00434548" w:rsidRDefault="00434548" w:rsidP="00DF14AB">
            <w:pPr>
              <w:jc w:val="center"/>
              <w:rPr>
                <w:rFonts w:ascii="Times New Roman" w:hAnsi="Times New Roman" w:cs="Times New Roman"/>
                <w:sz w:val="28"/>
                <w:szCs w:val="28"/>
                <w:lang w:val="kk-KZ"/>
              </w:rPr>
            </w:pPr>
            <w:r>
              <w:rPr>
                <w:rFonts w:ascii="Times New Roman" w:hAnsi="Times New Roman" w:cs="Times New Roman"/>
                <w:sz w:val="28"/>
                <w:szCs w:val="28"/>
                <w:lang w:val="kk-KZ"/>
              </w:rPr>
              <w:t>145</w:t>
            </w:r>
          </w:p>
          <w:p w14:paraId="7862FF9F" w14:textId="77777777" w:rsidR="00434548" w:rsidRDefault="00434548" w:rsidP="00DF14AB">
            <w:pPr>
              <w:jc w:val="center"/>
              <w:rPr>
                <w:rFonts w:ascii="Times New Roman" w:hAnsi="Times New Roman" w:cs="Times New Roman"/>
                <w:sz w:val="28"/>
                <w:szCs w:val="28"/>
                <w:lang w:val="kk-KZ"/>
              </w:rPr>
            </w:pPr>
          </w:p>
          <w:p w14:paraId="11AB9997" w14:textId="06783F1C" w:rsidR="00921042" w:rsidRPr="00A415AC" w:rsidRDefault="00961982" w:rsidP="00DF14AB">
            <w:pPr>
              <w:jc w:val="center"/>
              <w:rPr>
                <w:rFonts w:ascii="Times New Roman" w:hAnsi="Times New Roman" w:cs="Times New Roman"/>
                <w:sz w:val="28"/>
                <w:szCs w:val="28"/>
                <w:lang w:val="kk-KZ"/>
              </w:rPr>
            </w:pPr>
            <w:r w:rsidRPr="00A415AC">
              <w:rPr>
                <w:rFonts w:ascii="Times New Roman" w:hAnsi="Times New Roman" w:cs="Times New Roman"/>
                <w:sz w:val="28"/>
                <w:szCs w:val="28"/>
                <w:lang w:val="kk-KZ"/>
              </w:rPr>
              <w:t xml:space="preserve">    </w:t>
            </w:r>
          </w:p>
          <w:p w14:paraId="4C70EE84" w14:textId="2D582304" w:rsidR="00961982" w:rsidRPr="00A415AC" w:rsidRDefault="00961982" w:rsidP="00DF14AB">
            <w:pPr>
              <w:jc w:val="center"/>
              <w:rPr>
                <w:rFonts w:ascii="Times New Roman" w:hAnsi="Times New Roman" w:cs="Times New Roman"/>
                <w:sz w:val="28"/>
                <w:szCs w:val="28"/>
                <w:lang w:val="kk-KZ"/>
              </w:rPr>
            </w:pPr>
            <w:r w:rsidRPr="00A415AC">
              <w:rPr>
                <w:rFonts w:ascii="Times New Roman" w:hAnsi="Times New Roman" w:cs="Times New Roman"/>
                <w:sz w:val="28"/>
                <w:szCs w:val="28"/>
                <w:lang w:val="kk-KZ"/>
              </w:rPr>
              <w:t xml:space="preserve">      </w:t>
            </w:r>
          </w:p>
          <w:p w14:paraId="7D66180C" w14:textId="0DD0E738" w:rsidR="00961982" w:rsidRPr="00A415AC" w:rsidRDefault="00961982" w:rsidP="00DF14AB">
            <w:pPr>
              <w:jc w:val="center"/>
              <w:rPr>
                <w:rFonts w:ascii="Times New Roman" w:hAnsi="Times New Roman" w:cs="Times New Roman"/>
                <w:sz w:val="28"/>
                <w:szCs w:val="28"/>
                <w:lang w:val="kk-KZ"/>
              </w:rPr>
            </w:pPr>
            <w:r w:rsidRPr="00A415AC">
              <w:rPr>
                <w:rFonts w:ascii="Times New Roman" w:hAnsi="Times New Roman" w:cs="Times New Roman"/>
                <w:sz w:val="28"/>
                <w:szCs w:val="28"/>
                <w:lang w:val="kk-KZ"/>
              </w:rPr>
              <w:t xml:space="preserve">      </w:t>
            </w:r>
          </w:p>
        </w:tc>
      </w:tr>
    </w:tbl>
    <w:p w14:paraId="2884E19A" w14:textId="77777777" w:rsidR="00DF14AB" w:rsidRPr="00DF14AB" w:rsidRDefault="00DF14AB" w:rsidP="00DF14AB">
      <w:pPr>
        <w:spacing w:after="200" w:line="276" w:lineRule="auto"/>
        <w:jc w:val="center"/>
        <w:rPr>
          <w:rFonts w:ascii="Times New Roman" w:eastAsia="Times New Roman" w:hAnsi="Times New Roman" w:cs="Times New Roman"/>
          <w:sz w:val="28"/>
          <w:szCs w:val="28"/>
          <w:lang w:val="kk-KZ" w:eastAsia="ru-RU"/>
        </w:rPr>
      </w:pPr>
    </w:p>
    <w:p w14:paraId="0CCF9BA7" w14:textId="7A4B181A" w:rsidR="00DF14AB" w:rsidRDefault="00DF14AB" w:rsidP="00DF14AB">
      <w:pPr>
        <w:spacing w:after="200" w:line="276" w:lineRule="auto"/>
        <w:jc w:val="center"/>
        <w:rPr>
          <w:rFonts w:ascii="Times New Roman" w:eastAsia="Times New Roman" w:hAnsi="Times New Roman" w:cs="Times New Roman"/>
          <w:sz w:val="28"/>
          <w:szCs w:val="28"/>
          <w:lang w:val="kk-KZ" w:eastAsia="ru-RU"/>
        </w:rPr>
      </w:pPr>
    </w:p>
    <w:p w14:paraId="2DE88FCA" w14:textId="268214A3" w:rsidR="00EB788A" w:rsidRDefault="00EB788A" w:rsidP="00DF14AB">
      <w:pPr>
        <w:spacing w:after="200" w:line="276" w:lineRule="auto"/>
        <w:jc w:val="center"/>
        <w:rPr>
          <w:rFonts w:ascii="Times New Roman" w:eastAsia="Times New Roman" w:hAnsi="Times New Roman" w:cs="Times New Roman"/>
          <w:sz w:val="28"/>
          <w:szCs w:val="28"/>
          <w:lang w:val="kk-KZ" w:eastAsia="ru-RU"/>
        </w:rPr>
      </w:pPr>
    </w:p>
    <w:p w14:paraId="6EEB66AC" w14:textId="56226C4D" w:rsidR="00DF14AB" w:rsidRPr="00DF14AB" w:rsidRDefault="00DF14AB" w:rsidP="00DF14AB">
      <w:pPr>
        <w:spacing w:after="200" w:line="276" w:lineRule="auto"/>
        <w:jc w:val="center"/>
        <w:rPr>
          <w:rFonts w:ascii="Times New Roman" w:eastAsia="Times New Roman" w:hAnsi="Times New Roman" w:cs="Times New Roman"/>
          <w:b/>
          <w:sz w:val="28"/>
          <w:szCs w:val="28"/>
          <w:lang w:val="kk-KZ" w:eastAsia="ru-RU"/>
        </w:rPr>
      </w:pPr>
      <w:r w:rsidRPr="00DF14AB">
        <w:rPr>
          <w:rFonts w:ascii="Times New Roman" w:eastAsia="Times New Roman" w:hAnsi="Times New Roman" w:cs="Times New Roman"/>
          <w:b/>
          <w:sz w:val="28"/>
          <w:szCs w:val="28"/>
          <w:lang w:val="kk-KZ" w:eastAsia="ru-RU"/>
        </w:rPr>
        <w:lastRenderedPageBreak/>
        <w:t>НО</w:t>
      </w:r>
      <w:r w:rsidR="009A20A8">
        <w:rPr>
          <w:rFonts w:ascii="Times New Roman" w:eastAsia="Times New Roman" w:hAnsi="Times New Roman" w:cs="Times New Roman"/>
          <w:b/>
          <w:sz w:val="28"/>
          <w:szCs w:val="28"/>
          <w:lang w:val="kk-KZ" w:eastAsia="ru-RU"/>
        </w:rPr>
        <w:t>Р</w:t>
      </w:r>
      <w:r w:rsidRPr="00DF14AB">
        <w:rPr>
          <w:rFonts w:ascii="Times New Roman" w:eastAsia="Times New Roman" w:hAnsi="Times New Roman" w:cs="Times New Roman"/>
          <w:b/>
          <w:sz w:val="28"/>
          <w:szCs w:val="28"/>
          <w:lang w:val="kk-KZ" w:eastAsia="ru-RU"/>
        </w:rPr>
        <w:t>МАТИВТІК СІЛТЕМЕЛЕР</w:t>
      </w:r>
    </w:p>
    <w:p w14:paraId="57CEC46D" w14:textId="77777777" w:rsidR="00DF14AB" w:rsidRDefault="00DF14AB" w:rsidP="00CA1CB2">
      <w:pPr>
        <w:spacing w:after="200" w:line="240" w:lineRule="auto"/>
        <w:ind w:firstLine="567"/>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Берілген диссертацияда төмендегі заңдар мен сілтемелер пайдаланылған:</w:t>
      </w:r>
    </w:p>
    <w:p w14:paraId="37BCA83E" w14:textId="52900C5A" w:rsidR="004767D2" w:rsidRDefault="00A00522" w:rsidP="00CA1CB2">
      <w:pPr>
        <w:spacing w:after="200"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4767D2" w:rsidRPr="004767D2">
        <w:rPr>
          <w:rFonts w:ascii="Times New Roman" w:eastAsia="Times New Roman" w:hAnsi="Times New Roman" w:cs="Times New Roman"/>
          <w:sz w:val="28"/>
          <w:szCs w:val="28"/>
          <w:lang w:val="kk-KZ" w:eastAsia="ru-RU"/>
        </w:rPr>
        <w:t>Қазақстан-2050</w:t>
      </w:r>
      <w:r>
        <w:rPr>
          <w:rFonts w:ascii="Times New Roman" w:eastAsia="Times New Roman" w:hAnsi="Times New Roman" w:cs="Times New Roman"/>
          <w:sz w:val="28"/>
          <w:szCs w:val="28"/>
          <w:lang w:val="kk-KZ" w:eastAsia="ru-RU"/>
        </w:rPr>
        <w:t>»</w:t>
      </w:r>
      <w:r w:rsidR="004767D2" w:rsidRPr="004767D2">
        <w:rPr>
          <w:rFonts w:ascii="Times New Roman" w:eastAsia="Times New Roman" w:hAnsi="Times New Roman" w:cs="Times New Roman"/>
          <w:sz w:val="28"/>
          <w:szCs w:val="28"/>
          <w:lang w:val="kk-KZ" w:eastAsia="ru-RU"/>
        </w:rPr>
        <w:t xml:space="preserve"> Стратегиясы қалыптасқан мемлекеттің жаңа саяси бағыты</w:t>
      </w:r>
      <w:r>
        <w:rPr>
          <w:rFonts w:ascii="Times New Roman" w:eastAsia="Times New Roman" w:hAnsi="Times New Roman" w:cs="Times New Roman"/>
          <w:sz w:val="28"/>
          <w:szCs w:val="28"/>
          <w:lang w:val="kk-KZ" w:eastAsia="ru-RU"/>
        </w:rPr>
        <w:t xml:space="preserve"> </w:t>
      </w:r>
      <w:r w:rsidR="004767D2" w:rsidRPr="004767D2">
        <w:rPr>
          <w:rFonts w:ascii="Times New Roman" w:eastAsia="Times New Roman" w:hAnsi="Times New Roman" w:cs="Times New Roman"/>
          <w:sz w:val="28"/>
          <w:szCs w:val="28"/>
          <w:lang w:val="kk-KZ" w:eastAsia="ru-RU"/>
        </w:rPr>
        <w:t>Қазақстан Республикасының Президенті</w:t>
      </w:r>
      <w:r w:rsidR="004767D2">
        <w:rPr>
          <w:rFonts w:ascii="Times New Roman" w:eastAsia="Times New Roman" w:hAnsi="Times New Roman" w:cs="Times New Roman"/>
          <w:sz w:val="28"/>
          <w:szCs w:val="28"/>
          <w:lang w:val="kk-KZ" w:eastAsia="ru-RU"/>
        </w:rPr>
        <w:t>нің</w:t>
      </w:r>
      <w:r w:rsidR="004767D2" w:rsidRPr="004767D2">
        <w:rPr>
          <w:rFonts w:ascii="Times New Roman" w:eastAsia="Times New Roman" w:hAnsi="Times New Roman" w:cs="Times New Roman"/>
          <w:sz w:val="28"/>
          <w:szCs w:val="28"/>
          <w:lang w:val="kk-KZ" w:eastAsia="ru-RU"/>
        </w:rPr>
        <w:t xml:space="preserve"> Қазақстан халқына </w:t>
      </w:r>
      <w:r>
        <w:rPr>
          <w:rFonts w:ascii="Times New Roman" w:eastAsia="Times New Roman" w:hAnsi="Times New Roman" w:cs="Times New Roman"/>
          <w:sz w:val="28"/>
          <w:szCs w:val="28"/>
          <w:lang w:val="kk-KZ" w:eastAsia="ru-RU"/>
        </w:rPr>
        <w:t>ж</w:t>
      </w:r>
      <w:r w:rsidR="004767D2" w:rsidRPr="004767D2">
        <w:rPr>
          <w:rFonts w:ascii="Times New Roman" w:eastAsia="Times New Roman" w:hAnsi="Times New Roman" w:cs="Times New Roman"/>
          <w:sz w:val="28"/>
          <w:szCs w:val="28"/>
          <w:lang w:val="kk-KZ" w:eastAsia="ru-RU"/>
        </w:rPr>
        <w:t>олдауы, Астана қ., 2012 жылғы 14 желтоқсан.</w:t>
      </w:r>
    </w:p>
    <w:p w14:paraId="30DC4DFA" w14:textId="65F40E89" w:rsidR="00CA1CB2" w:rsidRDefault="00CA1CB2" w:rsidP="00CA1CB2">
      <w:pPr>
        <w:spacing w:after="0" w:line="240" w:lineRule="auto"/>
        <w:ind w:firstLine="567"/>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«Нұрлы жер» мемлекеттік тұрғын үй құрылысы бағдарламасын бекіту туралы. Қазақстан Республикасы Үкіметінің 2019 жылғы 31 желтоқсандағы  № 1054 қаулысы. </w:t>
      </w:r>
    </w:p>
    <w:p w14:paraId="6E67A732" w14:textId="263FC6B8" w:rsidR="003F47D7" w:rsidRPr="003F47D7" w:rsidRDefault="003A036B" w:rsidP="003F47D7">
      <w:pPr>
        <w:spacing w:after="200" w:line="240" w:lineRule="auto"/>
        <w:ind w:firstLine="708"/>
        <w:contextualSpacing/>
        <w:jc w:val="both"/>
        <w:rPr>
          <w:rFonts w:ascii="Times New Roman" w:eastAsia="Times New Roman" w:hAnsi="Times New Roman" w:cs="Times New Roman"/>
          <w:sz w:val="28"/>
          <w:szCs w:val="28"/>
          <w:lang w:val="kk-KZ" w:eastAsia="ru-RU"/>
        </w:rPr>
      </w:pPr>
      <w:r w:rsidRPr="003F47D7">
        <w:rPr>
          <w:rFonts w:ascii="Times New Roman" w:eastAsia="Times New Roman" w:hAnsi="Times New Roman" w:cs="Times New Roman"/>
          <w:sz w:val="28"/>
          <w:szCs w:val="28"/>
          <w:lang w:val="kk-KZ" w:eastAsia="ru-RU"/>
        </w:rPr>
        <w:t xml:space="preserve"> </w:t>
      </w:r>
      <w:r w:rsidR="003F47D7" w:rsidRPr="003F47D7">
        <w:rPr>
          <w:rFonts w:ascii="Times New Roman" w:eastAsia="Times New Roman" w:hAnsi="Times New Roman" w:cs="Times New Roman"/>
          <w:sz w:val="28"/>
          <w:szCs w:val="28"/>
          <w:lang w:val="kk-KZ" w:eastAsia="ru-RU"/>
        </w:rPr>
        <w:t>«Тұрғын үй құрылысына үлестік қатысу туралы» Қазақстан Республикасының Заңы 2016 жылғы 7 сәуірдегі № 486-V ҚРЗ.</w:t>
      </w:r>
    </w:p>
    <w:p w14:paraId="19862386" w14:textId="77777777" w:rsidR="003F47D7" w:rsidRPr="003F47D7" w:rsidRDefault="003F47D7" w:rsidP="003F47D7">
      <w:pPr>
        <w:spacing w:after="200" w:line="240" w:lineRule="auto"/>
        <w:ind w:firstLine="708"/>
        <w:contextualSpacing/>
        <w:jc w:val="both"/>
        <w:rPr>
          <w:rFonts w:ascii="Times New Roman" w:eastAsia="Times New Roman" w:hAnsi="Times New Roman" w:cs="Times New Roman"/>
          <w:sz w:val="28"/>
          <w:szCs w:val="28"/>
          <w:lang w:val="kk-KZ" w:eastAsia="ru-RU"/>
        </w:rPr>
      </w:pPr>
      <w:r w:rsidRPr="003F47D7">
        <w:rPr>
          <w:rFonts w:ascii="Times New Roman" w:eastAsia="Times New Roman" w:hAnsi="Times New Roman" w:cs="Times New Roman"/>
          <w:sz w:val="28"/>
          <w:szCs w:val="28"/>
          <w:lang w:val="kk-KZ" w:eastAsia="ru-RU"/>
        </w:rPr>
        <w:t>«Рұқсаттар мен хабарламалар туралы» Қазақстан Республикасының Заңы 2014 жылғы 16 мамырдағы № 202-V ҚРЗ.</w:t>
      </w:r>
    </w:p>
    <w:p w14:paraId="4A0D96FB" w14:textId="77777777" w:rsidR="003F47D7" w:rsidRPr="003F47D7" w:rsidRDefault="003F47D7" w:rsidP="003F47D7">
      <w:pPr>
        <w:spacing w:after="200" w:line="240" w:lineRule="auto"/>
        <w:ind w:firstLine="708"/>
        <w:contextualSpacing/>
        <w:jc w:val="both"/>
        <w:rPr>
          <w:rFonts w:ascii="Times New Roman" w:eastAsia="Times New Roman" w:hAnsi="Times New Roman" w:cs="Times New Roman"/>
          <w:sz w:val="28"/>
          <w:szCs w:val="28"/>
          <w:lang w:val="kk-KZ" w:eastAsia="ru-RU"/>
        </w:rPr>
      </w:pPr>
      <w:r w:rsidRPr="003F47D7">
        <w:rPr>
          <w:rFonts w:ascii="Times New Roman" w:eastAsia="Times New Roman" w:hAnsi="Times New Roman" w:cs="Times New Roman"/>
          <w:sz w:val="28"/>
          <w:szCs w:val="28"/>
          <w:lang w:val="kk-KZ" w:eastAsia="ru-RU"/>
        </w:rPr>
        <w:t>«Қазақстан Республикасындағы сәулет, қала құрылысы және құрылыс қызметі туралы» Қазақстан Республикасының 2001 жылғы 16 шілдедегі N 242 Заңы.</w:t>
      </w:r>
    </w:p>
    <w:p w14:paraId="06660A15" w14:textId="77777777" w:rsidR="003F47D7" w:rsidRPr="003F47D7" w:rsidRDefault="003F47D7" w:rsidP="003F47D7">
      <w:pPr>
        <w:spacing w:after="200" w:line="240" w:lineRule="auto"/>
        <w:ind w:firstLine="708"/>
        <w:contextualSpacing/>
        <w:jc w:val="both"/>
        <w:rPr>
          <w:rFonts w:ascii="Times New Roman" w:eastAsia="Times New Roman" w:hAnsi="Times New Roman" w:cs="Times New Roman"/>
          <w:sz w:val="28"/>
          <w:szCs w:val="28"/>
          <w:lang w:val="kk-KZ" w:eastAsia="ru-RU"/>
        </w:rPr>
      </w:pPr>
      <w:r w:rsidRPr="003F47D7">
        <w:rPr>
          <w:rFonts w:ascii="Times New Roman" w:eastAsia="Times New Roman" w:hAnsi="Times New Roman" w:cs="Times New Roman"/>
          <w:sz w:val="28"/>
          <w:szCs w:val="28"/>
          <w:lang w:val="kk-KZ" w:eastAsia="ru-RU"/>
        </w:rPr>
        <w:t>«Қазақстан Республикасының кейбір заңнамалық актілеріне сәулет, қала құрылысы және құрылыс қызметі мәселелері бойынша өзгерістер мен толықтырулар енгізу туралы» Қазақстан Республикасының Заңы 2015 жылғы 28 қазандағы № 366-V ҚРЗ.</w:t>
      </w:r>
    </w:p>
    <w:p w14:paraId="139D7484" w14:textId="77777777" w:rsidR="003F47D7" w:rsidRPr="003F47D7" w:rsidRDefault="003F47D7" w:rsidP="003F47D7">
      <w:pPr>
        <w:spacing w:after="200" w:line="240" w:lineRule="auto"/>
        <w:ind w:firstLine="708"/>
        <w:contextualSpacing/>
        <w:jc w:val="both"/>
        <w:rPr>
          <w:rFonts w:ascii="Times New Roman" w:eastAsia="Times New Roman" w:hAnsi="Times New Roman" w:cs="Times New Roman"/>
          <w:sz w:val="28"/>
          <w:szCs w:val="28"/>
          <w:lang w:val="kk-KZ" w:eastAsia="ru-RU"/>
        </w:rPr>
      </w:pPr>
      <w:r w:rsidRPr="003F47D7">
        <w:rPr>
          <w:rFonts w:ascii="Times New Roman" w:eastAsia="Times New Roman" w:hAnsi="Times New Roman" w:cs="Times New Roman"/>
          <w:sz w:val="28"/>
          <w:szCs w:val="28"/>
          <w:lang w:val="kk-KZ" w:eastAsia="ru-RU"/>
        </w:rPr>
        <w:t xml:space="preserve"> «Құрылыстағы баға белгілеу жөніндегі нормативтік құжаттарды бекіту туралы»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бұйрығы.</w:t>
      </w:r>
    </w:p>
    <w:p w14:paraId="0132BA8A" w14:textId="40CEBE41" w:rsidR="003A036B" w:rsidRPr="00A37692" w:rsidRDefault="003F47D7" w:rsidP="003A036B">
      <w:pPr>
        <w:shd w:val="clear" w:color="auto" w:fill="FFFFFF"/>
        <w:spacing w:after="0" w:line="240" w:lineRule="auto"/>
        <w:ind w:firstLine="708"/>
        <w:jc w:val="both"/>
        <w:textAlignment w:val="baseline"/>
        <w:rPr>
          <w:rFonts w:ascii="Times New Roman" w:eastAsia="Times New Roman" w:hAnsi="Times New Roman" w:cs="Times New Roman"/>
          <w:sz w:val="28"/>
          <w:szCs w:val="28"/>
          <w:lang w:val="kk-KZ" w:eastAsia="ru-RU"/>
        </w:rPr>
      </w:pPr>
      <w:r w:rsidRPr="003F47D7">
        <w:rPr>
          <w:rFonts w:ascii="Times New Roman" w:eastAsia="Times New Roman" w:hAnsi="Times New Roman" w:cs="Times New Roman"/>
          <w:sz w:val="28"/>
          <w:szCs w:val="28"/>
          <w:lang w:val="kk-KZ" w:eastAsia="ru-RU"/>
        </w:rPr>
        <w:t xml:space="preserve"> «Бухгалтерлiк есеп пен қаржылық есептiлiк туралы» Қазақстан Республикасының 2007 жылғы 28 ақпандағы N 234 Заңы</w:t>
      </w:r>
      <w:r w:rsidR="003A036B">
        <w:rPr>
          <w:rFonts w:ascii="Times New Roman" w:eastAsia="Times New Roman" w:hAnsi="Times New Roman" w:cs="Times New Roman"/>
          <w:sz w:val="28"/>
          <w:szCs w:val="28"/>
          <w:lang w:val="kk-KZ" w:eastAsia="ru-RU"/>
        </w:rPr>
        <w:t xml:space="preserve"> </w:t>
      </w:r>
      <w:r w:rsidR="003A036B" w:rsidRPr="00A37692">
        <w:rPr>
          <w:rFonts w:ascii="Times New Roman" w:eastAsia="Times New Roman" w:hAnsi="Times New Roman" w:cs="Times New Roman"/>
          <w:iCs/>
          <w:sz w:val="28"/>
          <w:szCs w:val="28"/>
          <w:lang w:val="kk-KZ" w:eastAsia="ru-RU"/>
        </w:rPr>
        <w:t>(</w:t>
      </w:r>
      <w:r w:rsidR="003A036B" w:rsidRPr="003A036B">
        <w:rPr>
          <w:rFonts w:ascii="Times New Roman" w:eastAsia="Times New Roman" w:hAnsi="Times New Roman" w:cs="Times New Roman"/>
          <w:iCs/>
          <w:sz w:val="28"/>
          <w:szCs w:val="28"/>
          <w:lang w:val="kk-KZ" w:eastAsia="ru-RU"/>
        </w:rPr>
        <w:t>01.09.2024</w:t>
      </w:r>
      <w:r w:rsidR="003A036B">
        <w:rPr>
          <w:rFonts w:ascii="Times New Roman" w:eastAsia="Times New Roman" w:hAnsi="Times New Roman" w:cs="Times New Roman"/>
          <w:iCs/>
          <w:sz w:val="28"/>
          <w:szCs w:val="28"/>
          <w:lang w:val="kk-KZ" w:eastAsia="ru-RU"/>
        </w:rPr>
        <w:t xml:space="preserve"> жылғы өзгертулер мен толықтырулар) </w:t>
      </w:r>
    </w:p>
    <w:p w14:paraId="784DBDB1" w14:textId="77777777" w:rsidR="003F47D7" w:rsidRPr="003F47D7" w:rsidRDefault="003F47D7" w:rsidP="003F47D7">
      <w:pPr>
        <w:spacing w:after="200" w:line="240" w:lineRule="auto"/>
        <w:ind w:firstLine="708"/>
        <w:contextualSpacing/>
        <w:jc w:val="both"/>
        <w:rPr>
          <w:rFonts w:ascii="Times New Roman" w:eastAsia="Times New Roman" w:hAnsi="Times New Roman" w:cs="Times New Roman"/>
          <w:sz w:val="28"/>
          <w:szCs w:val="28"/>
          <w:lang w:val="kk-KZ" w:eastAsia="ru-RU"/>
        </w:rPr>
      </w:pPr>
      <w:r w:rsidRPr="003F47D7">
        <w:rPr>
          <w:rFonts w:ascii="Times New Roman" w:eastAsia="Times New Roman" w:hAnsi="Times New Roman" w:cs="Times New Roman"/>
          <w:sz w:val="28"/>
          <w:szCs w:val="28"/>
          <w:lang w:val="kk-KZ" w:eastAsia="ru-RU"/>
        </w:rPr>
        <w:t>«Қазақстан Республикасының азаматтық кодексі» Қазақстан Республикасының Кодексі 1994 жылғы 27 желтоқсандағы № 268-ХIII.</w:t>
      </w:r>
    </w:p>
    <w:p w14:paraId="59732948" w14:textId="77777777" w:rsidR="003F47D7" w:rsidRPr="003F47D7" w:rsidRDefault="003F47D7" w:rsidP="003F47D7">
      <w:pPr>
        <w:spacing w:after="200" w:line="240" w:lineRule="auto"/>
        <w:ind w:firstLine="708"/>
        <w:contextualSpacing/>
        <w:jc w:val="both"/>
        <w:rPr>
          <w:rFonts w:ascii="Times New Roman" w:eastAsia="Times New Roman" w:hAnsi="Times New Roman" w:cs="Times New Roman"/>
          <w:sz w:val="28"/>
          <w:szCs w:val="28"/>
          <w:lang w:val="kk-KZ" w:eastAsia="ru-RU"/>
        </w:rPr>
      </w:pPr>
      <w:r w:rsidRPr="003F47D7">
        <w:rPr>
          <w:rFonts w:ascii="Times New Roman" w:eastAsia="Times New Roman" w:hAnsi="Times New Roman" w:cs="Times New Roman"/>
          <w:sz w:val="28"/>
          <w:szCs w:val="28"/>
          <w:lang w:val="kk-KZ" w:eastAsia="ru-RU"/>
        </w:rPr>
        <w:t>«Салық және бюджетке төленетін басқа да міндетті төлемдер туралы (Салық кодексі)» Қазақстан Республикасының Кодексі 2017 жылғы 25 желтоқсандағы № 120-VІ ҚРЗ.</w:t>
      </w:r>
    </w:p>
    <w:p w14:paraId="50C1C13C" w14:textId="77777777" w:rsidR="003F47D7" w:rsidRPr="003F47D7" w:rsidRDefault="003F47D7" w:rsidP="003F47D7">
      <w:pPr>
        <w:spacing w:after="200" w:line="240" w:lineRule="auto"/>
        <w:ind w:firstLine="709"/>
        <w:contextualSpacing/>
        <w:jc w:val="both"/>
        <w:rPr>
          <w:rFonts w:ascii="Times New Roman" w:eastAsia="Times New Roman" w:hAnsi="Times New Roman" w:cs="Times New Roman"/>
          <w:sz w:val="28"/>
          <w:szCs w:val="28"/>
          <w:lang w:val="kk-KZ" w:eastAsia="ru-RU"/>
        </w:rPr>
      </w:pPr>
      <w:r w:rsidRPr="003F47D7">
        <w:rPr>
          <w:rFonts w:ascii="Times New Roman" w:eastAsia="Times New Roman" w:hAnsi="Times New Roman" w:cs="Times New Roman"/>
          <w:sz w:val="28"/>
          <w:szCs w:val="28"/>
          <w:lang w:val="kk-KZ" w:eastAsia="ru-RU"/>
        </w:rPr>
        <w:t>ХҚЕС (IAS)2 «Қорлар»</w:t>
      </w:r>
    </w:p>
    <w:p w14:paraId="341EF04B" w14:textId="77777777" w:rsidR="003F47D7" w:rsidRPr="00DF14AB" w:rsidRDefault="003F47D7" w:rsidP="003F47D7">
      <w:pPr>
        <w:spacing w:after="0" w:line="240" w:lineRule="auto"/>
        <w:ind w:firstLine="709"/>
        <w:contextualSpacing/>
        <w:jc w:val="both"/>
        <w:rPr>
          <w:rFonts w:ascii="Times New Roman" w:eastAsia="Times New Roman" w:hAnsi="Times New Roman" w:cs="Times New Roman"/>
          <w:sz w:val="28"/>
          <w:szCs w:val="28"/>
          <w:lang w:val="kk-KZ" w:eastAsia="ru-RU"/>
        </w:rPr>
      </w:pPr>
      <w:r w:rsidRPr="003F47D7">
        <w:rPr>
          <w:rFonts w:ascii="Times New Roman" w:eastAsia="Times New Roman" w:hAnsi="Times New Roman" w:cs="Times New Roman"/>
          <w:sz w:val="28"/>
          <w:szCs w:val="28"/>
          <w:lang w:val="kk-KZ" w:eastAsia="ru-RU"/>
        </w:rPr>
        <w:t>ХҚЕС (IFRS) 15 (Тұтынушылармен жасалған келісімшарттар бойынша кірістер»</w:t>
      </w:r>
    </w:p>
    <w:p w14:paraId="21F52A64" w14:textId="77777777" w:rsidR="003F47D7" w:rsidRPr="00DF14AB" w:rsidRDefault="003F47D7" w:rsidP="003F47D7">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ХҚЕС (IAS) 11 «Мердігерлік келісімшарттары»</w:t>
      </w:r>
    </w:p>
    <w:p w14:paraId="5567FA32" w14:textId="77777777" w:rsidR="003F47D7" w:rsidRPr="00DF14AB" w:rsidRDefault="003F47D7" w:rsidP="003F47D7">
      <w:pPr>
        <w:spacing w:after="0" w:line="240" w:lineRule="auto"/>
        <w:ind w:firstLine="708"/>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«Мемлекеттік сатып алу» Қазақстан Республикасы 4 желтоқсан 2015 жылғы №343 -V  заңы (12.01.2023 жылғы өзгертулер мен толықтыруларымен) </w:t>
      </w:r>
    </w:p>
    <w:p w14:paraId="67CFBE62" w14:textId="4CDB8DE7" w:rsidR="003A036B" w:rsidRPr="003F47D7" w:rsidRDefault="002831B1" w:rsidP="003A036B">
      <w:pPr>
        <w:spacing w:after="0" w:line="240" w:lineRule="auto"/>
        <w:ind w:firstLine="567"/>
        <w:jc w:val="both"/>
        <w:rPr>
          <w:rFonts w:ascii="Times New Roman" w:eastAsia="Times New Roman" w:hAnsi="Times New Roman" w:cs="Times New Roman"/>
          <w:sz w:val="28"/>
          <w:szCs w:val="28"/>
          <w:lang w:val="kk-KZ" w:eastAsia="ru-RU"/>
        </w:rPr>
      </w:pPr>
      <w:r w:rsidRPr="00223A80">
        <w:rPr>
          <w:rFonts w:ascii="Times New Roman" w:eastAsia="Times New Roman" w:hAnsi="Times New Roman" w:cs="Times New Roman"/>
          <w:bCs/>
          <w:color w:val="333333"/>
          <w:sz w:val="28"/>
          <w:szCs w:val="28"/>
          <w:lang w:val="kk-KZ" w:eastAsia="ru-RU"/>
        </w:rPr>
        <w:t xml:space="preserve">Мемлекет басшысы Қасым-Жомарт Тоқаевтың «Әділетті Қазақстан: заң мен тәртіп, экономикалық өсім, қоғамдық оптимизм» атты Қазақстан халқына </w:t>
      </w:r>
      <w:r w:rsidR="003A036B" w:rsidRPr="003F47D7">
        <w:rPr>
          <w:rFonts w:ascii="Times New Roman" w:eastAsia="Times New Roman" w:hAnsi="Times New Roman" w:cs="Times New Roman"/>
          <w:sz w:val="28"/>
          <w:szCs w:val="28"/>
          <w:lang w:val="kk-KZ" w:eastAsia="ru-RU"/>
        </w:rPr>
        <w:t>Президенттің Қазақстан халқына Жолдауы –</w:t>
      </w:r>
      <w:r w:rsidR="003A036B">
        <w:rPr>
          <w:rFonts w:ascii="Times New Roman" w:eastAsia="Times New Roman" w:hAnsi="Times New Roman" w:cs="Times New Roman"/>
          <w:sz w:val="28"/>
          <w:szCs w:val="28"/>
          <w:lang w:val="kk-KZ" w:eastAsia="ru-RU"/>
        </w:rPr>
        <w:t xml:space="preserve"> </w:t>
      </w:r>
      <w:r w:rsidR="003A036B" w:rsidRPr="003F47D7">
        <w:rPr>
          <w:rFonts w:ascii="Times New Roman" w:eastAsia="Times New Roman" w:hAnsi="Times New Roman" w:cs="Times New Roman"/>
          <w:sz w:val="28"/>
          <w:szCs w:val="28"/>
          <w:lang w:val="kk-KZ" w:eastAsia="ru-RU"/>
        </w:rPr>
        <w:t>2 қыркүйек 2024 жыл</w:t>
      </w:r>
      <w:r w:rsidR="003A036B">
        <w:rPr>
          <w:rFonts w:ascii="Times New Roman" w:eastAsia="Times New Roman" w:hAnsi="Times New Roman" w:cs="Times New Roman"/>
          <w:sz w:val="28"/>
          <w:szCs w:val="28"/>
          <w:lang w:val="kk-KZ" w:eastAsia="ru-RU"/>
        </w:rPr>
        <w:t>.</w:t>
      </w:r>
    </w:p>
    <w:p w14:paraId="4AE0E9A5" w14:textId="397F6844" w:rsidR="000A0163" w:rsidRPr="00DF14AB" w:rsidRDefault="000A0163" w:rsidP="00CA1CB2">
      <w:pPr>
        <w:spacing w:after="0" w:line="240" w:lineRule="auto"/>
        <w:ind w:firstLine="567"/>
        <w:jc w:val="both"/>
        <w:rPr>
          <w:rFonts w:ascii="Times New Roman" w:eastAsia="Times New Roman" w:hAnsi="Times New Roman" w:cs="Times New Roman"/>
          <w:sz w:val="28"/>
          <w:szCs w:val="28"/>
          <w:lang w:val="kk-KZ" w:eastAsia="ru-RU"/>
        </w:rPr>
      </w:pPr>
    </w:p>
    <w:p w14:paraId="2C76184A" w14:textId="77777777" w:rsidR="00DF14AB" w:rsidRPr="00DF14AB" w:rsidRDefault="00DF14AB" w:rsidP="00CA1CB2">
      <w:pPr>
        <w:spacing w:after="0" w:line="240" w:lineRule="auto"/>
        <w:ind w:firstLine="567"/>
        <w:jc w:val="both"/>
        <w:rPr>
          <w:rFonts w:ascii="Times New Roman" w:eastAsia="Times New Roman" w:hAnsi="Times New Roman" w:cs="Times New Roman"/>
          <w:sz w:val="28"/>
          <w:szCs w:val="28"/>
          <w:lang w:val="kk-KZ" w:eastAsia="ru-RU"/>
        </w:rPr>
      </w:pPr>
    </w:p>
    <w:p w14:paraId="498EA460" w14:textId="77777777" w:rsidR="00DF14AB" w:rsidRPr="00DF14AB" w:rsidRDefault="00DF14AB" w:rsidP="00CA1CB2">
      <w:pPr>
        <w:spacing w:after="0" w:line="240" w:lineRule="auto"/>
        <w:ind w:firstLine="567"/>
        <w:contextualSpacing/>
        <w:jc w:val="both"/>
        <w:rPr>
          <w:rFonts w:ascii="Arial" w:eastAsia="Times New Roman" w:hAnsi="Arial" w:cs="Arial"/>
          <w:color w:val="666666"/>
          <w:spacing w:val="2"/>
          <w:sz w:val="20"/>
          <w:szCs w:val="20"/>
          <w:shd w:val="clear" w:color="auto" w:fill="E8E9EB"/>
          <w:lang w:val="kk-KZ" w:eastAsia="ru-RU"/>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4"/>
        <w:gridCol w:w="351"/>
        <w:gridCol w:w="6510"/>
      </w:tblGrid>
      <w:tr w:rsidR="00921042" w:rsidRPr="00DF14AB" w14:paraId="5CC6D404" w14:textId="77777777" w:rsidTr="00A342BA">
        <w:trPr>
          <w:trHeight w:val="709"/>
        </w:trPr>
        <w:tc>
          <w:tcPr>
            <w:tcW w:w="9345" w:type="dxa"/>
            <w:gridSpan w:val="3"/>
          </w:tcPr>
          <w:p w14:paraId="21932432" w14:textId="77777777" w:rsidR="00921042" w:rsidRDefault="00921042" w:rsidP="00384529">
            <w:pPr>
              <w:jc w:val="center"/>
              <w:rPr>
                <w:rFonts w:ascii="Times New Roman" w:hAnsi="Times New Roman" w:cs="Times New Roman"/>
                <w:b/>
                <w:caps/>
                <w:sz w:val="28"/>
                <w:szCs w:val="28"/>
                <w:lang w:val="kk-KZ"/>
              </w:rPr>
            </w:pPr>
            <w:r w:rsidRPr="00921042">
              <w:rPr>
                <w:rFonts w:ascii="Times New Roman" w:hAnsi="Times New Roman" w:cs="Times New Roman"/>
                <w:b/>
                <w:caps/>
                <w:sz w:val="28"/>
                <w:szCs w:val="28"/>
                <w:lang w:val="kk-KZ"/>
              </w:rPr>
              <w:lastRenderedPageBreak/>
              <w:t>Белгілер мен қысқартулар</w:t>
            </w:r>
          </w:p>
          <w:p w14:paraId="2FAB6177" w14:textId="51EA710D" w:rsidR="008678EB" w:rsidRPr="00921042" w:rsidRDefault="008678EB" w:rsidP="00AE6893">
            <w:pPr>
              <w:rPr>
                <w:rFonts w:ascii="Times New Roman" w:hAnsi="Times New Roman" w:cs="Times New Roman"/>
                <w:b/>
                <w:caps/>
                <w:sz w:val="28"/>
                <w:szCs w:val="28"/>
                <w:lang w:val="kk-KZ"/>
              </w:rPr>
            </w:pPr>
          </w:p>
        </w:tc>
      </w:tr>
      <w:tr w:rsidR="008678EB" w:rsidRPr="00DF14AB" w14:paraId="56A356DD" w14:textId="77777777" w:rsidTr="00A342BA">
        <w:trPr>
          <w:trHeight w:val="412"/>
        </w:trPr>
        <w:tc>
          <w:tcPr>
            <w:tcW w:w="2484" w:type="dxa"/>
          </w:tcPr>
          <w:p w14:paraId="52C089B9" w14:textId="61EBE48A"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ҚР</w:t>
            </w:r>
            <w:r>
              <w:rPr>
                <w:rFonts w:ascii="Times New Roman" w:hAnsi="Times New Roman" w:cs="Times New Roman"/>
                <w:sz w:val="28"/>
                <w:szCs w:val="28"/>
                <w:lang w:val="kk-KZ"/>
              </w:rPr>
              <w:t xml:space="preserve">                             </w:t>
            </w:r>
          </w:p>
        </w:tc>
        <w:tc>
          <w:tcPr>
            <w:tcW w:w="351" w:type="dxa"/>
          </w:tcPr>
          <w:p w14:paraId="2CF28F92" w14:textId="151C2378"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3F706A1B" w14:textId="1235971B"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Қазақстан Республикасы</w:t>
            </w:r>
          </w:p>
        </w:tc>
      </w:tr>
      <w:tr w:rsidR="008678EB" w:rsidRPr="00DF14AB" w14:paraId="521A46A4" w14:textId="77777777" w:rsidTr="00A342BA">
        <w:trPr>
          <w:trHeight w:val="578"/>
        </w:trPr>
        <w:tc>
          <w:tcPr>
            <w:tcW w:w="2484" w:type="dxa"/>
          </w:tcPr>
          <w:p w14:paraId="5D41C54E" w14:textId="77777777" w:rsidR="008678E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ЕАЭО</w:t>
            </w:r>
          </w:p>
          <w:p w14:paraId="14E3D4B4" w14:textId="581BC5C3"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ЕЭК</w:t>
            </w:r>
            <w:r>
              <w:rPr>
                <w:rFonts w:ascii="Times New Roman" w:hAnsi="Times New Roman" w:cs="Times New Roman"/>
                <w:sz w:val="28"/>
                <w:szCs w:val="28"/>
                <w:lang w:val="kk-KZ"/>
              </w:rPr>
              <w:t xml:space="preserve">                           </w:t>
            </w:r>
          </w:p>
        </w:tc>
        <w:tc>
          <w:tcPr>
            <w:tcW w:w="351" w:type="dxa"/>
          </w:tcPr>
          <w:p w14:paraId="596620D4" w14:textId="77777777" w:rsidR="008678EB" w:rsidRPr="00DF14AB" w:rsidRDefault="008678EB" w:rsidP="008678EB">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p w14:paraId="4A94E1AA" w14:textId="77777777" w:rsidR="008678EB" w:rsidRPr="00DF14AB" w:rsidRDefault="008678EB" w:rsidP="008678EB">
            <w:pPr>
              <w:jc w:val="center"/>
              <w:rPr>
                <w:rFonts w:ascii="Times New Roman" w:hAnsi="Times New Roman" w:cs="Times New Roman"/>
                <w:sz w:val="28"/>
                <w:szCs w:val="28"/>
                <w:lang w:val="kk-KZ"/>
              </w:rPr>
            </w:pPr>
          </w:p>
        </w:tc>
        <w:tc>
          <w:tcPr>
            <w:tcW w:w="6510" w:type="dxa"/>
          </w:tcPr>
          <w:p w14:paraId="0363C46D" w14:textId="164AB1D4"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Евразиялық экономикалық одақ</w:t>
            </w:r>
          </w:p>
          <w:p w14:paraId="25734491"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Евразиялық экономикалық комиссия</w:t>
            </w:r>
          </w:p>
        </w:tc>
      </w:tr>
      <w:tr w:rsidR="008678EB" w:rsidRPr="00DF14AB" w14:paraId="1BAFF11D" w14:textId="77777777" w:rsidTr="00A342BA">
        <w:trPr>
          <w:trHeight w:val="412"/>
        </w:trPr>
        <w:tc>
          <w:tcPr>
            <w:tcW w:w="2484" w:type="dxa"/>
          </w:tcPr>
          <w:p w14:paraId="5514E4DB" w14:textId="3141706D" w:rsidR="008678EB" w:rsidRPr="00DF14AB" w:rsidRDefault="008678EB" w:rsidP="008678EB">
            <w:pPr>
              <w:rPr>
                <w:rFonts w:ascii="Times New Roman" w:hAnsi="Times New Roman" w:cs="Times New Roman"/>
                <w:sz w:val="28"/>
                <w:szCs w:val="28"/>
                <w:lang w:val="kk-KZ"/>
              </w:rPr>
            </w:pPr>
            <w:r w:rsidRPr="00DF14AB">
              <w:rPr>
                <w:rFonts w:ascii="Times New Roman" w:hAnsi="Times New Roman" w:cs="Times New Roman"/>
                <w:sz w:val="28"/>
                <w:szCs w:val="28"/>
                <w:lang w:val="kk-KZ"/>
              </w:rPr>
              <w:t>ҚР ҰБ</w:t>
            </w:r>
          </w:p>
        </w:tc>
        <w:tc>
          <w:tcPr>
            <w:tcW w:w="351" w:type="dxa"/>
          </w:tcPr>
          <w:p w14:paraId="0FB8CB23" w14:textId="684EC752" w:rsidR="008678EB" w:rsidRPr="00DF14AB" w:rsidRDefault="008678EB" w:rsidP="008678EB">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10" w:type="dxa"/>
          </w:tcPr>
          <w:p w14:paraId="1D9C9940" w14:textId="7740E5B2"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Қазақстан Республикасы ұлттық банкі</w:t>
            </w:r>
          </w:p>
        </w:tc>
      </w:tr>
      <w:tr w:rsidR="008678EB" w:rsidRPr="00DF14AB" w14:paraId="62DC9946" w14:textId="77777777" w:rsidTr="00A342BA">
        <w:trPr>
          <w:trHeight w:val="412"/>
        </w:trPr>
        <w:tc>
          <w:tcPr>
            <w:tcW w:w="2484" w:type="dxa"/>
          </w:tcPr>
          <w:p w14:paraId="47C1963D" w14:textId="3C54CA2A"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ХҚЕС (IFRS,IAS)</w:t>
            </w:r>
          </w:p>
        </w:tc>
        <w:tc>
          <w:tcPr>
            <w:tcW w:w="351" w:type="dxa"/>
          </w:tcPr>
          <w:p w14:paraId="63D04341" w14:textId="47B66BDD" w:rsidR="008678EB" w:rsidRPr="00DF14AB" w:rsidRDefault="008678EB" w:rsidP="008678EB">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10" w:type="dxa"/>
          </w:tcPr>
          <w:p w14:paraId="68AD7E8B" w14:textId="40ADBA48"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Халықаралық қаржылық есептеу стандарттары</w:t>
            </w:r>
          </w:p>
        </w:tc>
      </w:tr>
      <w:tr w:rsidR="008678EB" w:rsidRPr="00DF14AB" w14:paraId="4437253E" w14:textId="77777777" w:rsidTr="00A342BA">
        <w:trPr>
          <w:trHeight w:val="412"/>
        </w:trPr>
        <w:tc>
          <w:tcPr>
            <w:tcW w:w="2484" w:type="dxa"/>
          </w:tcPr>
          <w:p w14:paraId="43F0F928" w14:textId="79AC2E51"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ҚР АК</w:t>
            </w:r>
          </w:p>
        </w:tc>
        <w:tc>
          <w:tcPr>
            <w:tcW w:w="351" w:type="dxa"/>
          </w:tcPr>
          <w:p w14:paraId="1593A515" w14:textId="158DBD84" w:rsidR="008678EB" w:rsidRPr="00DF14AB" w:rsidRDefault="008678EB" w:rsidP="008678EB">
            <w:pPr>
              <w:jc w:val="center"/>
              <w:rPr>
                <w:rFonts w:ascii="Times New Roman" w:hAnsi="Times New Roman" w:cs="Times New Roman"/>
                <w:sz w:val="28"/>
                <w:szCs w:val="28"/>
                <w:lang w:val="kk-KZ"/>
              </w:rPr>
            </w:pPr>
            <w:r>
              <w:rPr>
                <w:rFonts w:ascii="Times New Roman" w:hAnsi="Times New Roman" w:cs="Times New Roman"/>
                <w:sz w:val="28"/>
                <w:szCs w:val="28"/>
                <w:lang w:val="kk-KZ"/>
              </w:rPr>
              <w:t>-</w:t>
            </w:r>
          </w:p>
        </w:tc>
        <w:tc>
          <w:tcPr>
            <w:tcW w:w="6510" w:type="dxa"/>
          </w:tcPr>
          <w:p w14:paraId="0E934E7F" w14:textId="1BAEA243"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Қазақстан Республикасы Азаматтық кодексі</w:t>
            </w:r>
          </w:p>
        </w:tc>
      </w:tr>
      <w:tr w:rsidR="008678EB" w:rsidRPr="00DF14AB" w14:paraId="718450CA" w14:textId="77777777" w:rsidTr="00A342BA">
        <w:trPr>
          <w:trHeight w:val="412"/>
        </w:trPr>
        <w:tc>
          <w:tcPr>
            <w:tcW w:w="2484" w:type="dxa"/>
          </w:tcPr>
          <w:p w14:paraId="129CA3D4" w14:textId="420F0E02" w:rsidR="008678EB" w:rsidRPr="00DF14AB" w:rsidRDefault="008678EB" w:rsidP="008678EB">
            <w:pPr>
              <w:rPr>
                <w:rFonts w:ascii="Times New Roman" w:hAnsi="Times New Roman" w:cs="Times New Roman"/>
                <w:sz w:val="28"/>
                <w:szCs w:val="28"/>
                <w:lang w:val="kk-KZ"/>
              </w:rPr>
            </w:pPr>
            <w:r w:rsidRPr="00DF14AB">
              <w:rPr>
                <w:rFonts w:ascii="Times New Roman" w:hAnsi="Times New Roman" w:cs="Times New Roman"/>
                <w:sz w:val="28"/>
                <w:szCs w:val="28"/>
                <w:lang w:val="kk-KZ"/>
              </w:rPr>
              <w:t>ҚНжЕ</w:t>
            </w:r>
          </w:p>
        </w:tc>
        <w:tc>
          <w:tcPr>
            <w:tcW w:w="351" w:type="dxa"/>
          </w:tcPr>
          <w:p w14:paraId="7E6236AE" w14:textId="715C3C57"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1E45A980" w14:textId="4D458092" w:rsidR="008678EB" w:rsidRPr="00DF14AB" w:rsidRDefault="008678EB" w:rsidP="00384529">
            <w:pPr>
              <w:jc w:val="both"/>
              <w:rPr>
                <w:rFonts w:ascii="Times New Roman" w:hAnsi="Times New Roman" w:cs="Times New Roman"/>
                <w:color w:val="000000"/>
                <w:sz w:val="28"/>
                <w:szCs w:val="28"/>
                <w:shd w:val="clear" w:color="auto" w:fill="FFFFFF"/>
                <w:lang w:val="kk-KZ"/>
              </w:rPr>
            </w:pPr>
            <w:r w:rsidRPr="00DF14AB">
              <w:rPr>
                <w:rFonts w:ascii="Times New Roman" w:hAnsi="Times New Roman" w:cs="Times New Roman"/>
                <w:color w:val="000000"/>
                <w:sz w:val="28"/>
                <w:szCs w:val="28"/>
                <w:shd w:val="clear" w:color="auto" w:fill="FFFFFF"/>
                <w:lang w:val="kk-KZ"/>
              </w:rPr>
              <w:t>Құрылыс</w:t>
            </w:r>
            <w:r w:rsidRPr="00DF14AB">
              <w:rPr>
                <w:rFonts w:ascii="Times New Roman" w:hAnsi="Times New Roman" w:cs="Times New Roman"/>
                <w:color w:val="000000"/>
                <w:sz w:val="28"/>
                <w:szCs w:val="28"/>
                <w:shd w:val="clear" w:color="auto" w:fill="FFFFFF"/>
              </w:rPr>
              <w:t xml:space="preserve"> норм</w:t>
            </w:r>
            <w:r w:rsidRPr="00DF14AB">
              <w:rPr>
                <w:rFonts w:ascii="Times New Roman" w:hAnsi="Times New Roman" w:cs="Times New Roman"/>
                <w:color w:val="000000"/>
                <w:sz w:val="28"/>
                <w:szCs w:val="28"/>
                <w:shd w:val="clear" w:color="auto" w:fill="FFFFFF"/>
                <w:lang w:val="kk-KZ"/>
              </w:rPr>
              <w:t>алары</w:t>
            </w:r>
            <w:r w:rsidRPr="00DF14AB">
              <w:rPr>
                <w:rFonts w:ascii="Times New Roman" w:hAnsi="Times New Roman" w:cs="Times New Roman"/>
                <w:color w:val="000000"/>
                <w:sz w:val="28"/>
                <w:szCs w:val="28"/>
                <w:shd w:val="clear" w:color="auto" w:fill="FFFFFF"/>
              </w:rPr>
              <w:t xml:space="preserve"> </w:t>
            </w:r>
            <w:r w:rsidRPr="00DF14AB">
              <w:rPr>
                <w:rFonts w:ascii="Times New Roman" w:hAnsi="Times New Roman" w:cs="Times New Roman"/>
                <w:color w:val="000000"/>
                <w:sz w:val="28"/>
                <w:szCs w:val="28"/>
                <w:shd w:val="clear" w:color="auto" w:fill="FFFFFF"/>
                <w:lang w:val="kk-KZ"/>
              </w:rPr>
              <w:t>және ережелері</w:t>
            </w:r>
          </w:p>
        </w:tc>
      </w:tr>
      <w:tr w:rsidR="008678EB" w:rsidRPr="00DF14AB" w14:paraId="4D53D8FE" w14:textId="77777777" w:rsidTr="00A342BA">
        <w:trPr>
          <w:trHeight w:val="412"/>
        </w:trPr>
        <w:tc>
          <w:tcPr>
            <w:tcW w:w="2484" w:type="dxa"/>
          </w:tcPr>
          <w:p w14:paraId="7C1C458C"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ҚР СК</w:t>
            </w:r>
          </w:p>
        </w:tc>
        <w:tc>
          <w:tcPr>
            <w:tcW w:w="351" w:type="dxa"/>
          </w:tcPr>
          <w:p w14:paraId="3D8DCFAB" w14:textId="67C00995"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63A508EA" w14:textId="4993937C"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Қазақстан Республикасы Салық кодексі</w:t>
            </w:r>
          </w:p>
        </w:tc>
      </w:tr>
      <w:tr w:rsidR="008678EB" w:rsidRPr="00DF14AB" w14:paraId="58D69277" w14:textId="77777777" w:rsidTr="00A342BA">
        <w:trPr>
          <w:trHeight w:val="412"/>
        </w:trPr>
        <w:tc>
          <w:tcPr>
            <w:tcW w:w="2484" w:type="dxa"/>
          </w:tcPr>
          <w:p w14:paraId="24B855E7"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ОТӨ</w:t>
            </w:r>
          </w:p>
        </w:tc>
        <w:tc>
          <w:tcPr>
            <w:tcW w:w="351" w:type="dxa"/>
          </w:tcPr>
          <w:p w14:paraId="401296BC" w14:textId="52C12176"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4EC43949" w14:textId="49FE6918"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Отандық тауар өндірушілер</w:t>
            </w:r>
          </w:p>
        </w:tc>
      </w:tr>
      <w:tr w:rsidR="008678EB" w:rsidRPr="00DF14AB" w14:paraId="37B57C1A" w14:textId="77777777" w:rsidTr="00A342BA">
        <w:trPr>
          <w:trHeight w:val="412"/>
        </w:trPr>
        <w:tc>
          <w:tcPr>
            <w:tcW w:w="2484" w:type="dxa"/>
          </w:tcPr>
          <w:p w14:paraId="3ABDBD1E" w14:textId="77777777" w:rsidR="008678EB" w:rsidRPr="00DF14AB" w:rsidRDefault="008678EB" w:rsidP="00384529">
            <w:pPr>
              <w:rPr>
                <w:rFonts w:ascii="Times New Roman" w:hAnsi="Times New Roman" w:cs="Times New Roman"/>
                <w:sz w:val="28"/>
                <w:szCs w:val="28"/>
              </w:rPr>
            </w:pPr>
            <w:r w:rsidRPr="00DF14AB">
              <w:rPr>
                <w:rFonts w:ascii="Times New Roman" w:hAnsi="Times New Roman" w:cs="Times New Roman"/>
                <w:color w:val="231F1F"/>
                <w:sz w:val="28"/>
                <w:szCs w:val="28"/>
              </w:rPr>
              <w:t>CSF</w:t>
            </w:r>
          </w:p>
        </w:tc>
        <w:tc>
          <w:tcPr>
            <w:tcW w:w="351" w:type="dxa"/>
          </w:tcPr>
          <w:p w14:paraId="660428F8" w14:textId="7F762091"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1C0CF23B" w14:textId="2692BA5C" w:rsidR="008678EB" w:rsidRPr="00DF14AB" w:rsidRDefault="008678EB" w:rsidP="00384529">
            <w:pPr>
              <w:jc w:val="both"/>
              <w:rPr>
                <w:rFonts w:ascii="Times New Roman" w:hAnsi="Times New Roman" w:cs="Times New Roman"/>
                <w:sz w:val="28"/>
                <w:szCs w:val="28"/>
                <w:lang w:val="kk-KZ"/>
              </w:rPr>
            </w:pPr>
            <w:r w:rsidRPr="00DF14AB">
              <w:rPr>
                <w:rFonts w:ascii="Times New Roman" w:hAnsi="Times New Roman" w:cs="Times New Roman"/>
                <w:sz w:val="28"/>
                <w:szCs w:val="28"/>
                <w:lang w:val="kk-KZ"/>
              </w:rPr>
              <w:t>Табыстың маңызды факторлары</w:t>
            </w:r>
          </w:p>
        </w:tc>
      </w:tr>
      <w:tr w:rsidR="008678EB" w:rsidRPr="00DF14AB" w14:paraId="34B79F9E" w14:textId="77777777" w:rsidTr="00A342BA">
        <w:trPr>
          <w:trHeight w:val="412"/>
        </w:trPr>
        <w:tc>
          <w:tcPr>
            <w:tcW w:w="2484" w:type="dxa"/>
          </w:tcPr>
          <w:p w14:paraId="4866D3E7"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ҚМЖ</w:t>
            </w:r>
          </w:p>
        </w:tc>
        <w:tc>
          <w:tcPr>
            <w:tcW w:w="351" w:type="dxa"/>
          </w:tcPr>
          <w:p w14:paraId="390C9FEA" w14:textId="4E4F62D9"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2BDC1252" w14:textId="17B94159"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Құрылыс – монтаждау жұмыстары</w:t>
            </w:r>
          </w:p>
        </w:tc>
      </w:tr>
      <w:tr w:rsidR="008678EB" w:rsidRPr="00DF14AB" w14:paraId="1C5DD1D4" w14:textId="77777777" w:rsidTr="00A342BA">
        <w:trPr>
          <w:trHeight w:val="412"/>
        </w:trPr>
        <w:tc>
          <w:tcPr>
            <w:tcW w:w="2484" w:type="dxa"/>
          </w:tcPr>
          <w:p w14:paraId="03734359"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МБ</w:t>
            </w:r>
          </w:p>
        </w:tc>
        <w:tc>
          <w:tcPr>
            <w:tcW w:w="351" w:type="dxa"/>
          </w:tcPr>
          <w:p w14:paraId="4DE7C6B4" w14:textId="14663870"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77EB63BA" w14:textId="4C860E84"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Мемлекеттік бағдарлама</w:t>
            </w:r>
          </w:p>
        </w:tc>
      </w:tr>
      <w:tr w:rsidR="008678EB" w:rsidRPr="00DF14AB" w14:paraId="1598D9FA" w14:textId="77777777" w:rsidTr="00A342BA">
        <w:trPr>
          <w:trHeight w:val="412"/>
        </w:trPr>
        <w:tc>
          <w:tcPr>
            <w:tcW w:w="2484" w:type="dxa"/>
          </w:tcPr>
          <w:p w14:paraId="56478436"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ҚМЖ</w:t>
            </w:r>
          </w:p>
        </w:tc>
        <w:tc>
          <w:tcPr>
            <w:tcW w:w="351" w:type="dxa"/>
          </w:tcPr>
          <w:p w14:paraId="3F8CD3E0" w14:textId="7C191E43"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10A7EF6D" w14:textId="096695C8"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Құрылыс-монтаж жұмыстары</w:t>
            </w:r>
          </w:p>
        </w:tc>
      </w:tr>
      <w:tr w:rsidR="008678EB" w:rsidRPr="00BD6709" w14:paraId="19689A4C" w14:textId="77777777" w:rsidTr="00A342BA">
        <w:trPr>
          <w:trHeight w:val="636"/>
        </w:trPr>
        <w:tc>
          <w:tcPr>
            <w:tcW w:w="2484" w:type="dxa"/>
          </w:tcPr>
          <w:p w14:paraId="23EF1A33"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ҮИИДМБ</w:t>
            </w:r>
          </w:p>
        </w:tc>
        <w:tc>
          <w:tcPr>
            <w:tcW w:w="351" w:type="dxa"/>
          </w:tcPr>
          <w:p w14:paraId="278712E7" w14:textId="4357B8DA"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26CCC9DB" w14:textId="42CC0275"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Үдемелі индустриялық –иновациялық дамудың мемлекеттік бағдарламасы</w:t>
            </w:r>
          </w:p>
        </w:tc>
      </w:tr>
      <w:tr w:rsidR="008678EB" w:rsidRPr="00DF14AB" w14:paraId="7E29F1C6" w14:textId="77777777" w:rsidTr="00A342BA">
        <w:trPr>
          <w:trHeight w:val="412"/>
        </w:trPr>
        <w:tc>
          <w:tcPr>
            <w:tcW w:w="2484" w:type="dxa"/>
          </w:tcPr>
          <w:p w14:paraId="5CF410E0"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АӨК</w:t>
            </w:r>
          </w:p>
        </w:tc>
        <w:tc>
          <w:tcPr>
            <w:tcW w:w="351" w:type="dxa"/>
          </w:tcPr>
          <w:p w14:paraId="0E5EC61F" w14:textId="0FD4B7C6"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1A385537" w14:textId="6B6149F2"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Агорөнеркәсіптік кешен</w:t>
            </w:r>
          </w:p>
        </w:tc>
      </w:tr>
      <w:tr w:rsidR="008678EB" w:rsidRPr="00DF14AB" w14:paraId="4E73B4A4" w14:textId="77777777" w:rsidTr="00A342BA">
        <w:trPr>
          <w:trHeight w:val="412"/>
        </w:trPr>
        <w:tc>
          <w:tcPr>
            <w:tcW w:w="2484" w:type="dxa"/>
          </w:tcPr>
          <w:p w14:paraId="2A2D2E1F"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ЖІӨ</w:t>
            </w:r>
          </w:p>
        </w:tc>
        <w:tc>
          <w:tcPr>
            <w:tcW w:w="351" w:type="dxa"/>
          </w:tcPr>
          <w:p w14:paraId="4CA29272" w14:textId="3E171903"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224F1209" w14:textId="15572E94"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Жалпы ішкі өнім</w:t>
            </w:r>
          </w:p>
        </w:tc>
      </w:tr>
      <w:tr w:rsidR="008678EB" w:rsidRPr="00BD6709" w14:paraId="0392663D" w14:textId="77777777" w:rsidTr="00A342BA">
        <w:trPr>
          <w:trHeight w:val="412"/>
        </w:trPr>
        <w:tc>
          <w:tcPr>
            <w:tcW w:w="2484" w:type="dxa"/>
          </w:tcPr>
          <w:p w14:paraId="47E5DB75" w14:textId="77777777" w:rsidR="008678EB" w:rsidRPr="00DF14AB" w:rsidRDefault="008678EB" w:rsidP="00384529">
            <w:pPr>
              <w:rPr>
                <w:rFonts w:ascii="Times New Roman" w:hAnsi="Times New Roman" w:cs="Times New Roman"/>
                <w:sz w:val="28"/>
                <w:szCs w:val="28"/>
                <w:lang w:val="en-US"/>
              </w:rPr>
            </w:pPr>
            <w:r w:rsidRPr="00DF14AB">
              <w:rPr>
                <w:rFonts w:ascii="Times New Roman" w:hAnsi="Times New Roman" w:cs="Times New Roman"/>
                <w:sz w:val="28"/>
                <w:szCs w:val="28"/>
                <w:lang w:val="en-US"/>
              </w:rPr>
              <w:t>CSF</w:t>
            </w:r>
          </w:p>
        </w:tc>
        <w:tc>
          <w:tcPr>
            <w:tcW w:w="351" w:type="dxa"/>
          </w:tcPr>
          <w:p w14:paraId="1C0DD668" w14:textId="7EEF58C9" w:rsidR="008678EB" w:rsidRPr="00DF14A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5820F636" w14:textId="31516EA1"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en-US"/>
              </w:rPr>
              <w:t xml:space="preserve">Critical Success Factors </w:t>
            </w:r>
            <w:r w:rsidRPr="00DF14AB">
              <w:rPr>
                <w:rFonts w:ascii="Times New Roman" w:hAnsi="Times New Roman" w:cs="Times New Roman"/>
                <w:sz w:val="28"/>
                <w:szCs w:val="28"/>
                <w:lang w:val="kk-KZ"/>
              </w:rPr>
              <w:t xml:space="preserve">–Табыстың маңызды факторлары </w:t>
            </w:r>
            <w:r w:rsidRPr="00DF14AB">
              <w:rPr>
                <w:rFonts w:ascii="Times New Roman" w:hAnsi="Times New Roman" w:cs="Times New Roman"/>
                <w:color w:val="000000"/>
                <w:sz w:val="28"/>
                <w:szCs w:val="28"/>
                <w:shd w:val="clear" w:color="auto" w:fill="FFFF00"/>
                <w:lang w:val="kk-KZ"/>
              </w:rPr>
              <w:t xml:space="preserve"> </w:t>
            </w:r>
          </w:p>
        </w:tc>
      </w:tr>
      <w:tr w:rsidR="008678EB" w:rsidRPr="00BD6709" w14:paraId="1A2A6E87" w14:textId="77777777" w:rsidTr="00A342BA">
        <w:trPr>
          <w:trHeight w:val="610"/>
        </w:trPr>
        <w:tc>
          <w:tcPr>
            <w:tcW w:w="2484" w:type="dxa"/>
          </w:tcPr>
          <w:p w14:paraId="2268E5DD"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ТСМ</w:t>
            </w:r>
          </w:p>
        </w:tc>
        <w:tc>
          <w:tcPr>
            <w:tcW w:w="351" w:type="dxa"/>
          </w:tcPr>
          <w:p w14:paraId="0A392981" w14:textId="72F90844"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2D470F80" w14:textId="40BC1332"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Target Cost Management  ТСМ костинг (Мақсатты шығындарды басқару)</w:t>
            </w:r>
          </w:p>
        </w:tc>
      </w:tr>
      <w:tr w:rsidR="008678EB" w:rsidRPr="00DF14AB" w14:paraId="121909A1" w14:textId="77777777" w:rsidTr="00A342BA">
        <w:trPr>
          <w:trHeight w:val="412"/>
        </w:trPr>
        <w:tc>
          <w:tcPr>
            <w:tcW w:w="2484" w:type="dxa"/>
          </w:tcPr>
          <w:p w14:paraId="68DF0064"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КС</w:t>
            </w:r>
          </w:p>
        </w:tc>
        <w:tc>
          <w:tcPr>
            <w:tcW w:w="351" w:type="dxa"/>
          </w:tcPr>
          <w:p w14:paraId="690360B4" w14:textId="79692AFE"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4E1EE3E1" w14:textId="4136A922" w:rsidR="008678EB" w:rsidRPr="00DF14AB" w:rsidRDefault="008678EB" w:rsidP="00384529">
            <w:pPr>
              <w:rPr>
                <w:rFonts w:ascii="Times New Roman" w:hAnsi="Times New Roman" w:cs="Times New Roman"/>
                <w:sz w:val="28"/>
                <w:szCs w:val="28"/>
                <w:lang w:val="en-US"/>
              </w:rPr>
            </w:pPr>
            <w:r w:rsidRPr="00DF14AB">
              <w:rPr>
                <w:rFonts w:ascii="Times New Roman" w:hAnsi="Times New Roman" w:cs="Times New Roman"/>
                <w:sz w:val="28"/>
                <w:szCs w:val="28"/>
                <w:lang w:val="en-US"/>
              </w:rPr>
              <w:t>Kaizen Cost</w:t>
            </w:r>
          </w:p>
        </w:tc>
      </w:tr>
      <w:tr w:rsidR="008678EB" w:rsidRPr="00DF14AB" w14:paraId="6F866954" w14:textId="77777777" w:rsidTr="00A342BA">
        <w:trPr>
          <w:trHeight w:val="412"/>
        </w:trPr>
        <w:tc>
          <w:tcPr>
            <w:tcW w:w="2484" w:type="dxa"/>
          </w:tcPr>
          <w:p w14:paraId="659325A0"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ҚР ҒБМ</w:t>
            </w:r>
          </w:p>
        </w:tc>
        <w:tc>
          <w:tcPr>
            <w:tcW w:w="351" w:type="dxa"/>
          </w:tcPr>
          <w:p w14:paraId="7B48AA83" w14:textId="611AFA6A"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5917578C" w14:textId="57A54B5A"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Қазақстан Республикасы ғылым және білім министірлігі</w:t>
            </w:r>
          </w:p>
        </w:tc>
      </w:tr>
      <w:tr w:rsidR="008678EB" w:rsidRPr="00DF14AB" w14:paraId="674680BB" w14:textId="77777777" w:rsidTr="00A342BA">
        <w:trPr>
          <w:trHeight w:val="412"/>
        </w:trPr>
        <w:tc>
          <w:tcPr>
            <w:tcW w:w="2484" w:type="dxa"/>
          </w:tcPr>
          <w:p w14:paraId="1283A2B2"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АҚ</w:t>
            </w:r>
          </w:p>
        </w:tc>
        <w:tc>
          <w:tcPr>
            <w:tcW w:w="351" w:type="dxa"/>
          </w:tcPr>
          <w:p w14:paraId="28D34463" w14:textId="5B023A4C"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5F053EC9" w14:textId="6F9100A9"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Акционерлік қоғам</w:t>
            </w:r>
          </w:p>
        </w:tc>
      </w:tr>
      <w:tr w:rsidR="008678EB" w:rsidRPr="00BD6709" w14:paraId="1F716AF8" w14:textId="77777777" w:rsidTr="00A342BA">
        <w:trPr>
          <w:trHeight w:val="412"/>
        </w:trPr>
        <w:tc>
          <w:tcPr>
            <w:tcW w:w="2484" w:type="dxa"/>
          </w:tcPr>
          <w:p w14:paraId="16C56C5D" w14:textId="77777777" w:rsidR="008678EB" w:rsidRPr="00DF14AB" w:rsidRDefault="008678EB" w:rsidP="00384529">
            <w:pPr>
              <w:rPr>
                <w:rFonts w:ascii="Times New Roman" w:hAnsi="Times New Roman" w:cs="Times New Roman"/>
                <w:sz w:val="28"/>
                <w:szCs w:val="28"/>
                <w:lang w:val="en-US"/>
              </w:rPr>
            </w:pPr>
            <w:r w:rsidRPr="00DF14AB">
              <w:rPr>
                <w:rFonts w:ascii="Times New Roman" w:hAnsi="Times New Roman" w:cs="Times New Roman"/>
                <w:sz w:val="28"/>
                <w:szCs w:val="28"/>
                <w:lang w:val="en-US"/>
              </w:rPr>
              <w:t>PSC</w:t>
            </w:r>
          </w:p>
        </w:tc>
        <w:tc>
          <w:tcPr>
            <w:tcW w:w="351" w:type="dxa"/>
          </w:tcPr>
          <w:p w14:paraId="36142A0D" w14:textId="4CFE3CF0" w:rsidR="008678EB" w:rsidRPr="00DF14A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2EDAEAE0" w14:textId="6DB78FCA"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en-US"/>
              </w:rPr>
              <w:t>Project scorecard</w:t>
            </w:r>
            <w:r w:rsidRPr="00DF14AB">
              <w:rPr>
                <w:rFonts w:ascii="Times New Roman" w:hAnsi="Times New Roman" w:cs="Times New Roman"/>
                <w:sz w:val="28"/>
                <w:szCs w:val="28"/>
                <w:lang w:val="kk-KZ"/>
              </w:rPr>
              <w:t>– жоба көрсеткіштер жүйесі</w:t>
            </w:r>
          </w:p>
        </w:tc>
      </w:tr>
      <w:tr w:rsidR="008678EB" w:rsidRPr="00BD6709" w14:paraId="461AEF97" w14:textId="77777777" w:rsidTr="00A342BA">
        <w:trPr>
          <w:trHeight w:val="412"/>
        </w:trPr>
        <w:tc>
          <w:tcPr>
            <w:tcW w:w="2484" w:type="dxa"/>
          </w:tcPr>
          <w:p w14:paraId="5D216C88" w14:textId="77777777" w:rsidR="008678EB" w:rsidRPr="00DF14AB" w:rsidRDefault="008678EB" w:rsidP="00384529">
            <w:pPr>
              <w:rPr>
                <w:rFonts w:ascii="Times New Roman" w:hAnsi="Times New Roman" w:cs="Times New Roman"/>
                <w:sz w:val="28"/>
                <w:szCs w:val="28"/>
                <w:lang w:val="en-US"/>
              </w:rPr>
            </w:pPr>
            <w:r w:rsidRPr="00DF14AB">
              <w:rPr>
                <w:rFonts w:ascii="Times New Roman" w:hAnsi="Times New Roman" w:cs="Times New Roman"/>
                <w:sz w:val="28"/>
                <w:szCs w:val="28"/>
                <w:lang w:val="en-US"/>
              </w:rPr>
              <w:t>LCC</w:t>
            </w:r>
          </w:p>
        </w:tc>
        <w:tc>
          <w:tcPr>
            <w:tcW w:w="351" w:type="dxa"/>
          </w:tcPr>
          <w:p w14:paraId="6082282D" w14:textId="7E1F03EB" w:rsidR="008678EB" w:rsidRPr="00DF14A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664D7F56" w14:textId="2D2E33B3"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color w:val="231F20"/>
                <w:sz w:val="28"/>
                <w:szCs w:val="28"/>
                <w:lang w:val="en-US"/>
              </w:rPr>
              <w:t>LifeCycleCosting</w:t>
            </w:r>
            <w:r w:rsidRPr="00DF14AB">
              <w:rPr>
                <w:rFonts w:ascii="Times New Roman" w:hAnsi="Times New Roman" w:cs="Times New Roman"/>
                <w:color w:val="231F20"/>
                <w:sz w:val="28"/>
                <w:szCs w:val="28"/>
                <w:lang w:val="kk-KZ"/>
              </w:rPr>
              <w:t xml:space="preserve"> –өмірлік цикл құнына есеп жүргізу</w:t>
            </w:r>
          </w:p>
        </w:tc>
      </w:tr>
      <w:tr w:rsidR="008678EB" w:rsidRPr="00DF14AB" w14:paraId="0BC7DDFD" w14:textId="77777777" w:rsidTr="00A342BA">
        <w:trPr>
          <w:trHeight w:val="412"/>
        </w:trPr>
        <w:tc>
          <w:tcPr>
            <w:tcW w:w="2484" w:type="dxa"/>
          </w:tcPr>
          <w:p w14:paraId="12665C89" w14:textId="77777777" w:rsidR="008678EB" w:rsidRPr="00DF14AB" w:rsidRDefault="008678EB" w:rsidP="00384529">
            <w:pPr>
              <w:rPr>
                <w:rFonts w:ascii="Times New Roman" w:hAnsi="Times New Roman" w:cs="Times New Roman"/>
                <w:sz w:val="28"/>
                <w:szCs w:val="28"/>
                <w:lang w:val="en-US"/>
              </w:rPr>
            </w:pPr>
            <w:r w:rsidRPr="00DF14AB">
              <w:rPr>
                <w:rFonts w:ascii="Times New Roman" w:hAnsi="Times New Roman" w:cs="Times New Roman"/>
                <w:sz w:val="28"/>
                <w:szCs w:val="28"/>
                <w:lang w:val="en-US"/>
              </w:rPr>
              <w:t>BSC</w:t>
            </w:r>
          </w:p>
        </w:tc>
        <w:tc>
          <w:tcPr>
            <w:tcW w:w="351" w:type="dxa"/>
          </w:tcPr>
          <w:p w14:paraId="7A648C0A" w14:textId="5FF2BF1E" w:rsidR="008678EB" w:rsidRPr="00DF14A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7BF89DBA" w14:textId="66F905E8"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color w:val="231F20"/>
                <w:spacing w:val="-2"/>
                <w:sz w:val="28"/>
                <w:szCs w:val="28"/>
                <w:lang w:val="en-US"/>
              </w:rPr>
              <w:t>Balanced</w:t>
            </w:r>
            <w:r w:rsidRPr="00DF14AB">
              <w:rPr>
                <w:rFonts w:ascii="Times New Roman" w:hAnsi="Times New Roman" w:cs="Times New Roman"/>
                <w:color w:val="231F20"/>
                <w:sz w:val="28"/>
                <w:szCs w:val="28"/>
                <w:lang w:val="en-US"/>
              </w:rPr>
              <w:t>Scorecards–</w:t>
            </w:r>
            <w:r w:rsidRPr="00DF14AB">
              <w:rPr>
                <w:rFonts w:ascii="Times New Roman" w:hAnsi="Times New Roman" w:cs="Times New Roman"/>
                <w:color w:val="231F20"/>
                <w:sz w:val="28"/>
                <w:szCs w:val="28"/>
                <w:lang w:val="kk-KZ"/>
              </w:rPr>
              <w:t>Теңгерімді көрсеткіштер жүйесі.</w:t>
            </w:r>
          </w:p>
        </w:tc>
      </w:tr>
      <w:tr w:rsidR="008678EB" w:rsidRPr="00DF14AB" w14:paraId="757AC428" w14:textId="77777777" w:rsidTr="00A342BA">
        <w:trPr>
          <w:trHeight w:val="412"/>
        </w:trPr>
        <w:tc>
          <w:tcPr>
            <w:tcW w:w="2484" w:type="dxa"/>
          </w:tcPr>
          <w:p w14:paraId="0D9BD84E" w14:textId="77777777" w:rsidR="008678EB" w:rsidRPr="00DF14AB" w:rsidRDefault="008678EB" w:rsidP="00384529">
            <w:pPr>
              <w:rPr>
                <w:rFonts w:ascii="Times New Roman" w:hAnsi="Times New Roman" w:cs="Times New Roman"/>
                <w:sz w:val="28"/>
                <w:szCs w:val="28"/>
                <w:lang w:val="en-US"/>
              </w:rPr>
            </w:pPr>
            <w:r w:rsidRPr="00DF14AB">
              <w:rPr>
                <w:rFonts w:ascii="Times New Roman" w:hAnsi="Times New Roman" w:cs="Times New Roman"/>
                <w:sz w:val="28"/>
                <w:szCs w:val="28"/>
                <w:lang w:val="en-US"/>
              </w:rPr>
              <w:t>PSC</w:t>
            </w:r>
          </w:p>
        </w:tc>
        <w:tc>
          <w:tcPr>
            <w:tcW w:w="351" w:type="dxa"/>
          </w:tcPr>
          <w:p w14:paraId="7BC50857" w14:textId="6FDAB42F" w:rsidR="008678EB" w:rsidRPr="00DF14A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2EC5CDF4" w14:textId="49D7EDA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Жобаның көрсеткіштер жүйесі</w:t>
            </w:r>
          </w:p>
        </w:tc>
      </w:tr>
      <w:tr w:rsidR="008678EB" w:rsidRPr="00DF14AB" w14:paraId="0311D041" w14:textId="77777777" w:rsidTr="00A342BA">
        <w:trPr>
          <w:trHeight w:val="412"/>
        </w:trPr>
        <w:tc>
          <w:tcPr>
            <w:tcW w:w="2484" w:type="dxa"/>
          </w:tcPr>
          <w:p w14:paraId="01C42D6B"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ФШТ</w:t>
            </w:r>
          </w:p>
        </w:tc>
        <w:tc>
          <w:tcPr>
            <w:tcW w:w="351" w:type="dxa"/>
          </w:tcPr>
          <w:p w14:paraId="24FA577F" w14:textId="3FCCD059"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5E0F1126" w14:textId="15BD9498"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Функционалды шығындарды талдау</w:t>
            </w:r>
          </w:p>
        </w:tc>
      </w:tr>
      <w:tr w:rsidR="008678EB" w:rsidRPr="00DF14AB" w14:paraId="771D8221" w14:textId="77777777" w:rsidTr="00A342BA">
        <w:trPr>
          <w:trHeight w:val="412"/>
        </w:trPr>
        <w:tc>
          <w:tcPr>
            <w:tcW w:w="2484" w:type="dxa"/>
          </w:tcPr>
          <w:p w14:paraId="5D6EF1E1"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ТДМ</w:t>
            </w:r>
          </w:p>
        </w:tc>
        <w:tc>
          <w:tcPr>
            <w:tcW w:w="351" w:type="dxa"/>
          </w:tcPr>
          <w:p w14:paraId="2241B77C" w14:textId="4872A4CD"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04421B49" w14:textId="7A798073"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Тұрақты даму мақсаттары</w:t>
            </w:r>
          </w:p>
        </w:tc>
      </w:tr>
      <w:tr w:rsidR="008678EB" w:rsidRPr="00DF14AB" w14:paraId="01FBFB8B" w14:textId="77777777" w:rsidTr="00A342BA">
        <w:trPr>
          <w:trHeight w:val="412"/>
        </w:trPr>
        <w:tc>
          <w:tcPr>
            <w:tcW w:w="2484" w:type="dxa"/>
          </w:tcPr>
          <w:p w14:paraId="4216182F"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БҰҰ</w:t>
            </w:r>
          </w:p>
        </w:tc>
        <w:tc>
          <w:tcPr>
            <w:tcW w:w="351" w:type="dxa"/>
          </w:tcPr>
          <w:p w14:paraId="5AB9E5E0" w14:textId="5791422A"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64AAA800" w14:textId="67CA660D"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kk-KZ"/>
              </w:rPr>
              <w:t>Біріккен ұлттар ұйымы</w:t>
            </w:r>
          </w:p>
        </w:tc>
      </w:tr>
      <w:tr w:rsidR="008678EB" w:rsidRPr="00BD6709" w14:paraId="4BFD295A" w14:textId="77777777" w:rsidTr="00A342BA">
        <w:trPr>
          <w:trHeight w:val="412"/>
        </w:trPr>
        <w:tc>
          <w:tcPr>
            <w:tcW w:w="2484" w:type="dxa"/>
          </w:tcPr>
          <w:p w14:paraId="3AEDBA6B" w14:textId="77777777" w:rsidR="008678EB" w:rsidRPr="00DF14AB" w:rsidRDefault="008678EB" w:rsidP="00384529">
            <w:pPr>
              <w:rPr>
                <w:rFonts w:ascii="Times New Roman" w:hAnsi="Times New Roman" w:cs="Times New Roman"/>
                <w:sz w:val="28"/>
                <w:szCs w:val="28"/>
                <w:lang w:val="en-US"/>
              </w:rPr>
            </w:pPr>
            <w:r w:rsidRPr="00DF14AB">
              <w:rPr>
                <w:rFonts w:ascii="Times New Roman" w:hAnsi="Times New Roman" w:cs="Times New Roman"/>
                <w:sz w:val="28"/>
                <w:szCs w:val="28"/>
                <w:lang w:val="en-US"/>
              </w:rPr>
              <w:t>VCC</w:t>
            </w:r>
          </w:p>
        </w:tc>
        <w:tc>
          <w:tcPr>
            <w:tcW w:w="351" w:type="dxa"/>
          </w:tcPr>
          <w:p w14:paraId="2B4F7542" w14:textId="500A2DAE" w:rsidR="008678EB" w:rsidRPr="00DF14A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4D157A2F" w14:textId="4F684649" w:rsidR="008678EB" w:rsidRPr="00DF14AB" w:rsidRDefault="008678EB" w:rsidP="00384529">
            <w:pPr>
              <w:rPr>
                <w:rFonts w:ascii="Times New Roman" w:hAnsi="Times New Roman" w:cs="Times New Roman"/>
                <w:spacing w:val="4"/>
                <w:sz w:val="28"/>
                <w:szCs w:val="28"/>
                <w:lang w:val="en-US"/>
              </w:rPr>
            </w:pPr>
            <w:r w:rsidRPr="00DF14AB">
              <w:rPr>
                <w:rFonts w:ascii="Times New Roman" w:hAnsi="Times New Roman" w:cs="Times New Roman"/>
                <w:sz w:val="28"/>
                <w:szCs w:val="28"/>
                <w:lang w:val="en-US"/>
              </w:rPr>
              <w:t>Value</w:t>
            </w:r>
            <w:r w:rsidR="00173709">
              <w:rPr>
                <w:rFonts w:ascii="Times New Roman" w:hAnsi="Times New Roman" w:cs="Times New Roman"/>
                <w:sz w:val="28"/>
                <w:szCs w:val="28"/>
                <w:lang w:val="en-US"/>
              </w:rPr>
              <w:t xml:space="preserve"> </w:t>
            </w:r>
            <w:r w:rsidRPr="00DF14AB">
              <w:rPr>
                <w:rFonts w:ascii="Times New Roman" w:hAnsi="Times New Roman" w:cs="Times New Roman"/>
                <w:sz w:val="28"/>
                <w:szCs w:val="28"/>
                <w:lang w:val="en-US"/>
              </w:rPr>
              <w:t>Chain</w:t>
            </w:r>
            <w:r w:rsidR="00173709">
              <w:rPr>
                <w:rFonts w:ascii="Times New Roman" w:hAnsi="Times New Roman" w:cs="Times New Roman"/>
                <w:sz w:val="28"/>
                <w:szCs w:val="28"/>
                <w:lang w:val="en-US"/>
              </w:rPr>
              <w:t xml:space="preserve"> </w:t>
            </w:r>
            <w:r w:rsidRPr="00DF14AB">
              <w:rPr>
                <w:rFonts w:ascii="Times New Roman" w:hAnsi="Times New Roman" w:cs="Times New Roman"/>
                <w:sz w:val="28"/>
                <w:szCs w:val="28"/>
                <w:lang w:val="en-US"/>
              </w:rPr>
              <w:t>Concept</w:t>
            </w:r>
            <w:r w:rsidR="00AE6893">
              <w:rPr>
                <w:rFonts w:ascii="Times New Roman" w:hAnsi="Times New Roman" w:cs="Times New Roman"/>
                <w:sz w:val="28"/>
                <w:szCs w:val="28"/>
                <w:lang w:val="kk-KZ"/>
              </w:rPr>
              <w:t xml:space="preserve"> </w:t>
            </w:r>
            <w:r w:rsidRPr="00DF14AB">
              <w:rPr>
                <w:rFonts w:ascii="Times New Roman" w:hAnsi="Times New Roman" w:cs="Times New Roman"/>
                <w:sz w:val="28"/>
                <w:szCs w:val="28"/>
                <w:lang w:val="en-US"/>
              </w:rPr>
              <w:t>–</w:t>
            </w:r>
            <w:r w:rsidR="00AE6893">
              <w:rPr>
                <w:rFonts w:ascii="Times New Roman" w:hAnsi="Times New Roman" w:cs="Times New Roman"/>
                <w:sz w:val="28"/>
                <w:szCs w:val="28"/>
                <w:lang w:val="kk-KZ"/>
              </w:rPr>
              <w:t xml:space="preserve"> </w:t>
            </w:r>
            <w:r w:rsidRPr="00DF14AB">
              <w:rPr>
                <w:rFonts w:ascii="Times New Roman" w:hAnsi="Times New Roman" w:cs="Times New Roman"/>
                <w:sz w:val="28"/>
                <w:szCs w:val="28"/>
                <w:lang w:val="kk-KZ"/>
              </w:rPr>
              <w:t>Құн тізбегі тұжырымдамасы</w:t>
            </w:r>
          </w:p>
        </w:tc>
      </w:tr>
      <w:tr w:rsidR="008678EB" w:rsidRPr="00BD6709" w14:paraId="0AEF6979" w14:textId="77777777" w:rsidTr="00A342BA">
        <w:trPr>
          <w:trHeight w:val="433"/>
        </w:trPr>
        <w:tc>
          <w:tcPr>
            <w:tcW w:w="2484" w:type="dxa"/>
          </w:tcPr>
          <w:p w14:paraId="4A283816" w14:textId="77777777"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sz w:val="28"/>
                <w:szCs w:val="28"/>
                <w:lang w:val="en-US"/>
              </w:rPr>
              <w:t>JIT</w:t>
            </w:r>
          </w:p>
        </w:tc>
        <w:tc>
          <w:tcPr>
            <w:tcW w:w="351" w:type="dxa"/>
          </w:tcPr>
          <w:p w14:paraId="7E352CBD" w14:textId="6D79A633" w:rsidR="008678EB" w:rsidRPr="008678EB" w:rsidRDefault="008678EB" w:rsidP="008678EB">
            <w:pPr>
              <w:jc w:val="center"/>
              <w:rPr>
                <w:rFonts w:ascii="Times New Roman" w:hAnsi="Times New Roman" w:cs="Times New Roman"/>
                <w:sz w:val="28"/>
                <w:szCs w:val="28"/>
                <w:lang w:val="en-US"/>
              </w:rPr>
            </w:pPr>
            <w:r>
              <w:rPr>
                <w:rFonts w:ascii="Times New Roman" w:hAnsi="Times New Roman" w:cs="Times New Roman"/>
                <w:sz w:val="28"/>
                <w:szCs w:val="28"/>
                <w:lang w:val="en-US"/>
              </w:rPr>
              <w:t>-</w:t>
            </w:r>
          </w:p>
        </w:tc>
        <w:tc>
          <w:tcPr>
            <w:tcW w:w="6510" w:type="dxa"/>
          </w:tcPr>
          <w:p w14:paraId="03FC8E65" w14:textId="1FDD0C7F" w:rsidR="008678EB" w:rsidRPr="00DF14AB" w:rsidRDefault="008678EB" w:rsidP="00384529">
            <w:pPr>
              <w:rPr>
                <w:rFonts w:ascii="Times New Roman" w:hAnsi="Times New Roman" w:cs="Times New Roman"/>
                <w:sz w:val="28"/>
                <w:szCs w:val="28"/>
                <w:lang w:val="kk-KZ"/>
              </w:rPr>
            </w:pPr>
            <w:r w:rsidRPr="00DF14AB">
              <w:rPr>
                <w:rFonts w:ascii="Times New Roman" w:hAnsi="Times New Roman" w:cs="Times New Roman"/>
                <w:color w:val="231F20"/>
                <w:sz w:val="28"/>
                <w:szCs w:val="28"/>
                <w:lang w:val="en-US"/>
              </w:rPr>
              <w:t xml:space="preserve">Just-in-time – </w:t>
            </w:r>
            <w:r w:rsidRPr="00DF14AB">
              <w:rPr>
                <w:rFonts w:ascii="Times New Roman" w:hAnsi="Times New Roman" w:cs="Times New Roman"/>
                <w:color w:val="231F20"/>
                <w:sz w:val="28"/>
                <w:szCs w:val="28"/>
                <w:lang w:val="kk-KZ"/>
              </w:rPr>
              <w:t>Дәл уақытында</w:t>
            </w:r>
          </w:p>
        </w:tc>
      </w:tr>
    </w:tbl>
    <w:p w14:paraId="361126CD" w14:textId="77777777" w:rsidR="00AE6893" w:rsidRDefault="00AE6893" w:rsidP="000A0163">
      <w:pPr>
        <w:spacing w:after="0" w:line="240" w:lineRule="auto"/>
        <w:ind w:firstLine="709"/>
        <w:contextualSpacing/>
        <w:jc w:val="center"/>
        <w:rPr>
          <w:rFonts w:ascii="Times New Roman" w:eastAsia="Times New Roman" w:hAnsi="Times New Roman" w:cs="Times New Roman"/>
          <w:b/>
          <w:sz w:val="28"/>
          <w:szCs w:val="28"/>
          <w:lang w:val="kk-KZ" w:eastAsia="ru-RU"/>
        </w:rPr>
      </w:pPr>
    </w:p>
    <w:p w14:paraId="7C10C2DE" w14:textId="6094586D" w:rsidR="00DF14AB" w:rsidRPr="000A0163" w:rsidRDefault="000A0163" w:rsidP="000A0163">
      <w:pPr>
        <w:spacing w:after="0" w:line="240" w:lineRule="auto"/>
        <w:ind w:firstLine="709"/>
        <w:contextualSpacing/>
        <w:jc w:val="center"/>
        <w:rPr>
          <w:rFonts w:ascii="Times New Roman" w:eastAsia="Times New Roman" w:hAnsi="Times New Roman" w:cs="Times New Roman"/>
          <w:b/>
          <w:sz w:val="28"/>
          <w:szCs w:val="28"/>
          <w:lang w:val="kk-KZ" w:eastAsia="ru-RU"/>
        </w:rPr>
      </w:pPr>
      <w:r w:rsidRPr="000A0163">
        <w:rPr>
          <w:rFonts w:ascii="Times New Roman" w:eastAsia="Times New Roman" w:hAnsi="Times New Roman" w:cs="Times New Roman"/>
          <w:b/>
          <w:sz w:val="28"/>
          <w:szCs w:val="28"/>
          <w:lang w:val="kk-KZ" w:eastAsia="ru-RU"/>
        </w:rPr>
        <w:lastRenderedPageBreak/>
        <w:t>АНЫҚТАМАЛАР</w:t>
      </w:r>
    </w:p>
    <w:p w14:paraId="372C1FBD" w14:textId="77777777" w:rsidR="000A0163" w:rsidRDefault="000A0163"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2A10B45D" w14:textId="6927CE8E"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Бұл диссертацияда келесі терминдер мен оларға сәйкес анықтамалар пайдаланылды:</w:t>
      </w:r>
    </w:p>
    <w:p w14:paraId="5DE4150C" w14:textId="3B5AE8F3"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Келісімшарт</w:t>
      </w:r>
      <w:r w:rsidR="008F6A2B">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бұл екі немесе одан да көп тараптардың заңды түрде орындалатын құқықтары мен міндеттерін белгілейтін келісімі.</w:t>
      </w:r>
    </w:p>
    <w:p w14:paraId="12084F38"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Келісімшартты өзгерту- шарт тараптары бекіткен шарттың мазмұнын немесе бағасын (немесе екеуін де) өзгерту.</w:t>
      </w:r>
    </w:p>
    <w:p w14:paraId="63D3D35C"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Келісімшарттарды біріктіру -  екі (немесе одан да көп) келісімшартты бөлек емес, 1 шарт ретінде есепке алу қажет болғанда.</w:t>
      </w:r>
    </w:p>
    <w:p w14:paraId="50605D38" w14:textId="5C0E0E2A" w:rsidR="00DF14AB" w:rsidRPr="00DF14AB" w:rsidRDefault="00DE0640"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Target Cost Management </w:t>
      </w:r>
      <w:r w:rsidR="00DF14AB" w:rsidRPr="00DF14AB">
        <w:rPr>
          <w:rFonts w:ascii="Times New Roman" w:eastAsia="Times New Roman" w:hAnsi="Times New Roman" w:cs="Times New Roman"/>
          <w:sz w:val="28"/>
          <w:szCs w:val="28"/>
          <w:lang w:val="kk-KZ" w:eastAsia="ru-RU"/>
        </w:rPr>
        <w:t>– өнімнің өзіндік құнын басқару әдісі, оның мазмұны өнімнің барлық өндірістік кезеңдерде өзіндік құнын, өндірістік, инженерлік және ғылыми –</w:t>
      </w:r>
      <w:r w:rsidR="00173709" w:rsidRPr="00173709">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 xml:space="preserve">зерттеу жұмыстары мен дамытулар арқылы төмендету болып табылады. </w:t>
      </w:r>
    </w:p>
    <w:p w14:paraId="1BE4FD4B" w14:textId="13E01268" w:rsidR="00DF14AB" w:rsidRPr="00DF14AB" w:rsidRDefault="00DE0640"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E0640">
        <w:rPr>
          <w:rFonts w:ascii="Times New Roman" w:hAnsi="Times New Roman" w:cs="Times New Roman"/>
          <w:sz w:val="28"/>
          <w:szCs w:val="28"/>
          <w:lang w:val="kk-KZ"/>
        </w:rPr>
        <w:t>Kaizen Cost</w:t>
      </w:r>
      <w:r w:rsidR="00DF14AB" w:rsidRPr="00DF14AB">
        <w:rPr>
          <w:rFonts w:ascii="Times New Roman" w:eastAsia="Times New Roman" w:hAnsi="Times New Roman" w:cs="Times New Roman"/>
          <w:sz w:val="28"/>
          <w:szCs w:val="28"/>
          <w:lang w:val="kk-KZ" w:eastAsia="ru-RU"/>
        </w:rPr>
        <w:t xml:space="preserve"> – бұл өндіріс сатысында шығындарды бірте-бірте азайту процесі, нәтижесінде өзіндік құнның қажетті деңгейіне  қол жеткізеді және өндірістің табысты болуы</w:t>
      </w:r>
      <w:r w:rsidR="00A00522">
        <w:rPr>
          <w:rFonts w:ascii="Times New Roman" w:eastAsia="Times New Roman" w:hAnsi="Times New Roman" w:cs="Times New Roman"/>
          <w:sz w:val="28"/>
          <w:szCs w:val="28"/>
          <w:lang w:val="kk-KZ" w:eastAsia="ru-RU"/>
        </w:rPr>
        <w:t>н</w:t>
      </w:r>
      <w:r w:rsidR="00DF14AB" w:rsidRPr="00DF14AB">
        <w:rPr>
          <w:rFonts w:ascii="Times New Roman" w:eastAsia="Times New Roman" w:hAnsi="Times New Roman" w:cs="Times New Roman"/>
          <w:sz w:val="28"/>
          <w:szCs w:val="28"/>
          <w:lang w:val="kk-KZ" w:eastAsia="ru-RU"/>
        </w:rPr>
        <w:t xml:space="preserve"> қамтамасыз етеді. </w:t>
      </w:r>
    </w:p>
    <w:p w14:paraId="3AD5F8D1" w14:textId="1A304593" w:rsidR="00DF14AB" w:rsidRPr="00DF14AB" w:rsidRDefault="00DE0640"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 xml:space="preserve">Target Cost Management </w:t>
      </w:r>
      <w:r w:rsidR="00DF14AB" w:rsidRPr="00DF14AB">
        <w:rPr>
          <w:rFonts w:ascii="Times New Roman" w:eastAsia="Times New Roman" w:hAnsi="Times New Roman" w:cs="Times New Roman"/>
          <w:sz w:val="28"/>
          <w:szCs w:val="28"/>
          <w:lang w:val="kk-KZ" w:eastAsia="ru-RU"/>
        </w:rPr>
        <w:t>(ТСМ) =Баға – пайда көрсеткіші (мақсатты баға,</w:t>
      </w:r>
    </w:p>
    <w:p w14:paraId="3DB74A36" w14:textId="77777777" w:rsidR="00DF14AB" w:rsidRPr="00DF14AB" w:rsidRDefault="00DF14AB" w:rsidP="00A00522">
      <w:pPr>
        <w:spacing w:after="0" w:line="240"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Target price), бұл өнімнің маркетингтік зерттеулер арқылы анықталатын нарық бағасы. </w:t>
      </w:r>
    </w:p>
    <w:p w14:paraId="3BA6BCC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Пайда (мақсатты пайда, target profit) – белгілі бір өнімді (қызметті) сату кезінде табуды қалайтын құн шамасы. </w:t>
      </w:r>
    </w:p>
    <w:p w14:paraId="06A4085E" w14:textId="649FEE85" w:rsidR="00DF14AB" w:rsidRPr="00DF14AB" w:rsidRDefault="00DF14AB" w:rsidP="00DF14AB">
      <w:pPr>
        <w:spacing w:after="0" w:line="240" w:lineRule="auto"/>
        <w:ind w:firstLine="709"/>
        <w:jc w:val="both"/>
        <w:rPr>
          <w:rFonts w:ascii="Times New Roman" w:eastAsia="Calibri" w:hAnsi="Times New Roman" w:cs="Times New Roman"/>
          <w:bCs/>
          <w:sz w:val="28"/>
          <w:szCs w:val="28"/>
          <w:lang w:val="kk-KZ" w:eastAsia="ru-RU"/>
        </w:rPr>
      </w:pPr>
      <w:r w:rsidRPr="00A00522">
        <w:rPr>
          <w:rFonts w:ascii="Times New Roman" w:eastAsia="Calibri" w:hAnsi="Times New Roman" w:cs="Times New Roman"/>
          <w:bCs/>
          <w:sz w:val="28"/>
          <w:szCs w:val="28"/>
          <w:lang w:val="kk-KZ" w:eastAsia="ru-RU"/>
        </w:rPr>
        <w:t>Құрылыстың сметалық құны</w:t>
      </w:r>
      <w:r w:rsidRPr="00DF14AB">
        <w:rPr>
          <w:rFonts w:ascii="Times New Roman" w:eastAsia="Calibri" w:hAnsi="Times New Roman" w:cs="Times New Roman"/>
          <w:bCs/>
          <w:sz w:val="28"/>
          <w:szCs w:val="28"/>
          <w:lang w:val="kk-KZ" w:eastAsia="ru-RU"/>
        </w:rPr>
        <w:t xml:space="preserve"> - Қазақстан Республикасының қолданыстағы заңнамасына сәйкес, жобалық </w:t>
      </w:r>
      <w:r w:rsidR="00C46F6C">
        <w:rPr>
          <w:rFonts w:ascii="Times New Roman" w:eastAsia="Calibri" w:hAnsi="Times New Roman" w:cs="Times New Roman"/>
          <w:bCs/>
          <w:sz w:val="28"/>
          <w:szCs w:val="28"/>
          <w:lang w:val="kk-KZ" w:eastAsia="ru-RU"/>
        </w:rPr>
        <w:t>материал</w:t>
      </w:r>
      <w:r w:rsidRPr="00DF14AB">
        <w:rPr>
          <w:rFonts w:ascii="Times New Roman" w:eastAsia="Calibri" w:hAnsi="Times New Roman" w:cs="Times New Roman"/>
          <w:bCs/>
          <w:sz w:val="28"/>
          <w:szCs w:val="28"/>
          <w:lang w:val="kk-KZ" w:eastAsia="ru-RU"/>
        </w:rPr>
        <w:t>дар мен сметалық нормативтер негізінде айқындалатын құрылысқа қажетті қаражат сомасы.</w:t>
      </w:r>
    </w:p>
    <w:p w14:paraId="5DE19FDD" w14:textId="202E40A3" w:rsidR="00DF14AB" w:rsidRPr="00DF14AB" w:rsidRDefault="00DF14AB" w:rsidP="00DF14AB">
      <w:pPr>
        <w:spacing w:after="0" w:line="240" w:lineRule="auto"/>
        <w:ind w:firstLine="709"/>
        <w:jc w:val="both"/>
        <w:rPr>
          <w:rFonts w:ascii="Times New Roman" w:eastAsia="Times New Roman" w:hAnsi="Times New Roman" w:cs="Times New Roman"/>
          <w:bCs/>
          <w:sz w:val="28"/>
          <w:szCs w:val="28"/>
          <w:lang w:val="kk-KZ" w:eastAsia="ru-RU"/>
        </w:rPr>
      </w:pPr>
      <w:r w:rsidRPr="00A00522">
        <w:rPr>
          <w:rFonts w:ascii="Times New Roman" w:eastAsia="Times New Roman" w:hAnsi="Times New Roman" w:cs="Times New Roman"/>
          <w:bCs/>
          <w:sz w:val="28"/>
          <w:szCs w:val="28"/>
          <w:lang w:val="kk-KZ" w:eastAsia="ru-RU"/>
        </w:rPr>
        <w:t>Сметалық құжаттама</w:t>
      </w:r>
      <w:r w:rsidRPr="00DF14AB">
        <w:rPr>
          <w:rFonts w:ascii="Times New Roman" w:eastAsia="Times New Roman" w:hAnsi="Times New Roman" w:cs="Times New Roman"/>
          <w:bCs/>
          <w:sz w:val="28"/>
          <w:szCs w:val="28"/>
          <w:lang w:val="kk-KZ" w:eastAsia="ru-RU"/>
        </w:rPr>
        <w:t xml:space="preserve"> -</w:t>
      </w:r>
      <w:r w:rsidR="008F6A2B">
        <w:rPr>
          <w:rFonts w:ascii="Times New Roman" w:eastAsia="Times New Roman" w:hAnsi="Times New Roman" w:cs="Times New Roman"/>
          <w:bCs/>
          <w:sz w:val="28"/>
          <w:szCs w:val="28"/>
          <w:lang w:val="kk-KZ" w:eastAsia="ru-RU"/>
        </w:rPr>
        <w:t xml:space="preserve"> </w:t>
      </w:r>
      <w:r w:rsidRPr="00DF14AB">
        <w:rPr>
          <w:rFonts w:ascii="Times New Roman" w:eastAsia="Times New Roman" w:hAnsi="Times New Roman" w:cs="Times New Roman"/>
          <w:bCs/>
          <w:sz w:val="28"/>
          <w:szCs w:val="28"/>
          <w:lang w:val="kk-KZ" w:eastAsia="ru-RU"/>
        </w:rPr>
        <w:t>жобаланған кәсіпорындардың, ғимараттар мен құрылыстардың немесе олардың кезеңдерінің сметалық құнын анықтау үшін құрастырылған құжаттар. Сметалық құжаттамаға  жұмыс көлемі жайлы мәлімдемелік есептер, ресурстық есептер, жергілікті ресурстық сметалар мен есебі, объектілік сметалар мен есебі, шығындардың жеке түрлері бойынша сметалық есептеулер, жиынтық сметалар мен олардың калькуляциясы,  шығындардың қорытындылары және т.б.</w:t>
      </w:r>
    </w:p>
    <w:p w14:paraId="579473AB" w14:textId="76300EB8" w:rsidR="00DF14AB" w:rsidRPr="00DF14AB" w:rsidRDefault="00DF14AB" w:rsidP="00A00522">
      <w:pPr>
        <w:suppressAutoHyphens/>
        <w:spacing w:after="0" w:line="240" w:lineRule="auto"/>
        <w:ind w:firstLine="709"/>
        <w:contextualSpacing/>
        <w:jc w:val="both"/>
        <w:rPr>
          <w:rFonts w:ascii="Times New Roman" w:eastAsia="Times New Roman" w:hAnsi="Times New Roman" w:cs="Times New Roman"/>
          <w:sz w:val="28"/>
          <w:szCs w:val="28"/>
          <w:lang w:val="kk-KZ" w:eastAsia="ru-RU"/>
        </w:rPr>
      </w:pPr>
      <w:r w:rsidRPr="00A00522">
        <w:rPr>
          <w:rFonts w:ascii="Times New Roman" w:eastAsia="Times New Roman" w:hAnsi="Times New Roman" w:cs="Times New Roman"/>
          <w:sz w:val="28"/>
          <w:szCs w:val="28"/>
          <w:lang w:val="kk-KZ" w:eastAsia="ru-RU"/>
        </w:rPr>
        <w:t>Сметалық пайда</w:t>
      </w:r>
      <w:r w:rsidRPr="00DF14AB">
        <w:rPr>
          <w:rFonts w:ascii="Times New Roman" w:eastAsia="Times New Roman" w:hAnsi="Times New Roman" w:cs="Times New Roman"/>
          <w:sz w:val="28"/>
          <w:szCs w:val="28"/>
          <w:lang w:val="kk-KZ" w:eastAsia="ru-RU"/>
        </w:rPr>
        <w:t xml:space="preserve"> - </w:t>
      </w:r>
      <w:r w:rsidR="008F6A2B">
        <w:rPr>
          <w:rFonts w:ascii="Times New Roman" w:eastAsia="Times New Roman" w:hAnsi="Times New Roman" w:cs="Times New Roman"/>
          <w:sz w:val="28"/>
          <w:szCs w:val="28"/>
          <w:lang w:val="kk-KZ" w:eastAsia="ru-RU"/>
        </w:rPr>
        <w:t>м</w:t>
      </w:r>
      <w:r w:rsidRPr="00DF14AB">
        <w:rPr>
          <w:rFonts w:ascii="Times New Roman" w:eastAsia="Times New Roman" w:hAnsi="Times New Roman" w:cs="Times New Roman"/>
          <w:sz w:val="28"/>
          <w:szCs w:val="28"/>
          <w:lang w:val="kk-KZ" w:eastAsia="ru-RU"/>
        </w:rPr>
        <w:t>ердігер ұйымның жұмыс құнына жатпайтын жеке (жалпы) шығындарын жабуға қажетті және құрылыс өнімдерінің өзіндік құнының</w:t>
      </w:r>
      <w:r w:rsidR="0078501B">
        <w:rPr>
          <w:rFonts w:ascii="Times New Roman" w:eastAsia="Times New Roman" w:hAnsi="Times New Roman" w:cs="Times New Roman"/>
          <w:sz w:val="28"/>
          <w:szCs w:val="28"/>
          <w:lang w:val="kk-KZ" w:eastAsia="ru-RU"/>
        </w:rPr>
        <w:t xml:space="preserve"> нормативті (кепілдендірілген) </w:t>
      </w:r>
      <w:r w:rsidR="001B7F7F">
        <w:rPr>
          <w:rFonts w:ascii="Times New Roman" w:eastAsia="Times New Roman" w:hAnsi="Times New Roman" w:cs="Times New Roman"/>
          <w:sz w:val="28"/>
          <w:szCs w:val="28"/>
          <w:lang w:val="kk-KZ" w:eastAsia="ru-RU"/>
        </w:rPr>
        <w:t xml:space="preserve">құны. </w:t>
      </w:r>
      <w:r w:rsidRPr="00DF14AB">
        <w:rPr>
          <w:rFonts w:ascii="Times New Roman" w:eastAsia="Times New Roman" w:hAnsi="Times New Roman" w:cs="Times New Roman"/>
          <w:sz w:val="28"/>
          <w:szCs w:val="28"/>
          <w:lang w:val="kk-KZ" w:eastAsia="ru-RU"/>
        </w:rPr>
        <w:t xml:space="preserve">Тапсырыс берушінің күтпеген </w:t>
      </w:r>
      <w:r w:rsidR="00556E35">
        <w:rPr>
          <w:rFonts w:ascii="Times New Roman" w:eastAsia="Times New Roman" w:hAnsi="Times New Roman" w:cs="Times New Roman"/>
          <w:sz w:val="28"/>
          <w:szCs w:val="28"/>
          <w:lang w:val="kk-KZ" w:eastAsia="ru-RU"/>
        </w:rPr>
        <w:t>ш</w:t>
      </w:r>
      <w:r w:rsidR="008F6A2B">
        <w:rPr>
          <w:rFonts w:ascii="Times New Roman" w:eastAsia="Times New Roman" w:hAnsi="Times New Roman" w:cs="Times New Roman"/>
          <w:sz w:val="28"/>
          <w:szCs w:val="28"/>
          <w:lang w:val="kk-KZ" w:eastAsia="ru-RU"/>
        </w:rPr>
        <w:t xml:space="preserve">ығыстар мен қызмет көрстеуге </w:t>
      </w:r>
      <w:r w:rsidRPr="00DF14AB">
        <w:rPr>
          <w:rFonts w:ascii="Times New Roman" w:eastAsia="Times New Roman" w:hAnsi="Times New Roman" w:cs="Times New Roman"/>
          <w:sz w:val="28"/>
          <w:szCs w:val="28"/>
          <w:lang w:val="kk-KZ" w:eastAsia="ru-RU"/>
        </w:rPr>
        <w:t xml:space="preserve"> арналған резервтері -  жұмыс </w:t>
      </w:r>
      <w:r w:rsidR="001B7F7F">
        <w:rPr>
          <w:rFonts w:ascii="Times New Roman" w:eastAsia="Times New Roman" w:hAnsi="Times New Roman" w:cs="Times New Roman"/>
          <w:sz w:val="28"/>
          <w:szCs w:val="28"/>
          <w:lang w:val="kk-KZ" w:eastAsia="ru-RU"/>
        </w:rPr>
        <w:t>құжаттар</w:t>
      </w:r>
      <w:r w:rsidR="008F6A2B">
        <w:rPr>
          <w:rFonts w:ascii="Times New Roman" w:eastAsia="Times New Roman" w:hAnsi="Times New Roman" w:cs="Times New Roman"/>
          <w:sz w:val="28"/>
          <w:szCs w:val="28"/>
          <w:lang w:val="kk-KZ" w:eastAsia="ru-RU"/>
        </w:rPr>
        <w:t>ы</w:t>
      </w:r>
      <w:r w:rsidR="001B7F7F">
        <w:rPr>
          <w:rFonts w:ascii="Times New Roman" w:eastAsia="Times New Roman" w:hAnsi="Times New Roman" w:cs="Times New Roman"/>
          <w:sz w:val="28"/>
          <w:szCs w:val="28"/>
          <w:lang w:val="kk-KZ" w:eastAsia="ru-RU"/>
        </w:rPr>
        <w:t xml:space="preserve">н дайындау бырысында нақтылаған жобада </w:t>
      </w:r>
      <w:r w:rsidRPr="00DF14AB">
        <w:rPr>
          <w:rFonts w:ascii="Times New Roman" w:eastAsia="Times New Roman" w:hAnsi="Times New Roman" w:cs="Times New Roman"/>
          <w:sz w:val="28"/>
          <w:szCs w:val="28"/>
          <w:lang w:val="kk-KZ" w:eastAsia="ru-RU"/>
        </w:rPr>
        <w:t xml:space="preserve">көзделген объектілерді жобалау шешімдерін немесе құрылыс шарттарын </w:t>
      </w:r>
      <w:r w:rsidR="00E725C6">
        <w:rPr>
          <w:rFonts w:ascii="Times New Roman" w:eastAsia="Times New Roman" w:hAnsi="Times New Roman" w:cs="Times New Roman"/>
          <w:sz w:val="28"/>
          <w:szCs w:val="28"/>
          <w:lang w:val="kk-KZ" w:eastAsia="ru-RU"/>
        </w:rPr>
        <w:t>анықтау</w:t>
      </w:r>
      <w:r w:rsidRPr="00DF14AB">
        <w:rPr>
          <w:rFonts w:ascii="Times New Roman" w:eastAsia="Times New Roman" w:hAnsi="Times New Roman" w:cs="Times New Roman"/>
          <w:sz w:val="28"/>
          <w:szCs w:val="28"/>
          <w:lang w:val="kk-KZ" w:eastAsia="ru-RU"/>
        </w:rPr>
        <w:t xml:space="preserve"> нәтижесінде құрылыс кезінде туындайтын қажеттіліктердің жұмыс құны мен шығындарын өтеуге арналған қаражат көлемі. </w:t>
      </w:r>
      <w:r w:rsidRPr="00DF14AB">
        <w:rPr>
          <w:rFonts w:ascii="Times New Roman" w:eastAsia="Times New Roman" w:hAnsi="Times New Roman" w:cs="Times New Roman"/>
          <w:bCs/>
          <w:sz w:val="28"/>
          <w:szCs w:val="28"/>
          <w:lang w:val="kk-KZ" w:eastAsia="ru-RU"/>
        </w:rPr>
        <w:t>Бұл қаражат тапсыр</w:t>
      </w:r>
      <w:r w:rsidR="00A00522">
        <w:rPr>
          <w:rFonts w:ascii="Times New Roman" w:eastAsia="Times New Roman" w:hAnsi="Times New Roman" w:cs="Times New Roman"/>
          <w:bCs/>
          <w:sz w:val="28"/>
          <w:szCs w:val="28"/>
          <w:lang w:val="kk-KZ" w:eastAsia="ru-RU"/>
        </w:rPr>
        <w:t>ыс берушінің қарамағында қалады.</w:t>
      </w:r>
    </w:p>
    <w:p w14:paraId="75264FDE" w14:textId="77777777"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p>
    <w:p w14:paraId="59D2F54D"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25C3E8A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54FC794D" w14:textId="77777777" w:rsidR="00A00522" w:rsidRDefault="00A00522" w:rsidP="00BC7CCA">
      <w:pPr>
        <w:spacing w:after="0" w:line="240" w:lineRule="auto"/>
        <w:ind w:firstLine="709"/>
        <w:contextualSpacing/>
        <w:jc w:val="center"/>
        <w:rPr>
          <w:rFonts w:ascii="Times New Roman" w:eastAsia="Calibri" w:hAnsi="Times New Roman" w:cs="Times New Roman"/>
          <w:b/>
          <w:sz w:val="28"/>
          <w:szCs w:val="28"/>
          <w:lang w:val="kk-KZ"/>
        </w:rPr>
      </w:pPr>
    </w:p>
    <w:p w14:paraId="6E6315AA" w14:textId="02AD7F62" w:rsidR="008071F4" w:rsidRDefault="008071F4" w:rsidP="00BC7CCA">
      <w:pPr>
        <w:spacing w:after="0" w:line="240" w:lineRule="auto"/>
        <w:ind w:firstLine="709"/>
        <w:contextualSpacing/>
        <w:jc w:val="center"/>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lastRenderedPageBreak/>
        <w:t>КІРІСПЕ</w:t>
      </w:r>
    </w:p>
    <w:p w14:paraId="6BC45DD3" w14:textId="77777777" w:rsidR="008071F4" w:rsidRDefault="008071F4" w:rsidP="00DF14AB">
      <w:pPr>
        <w:spacing w:after="0" w:line="240" w:lineRule="auto"/>
        <w:ind w:firstLine="709"/>
        <w:contextualSpacing/>
        <w:jc w:val="both"/>
        <w:rPr>
          <w:rFonts w:ascii="Times New Roman" w:eastAsia="Calibri" w:hAnsi="Times New Roman" w:cs="Times New Roman"/>
          <w:b/>
          <w:sz w:val="28"/>
          <w:szCs w:val="28"/>
          <w:lang w:val="kk-KZ"/>
        </w:rPr>
      </w:pPr>
    </w:p>
    <w:p w14:paraId="4710D37C" w14:textId="1044106A" w:rsidR="0001693C" w:rsidRPr="0001693C" w:rsidRDefault="0001693C" w:rsidP="00BC7CCA">
      <w:pPr>
        <w:spacing w:after="0" w:line="240" w:lineRule="auto"/>
        <w:ind w:firstLine="567"/>
        <w:contextualSpacing/>
        <w:jc w:val="both"/>
        <w:rPr>
          <w:rFonts w:ascii="Times New Roman" w:eastAsia="Calibri" w:hAnsi="Times New Roman" w:cs="Times New Roman"/>
          <w:bCs/>
          <w:sz w:val="28"/>
          <w:szCs w:val="28"/>
          <w:lang w:val="kk-KZ"/>
        </w:rPr>
      </w:pPr>
      <w:r w:rsidRPr="0001693C">
        <w:rPr>
          <w:rFonts w:ascii="Times New Roman" w:eastAsia="Calibri" w:hAnsi="Times New Roman" w:cs="Times New Roman"/>
          <w:b/>
          <w:sz w:val="28"/>
          <w:szCs w:val="28"/>
          <w:lang w:val="kk-KZ"/>
        </w:rPr>
        <w:t xml:space="preserve">Диссертациялық зерттеу тақырыбының өзектілігі. </w:t>
      </w:r>
      <w:r w:rsidRPr="0001693C">
        <w:rPr>
          <w:rFonts w:ascii="Times New Roman" w:eastAsia="Calibri" w:hAnsi="Times New Roman" w:cs="Times New Roman"/>
          <w:bCs/>
          <w:sz w:val="28"/>
          <w:szCs w:val="28"/>
          <w:lang w:val="kk-KZ"/>
        </w:rPr>
        <w:t>Қазақстанның соңғы 20 жылдағы экономикалық дамуында құрылыс индустриясының жалпы</w:t>
      </w:r>
      <w:r w:rsidR="00A00522">
        <w:rPr>
          <w:rFonts w:ascii="Times New Roman" w:eastAsia="Calibri" w:hAnsi="Times New Roman" w:cs="Times New Roman"/>
          <w:bCs/>
          <w:sz w:val="28"/>
          <w:szCs w:val="28"/>
          <w:lang w:val="kk-KZ"/>
        </w:rPr>
        <w:t xml:space="preserve"> </w:t>
      </w:r>
      <w:r w:rsidRPr="0001693C">
        <w:rPr>
          <w:rFonts w:ascii="Times New Roman" w:eastAsia="Calibri" w:hAnsi="Times New Roman" w:cs="Times New Roman"/>
          <w:bCs/>
          <w:sz w:val="28"/>
          <w:szCs w:val="28"/>
          <w:lang w:val="kk-KZ"/>
        </w:rPr>
        <w:t>ұлттық даму бағыттарын қалыптастырудағы рөлін нығайтудың айқын үрдісі байқалады. Құрылыс -  айналасында басқа да салалар дамитын жүйе құраушы сектор</w:t>
      </w:r>
      <w:r w:rsidR="00A00522">
        <w:rPr>
          <w:rFonts w:ascii="Times New Roman" w:eastAsia="Calibri" w:hAnsi="Times New Roman" w:cs="Times New Roman"/>
          <w:bCs/>
          <w:sz w:val="28"/>
          <w:szCs w:val="28"/>
          <w:lang w:val="kk-KZ"/>
        </w:rPr>
        <w:t>ы болып табылады</w:t>
      </w:r>
      <w:r w:rsidRPr="0001693C">
        <w:rPr>
          <w:rFonts w:ascii="Times New Roman" w:eastAsia="Calibri" w:hAnsi="Times New Roman" w:cs="Times New Roman"/>
          <w:bCs/>
          <w:sz w:val="28"/>
          <w:szCs w:val="28"/>
          <w:lang w:val="kk-KZ"/>
        </w:rPr>
        <w:t>. Атап айтқанда «Қазақстан 2030» және «Қазақстан 2050» стратегиялық жоспарлары аясында теміржолдар салу, индустриялық орталықтарын, спорттық объектілерін құру мен дамыту арқылы құрылыс индустриясын дамытуға қомақты қаражат бөлу жарияланды және жүзеге асырылды</w:t>
      </w:r>
      <w:r w:rsidR="009C0776">
        <w:rPr>
          <w:rFonts w:ascii="Times New Roman" w:eastAsia="Calibri" w:hAnsi="Times New Roman" w:cs="Times New Roman"/>
          <w:bCs/>
          <w:sz w:val="28"/>
          <w:szCs w:val="28"/>
          <w:lang w:val="kk-KZ"/>
        </w:rPr>
        <w:t xml:space="preserve"> </w:t>
      </w:r>
      <w:r w:rsidR="009C0776" w:rsidRPr="00973D9C">
        <w:rPr>
          <w:rFonts w:ascii="Times New Roman" w:eastAsia="Calibri" w:hAnsi="Times New Roman" w:cs="Times New Roman"/>
          <w:bCs/>
          <w:sz w:val="28"/>
          <w:szCs w:val="28"/>
          <w:lang w:val="kk-KZ"/>
        </w:rPr>
        <w:fldChar w:fldCharType="begin"/>
      </w:r>
      <w:r w:rsidR="009C0776" w:rsidRPr="00973D9C">
        <w:rPr>
          <w:rFonts w:ascii="Times New Roman" w:eastAsia="Calibri" w:hAnsi="Times New Roman" w:cs="Times New Roman"/>
          <w:bCs/>
          <w:sz w:val="28"/>
          <w:szCs w:val="28"/>
          <w:lang w:val="kk-KZ"/>
        </w:rPr>
        <w:instrText xml:space="preserve"> ADDIN ZOTERO_ITEM CSL_CITATION {"citationID":"KmduvlYO","properties":{"formattedCitation":"[1]","plainCitation":"[1]","noteIndex":0},"citationItems":[{"id":1786,"uris":["http://zotero.org/users/local/LmUJ9pgu/items/JPETV9IE"],"itemData":{"id":1786,"type":"webpage","title":"\"Қазақстан-2050\" Стратегиясы қалыптасқан мемлекеттің жаңа саяси бағыты - \"Әділет\" АҚЖ","URL":"https://adilet.zan.kz/kaz/docs/K1200002050","accessed":{"date-parts":[["2024",6,12]]}}}],"schema":"https://github.com/citation-style-language/schema/raw/master/csl-citation.json"} </w:instrText>
      </w:r>
      <w:r w:rsidR="009C0776" w:rsidRPr="00973D9C">
        <w:rPr>
          <w:rFonts w:ascii="Times New Roman" w:eastAsia="Calibri" w:hAnsi="Times New Roman" w:cs="Times New Roman"/>
          <w:bCs/>
          <w:sz w:val="28"/>
          <w:szCs w:val="28"/>
          <w:lang w:val="kk-KZ"/>
        </w:rPr>
        <w:fldChar w:fldCharType="separate"/>
      </w:r>
      <w:r w:rsidR="009C0776" w:rsidRPr="00973D9C">
        <w:rPr>
          <w:rFonts w:ascii="Times New Roman" w:hAnsi="Times New Roman" w:cs="Times New Roman"/>
          <w:sz w:val="28"/>
          <w:lang w:val="kk-KZ"/>
        </w:rPr>
        <w:t>[1]</w:t>
      </w:r>
      <w:r w:rsidR="009C0776" w:rsidRPr="00973D9C">
        <w:rPr>
          <w:rFonts w:ascii="Times New Roman" w:eastAsia="Calibri" w:hAnsi="Times New Roman" w:cs="Times New Roman"/>
          <w:bCs/>
          <w:sz w:val="28"/>
          <w:szCs w:val="28"/>
          <w:lang w:val="kk-KZ"/>
        </w:rPr>
        <w:fldChar w:fldCharType="end"/>
      </w:r>
      <w:r w:rsidRPr="00973D9C">
        <w:rPr>
          <w:rFonts w:ascii="Times New Roman" w:eastAsia="Calibri" w:hAnsi="Times New Roman" w:cs="Times New Roman"/>
          <w:bCs/>
          <w:sz w:val="28"/>
          <w:szCs w:val="28"/>
          <w:lang w:val="kk-KZ"/>
        </w:rPr>
        <w:t>.</w:t>
      </w:r>
      <w:r w:rsidRPr="0001693C">
        <w:rPr>
          <w:rFonts w:ascii="Times New Roman" w:eastAsia="Calibri" w:hAnsi="Times New Roman" w:cs="Times New Roman"/>
          <w:bCs/>
          <w:sz w:val="28"/>
          <w:szCs w:val="28"/>
          <w:lang w:val="kk-KZ"/>
        </w:rPr>
        <w:t xml:space="preserve"> «Нұрлы жер» мемлекеттік бағдарламасы</w:t>
      </w:r>
      <w:r w:rsidR="009C0776">
        <w:rPr>
          <w:rFonts w:ascii="Times New Roman" w:eastAsia="Calibri" w:hAnsi="Times New Roman" w:cs="Times New Roman"/>
          <w:bCs/>
          <w:sz w:val="28"/>
          <w:szCs w:val="28"/>
          <w:lang w:val="kk-KZ"/>
        </w:rPr>
        <w:t xml:space="preserve"> </w:t>
      </w:r>
      <w:r w:rsidR="009C0776" w:rsidRPr="00973D9C">
        <w:rPr>
          <w:rFonts w:ascii="Times New Roman" w:eastAsia="Calibri" w:hAnsi="Times New Roman" w:cs="Times New Roman"/>
          <w:bCs/>
          <w:sz w:val="28"/>
          <w:szCs w:val="28"/>
          <w:lang w:val="kk-KZ"/>
        </w:rPr>
        <w:fldChar w:fldCharType="begin"/>
      </w:r>
      <w:r w:rsidR="009C0776" w:rsidRPr="00973D9C">
        <w:rPr>
          <w:rFonts w:ascii="Times New Roman" w:eastAsia="Calibri" w:hAnsi="Times New Roman" w:cs="Times New Roman"/>
          <w:bCs/>
          <w:sz w:val="28"/>
          <w:szCs w:val="28"/>
          <w:lang w:val="kk-KZ"/>
        </w:rPr>
        <w:instrText xml:space="preserve"> ADDIN ZOTERO_ITEM CSL_CITATION {"citationID":"pmFrjHEl","properties":{"formattedCitation":"[2]","plainCitation":"[2]","noteIndex":0},"citationItems":[{"id":1921,"uris":["http://zotero.org/users/local/LmUJ9pgu/items/8J77ILP3"],"itemData":{"id":1921,"type":"webpage","title":"\"Нұрлы жер\" мемлекеттік тұрғын үй құрылысы бағдарламасын бекіту туралы - \"Әділет\" АҚЖ","URL":"https://adilet.zan.kz/kaz/docs/P1800000372","accessed":{"date-parts":[["2024",11,22]]}}}],"schema":"https://github.com/citation-style-language/schema/raw/master/csl-citation.json"} </w:instrText>
      </w:r>
      <w:r w:rsidR="009C0776" w:rsidRPr="00973D9C">
        <w:rPr>
          <w:rFonts w:ascii="Times New Roman" w:eastAsia="Calibri" w:hAnsi="Times New Roman" w:cs="Times New Roman"/>
          <w:bCs/>
          <w:sz w:val="28"/>
          <w:szCs w:val="28"/>
          <w:lang w:val="kk-KZ"/>
        </w:rPr>
        <w:fldChar w:fldCharType="separate"/>
      </w:r>
      <w:r w:rsidR="009C0776" w:rsidRPr="00973D9C">
        <w:rPr>
          <w:rFonts w:ascii="Times New Roman" w:hAnsi="Times New Roman" w:cs="Times New Roman"/>
          <w:sz w:val="28"/>
          <w:lang w:val="kk-KZ"/>
        </w:rPr>
        <w:t>[2]</w:t>
      </w:r>
      <w:r w:rsidR="009C0776" w:rsidRPr="00973D9C">
        <w:rPr>
          <w:rFonts w:ascii="Times New Roman" w:eastAsia="Calibri" w:hAnsi="Times New Roman" w:cs="Times New Roman"/>
          <w:bCs/>
          <w:sz w:val="28"/>
          <w:szCs w:val="28"/>
          <w:lang w:val="kk-KZ"/>
        </w:rPr>
        <w:fldChar w:fldCharType="end"/>
      </w:r>
      <w:r w:rsidRPr="00973D9C">
        <w:rPr>
          <w:rFonts w:ascii="Times New Roman" w:eastAsia="Calibri" w:hAnsi="Times New Roman" w:cs="Times New Roman"/>
          <w:bCs/>
          <w:sz w:val="28"/>
          <w:szCs w:val="28"/>
          <w:lang w:val="kk-KZ"/>
        </w:rPr>
        <w:t>, «</w:t>
      </w:r>
      <w:r w:rsidRPr="0001693C">
        <w:rPr>
          <w:rFonts w:ascii="Times New Roman" w:eastAsia="Calibri" w:hAnsi="Times New Roman" w:cs="Times New Roman"/>
          <w:bCs/>
          <w:sz w:val="28"/>
          <w:szCs w:val="28"/>
          <w:lang w:val="kk-KZ"/>
        </w:rPr>
        <w:t xml:space="preserve">7-20-25» ипотекалық </w:t>
      </w:r>
      <w:r w:rsidRPr="00973D9C">
        <w:rPr>
          <w:rFonts w:ascii="Times New Roman" w:eastAsia="Calibri" w:hAnsi="Times New Roman" w:cs="Times New Roman"/>
          <w:bCs/>
          <w:sz w:val="28"/>
          <w:szCs w:val="28"/>
          <w:lang w:val="kk-KZ"/>
        </w:rPr>
        <w:t>бағдарламасы</w:t>
      </w:r>
      <w:r w:rsidR="00776116" w:rsidRPr="00973D9C">
        <w:rPr>
          <w:rFonts w:ascii="Times New Roman" w:eastAsia="Calibri" w:hAnsi="Times New Roman" w:cs="Times New Roman"/>
          <w:bCs/>
          <w:sz w:val="28"/>
          <w:szCs w:val="28"/>
          <w:lang w:val="kk-KZ"/>
        </w:rPr>
        <w:t xml:space="preserve"> </w:t>
      </w:r>
      <w:r w:rsidR="00776116" w:rsidRPr="00973D9C">
        <w:rPr>
          <w:rFonts w:ascii="Times New Roman" w:eastAsia="Calibri" w:hAnsi="Times New Roman" w:cs="Times New Roman"/>
          <w:bCs/>
          <w:sz w:val="28"/>
          <w:szCs w:val="28"/>
          <w:lang w:val="kk-KZ"/>
        </w:rPr>
        <w:fldChar w:fldCharType="begin"/>
      </w:r>
      <w:r w:rsidR="00776116" w:rsidRPr="00973D9C">
        <w:rPr>
          <w:rFonts w:ascii="Times New Roman" w:eastAsia="Calibri" w:hAnsi="Times New Roman" w:cs="Times New Roman"/>
          <w:bCs/>
          <w:sz w:val="28"/>
          <w:szCs w:val="28"/>
          <w:lang w:val="kk-KZ"/>
        </w:rPr>
        <w:instrText xml:space="preserve"> ADDIN ZOTERO_ITEM CSL_CITATION {"citationID":"l104jU3P","properties":{"formattedCitation":"[3]","plainCitation":"[3]","noteIndex":0},"citationItems":[{"id":1923,"uris":["http://zotero.org/users/local/LmUJ9pgu/items/UTHWLYHA"],"itemData":{"id":1923,"type":"webpage","title":"Программа ипотечного жилищного кредитования «7-20-25» | Электронное правительство Республики Казахстан","URL":"https://egov.kz/cms/ru/articles/ipoteka_72025","accessed":{"date-parts":[["2024",11,22]]}}}],"schema":"https://github.com/citation-style-language/schema/raw/master/csl-citation.json"} </w:instrText>
      </w:r>
      <w:r w:rsidR="00776116" w:rsidRPr="00973D9C">
        <w:rPr>
          <w:rFonts w:ascii="Times New Roman" w:eastAsia="Calibri" w:hAnsi="Times New Roman" w:cs="Times New Roman"/>
          <w:bCs/>
          <w:sz w:val="28"/>
          <w:szCs w:val="28"/>
          <w:lang w:val="kk-KZ"/>
        </w:rPr>
        <w:fldChar w:fldCharType="separate"/>
      </w:r>
      <w:r w:rsidR="00776116" w:rsidRPr="00973D9C">
        <w:rPr>
          <w:rFonts w:ascii="Times New Roman" w:hAnsi="Times New Roman" w:cs="Times New Roman"/>
          <w:sz w:val="28"/>
          <w:lang w:val="kk-KZ"/>
        </w:rPr>
        <w:t>[3]</w:t>
      </w:r>
      <w:r w:rsidR="00776116" w:rsidRPr="00973D9C">
        <w:rPr>
          <w:rFonts w:ascii="Times New Roman" w:eastAsia="Calibri" w:hAnsi="Times New Roman" w:cs="Times New Roman"/>
          <w:bCs/>
          <w:sz w:val="28"/>
          <w:szCs w:val="28"/>
          <w:lang w:val="kk-KZ"/>
        </w:rPr>
        <w:fldChar w:fldCharType="end"/>
      </w:r>
      <w:r w:rsidRPr="00973D9C">
        <w:rPr>
          <w:rFonts w:ascii="Times New Roman" w:eastAsia="Calibri" w:hAnsi="Times New Roman" w:cs="Times New Roman"/>
          <w:bCs/>
          <w:sz w:val="28"/>
          <w:szCs w:val="28"/>
          <w:lang w:val="kk-KZ"/>
        </w:rPr>
        <w:t>,</w:t>
      </w:r>
      <w:r w:rsidRPr="0001693C">
        <w:rPr>
          <w:rFonts w:ascii="Times New Roman" w:eastAsia="Calibri" w:hAnsi="Times New Roman" w:cs="Times New Roman"/>
          <w:bCs/>
          <w:sz w:val="28"/>
          <w:szCs w:val="28"/>
          <w:lang w:val="kk-KZ"/>
        </w:rPr>
        <w:t xml:space="preserve"> «Әскери өнім», «Бақытты отбасы» және т.б. құрылысқа бағытталған тікелей бағдарламалар қабылданғанын да айта кету керек</w:t>
      </w:r>
      <w:r w:rsidR="00D21ADD">
        <w:rPr>
          <w:rFonts w:ascii="Times New Roman" w:eastAsia="Calibri" w:hAnsi="Times New Roman" w:cs="Times New Roman"/>
          <w:bCs/>
          <w:sz w:val="28"/>
          <w:szCs w:val="28"/>
          <w:lang w:val="kk-KZ"/>
        </w:rPr>
        <w:t xml:space="preserve"> </w:t>
      </w:r>
      <w:r w:rsidR="00D21ADD" w:rsidRPr="00973D9C">
        <w:rPr>
          <w:rFonts w:ascii="Times New Roman" w:eastAsia="Calibri" w:hAnsi="Times New Roman" w:cs="Times New Roman"/>
          <w:bCs/>
          <w:sz w:val="28"/>
          <w:szCs w:val="28"/>
          <w:lang w:val="kk-KZ"/>
        </w:rPr>
        <w:fldChar w:fldCharType="begin"/>
      </w:r>
      <w:r w:rsidR="00D21ADD" w:rsidRPr="00973D9C">
        <w:rPr>
          <w:rFonts w:ascii="Times New Roman" w:eastAsia="Calibri" w:hAnsi="Times New Roman" w:cs="Times New Roman"/>
          <w:bCs/>
          <w:sz w:val="28"/>
          <w:szCs w:val="28"/>
          <w:lang w:val="kk-KZ"/>
        </w:rPr>
        <w:instrText xml:space="preserve"> ADDIN ZOTERO_ITEM CSL_CITATION {"citationID":"ZP5Pb3OK","properties":{"formattedCitation":"[4,5]","plainCitation":"[4,5]","noteIndex":0},"citationItems":[{"id":1925,"uris":["http://zotero.org/users/local/LmUJ9pgu/items/9EAWKCWP"],"itemData":{"id":1925,"type":"webpage","abstract":"Жаңа баспана - бұл тұрғын үй төлемдерін алатын әскери қызметкерлерге жеңілдігі бар кредит беру бағдарламасы","container-title":"hcsbk.kz","language":"kk","title":"Жаңа баспана - әскери қызметкерлерге тұрғын үй кредит беру бағдарламасы","URL":"https://hcsbk.kz/affordable-housing/military-product/","accessed":{"date-parts":[["2024",11,22]]}}},{"id":1927,"uris":["http://zotero.org/users/local/LmUJ9pgu/items/UC2YWUG7"],"itemData":{"id":1927,"type":"webpage","title":"«Бақытты отбасы» бағдарламасы | Қазақстанның Отбасы банкі","URL":"https://hcsbk.kz/affordable-housing/bakytty-otbasy/index(1).php","accessed":{"date-parts":[["2024",11,22]]}}}],"schema":"https://github.com/citation-style-language/schema/raw/master/csl-citation.json"} </w:instrText>
      </w:r>
      <w:r w:rsidR="00D21ADD" w:rsidRPr="00973D9C">
        <w:rPr>
          <w:rFonts w:ascii="Times New Roman" w:eastAsia="Calibri" w:hAnsi="Times New Roman" w:cs="Times New Roman"/>
          <w:bCs/>
          <w:sz w:val="28"/>
          <w:szCs w:val="28"/>
          <w:lang w:val="kk-KZ"/>
        </w:rPr>
        <w:fldChar w:fldCharType="separate"/>
      </w:r>
      <w:r w:rsidR="00D61971">
        <w:rPr>
          <w:rFonts w:ascii="Times New Roman" w:hAnsi="Times New Roman" w:cs="Times New Roman"/>
          <w:sz w:val="28"/>
          <w:lang w:val="kk-KZ"/>
        </w:rPr>
        <w:t xml:space="preserve">[4 - </w:t>
      </w:r>
      <w:r w:rsidR="00D21ADD" w:rsidRPr="00973D9C">
        <w:rPr>
          <w:rFonts w:ascii="Times New Roman" w:hAnsi="Times New Roman" w:cs="Times New Roman"/>
          <w:sz w:val="28"/>
          <w:lang w:val="kk-KZ"/>
        </w:rPr>
        <w:t>5]</w:t>
      </w:r>
      <w:r w:rsidR="00D21ADD" w:rsidRPr="00973D9C">
        <w:rPr>
          <w:rFonts w:ascii="Times New Roman" w:eastAsia="Calibri" w:hAnsi="Times New Roman" w:cs="Times New Roman"/>
          <w:bCs/>
          <w:sz w:val="28"/>
          <w:szCs w:val="28"/>
          <w:lang w:val="kk-KZ"/>
        </w:rPr>
        <w:fldChar w:fldCharType="end"/>
      </w:r>
      <w:r w:rsidRPr="00973D9C">
        <w:rPr>
          <w:rFonts w:ascii="Times New Roman" w:eastAsia="Calibri" w:hAnsi="Times New Roman" w:cs="Times New Roman"/>
          <w:bCs/>
          <w:sz w:val="28"/>
          <w:szCs w:val="28"/>
          <w:lang w:val="kk-KZ"/>
        </w:rPr>
        <w:t>.</w:t>
      </w:r>
    </w:p>
    <w:p w14:paraId="6B8E03AD" w14:textId="77777777" w:rsidR="0001693C" w:rsidRPr="0001693C" w:rsidRDefault="0001693C" w:rsidP="00BC7CCA">
      <w:pPr>
        <w:spacing w:after="0" w:line="240" w:lineRule="auto"/>
        <w:ind w:firstLine="567"/>
        <w:contextualSpacing/>
        <w:jc w:val="both"/>
        <w:rPr>
          <w:rFonts w:ascii="Times New Roman" w:eastAsia="Calibri" w:hAnsi="Times New Roman" w:cs="Times New Roman"/>
          <w:sz w:val="28"/>
          <w:szCs w:val="28"/>
          <w:lang w:val="kk-KZ"/>
        </w:rPr>
      </w:pPr>
      <w:r w:rsidRPr="0001693C">
        <w:rPr>
          <w:rFonts w:ascii="Times New Roman" w:eastAsia="Calibri" w:hAnsi="Times New Roman" w:cs="Times New Roman" w:hint="cs"/>
          <w:sz w:val="28"/>
          <w:szCs w:val="28"/>
          <w:lang w:val="kk-KZ"/>
        </w:rPr>
        <w:t>Зерттеу</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объектісіні</w:t>
      </w:r>
      <w:r w:rsidRPr="0001693C">
        <w:rPr>
          <w:rFonts w:ascii="Times New Roman" w:eastAsia="Calibri" w:hAnsi="Times New Roman" w:cs="Times New Roman"/>
          <w:sz w:val="28"/>
          <w:szCs w:val="28"/>
          <w:lang w:val="kk-KZ"/>
        </w:rPr>
        <w:t xml:space="preserve">ң </w:t>
      </w:r>
      <w:r w:rsidRPr="0001693C">
        <w:rPr>
          <w:rFonts w:ascii="Times New Roman" w:eastAsia="Calibri" w:hAnsi="Times New Roman" w:cs="Times New Roman" w:hint="cs"/>
          <w:sz w:val="28"/>
          <w:szCs w:val="28"/>
          <w:lang w:val="kk-KZ"/>
        </w:rPr>
        <w:t>ма</w:t>
      </w:r>
      <w:r w:rsidRPr="0001693C">
        <w:rPr>
          <w:rFonts w:ascii="Times New Roman" w:eastAsia="Calibri" w:hAnsi="Times New Roman" w:cs="Times New Roman"/>
          <w:sz w:val="28"/>
          <w:szCs w:val="28"/>
          <w:lang w:val="kk-KZ"/>
        </w:rPr>
        <w:t>ң</w:t>
      </w:r>
      <w:r w:rsidRPr="0001693C">
        <w:rPr>
          <w:rFonts w:ascii="Times New Roman" w:eastAsia="Calibri" w:hAnsi="Times New Roman" w:cs="Times New Roman" w:hint="cs"/>
          <w:sz w:val="28"/>
          <w:szCs w:val="28"/>
          <w:lang w:val="kk-KZ"/>
        </w:rPr>
        <w:t>ыздылы</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мемлекетті</w:t>
      </w:r>
      <w:r w:rsidRPr="0001693C">
        <w:rPr>
          <w:rFonts w:ascii="Times New Roman" w:eastAsia="Calibri" w:hAnsi="Times New Roman" w:cs="Times New Roman"/>
          <w:sz w:val="28"/>
          <w:szCs w:val="28"/>
          <w:lang w:val="kk-KZ"/>
        </w:rPr>
        <w:t xml:space="preserve">ң </w:t>
      </w:r>
      <w:r w:rsidRPr="0001693C">
        <w:rPr>
          <w:rFonts w:ascii="Times New Roman" w:eastAsia="Calibri" w:hAnsi="Times New Roman" w:cs="Times New Roman" w:hint="cs"/>
          <w:sz w:val="28"/>
          <w:szCs w:val="28"/>
          <w:lang w:val="kk-KZ"/>
        </w:rPr>
        <w:t>даму</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ба</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дарламаларын</w:t>
      </w:r>
      <w:r w:rsidRPr="0001693C">
        <w:rPr>
          <w:rFonts w:ascii="Times New Roman" w:eastAsia="Calibri" w:hAnsi="Times New Roman" w:cs="Times New Roman"/>
          <w:sz w:val="28"/>
          <w:szCs w:val="28"/>
          <w:lang w:val="kk-KZ"/>
        </w:rPr>
        <w:t xml:space="preserve"> қ</w:t>
      </w:r>
      <w:r w:rsidRPr="0001693C">
        <w:rPr>
          <w:rFonts w:ascii="Times New Roman" w:eastAsia="Calibri" w:hAnsi="Times New Roman" w:cs="Times New Roman" w:hint="cs"/>
          <w:sz w:val="28"/>
          <w:szCs w:val="28"/>
          <w:lang w:val="kk-KZ"/>
        </w:rPr>
        <w:t>абылдауымен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ай</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ындалады</w:t>
      </w:r>
      <w:r w:rsidRPr="0001693C">
        <w:rPr>
          <w:rFonts w:ascii="Times New Roman" w:eastAsia="Calibri" w:hAnsi="Times New Roman" w:cs="Times New Roman"/>
          <w:sz w:val="28"/>
          <w:szCs w:val="28"/>
          <w:lang w:val="kk-KZ"/>
        </w:rPr>
        <w:t>. Мысалы, «</w:t>
      </w:r>
      <w:r w:rsidRPr="0001693C">
        <w:rPr>
          <w:rFonts w:ascii="Times New Roman" w:eastAsia="Calibri" w:hAnsi="Times New Roman" w:cs="Times New Roman" w:hint="cs"/>
          <w:sz w:val="28"/>
          <w:szCs w:val="28"/>
          <w:lang w:val="kk-KZ"/>
        </w:rPr>
        <w:t>Н</w:t>
      </w:r>
      <w:r w:rsidRPr="0001693C">
        <w:rPr>
          <w:rFonts w:ascii="Times New Roman" w:eastAsia="Calibri" w:hAnsi="Times New Roman" w:cs="Times New Roman"/>
          <w:sz w:val="28"/>
          <w:szCs w:val="28"/>
          <w:lang w:val="kk-KZ"/>
        </w:rPr>
        <w:t>ұ</w:t>
      </w:r>
      <w:r w:rsidRPr="0001693C">
        <w:rPr>
          <w:rFonts w:ascii="Times New Roman" w:eastAsia="Calibri" w:hAnsi="Times New Roman" w:cs="Times New Roman" w:hint="cs"/>
          <w:sz w:val="28"/>
          <w:szCs w:val="28"/>
          <w:lang w:val="kk-KZ"/>
        </w:rPr>
        <w:t>рлы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жер</w:t>
      </w:r>
      <w:r w:rsidRPr="0001693C">
        <w:rPr>
          <w:rFonts w:ascii="Times New Roman" w:eastAsia="Calibri" w:hAnsi="Times New Roman" w:cs="Times New Roman" w:hint="eastAsia"/>
          <w:sz w:val="28"/>
          <w:szCs w:val="28"/>
          <w:lang w:val="kk-KZ"/>
        </w:rPr>
        <w:t>»</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мемлекеттік</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ба</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дарламасы</w:t>
      </w:r>
      <w:r w:rsidRPr="0001693C">
        <w:rPr>
          <w:rFonts w:ascii="Times New Roman" w:eastAsia="Calibri" w:hAnsi="Times New Roman" w:cs="Times New Roman"/>
          <w:sz w:val="28"/>
          <w:szCs w:val="28"/>
          <w:lang w:val="kk-KZ"/>
        </w:rPr>
        <w:t xml:space="preserve">, «7-20-25» </w:t>
      </w:r>
      <w:r w:rsidRPr="0001693C">
        <w:rPr>
          <w:rFonts w:ascii="Times New Roman" w:eastAsia="Calibri" w:hAnsi="Times New Roman" w:cs="Times New Roman" w:hint="cs"/>
          <w:sz w:val="28"/>
          <w:szCs w:val="28"/>
          <w:lang w:val="kk-KZ"/>
        </w:rPr>
        <w:t>ипотекалы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ба</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дарламасы</w:t>
      </w:r>
      <w:r w:rsidRPr="0001693C">
        <w:rPr>
          <w:rFonts w:ascii="Times New Roman" w:eastAsia="Calibri" w:hAnsi="Times New Roman" w:cs="Times New Roman"/>
          <w:sz w:val="28"/>
          <w:szCs w:val="28"/>
          <w:lang w:val="kk-KZ"/>
        </w:rPr>
        <w:t>, «Ә</w:t>
      </w:r>
      <w:r w:rsidRPr="0001693C">
        <w:rPr>
          <w:rFonts w:ascii="Times New Roman" w:eastAsia="Calibri" w:hAnsi="Times New Roman" w:cs="Times New Roman" w:hint="cs"/>
          <w:sz w:val="28"/>
          <w:szCs w:val="28"/>
          <w:lang w:val="kk-KZ"/>
        </w:rPr>
        <w:t>скери</w:t>
      </w:r>
      <w:r w:rsidRPr="0001693C">
        <w:rPr>
          <w:rFonts w:ascii="Times New Roman" w:eastAsia="Calibri" w:hAnsi="Times New Roman" w:cs="Times New Roman"/>
          <w:sz w:val="28"/>
          <w:szCs w:val="28"/>
          <w:lang w:val="kk-KZ"/>
        </w:rPr>
        <w:t xml:space="preserve"> ө</w:t>
      </w:r>
      <w:r w:rsidRPr="0001693C">
        <w:rPr>
          <w:rFonts w:ascii="Times New Roman" w:eastAsia="Calibri" w:hAnsi="Times New Roman" w:cs="Times New Roman" w:hint="cs"/>
          <w:sz w:val="28"/>
          <w:szCs w:val="28"/>
          <w:lang w:val="kk-KZ"/>
        </w:rPr>
        <w:t>нім</w:t>
      </w:r>
      <w:r w:rsidRPr="0001693C">
        <w:rPr>
          <w:rFonts w:ascii="Times New Roman" w:eastAsia="Calibri" w:hAnsi="Times New Roman" w:cs="Times New Roman" w:hint="eastAsia"/>
          <w:sz w:val="28"/>
          <w:szCs w:val="28"/>
          <w:lang w:val="kk-KZ"/>
        </w:rPr>
        <w:t>»</w:t>
      </w:r>
      <w:r w:rsidRPr="0001693C">
        <w:rPr>
          <w:rFonts w:ascii="Times New Roman" w:eastAsia="Calibri" w:hAnsi="Times New Roman" w:cs="Times New Roman"/>
          <w:sz w:val="28"/>
          <w:szCs w:val="28"/>
          <w:lang w:val="kk-KZ"/>
        </w:rPr>
        <w:t>, «</w:t>
      </w:r>
      <w:r w:rsidRPr="0001693C">
        <w:rPr>
          <w:rFonts w:ascii="Times New Roman" w:eastAsia="Calibri" w:hAnsi="Times New Roman" w:cs="Times New Roman" w:hint="cs"/>
          <w:sz w:val="28"/>
          <w:szCs w:val="28"/>
          <w:lang w:val="kk-KZ"/>
        </w:rPr>
        <w:t>Ба</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ытты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отбасы</w:t>
      </w:r>
      <w:r w:rsidRPr="0001693C">
        <w:rPr>
          <w:rFonts w:ascii="Times New Roman" w:eastAsia="Calibri" w:hAnsi="Times New Roman" w:cs="Times New Roman" w:hint="eastAsia"/>
          <w:sz w:val="28"/>
          <w:szCs w:val="28"/>
          <w:lang w:val="kk-KZ"/>
        </w:rPr>
        <w:t>»</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сия</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ты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бағдарламалар</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ше</w:t>
      </w:r>
      <w:r w:rsidRPr="0001693C">
        <w:rPr>
          <w:rFonts w:ascii="Times New Roman" w:eastAsia="Calibri" w:hAnsi="Times New Roman" w:cs="Times New Roman"/>
          <w:sz w:val="28"/>
          <w:szCs w:val="28"/>
          <w:lang w:val="kk-KZ"/>
        </w:rPr>
        <w:t>ң</w:t>
      </w:r>
      <w:r w:rsidRPr="0001693C">
        <w:rPr>
          <w:rFonts w:ascii="Times New Roman" w:eastAsia="Calibri" w:hAnsi="Times New Roman" w:cs="Times New Roman" w:hint="cs"/>
          <w:sz w:val="28"/>
          <w:szCs w:val="28"/>
          <w:lang w:val="kk-KZ"/>
        </w:rPr>
        <w:t>берінде</w:t>
      </w:r>
      <w:r w:rsidRPr="0001693C">
        <w:rPr>
          <w:rFonts w:ascii="Times New Roman" w:eastAsia="Calibri" w:hAnsi="Times New Roman" w:cs="Times New Roman"/>
          <w:sz w:val="28"/>
          <w:szCs w:val="28"/>
          <w:lang w:val="kk-KZ"/>
        </w:rPr>
        <w:t xml:space="preserve"> құ</w:t>
      </w:r>
      <w:r w:rsidRPr="0001693C">
        <w:rPr>
          <w:rFonts w:ascii="Times New Roman" w:eastAsia="Calibri" w:hAnsi="Times New Roman" w:cs="Times New Roman" w:hint="cs"/>
          <w:sz w:val="28"/>
          <w:szCs w:val="28"/>
          <w:lang w:val="kk-KZ"/>
        </w:rPr>
        <w:t>рылыс</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индустриясыны</w:t>
      </w:r>
      <w:r w:rsidRPr="0001693C">
        <w:rPr>
          <w:rFonts w:ascii="Times New Roman" w:eastAsia="Calibri" w:hAnsi="Times New Roman" w:cs="Times New Roman"/>
          <w:sz w:val="28"/>
          <w:szCs w:val="28"/>
          <w:lang w:val="kk-KZ"/>
        </w:rPr>
        <w:t>ң ұ</w:t>
      </w:r>
      <w:r w:rsidRPr="0001693C">
        <w:rPr>
          <w:rFonts w:ascii="Times New Roman" w:eastAsia="Calibri" w:hAnsi="Times New Roman" w:cs="Times New Roman" w:hint="cs"/>
          <w:sz w:val="28"/>
          <w:szCs w:val="28"/>
          <w:lang w:val="kk-KZ"/>
        </w:rPr>
        <w:t>лтты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экономиканы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дамытуда</w:t>
      </w:r>
      <w:r w:rsidRPr="0001693C">
        <w:rPr>
          <w:rFonts w:ascii="Times New Roman" w:eastAsia="Calibri" w:hAnsi="Times New Roman" w:cs="Times New Roman"/>
          <w:sz w:val="28"/>
          <w:szCs w:val="28"/>
          <w:lang w:val="kk-KZ"/>
        </w:rPr>
        <w:t xml:space="preserve">ғы </w:t>
      </w:r>
      <w:r w:rsidRPr="0001693C">
        <w:rPr>
          <w:rFonts w:ascii="Times New Roman" w:eastAsia="Calibri" w:hAnsi="Times New Roman" w:cs="Times New Roman" w:hint="cs"/>
          <w:sz w:val="28"/>
          <w:szCs w:val="28"/>
          <w:lang w:val="kk-KZ"/>
        </w:rPr>
        <w:t>р</w:t>
      </w:r>
      <w:r w:rsidRPr="0001693C">
        <w:rPr>
          <w:rFonts w:ascii="Times New Roman" w:eastAsia="Calibri" w:hAnsi="Times New Roman" w:cs="Times New Roman"/>
          <w:sz w:val="28"/>
          <w:szCs w:val="28"/>
          <w:lang w:val="kk-KZ"/>
        </w:rPr>
        <w:t>ө</w:t>
      </w:r>
      <w:r w:rsidRPr="0001693C">
        <w:rPr>
          <w:rFonts w:ascii="Times New Roman" w:eastAsia="Calibri" w:hAnsi="Times New Roman" w:cs="Times New Roman" w:hint="cs"/>
          <w:sz w:val="28"/>
          <w:szCs w:val="28"/>
          <w:lang w:val="kk-KZ"/>
        </w:rPr>
        <w:t>лі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ашылады</w:t>
      </w:r>
      <w:r w:rsidRPr="0001693C">
        <w:rPr>
          <w:rFonts w:ascii="Times New Roman" w:eastAsia="Calibri" w:hAnsi="Times New Roman" w:cs="Times New Roman"/>
          <w:sz w:val="28"/>
          <w:szCs w:val="28"/>
          <w:lang w:val="kk-KZ"/>
        </w:rPr>
        <w:t>.</w:t>
      </w:r>
    </w:p>
    <w:p w14:paraId="422FF690" w14:textId="7A2CD39D" w:rsidR="0001693C" w:rsidRPr="0001693C" w:rsidRDefault="0001693C" w:rsidP="00BC7CCA">
      <w:pPr>
        <w:spacing w:after="0" w:line="240" w:lineRule="auto"/>
        <w:ind w:firstLine="567"/>
        <w:contextualSpacing/>
        <w:jc w:val="both"/>
        <w:rPr>
          <w:rFonts w:ascii="Times New Roman" w:eastAsia="Calibri" w:hAnsi="Times New Roman" w:cs="Times New Roman"/>
          <w:sz w:val="28"/>
          <w:szCs w:val="28"/>
          <w:lang w:val="kk-KZ"/>
        </w:rPr>
      </w:pPr>
      <w:r w:rsidRPr="0001693C">
        <w:rPr>
          <w:rFonts w:ascii="Times New Roman" w:eastAsia="Calibri" w:hAnsi="Times New Roman" w:cs="Times New Roman"/>
          <w:sz w:val="28"/>
          <w:szCs w:val="28"/>
          <w:lang w:val="kk-KZ"/>
        </w:rPr>
        <w:t xml:space="preserve">Заманауи нарық жағдайында құрылыс ұйымдары құрылыс </w:t>
      </w:r>
      <w:r w:rsidR="00C46F6C">
        <w:rPr>
          <w:rFonts w:ascii="Times New Roman" w:eastAsia="Calibri" w:hAnsi="Times New Roman" w:cs="Times New Roman"/>
          <w:sz w:val="28"/>
          <w:szCs w:val="28"/>
          <w:lang w:val="kk-KZ"/>
        </w:rPr>
        <w:t>материал</w:t>
      </w:r>
      <w:r w:rsidRPr="0001693C">
        <w:rPr>
          <w:rFonts w:ascii="Times New Roman" w:eastAsia="Calibri" w:hAnsi="Times New Roman" w:cs="Times New Roman"/>
          <w:sz w:val="28"/>
          <w:szCs w:val="28"/>
          <w:lang w:val="kk-KZ"/>
        </w:rPr>
        <w:t xml:space="preserve">дарының, отын-энергетикалық ресурстарының бағасының өсуіне және тұтынушылардың бейілдігінің ауытқуына тап болады. Нәтижесінде,  өндіріс процесін ұйымдастырудың жаңа тәсілін әзірлеуге және менеджерлердің есептеу және аналитикалық әрекеттерінің заманауи әдістері мен тұжырымдамаларын енгізуге негіз болады. </w:t>
      </w:r>
      <w:r w:rsidRPr="0001693C">
        <w:rPr>
          <w:rFonts w:ascii="Times New Roman" w:eastAsia="Calibri" w:hAnsi="Times New Roman" w:cs="Times New Roman" w:hint="cs"/>
          <w:sz w:val="28"/>
          <w:szCs w:val="28"/>
          <w:lang w:val="kk-KZ"/>
        </w:rPr>
        <w:t>Стратегиялы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ма</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саттар</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а</w:t>
      </w:r>
      <w:r w:rsidRPr="0001693C">
        <w:rPr>
          <w:rFonts w:ascii="Times New Roman" w:eastAsia="Calibri" w:hAnsi="Times New Roman" w:cs="Times New Roman"/>
          <w:sz w:val="28"/>
          <w:szCs w:val="28"/>
          <w:lang w:val="kk-KZ"/>
        </w:rPr>
        <w:t xml:space="preserve"> қ</w:t>
      </w:r>
      <w:r w:rsidRPr="0001693C">
        <w:rPr>
          <w:rFonts w:ascii="Times New Roman" w:eastAsia="Calibri" w:hAnsi="Times New Roman" w:cs="Times New Roman" w:hint="cs"/>
          <w:sz w:val="28"/>
          <w:szCs w:val="28"/>
          <w:lang w:val="kk-KZ"/>
        </w:rPr>
        <w:t>ол</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жеткізуді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ба</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алау</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ма</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сатында</w:t>
      </w:r>
      <w:r w:rsidRPr="0001693C">
        <w:rPr>
          <w:rFonts w:ascii="Times New Roman" w:eastAsia="Calibri" w:hAnsi="Times New Roman" w:cs="Times New Roman"/>
          <w:sz w:val="28"/>
          <w:szCs w:val="28"/>
          <w:lang w:val="kk-KZ"/>
        </w:rPr>
        <w:t xml:space="preserve"> құ</w:t>
      </w:r>
      <w:r w:rsidRPr="0001693C">
        <w:rPr>
          <w:rFonts w:ascii="Times New Roman" w:eastAsia="Calibri" w:hAnsi="Times New Roman" w:cs="Times New Roman" w:hint="cs"/>
          <w:sz w:val="28"/>
          <w:szCs w:val="28"/>
          <w:lang w:val="kk-KZ"/>
        </w:rPr>
        <w:t>рылыс</w:t>
      </w:r>
      <w:r w:rsidRPr="0001693C">
        <w:rPr>
          <w:rFonts w:ascii="Times New Roman" w:eastAsia="Calibri" w:hAnsi="Times New Roman" w:cs="Times New Roman"/>
          <w:sz w:val="28"/>
          <w:szCs w:val="28"/>
          <w:lang w:val="kk-KZ"/>
        </w:rPr>
        <w:t xml:space="preserve"> ұ</w:t>
      </w:r>
      <w:r w:rsidRPr="0001693C">
        <w:rPr>
          <w:rFonts w:ascii="Times New Roman" w:eastAsia="Calibri" w:hAnsi="Times New Roman" w:cs="Times New Roman" w:hint="cs"/>
          <w:sz w:val="28"/>
          <w:szCs w:val="28"/>
          <w:lang w:val="kk-KZ"/>
        </w:rPr>
        <w:t>йымдарын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есептік</w:t>
      </w:r>
      <w:r w:rsidRPr="0001693C">
        <w:rPr>
          <w:rFonts w:ascii="Times New Roman" w:eastAsia="Calibri" w:hAnsi="Times New Roman" w:cs="Times New Roman"/>
          <w:sz w:val="28"/>
          <w:szCs w:val="28"/>
          <w:lang w:val="kk-KZ"/>
        </w:rPr>
        <w:t>-</w:t>
      </w:r>
      <w:r w:rsidRPr="0001693C">
        <w:rPr>
          <w:rFonts w:ascii="Times New Roman" w:eastAsia="Calibri" w:hAnsi="Times New Roman" w:cs="Times New Roman" w:hint="cs"/>
          <w:sz w:val="28"/>
          <w:szCs w:val="28"/>
          <w:lang w:val="kk-KZ"/>
        </w:rPr>
        <w:t>талдаумен</w:t>
      </w:r>
      <w:r w:rsidRPr="0001693C">
        <w:rPr>
          <w:rFonts w:ascii="Times New Roman" w:eastAsia="Calibri" w:hAnsi="Times New Roman" w:cs="Times New Roman"/>
          <w:sz w:val="28"/>
          <w:szCs w:val="28"/>
          <w:lang w:val="kk-KZ"/>
        </w:rPr>
        <w:t xml:space="preserve"> қ</w:t>
      </w:r>
      <w:r w:rsidRPr="0001693C">
        <w:rPr>
          <w:rFonts w:ascii="Times New Roman" w:eastAsia="Calibri" w:hAnsi="Times New Roman" w:cs="Times New Roman" w:hint="cs"/>
          <w:sz w:val="28"/>
          <w:szCs w:val="28"/>
          <w:lang w:val="kk-KZ"/>
        </w:rPr>
        <w:t>амтамасыз</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ету</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w:t>
      </w:r>
      <w:r w:rsidRPr="0001693C">
        <w:rPr>
          <w:rFonts w:ascii="Times New Roman" w:eastAsia="Calibri" w:hAnsi="Times New Roman" w:cs="Times New Roman"/>
          <w:sz w:val="28"/>
          <w:szCs w:val="28"/>
          <w:lang w:val="kk-KZ"/>
        </w:rPr>
        <w:t>ү</w:t>
      </w:r>
      <w:r w:rsidRPr="0001693C">
        <w:rPr>
          <w:rFonts w:ascii="Times New Roman" w:eastAsia="Calibri" w:hAnsi="Times New Roman" w:cs="Times New Roman" w:hint="cs"/>
          <w:sz w:val="28"/>
          <w:szCs w:val="28"/>
          <w:lang w:val="kk-KZ"/>
        </w:rPr>
        <w:t>йесінде</w:t>
      </w:r>
      <w:r w:rsidRPr="0001693C">
        <w:rPr>
          <w:rFonts w:ascii="Times New Roman" w:eastAsia="Calibri" w:hAnsi="Times New Roman" w:cs="Times New Roman"/>
          <w:sz w:val="28"/>
          <w:szCs w:val="28"/>
          <w:lang w:val="kk-KZ"/>
        </w:rPr>
        <w:t xml:space="preserve"> қ</w:t>
      </w:r>
      <w:r w:rsidRPr="0001693C">
        <w:rPr>
          <w:rFonts w:ascii="Times New Roman" w:eastAsia="Calibri" w:hAnsi="Times New Roman" w:cs="Times New Roman" w:hint="cs"/>
          <w:sz w:val="28"/>
          <w:szCs w:val="28"/>
          <w:lang w:val="kk-KZ"/>
        </w:rPr>
        <w:t>алыптастырыл</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ан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а</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парат</w:t>
      </w:r>
      <w:r w:rsidRPr="0001693C">
        <w:rPr>
          <w:rFonts w:ascii="Times New Roman" w:eastAsia="Calibri" w:hAnsi="Times New Roman" w:cs="Times New Roman"/>
          <w:sz w:val="28"/>
          <w:szCs w:val="28"/>
          <w:lang w:val="kk-KZ"/>
        </w:rPr>
        <w:t xml:space="preserve"> ұ</w:t>
      </w:r>
      <w:r w:rsidRPr="0001693C">
        <w:rPr>
          <w:rFonts w:ascii="Times New Roman" w:eastAsia="Calibri" w:hAnsi="Times New Roman" w:cs="Times New Roman" w:hint="cs"/>
          <w:sz w:val="28"/>
          <w:szCs w:val="28"/>
          <w:lang w:val="kk-KZ"/>
        </w:rPr>
        <w:t>тымды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бас</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ару</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шешімдерін</w:t>
      </w:r>
      <w:r w:rsidRPr="0001693C">
        <w:rPr>
          <w:rFonts w:ascii="Times New Roman" w:eastAsia="Calibri" w:hAnsi="Times New Roman" w:cs="Times New Roman"/>
          <w:sz w:val="28"/>
          <w:szCs w:val="28"/>
          <w:lang w:val="kk-KZ"/>
        </w:rPr>
        <w:t xml:space="preserve"> қ</w:t>
      </w:r>
      <w:r w:rsidRPr="0001693C">
        <w:rPr>
          <w:rFonts w:ascii="Times New Roman" w:eastAsia="Calibri" w:hAnsi="Times New Roman" w:cs="Times New Roman" w:hint="cs"/>
          <w:sz w:val="28"/>
          <w:szCs w:val="28"/>
          <w:lang w:val="kk-KZ"/>
        </w:rPr>
        <w:t>абылдау</w:t>
      </w:r>
      <w:r w:rsidRPr="0001693C">
        <w:rPr>
          <w:rFonts w:ascii="Times New Roman" w:eastAsia="Calibri" w:hAnsi="Times New Roman" w:cs="Times New Roman"/>
          <w:sz w:val="28"/>
          <w:szCs w:val="28"/>
          <w:lang w:val="kk-KZ"/>
        </w:rPr>
        <w:t xml:space="preserve"> ү</w:t>
      </w:r>
      <w:r w:rsidRPr="0001693C">
        <w:rPr>
          <w:rFonts w:ascii="Times New Roman" w:eastAsia="Calibri" w:hAnsi="Times New Roman" w:cs="Times New Roman" w:hint="cs"/>
          <w:sz w:val="28"/>
          <w:szCs w:val="28"/>
          <w:lang w:val="kk-KZ"/>
        </w:rPr>
        <w:t>шін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негіз</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бол</w:t>
      </w:r>
      <w:r w:rsidRPr="0001693C">
        <w:rPr>
          <w:rFonts w:ascii="Times New Roman" w:eastAsia="Calibri" w:hAnsi="Times New Roman" w:cs="Times New Roman"/>
          <w:sz w:val="28"/>
          <w:szCs w:val="28"/>
          <w:lang w:val="kk-KZ"/>
        </w:rPr>
        <w:t xml:space="preserve">ады. </w:t>
      </w:r>
      <w:r w:rsidRPr="0001693C">
        <w:rPr>
          <w:rFonts w:ascii="Times New Roman" w:eastAsia="Calibri" w:hAnsi="Times New Roman" w:cs="Times New Roman" w:hint="cs"/>
          <w:sz w:val="28"/>
          <w:szCs w:val="28"/>
          <w:lang w:val="kk-KZ"/>
        </w:rPr>
        <w:t>Жобалы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менеджментті</w:t>
      </w:r>
      <w:r w:rsidRPr="0001693C">
        <w:rPr>
          <w:rFonts w:ascii="Times New Roman" w:eastAsia="Calibri" w:hAnsi="Times New Roman" w:cs="Times New Roman"/>
          <w:sz w:val="28"/>
          <w:szCs w:val="28"/>
          <w:lang w:val="kk-KZ"/>
        </w:rPr>
        <w:t xml:space="preserve"> қ</w:t>
      </w:r>
      <w:r w:rsidRPr="0001693C">
        <w:rPr>
          <w:rFonts w:ascii="Times New Roman" w:eastAsia="Calibri" w:hAnsi="Times New Roman" w:cs="Times New Roman" w:hint="cs"/>
          <w:sz w:val="28"/>
          <w:szCs w:val="28"/>
          <w:lang w:val="kk-KZ"/>
        </w:rPr>
        <w:t>олданатын</w:t>
      </w:r>
      <w:r w:rsidRPr="0001693C">
        <w:rPr>
          <w:rFonts w:ascii="Times New Roman" w:eastAsia="Calibri" w:hAnsi="Times New Roman" w:cs="Times New Roman"/>
          <w:sz w:val="28"/>
          <w:szCs w:val="28"/>
          <w:lang w:val="kk-KZ"/>
        </w:rPr>
        <w:t xml:space="preserve"> құ</w:t>
      </w:r>
      <w:r w:rsidRPr="0001693C">
        <w:rPr>
          <w:rFonts w:ascii="Times New Roman" w:eastAsia="Calibri" w:hAnsi="Times New Roman" w:cs="Times New Roman" w:hint="cs"/>
          <w:sz w:val="28"/>
          <w:szCs w:val="28"/>
          <w:lang w:val="kk-KZ"/>
        </w:rPr>
        <w:t>рылыс</w:t>
      </w:r>
      <w:r w:rsidRPr="0001693C">
        <w:rPr>
          <w:rFonts w:ascii="Times New Roman" w:eastAsia="Calibri" w:hAnsi="Times New Roman" w:cs="Times New Roman"/>
          <w:sz w:val="28"/>
          <w:szCs w:val="28"/>
          <w:lang w:val="kk-KZ"/>
        </w:rPr>
        <w:t xml:space="preserve"> ұ</w:t>
      </w:r>
      <w:r w:rsidRPr="0001693C">
        <w:rPr>
          <w:rFonts w:ascii="Times New Roman" w:eastAsia="Calibri" w:hAnsi="Times New Roman" w:cs="Times New Roman" w:hint="cs"/>
          <w:sz w:val="28"/>
          <w:szCs w:val="28"/>
          <w:lang w:val="kk-KZ"/>
        </w:rPr>
        <w:t>йымдарында</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есеп</w:t>
      </w:r>
      <w:r w:rsidRPr="0001693C">
        <w:rPr>
          <w:rFonts w:ascii="Times New Roman" w:eastAsia="Calibri" w:hAnsi="Times New Roman" w:cs="Times New Roman"/>
          <w:sz w:val="28"/>
          <w:szCs w:val="28"/>
          <w:lang w:val="kk-KZ"/>
        </w:rPr>
        <w:t>тік-</w:t>
      </w:r>
      <w:r w:rsidRPr="0001693C">
        <w:rPr>
          <w:rFonts w:ascii="Times New Roman" w:eastAsia="Calibri" w:hAnsi="Times New Roman" w:cs="Times New Roman" w:hint="cs"/>
          <w:sz w:val="28"/>
          <w:szCs w:val="28"/>
          <w:lang w:val="kk-KZ"/>
        </w:rPr>
        <w:t>аналитикалы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ж</w:t>
      </w:r>
      <w:r w:rsidRPr="0001693C">
        <w:rPr>
          <w:rFonts w:ascii="Times New Roman" w:eastAsia="Calibri" w:hAnsi="Times New Roman" w:cs="Times New Roman"/>
          <w:sz w:val="28"/>
          <w:szCs w:val="28"/>
          <w:lang w:val="kk-KZ"/>
        </w:rPr>
        <w:t>ү</w:t>
      </w:r>
      <w:r w:rsidRPr="0001693C">
        <w:rPr>
          <w:rFonts w:ascii="Times New Roman" w:eastAsia="Calibri" w:hAnsi="Times New Roman" w:cs="Times New Roman" w:hint="cs"/>
          <w:sz w:val="28"/>
          <w:szCs w:val="28"/>
          <w:lang w:val="kk-KZ"/>
        </w:rPr>
        <w:t>йелерді</w:t>
      </w:r>
      <w:r w:rsidRPr="0001693C">
        <w:rPr>
          <w:rFonts w:ascii="Times New Roman" w:eastAsia="Calibri" w:hAnsi="Times New Roman" w:cs="Times New Roman"/>
          <w:sz w:val="28"/>
          <w:szCs w:val="28"/>
          <w:lang w:val="kk-KZ"/>
        </w:rPr>
        <w:t xml:space="preserve">ң өзектілігіне </w:t>
      </w:r>
      <w:r w:rsidRPr="0001693C">
        <w:rPr>
          <w:rFonts w:ascii="Times New Roman" w:eastAsia="Calibri" w:hAnsi="Times New Roman" w:cs="Times New Roman" w:hint="cs"/>
          <w:sz w:val="28"/>
          <w:szCs w:val="28"/>
          <w:lang w:val="kk-KZ"/>
        </w:rPr>
        <w:t>ерекше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мән беріледі</w:t>
      </w:r>
      <w:r w:rsidRPr="0001693C">
        <w:rPr>
          <w:rFonts w:ascii="Times New Roman" w:eastAsia="Calibri" w:hAnsi="Times New Roman" w:cs="Times New Roman"/>
          <w:sz w:val="28"/>
          <w:szCs w:val="28"/>
          <w:lang w:val="kk-KZ"/>
        </w:rPr>
        <w:t xml:space="preserve">, себебі </w:t>
      </w:r>
      <w:r w:rsidRPr="0001693C">
        <w:rPr>
          <w:rFonts w:ascii="Times New Roman" w:eastAsia="Calibri" w:hAnsi="Times New Roman" w:cs="Times New Roman" w:hint="cs"/>
          <w:sz w:val="28"/>
          <w:szCs w:val="28"/>
          <w:lang w:val="kk-KZ"/>
        </w:rPr>
        <w:t>есеп</w:t>
      </w:r>
      <w:r w:rsidRPr="0001693C">
        <w:rPr>
          <w:rFonts w:ascii="Times New Roman" w:eastAsia="Calibri" w:hAnsi="Times New Roman" w:cs="Times New Roman"/>
          <w:sz w:val="28"/>
          <w:szCs w:val="28"/>
          <w:lang w:val="kk-KZ"/>
        </w:rPr>
        <w:t xml:space="preserve">тік </w:t>
      </w:r>
      <w:r w:rsidRPr="0001693C">
        <w:rPr>
          <w:rFonts w:ascii="Times New Roman" w:eastAsia="Calibri" w:hAnsi="Times New Roman" w:cs="Times New Roman" w:hint="cs"/>
          <w:sz w:val="28"/>
          <w:szCs w:val="28"/>
          <w:lang w:val="kk-KZ"/>
        </w:rPr>
        <w:t>а</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паратты</w:t>
      </w:r>
      <w:r w:rsidRPr="0001693C">
        <w:rPr>
          <w:rFonts w:ascii="Times New Roman" w:eastAsia="Calibri" w:hAnsi="Times New Roman" w:cs="Times New Roman"/>
          <w:sz w:val="28"/>
          <w:szCs w:val="28"/>
          <w:lang w:val="kk-KZ"/>
        </w:rPr>
        <w:t>ң ө</w:t>
      </w:r>
      <w:r w:rsidRPr="0001693C">
        <w:rPr>
          <w:rFonts w:ascii="Times New Roman" w:eastAsia="Calibri" w:hAnsi="Times New Roman" w:cs="Times New Roman" w:hint="cs"/>
          <w:sz w:val="28"/>
          <w:szCs w:val="28"/>
          <w:lang w:val="kk-KZ"/>
        </w:rPr>
        <w:t>зектілігі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w:t>
      </w:r>
      <w:r w:rsidRPr="0001693C">
        <w:rPr>
          <w:rFonts w:ascii="Times New Roman" w:eastAsia="Calibri" w:hAnsi="Times New Roman" w:cs="Times New Roman"/>
          <w:sz w:val="28"/>
          <w:szCs w:val="28"/>
          <w:lang w:val="kk-KZ"/>
        </w:rPr>
        <w:t>ә</w:t>
      </w:r>
      <w:r w:rsidRPr="0001693C">
        <w:rPr>
          <w:rFonts w:ascii="Times New Roman" w:eastAsia="Calibri" w:hAnsi="Times New Roman" w:cs="Times New Roman" w:hint="cs"/>
          <w:sz w:val="28"/>
          <w:szCs w:val="28"/>
          <w:lang w:val="kk-KZ"/>
        </w:rPr>
        <w:t>не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оны</w:t>
      </w:r>
      <w:r w:rsidRPr="0001693C">
        <w:rPr>
          <w:rFonts w:ascii="Times New Roman" w:eastAsia="Calibri" w:hAnsi="Times New Roman" w:cs="Times New Roman"/>
          <w:sz w:val="28"/>
          <w:szCs w:val="28"/>
          <w:lang w:val="kk-KZ"/>
        </w:rPr>
        <w:t>ң ә</w:t>
      </w:r>
      <w:r w:rsidRPr="0001693C">
        <w:rPr>
          <w:rFonts w:ascii="Times New Roman" w:eastAsia="Calibri" w:hAnsi="Times New Roman" w:cs="Times New Roman" w:hint="cs"/>
          <w:sz w:val="28"/>
          <w:szCs w:val="28"/>
          <w:lang w:val="kk-KZ"/>
        </w:rPr>
        <w:t>дістемелік</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негіздемесі</w:t>
      </w:r>
      <w:r w:rsidRPr="0001693C">
        <w:rPr>
          <w:rFonts w:ascii="Times New Roman" w:eastAsia="Calibri" w:hAnsi="Times New Roman" w:cs="Times New Roman"/>
          <w:sz w:val="28"/>
          <w:szCs w:val="28"/>
          <w:lang w:val="kk-KZ"/>
        </w:rPr>
        <w:t xml:space="preserve"> құ</w:t>
      </w:r>
      <w:r w:rsidRPr="0001693C">
        <w:rPr>
          <w:rFonts w:ascii="Times New Roman" w:eastAsia="Calibri" w:hAnsi="Times New Roman" w:cs="Times New Roman" w:hint="cs"/>
          <w:sz w:val="28"/>
          <w:szCs w:val="28"/>
          <w:lang w:val="kk-KZ"/>
        </w:rPr>
        <w:t>рылысты</w:t>
      </w:r>
      <w:r w:rsidRPr="0001693C">
        <w:rPr>
          <w:rFonts w:ascii="Times New Roman" w:eastAsia="Calibri" w:hAnsi="Times New Roman" w:cs="Times New Roman"/>
          <w:sz w:val="28"/>
          <w:szCs w:val="28"/>
          <w:lang w:val="kk-KZ"/>
        </w:rPr>
        <w:t xml:space="preserve">ң </w:t>
      </w:r>
      <w:r w:rsidRPr="0001693C">
        <w:rPr>
          <w:rFonts w:ascii="Times New Roman" w:eastAsia="Calibri" w:hAnsi="Times New Roman" w:cs="Times New Roman" w:hint="cs"/>
          <w:sz w:val="28"/>
          <w:szCs w:val="28"/>
          <w:lang w:val="kk-KZ"/>
        </w:rPr>
        <w:t>салалы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ерекшелігіне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байланысты</w:t>
      </w:r>
      <w:r w:rsidRPr="0001693C">
        <w:rPr>
          <w:rFonts w:ascii="Times New Roman" w:eastAsia="Calibri" w:hAnsi="Times New Roman" w:cs="Times New Roman"/>
          <w:sz w:val="28"/>
          <w:szCs w:val="28"/>
          <w:lang w:val="kk-KZ"/>
        </w:rPr>
        <w:t xml:space="preserve"> болады.</w:t>
      </w:r>
    </w:p>
    <w:p w14:paraId="4512CFC0" w14:textId="77777777" w:rsidR="0001693C" w:rsidRPr="0001693C" w:rsidRDefault="0001693C" w:rsidP="00BC7CCA">
      <w:pPr>
        <w:spacing w:after="0" w:line="240" w:lineRule="auto"/>
        <w:ind w:firstLine="567"/>
        <w:contextualSpacing/>
        <w:jc w:val="both"/>
        <w:rPr>
          <w:rFonts w:ascii="Times New Roman" w:eastAsia="Calibri" w:hAnsi="Times New Roman" w:cs="Times New Roman"/>
          <w:sz w:val="28"/>
          <w:szCs w:val="28"/>
          <w:lang w:val="kk-KZ"/>
        </w:rPr>
      </w:pPr>
      <w:r w:rsidRPr="0001693C">
        <w:rPr>
          <w:rFonts w:ascii="Times New Roman" w:eastAsia="Calibri" w:hAnsi="Times New Roman" w:cs="Times New Roman"/>
          <w:sz w:val="28"/>
          <w:szCs w:val="28"/>
          <w:lang w:val="kk-KZ"/>
        </w:rPr>
        <w:t>Құ</w:t>
      </w:r>
      <w:r w:rsidRPr="0001693C">
        <w:rPr>
          <w:rFonts w:ascii="Times New Roman" w:eastAsia="Calibri" w:hAnsi="Times New Roman" w:cs="Times New Roman" w:hint="cs"/>
          <w:sz w:val="28"/>
          <w:szCs w:val="28"/>
          <w:lang w:val="kk-KZ"/>
        </w:rPr>
        <w:t>рылыс</w:t>
      </w:r>
      <w:r w:rsidRPr="0001693C">
        <w:rPr>
          <w:rFonts w:ascii="Times New Roman" w:eastAsia="Calibri" w:hAnsi="Times New Roman" w:cs="Times New Roman"/>
          <w:sz w:val="28"/>
          <w:szCs w:val="28"/>
          <w:lang w:val="kk-KZ"/>
        </w:rPr>
        <w:t xml:space="preserve"> ұ</w:t>
      </w:r>
      <w:r w:rsidRPr="0001693C">
        <w:rPr>
          <w:rFonts w:ascii="Times New Roman" w:eastAsia="Calibri" w:hAnsi="Times New Roman" w:cs="Times New Roman" w:hint="cs"/>
          <w:sz w:val="28"/>
          <w:szCs w:val="28"/>
          <w:lang w:val="kk-KZ"/>
        </w:rPr>
        <w:t>йымдарында</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бухгалтерлік</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w:t>
      </w:r>
      <w:r w:rsidRPr="0001693C">
        <w:rPr>
          <w:rFonts w:ascii="Times New Roman" w:eastAsia="Calibri" w:hAnsi="Times New Roman" w:cs="Times New Roman"/>
          <w:sz w:val="28"/>
          <w:szCs w:val="28"/>
          <w:lang w:val="kk-KZ"/>
        </w:rPr>
        <w:t>ә</w:t>
      </w:r>
      <w:r w:rsidRPr="0001693C">
        <w:rPr>
          <w:rFonts w:ascii="Times New Roman" w:eastAsia="Calibri" w:hAnsi="Times New Roman" w:cs="Times New Roman" w:hint="cs"/>
          <w:sz w:val="28"/>
          <w:szCs w:val="28"/>
          <w:lang w:val="kk-KZ"/>
        </w:rPr>
        <w:t>не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аналитикалы</w:t>
      </w:r>
      <w:r w:rsidRPr="0001693C">
        <w:rPr>
          <w:rFonts w:ascii="Times New Roman" w:eastAsia="Calibri" w:hAnsi="Times New Roman" w:cs="Times New Roman"/>
          <w:sz w:val="28"/>
          <w:szCs w:val="28"/>
          <w:lang w:val="kk-KZ"/>
        </w:rPr>
        <w:t>қ қ</w:t>
      </w:r>
      <w:r w:rsidRPr="0001693C">
        <w:rPr>
          <w:rFonts w:ascii="Times New Roman" w:eastAsia="Calibri" w:hAnsi="Times New Roman" w:cs="Times New Roman" w:hint="cs"/>
          <w:sz w:val="28"/>
          <w:szCs w:val="28"/>
          <w:lang w:val="kk-KZ"/>
        </w:rPr>
        <w:t>амтамасыз</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етуді</w:t>
      </w:r>
      <w:r w:rsidRPr="0001693C">
        <w:rPr>
          <w:rFonts w:ascii="Times New Roman" w:eastAsia="Calibri" w:hAnsi="Times New Roman" w:cs="Times New Roman"/>
          <w:sz w:val="28"/>
          <w:szCs w:val="28"/>
          <w:lang w:val="kk-KZ"/>
        </w:rPr>
        <w:t xml:space="preserve">ң </w:t>
      </w:r>
      <w:r w:rsidRPr="0001693C">
        <w:rPr>
          <w:rFonts w:ascii="Times New Roman" w:eastAsia="Calibri" w:hAnsi="Times New Roman" w:cs="Times New Roman" w:hint="cs"/>
          <w:sz w:val="28"/>
          <w:szCs w:val="28"/>
          <w:lang w:val="kk-KZ"/>
        </w:rPr>
        <w:t>ма</w:t>
      </w:r>
      <w:r w:rsidRPr="0001693C">
        <w:rPr>
          <w:rFonts w:ascii="Times New Roman" w:eastAsia="Calibri" w:hAnsi="Times New Roman" w:cs="Times New Roman"/>
          <w:sz w:val="28"/>
          <w:szCs w:val="28"/>
          <w:lang w:val="kk-KZ"/>
        </w:rPr>
        <w:t>ң</w:t>
      </w:r>
      <w:r w:rsidRPr="0001693C">
        <w:rPr>
          <w:rFonts w:ascii="Times New Roman" w:eastAsia="Calibri" w:hAnsi="Times New Roman" w:cs="Times New Roman" w:hint="cs"/>
          <w:sz w:val="28"/>
          <w:szCs w:val="28"/>
          <w:lang w:val="kk-KZ"/>
        </w:rPr>
        <w:t>ызды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элементі</w:t>
      </w:r>
      <w:r w:rsidRPr="0001693C">
        <w:rPr>
          <w:rFonts w:ascii="Times New Roman" w:eastAsia="Calibri" w:hAnsi="Times New Roman" w:cs="Times New Roman"/>
          <w:sz w:val="28"/>
          <w:szCs w:val="28"/>
          <w:lang w:val="kk-KZ"/>
        </w:rPr>
        <w:t xml:space="preserve"> ретінде н</w:t>
      </w:r>
      <w:r w:rsidRPr="0001693C">
        <w:rPr>
          <w:rFonts w:ascii="Times New Roman" w:eastAsia="Calibri" w:hAnsi="Times New Roman" w:cs="Times New Roman" w:hint="cs"/>
          <w:sz w:val="28"/>
          <w:szCs w:val="28"/>
          <w:lang w:val="kk-KZ"/>
        </w:rPr>
        <w:t>егізгі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сонымен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қатар</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к</w:t>
      </w:r>
      <w:r w:rsidRPr="0001693C">
        <w:rPr>
          <w:rFonts w:ascii="Times New Roman" w:eastAsia="Calibri" w:hAnsi="Times New Roman" w:cs="Times New Roman"/>
          <w:sz w:val="28"/>
          <w:szCs w:val="28"/>
          <w:lang w:val="kk-KZ"/>
        </w:rPr>
        <w:t>ү</w:t>
      </w:r>
      <w:r w:rsidRPr="0001693C">
        <w:rPr>
          <w:rFonts w:ascii="Times New Roman" w:eastAsia="Calibri" w:hAnsi="Times New Roman" w:cs="Times New Roman" w:hint="cs"/>
          <w:sz w:val="28"/>
          <w:szCs w:val="28"/>
          <w:lang w:val="kk-KZ"/>
        </w:rPr>
        <w:t>рделі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бас</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ару</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объектілері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болып</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табылатын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жиынты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шы</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ындарды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есепке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алу</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w:t>
      </w:r>
      <w:r w:rsidRPr="0001693C">
        <w:rPr>
          <w:rFonts w:ascii="Times New Roman" w:eastAsia="Calibri" w:hAnsi="Times New Roman" w:cs="Times New Roman"/>
          <w:sz w:val="28"/>
          <w:szCs w:val="28"/>
          <w:lang w:val="kk-KZ"/>
        </w:rPr>
        <w:t>ә</w:t>
      </w:r>
      <w:r w:rsidRPr="0001693C">
        <w:rPr>
          <w:rFonts w:ascii="Times New Roman" w:eastAsia="Calibri" w:hAnsi="Times New Roman" w:cs="Times New Roman" w:hint="cs"/>
          <w:sz w:val="28"/>
          <w:szCs w:val="28"/>
          <w:lang w:val="kk-KZ"/>
        </w:rPr>
        <w:t>не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орындал</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ан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w:t>
      </w:r>
      <w:r w:rsidRPr="0001693C">
        <w:rPr>
          <w:rFonts w:ascii="Times New Roman" w:eastAsia="Calibri" w:hAnsi="Times New Roman" w:cs="Times New Roman"/>
          <w:sz w:val="28"/>
          <w:szCs w:val="28"/>
          <w:lang w:val="kk-KZ"/>
        </w:rPr>
        <w:t>ұ</w:t>
      </w:r>
      <w:r w:rsidRPr="0001693C">
        <w:rPr>
          <w:rFonts w:ascii="Times New Roman" w:eastAsia="Calibri" w:hAnsi="Times New Roman" w:cs="Times New Roman" w:hint="cs"/>
          <w:sz w:val="28"/>
          <w:szCs w:val="28"/>
          <w:lang w:val="kk-KZ"/>
        </w:rPr>
        <w:t>мыс</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к</w:t>
      </w:r>
      <w:r w:rsidRPr="0001693C">
        <w:rPr>
          <w:rFonts w:ascii="Times New Roman" w:eastAsia="Calibri" w:hAnsi="Times New Roman" w:cs="Times New Roman"/>
          <w:sz w:val="28"/>
          <w:szCs w:val="28"/>
          <w:lang w:val="kk-KZ"/>
        </w:rPr>
        <w:t>ө</w:t>
      </w:r>
      <w:r w:rsidRPr="0001693C">
        <w:rPr>
          <w:rFonts w:ascii="Times New Roman" w:eastAsia="Calibri" w:hAnsi="Times New Roman" w:cs="Times New Roman" w:hint="cs"/>
          <w:sz w:val="28"/>
          <w:szCs w:val="28"/>
          <w:lang w:val="kk-KZ"/>
        </w:rPr>
        <w:t>леміні</w:t>
      </w:r>
      <w:r w:rsidRPr="0001693C">
        <w:rPr>
          <w:rFonts w:ascii="Times New Roman" w:eastAsia="Calibri" w:hAnsi="Times New Roman" w:cs="Times New Roman"/>
          <w:sz w:val="28"/>
          <w:szCs w:val="28"/>
          <w:lang w:val="kk-KZ"/>
        </w:rPr>
        <w:t>ң ө</w:t>
      </w:r>
      <w:r w:rsidRPr="0001693C">
        <w:rPr>
          <w:rFonts w:ascii="Times New Roman" w:eastAsia="Calibri" w:hAnsi="Times New Roman" w:cs="Times New Roman" w:hint="cs"/>
          <w:sz w:val="28"/>
          <w:szCs w:val="28"/>
          <w:lang w:val="kk-KZ"/>
        </w:rPr>
        <w:t>зіндік</w:t>
      </w:r>
      <w:r w:rsidRPr="0001693C">
        <w:rPr>
          <w:rFonts w:ascii="Times New Roman" w:eastAsia="Calibri" w:hAnsi="Times New Roman" w:cs="Times New Roman"/>
          <w:sz w:val="28"/>
          <w:szCs w:val="28"/>
          <w:lang w:val="kk-KZ"/>
        </w:rPr>
        <w:t xml:space="preserve"> құ</w:t>
      </w:r>
      <w:r w:rsidRPr="0001693C">
        <w:rPr>
          <w:rFonts w:ascii="Times New Roman" w:eastAsia="Calibri" w:hAnsi="Times New Roman" w:cs="Times New Roman" w:hint="cs"/>
          <w:sz w:val="28"/>
          <w:szCs w:val="28"/>
          <w:lang w:val="kk-KZ"/>
        </w:rPr>
        <w:t>нын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есептеу</w:t>
      </w:r>
      <w:r w:rsidRPr="0001693C">
        <w:rPr>
          <w:rFonts w:ascii="Times New Roman" w:eastAsia="Calibri" w:hAnsi="Times New Roman" w:cs="Times New Roman"/>
          <w:sz w:val="28"/>
          <w:szCs w:val="28"/>
          <w:lang w:val="kk-KZ"/>
        </w:rPr>
        <w:t xml:space="preserve"> қарастырылады.</w:t>
      </w:r>
    </w:p>
    <w:p w14:paraId="7DB8BFA1" w14:textId="613C5D55" w:rsidR="0001693C" w:rsidRPr="0001693C" w:rsidRDefault="0001693C" w:rsidP="00BC7CCA">
      <w:pPr>
        <w:spacing w:after="0" w:line="240" w:lineRule="auto"/>
        <w:ind w:firstLine="567"/>
        <w:contextualSpacing/>
        <w:jc w:val="both"/>
        <w:rPr>
          <w:rFonts w:ascii="Times New Roman" w:eastAsia="Calibri" w:hAnsi="Times New Roman" w:cs="Times New Roman"/>
          <w:sz w:val="28"/>
          <w:szCs w:val="28"/>
          <w:lang w:val="kk-KZ"/>
        </w:rPr>
      </w:pPr>
      <w:r w:rsidRPr="0001693C">
        <w:rPr>
          <w:rFonts w:ascii="Times New Roman" w:eastAsia="Calibri" w:hAnsi="Times New Roman" w:cs="Times New Roman"/>
          <w:sz w:val="28"/>
          <w:szCs w:val="28"/>
          <w:lang w:val="kk-KZ"/>
        </w:rPr>
        <w:t xml:space="preserve">Басқарушылық есепті ұтымды ұйымдастыру жекелеген құрылыс объектілерін өндіріс рентабельділігі, баға икемділігі тұжырымдамасы негізінде өзіндік құнын төмендету резервтерін анықтау нәтижелеріне әсер етеді. </w:t>
      </w:r>
      <w:r w:rsidRPr="0001693C">
        <w:rPr>
          <w:rFonts w:ascii="Times New Roman" w:eastAsia="Calibri" w:hAnsi="Times New Roman" w:cs="Times New Roman" w:hint="cs"/>
          <w:sz w:val="28"/>
          <w:szCs w:val="28"/>
          <w:lang w:val="kk-KZ"/>
        </w:rPr>
        <w:t>Осы</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ан</w:t>
      </w:r>
      <w:r w:rsidRPr="0001693C">
        <w:rPr>
          <w:rFonts w:ascii="Times New Roman" w:eastAsia="Calibri" w:hAnsi="Times New Roman" w:cs="Times New Roman"/>
          <w:sz w:val="28"/>
          <w:szCs w:val="28"/>
          <w:lang w:val="kk-KZ"/>
        </w:rPr>
        <w:t xml:space="preserve"> орай құ</w:t>
      </w:r>
      <w:r w:rsidRPr="0001693C">
        <w:rPr>
          <w:rFonts w:ascii="Times New Roman" w:eastAsia="Calibri" w:hAnsi="Times New Roman" w:cs="Times New Roman" w:hint="cs"/>
          <w:sz w:val="28"/>
          <w:szCs w:val="28"/>
          <w:lang w:val="kk-KZ"/>
        </w:rPr>
        <w:t>рылыс</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бизнесін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жобалы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бас</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аруда</w:t>
      </w:r>
      <w:r w:rsidRPr="0001693C">
        <w:rPr>
          <w:rFonts w:ascii="Times New Roman" w:eastAsia="Calibri" w:hAnsi="Times New Roman" w:cs="Times New Roman"/>
          <w:sz w:val="28"/>
          <w:szCs w:val="28"/>
          <w:lang w:val="kk-KZ"/>
        </w:rPr>
        <w:t xml:space="preserve"> қ</w:t>
      </w:r>
      <w:r w:rsidRPr="0001693C">
        <w:rPr>
          <w:rFonts w:ascii="Times New Roman" w:eastAsia="Calibri" w:hAnsi="Times New Roman" w:cs="Times New Roman" w:hint="cs"/>
          <w:sz w:val="28"/>
          <w:szCs w:val="28"/>
          <w:lang w:val="kk-KZ"/>
        </w:rPr>
        <w:t>олдану</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ерекшеліктерін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ескере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отырып</w:t>
      </w:r>
      <w:r w:rsidRPr="0001693C">
        <w:rPr>
          <w:rFonts w:ascii="Times New Roman" w:eastAsia="Calibri" w:hAnsi="Times New Roman" w:cs="Times New Roman"/>
          <w:sz w:val="28"/>
          <w:szCs w:val="28"/>
          <w:lang w:val="kk-KZ"/>
        </w:rPr>
        <w:t xml:space="preserve">, </w:t>
      </w:r>
      <w:r w:rsidR="00E34536">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шы</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ындарды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бас</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аруды</w:t>
      </w:r>
      <w:r w:rsidRPr="0001693C">
        <w:rPr>
          <w:rFonts w:ascii="Times New Roman" w:eastAsia="Calibri" w:hAnsi="Times New Roman" w:cs="Times New Roman"/>
          <w:sz w:val="28"/>
          <w:szCs w:val="28"/>
          <w:lang w:val="kk-KZ"/>
        </w:rPr>
        <w:t xml:space="preserve">ң </w:t>
      </w:r>
      <w:r w:rsidRPr="0001693C">
        <w:rPr>
          <w:rFonts w:ascii="Times New Roman" w:eastAsia="Calibri" w:hAnsi="Times New Roman" w:cs="Times New Roman" w:hint="cs"/>
          <w:sz w:val="28"/>
          <w:szCs w:val="28"/>
          <w:lang w:val="kk-KZ"/>
        </w:rPr>
        <w:t>есеп</w:t>
      </w:r>
      <w:r w:rsidRPr="0001693C">
        <w:rPr>
          <w:rFonts w:ascii="Times New Roman" w:eastAsia="Calibri" w:hAnsi="Times New Roman" w:cs="Times New Roman"/>
          <w:sz w:val="28"/>
          <w:szCs w:val="28"/>
          <w:lang w:val="kk-KZ"/>
        </w:rPr>
        <w:t>тік-талдау құ</w:t>
      </w:r>
      <w:r w:rsidRPr="0001693C">
        <w:rPr>
          <w:rFonts w:ascii="Times New Roman" w:eastAsia="Calibri" w:hAnsi="Times New Roman" w:cs="Times New Roman" w:hint="cs"/>
          <w:sz w:val="28"/>
          <w:szCs w:val="28"/>
          <w:lang w:val="kk-KZ"/>
        </w:rPr>
        <w:t>ралдарын</w:t>
      </w:r>
      <w:r w:rsidRPr="0001693C">
        <w:rPr>
          <w:rFonts w:ascii="Times New Roman" w:eastAsia="Calibri" w:hAnsi="Times New Roman" w:cs="Times New Roman"/>
          <w:sz w:val="28"/>
          <w:szCs w:val="28"/>
          <w:lang w:val="kk-KZ"/>
        </w:rPr>
        <w:t xml:space="preserve"> ө</w:t>
      </w:r>
      <w:r w:rsidRPr="0001693C">
        <w:rPr>
          <w:rFonts w:ascii="Times New Roman" w:eastAsia="Calibri" w:hAnsi="Times New Roman" w:cs="Times New Roman" w:hint="cs"/>
          <w:sz w:val="28"/>
          <w:szCs w:val="28"/>
          <w:lang w:val="kk-KZ"/>
        </w:rPr>
        <w:t>зекті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к</w:t>
      </w:r>
      <w:r w:rsidRPr="0001693C">
        <w:rPr>
          <w:rFonts w:ascii="Times New Roman" w:eastAsia="Calibri" w:hAnsi="Times New Roman" w:cs="Times New Roman"/>
          <w:sz w:val="28"/>
          <w:szCs w:val="28"/>
          <w:lang w:val="kk-KZ"/>
        </w:rPr>
        <w:t>ү</w:t>
      </w:r>
      <w:r w:rsidRPr="0001693C">
        <w:rPr>
          <w:rFonts w:ascii="Times New Roman" w:eastAsia="Calibri" w:hAnsi="Times New Roman" w:cs="Times New Roman" w:hint="cs"/>
          <w:sz w:val="28"/>
          <w:szCs w:val="28"/>
          <w:lang w:val="kk-KZ"/>
        </w:rPr>
        <w:t>йде</w:t>
      </w:r>
      <w:r w:rsidRPr="0001693C">
        <w:rPr>
          <w:rFonts w:ascii="Times New Roman" w:eastAsia="Calibri" w:hAnsi="Times New Roman" w:cs="Times New Roman"/>
          <w:sz w:val="28"/>
          <w:szCs w:val="28"/>
          <w:lang w:val="kk-KZ"/>
        </w:rPr>
        <w:t xml:space="preserve"> ұ</w:t>
      </w:r>
      <w:r w:rsidRPr="0001693C">
        <w:rPr>
          <w:rFonts w:ascii="Times New Roman" w:eastAsia="Calibri" w:hAnsi="Times New Roman" w:cs="Times New Roman" w:hint="cs"/>
          <w:sz w:val="28"/>
          <w:szCs w:val="28"/>
          <w:lang w:val="kk-KZ"/>
        </w:rPr>
        <w:t>стау</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осы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зерттеуді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жүргізуге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негіз</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болды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Ішкі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w:t>
      </w:r>
      <w:r w:rsidRPr="0001693C">
        <w:rPr>
          <w:rFonts w:ascii="Times New Roman" w:eastAsia="Calibri" w:hAnsi="Times New Roman" w:cs="Times New Roman"/>
          <w:sz w:val="28"/>
          <w:szCs w:val="28"/>
          <w:lang w:val="kk-KZ"/>
        </w:rPr>
        <w:t>ә</w:t>
      </w:r>
      <w:r w:rsidRPr="0001693C">
        <w:rPr>
          <w:rFonts w:ascii="Times New Roman" w:eastAsia="Calibri" w:hAnsi="Times New Roman" w:cs="Times New Roman" w:hint="cs"/>
          <w:sz w:val="28"/>
          <w:szCs w:val="28"/>
          <w:lang w:val="kk-KZ"/>
        </w:rPr>
        <w:t>не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сырт</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ортаны</w:t>
      </w:r>
      <w:r w:rsidRPr="0001693C">
        <w:rPr>
          <w:rFonts w:ascii="Times New Roman" w:eastAsia="Calibri" w:hAnsi="Times New Roman" w:cs="Times New Roman"/>
          <w:sz w:val="28"/>
          <w:szCs w:val="28"/>
          <w:lang w:val="kk-KZ"/>
        </w:rPr>
        <w:t>ң ә</w:t>
      </w:r>
      <w:r w:rsidRPr="0001693C">
        <w:rPr>
          <w:rFonts w:ascii="Times New Roman" w:eastAsia="Calibri" w:hAnsi="Times New Roman" w:cs="Times New Roman" w:hint="cs"/>
          <w:sz w:val="28"/>
          <w:szCs w:val="28"/>
          <w:lang w:val="kk-KZ"/>
        </w:rPr>
        <w:t>рт</w:t>
      </w:r>
      <w:r w:rsidRPr="0001693C">
        <w:rPr>
          <w:rFonts w:ascii="Times New Roman" w:eastAsia="Calibri" w:hAnsi="Times New Roman" w:cs="Times New Roman"/>
          <w:sz w:val="28"/>
          <w:szCs w:val="28"/>
          <w:lang w:val="kk-KZ"/>
        </w:rPr>
        <w:t>ү</w:t>
      </w:r>
      <w:r w:rsidRPr="0001693C">
        <w:rPr>
          <w:rFonts w:ascii="Times New Roman" w:eastAsia="Calibri" w:hAnsi="Times New Roman" w:cs="Times New Roman" w:hint="cs"/>
          <w:sz w:val="28"/>
          <w:szCs w:val="28"/>
          <w:lang w:val="kk-KZ"/>
        </w:rPr>
        <w:t>рлі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факторларыны</w:t>
      </w:r>
      <w:r w:rsidRPr="0001693C">
        <w:rPr>
          <w:rFonts w:ascii="Times New Roman" w:eastAsia="Calibri" w:hAnsi="Times New Roman" w:cs="Times New Roman"/>
          <w:sz w:val="28"/>
          <w:szCs w:val="28"/>
          <w:lang w:val="kk-KZ"/>
        </w:rPr>
        <w:t>ң әсер</w:t>
      </w:r>
      <w:r w:rsidRPr="0001693C">
        <w:rPr>
          <w:rFonts w:ascii="Times New Roman" w:eastAsia="Calibri" w:hAnsi="Times New Roman" w:cs="Times New Roman" w:hint="cs"/>
          <w:sz w:val="28"/>
          <w:szCs w:val="28"/>
          <w:lang w:val="kk-KZ"/>
        </w:rPr>
        <w:t>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жа</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дайында</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бас</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арушылы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шешімдер</w:t>
      </w:r>
      <w:r w:rsidRPr="0001693C">
        <w:rPr>
          <w:rFonts w:ascii="Times New Roman" w:eastAsia="Calibri" w:hAnsi="Times New Roman" w:cs="Times New Roman"/>
          <w:sz w:val="28"/>
          <w:szCs w:val="28"/>
          <w:lang w:val="kk-KZ"/>
        </w:rPr>
        <w:t>ді қ</w:t>
      </w:r>
      <w:r w:rsidRPr="0001693C">
        <w:rPr>
          <w:rFonts w:ascii="Times New Roman" w:eastAsia="Calibri" w:hAnsi="Times New Roman" w:cs="Times New Roman" w:hint="cs"/>
          <w:sz w:val="28"/>
          <w:szCs w:val="28"/>
          <w:lang w:val="kk-KZ"/>
        </w:rPr>
        <w:t>абылдау</w:t>
      </w:r>
      <w:r w:rsidRPr="0001693C">
        <w:rPr>
          <w:rFonts w:ascii="Times New Roman" w:eastAsia="Calibri" w:hAnsi="Times New Roman" w:cs="Times New Roman"/>
          <w:sz w:val="28"/>
          <w:szCs w:val="28"/>
          <w:lang w:val="kk-KZ"/>
        </w:rPr>
        <w:t xml:space="preserve"> ү</w:t>
      </w:r>
      <w:r w:rsidRPr="0001693C">
        <w:rPr>
          <w:rFonts w:ascii="Times New Roman" w:eastAsia="Calibri" w:hAnsi="Times New Roman" w:cs="Times New Roman" w:hint="cs"/>
          <w:sz w:val="28"/>
          <w:szCs w:val="28"/>
          <w:lang w:val="kk-KZ"/>
        </w:rPr>
        <w:t>шін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тиісті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т</w:t>
      </w:r>
      <w:r w:rsidRPr="0001693C">
        <w:rPr>
          <w:rFonts w:ascii="Times New Roman" w:eastAsia="Calibri" w:hAnsi="Times New Roman" w:cs="Times New Roman"/>
          <w:sz w:val="28"/>
          <w:szCs w:val="28"/>
          <w:lang w:val="kk-KZ"/>
        </w:rPr>
        <w:t>ә</w:t>
      </w:r>
      <w:r w:rsidRPr="0001693C">
        <w:rPr>
          <w:rFonts w:ascii="Times New Roman" w:eastAsia="Calibri" w:hAnsi="Times New Roman" w:cs="Times New Roman" w:hint="cs"/>
          <w:sz w:val="28"/>
          <w:szCs w:val="28"/>
          <w:lang w:val="kk-KZ"/>
        </w:rPr>
        <w:t>сілдерді</w:t>
      </w:r>
      <w:r w:rsidRPr="0001693C">
        <w:rPr>
          <w:rFonts w:ascii="Times New Roman" w:eastAsia="Calibri" w:hAnsi="Times New Roman" w:cs="Times New Roman"/>
          <w:sz w:val="28"/>
          <w:szCs w:val="28"/>
          <w:lang w:val="kk-KZ"/>
        </w:rPr>
        <w:t xml:space="preserve"> ә</w:t>
      </w:r>
      <w:r w:rsidRPr="0001693C">
        <w:rPr>
          <w:rFonts w:ascii="Times New Roman" w:eastAsia="Calibri" w:hAnsi="Times New Roman" w:cs="Times New Roman" w:hint="cs"/>
          <w:sz w:val="28"/>
          <w:szCs w:val="28"/>
          <w:lang w:val="kk-KZ"/>
        </w:rPr>
        <w:t>зірлеу</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бухгалтерлік</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есеп</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теориясы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мен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практикасыны</w:t>
      </w:r>
      <w:r w:rsidRPr="0001693C">
        <w:rPr>
          <w:rFonts w:ascii="Times New Roman" w:eastAsia="Calibri" w:hAnsi="Times New Roman" w:cs="Times New Roman"/>
          <w:sz w:val="28"/>
          <w:szCs w:val="28"/>
          <w:lang w:val="kk-KZ"/>
        </w:rPr>
        <w:t xml:space="preserve">ң </w:t>
      </w:r>
      <w:r w:rsidRPr="0001693C">
        <w:rPr>
          <w:rFonts w:ascii="Times New Roman" w:eastAsia="Calibri" w:hAnsi="Times New Roman" w:cs="Times New Roman" w:hint="cs"/>
          <w:sz w:val="28"/>
          <w:szCs w:val="28"/>
          <w:lang w:val="kk-KZ"/>
        </w:rPr>
        <w:t>ма</w:t>
      </w:r>
      <w:r w:rsidRPr="0001693C">
        <w:rPr>
          <w:rFonts w:ascii="Times New Roman" w:eastAsia="Calibri" w:hAnsi="Times New Roman" w:cs="Times New Roman"/>
          <w:sz w:val="28"/>
          <w:szCs w:val="28"/>
          <w:lang w:val="kk-KZ"/>
        </w:rPr>
        <w:t>ң</w:t>
      </w:r>
      <w:r w:rsidRPr="0001693C">
        <w:rPr>
          <w:rFonts w:ascii="Times New Roman" w:eastAsia="Calibri" w:hAnsi="Times New Roman" w:cs="Times New Roman" w:hint="cs"/>
          <w:sz w:val="28"/>
          <w:szCs w:val="28"/>
          <w:lang w:val="kk-KZ"/>
        </w:rPr>
        <w:t>ызды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м</w:t>
      </w:r>
      <w:r w:rsidRPr="0001693C">
        <w:rPr>
          <w:rFonts w:ascii="Times New Roman" w:eastAsia="Calibri" w:hAnsi="Times New Roman" w:cs="Times New Roman"/>
          <w:sz w:val="28"/>
          <w:szCs w:val="28"/>
          <w:lang w:val="kk-KZ"/>
        </w:rPr>
        <w:t>ә</w:t>
      </w:r>
      <w:r w:rsidRPr="0001693C">
        <w:rPr>
          <w:rFonts w:ascii="Times New Roman" w:eastAsia="Calibri" w:hAnsi="Times New Roman" w:cs="Times New Roman" w:hint="cs"/>
          <w:sz w:val="28"/>
          <w:szCs w:val="28"/>
          <w:lang w:val="kk-KZ"/>
        </w:rPr>
        <w:t>селелеріні</w:t>
      </w:r>
      <w:r w:rsidRPr="0001693C">
        <w:rPr>
          <w:rFonts w:ascii="Times New Roman" w:eastAsia="Calibri" w:hAnsi="Times New Roman" w:cs="Times New Roman"/>
          <w:sz w:val="28"/>
          <w:szCs w:val="28"/>
          <w:lang w:val="kk-KZ"/>
        </w:rPr>
        <w:t xml:space="preserve">ң </w:t>
      </w:r>
      <w:r w:rsidRPr="0001693C">
        <w:rPr>
          <w:rFonts w:ascii="Times New Roman" w:eastAsia="Calibri" w:hAnsi="Times New Roman" w:cs="Times New Roman" w:hint="cs"/>
          <w:sz w:val="28"/>
          <w:szCs w:val="28"/>
          <w:lang w:val="kk-KZ"/>
        </w:rPr>
        <w:t>бірі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болып</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w:t>
      </w:r>
      <w:r w:rsidRPr="0001693C">
        <w:rPr>
          <w:rFonts w:ascii="Times New Roman" w:eastAsia="Calibri" w:hAnsi="Times New Roman" w:cs="Times New Roman"/>
          <w:sz w:val="28"/>
          <w:szCs w:val="28"/>
          <w:lang w:val="kk-KZ"/>
        </w:rPr>
        <w:t>ә</w:t>
      </w:r>
      <w:r w:rsidRPr="0001693C">
        <w:rPr>
          <w:rFonts w:ascii="Times New Roman" w:eastAsia="Calibri" w:hAnsi="Times New Roman" w:cs="Times New Roman" w:hint="cs"/>
          <w:sz w:val="28"/>
          <w:szCs w:val="28"/>
          <w:lang w:val="kk-KZ"/>
        </w:rPr>
        <w:t>не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диссертациялы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зерттеу</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та</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ырыбыны</w:t>
      </w:r>
      <w:r w:rsidRPr="0001693C">
        <w:rPr>
          <w:rFonts w:ascii="Times New Roman" w:eastAsia="Calibri" w:hAnsi="Times New Roman" w:cs="Times New Roman"/>
          <w:sz w:val="28"/>
          <w:szCs w:val="28"/>
          <w:lang w:val="kk-KZ"/>
        </w:rPr>
        <w:t>ң ө</w:t>
      </w:r>
      <w:r w:rsidRPr="0001693C">
        <w:rPr>
          <w:rFonts w:ascii="Times New Roman" w:eastAsia="Calibri" w:hAnsi="Times New Roman" w:cs="Times New Roman" w:hint="cs"/>
          <w:sz w:val="28"/>
          <w:szCs w:val="28"/>
          <w:lang w:val="kk-KZ"/>
        </w:rPr>
        <w:t>зектілігін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аны</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тайды</w:t>
      </w:r>
      <w:r w:rsidRPr="0001693C">
        <w:rPr>
          <w:rFonts w:ascii="Times New Roman" w:eastAsia="Calibri" w:hAnsi="Times New Roman" w:cs="Times New Roman"/>
          <w:sz w:val="28"/>
          <w:szCs w:val="28"/>
          <w:lang w:val="kk-KZ"/>
        </w:rPr>
        <w:t>.</w:t>
      </w:r>
    </w:p>
    <w:p w14:paraId="157DBA2C" w14:textId="0C856E33" w:rsidR="0001693C" w:rsidRPr="0001693C" w:rsidRDefault="0001693C" w:rsidP="0001693C">
      <w:pPr>
        <w:spacing w:after="0" w:line="240" w:lineRule="auto"/>
        <w:ind w:firstLine="708"/>
        <w:contextualSpacing/>
        <w:jc w:val="both"/>
        <w:rPr>
          <w:rFonts w:ascii="Times New Roman" w:eastAsia="Calibri" w:hAnsi="Times New Roman" w:cs="Times New Roman"/>
          <w:sz w:val="28"/>
          <w:szCs w:val="28"/>
          <w:lang w:val="kk-KZ"/>
        </w:rPr>
      </w:pPr>
      <w:r w:rsidRPr="0001693C">
        <w:rPr>
          <w:rFonts w:ascii="Times New Roman" w:eastAsia="Calibri" w:hAnsi="Times New Roman" w:cs="Times New Roman"/>
          <w:b/>
          <w:bCs/>
          <w:sz w:val="28"/>
          <w:szCs w:val="28"/>
          <w:lang w:val="kk-KZ"/>
        </w:rPr>
        <w:lastRenderedPageBreak/>
        <w:t xml:space="preserve">Зерттеу мәселесінің ғылыми даму дәрежесі.  </w:t>
      </w:r>
      <w:r w:rsidRPr="0001693C">
        <w:rPr>
          <w:rFonts w:ascii="Times New Roman" w:eastAsia="Calibri" w:hAnsi="Times New Roman" w:cs="Times New Roman"/>
          <w:sz w:val="28"/>
          <w:szCs w:val="28"/>
          <w:lang w:val="kk-KZ"/>
        </w:rPr>
        <w:t xml:space="preserve">Қазақстан және Ресей ғалымдары К.К.Кеулімжаеваның, </w:t>
      </w:r>
      <w:r w:rsidR="00D76371">
        <w:rPr>
          <w:rFonts w:ascii="Times New Roman" w:eastAsia="Calibri" w:hAnsi="Times New Roman" w:cs="Times New Roman"/>
          <w:sz w:val="28"/>
          <w:szCs w:val="28"/>
          <w:lang w:val="kk-KZ"/>
        </w:rPr>
        <w:t>К.</w:t>
      </w:r>
      <w:r w:rsidRPr="0001693C">
        <w:rPr>
          <w:rFonts w:ascii="Times New Roman" w:eastAsia="Calibri" w:hAnsi="Times New Roman" w:cs="Times New Roman"/>
          <w:sz w:val="28"/>
          <w:szCs w:val="28"/>
          <w:lang w:val="kk-KZ"/>
        </w:rPr>
        <w:t>Т.Тайгашинованың, С.Б.Баймуханованың, М.А.Вахрушинованың,</w:t>
      </w:r>
      <w:r w:rsidR="00D428EA">
        <w:rPr>
          <w:rFonts w:ascii="Times New Roman" w:eastAsia="Calibri" w:hAnsi="Times New Roman" w:cs="Times New Roman"/>
          <w:sz w:val="28"/>
          <w:szCs w:val="28"/>
          <w:lang w:val="kk-KZ"/>
        </w:rPr>
        <w:t xml:space="preserve"> </w:t>
      </w:r>
      <w:r w:rsidRPr="0001693C">
        <w:rPr>
          <w:rFonts w:ascii="Times New Roman" w:eastAsia="Calibri" w:hAnsi="Times New Roman" w:cs="Times New Roman"/>
          <w:sz w:val="28"/>
          <w:szCs w:val="28"/>
          <w:lang w:val="kk-KZ"/>
        </w:rPr>
        <w:t>В.Б.Ивашкевичтің,</w:t>
      </w:r>
      <w:r w:rsidR="00D428EA">
        <w:rPr>
          <w:rFonts w:ascii="Times New Roman" w:eastAsia="Calibri" w:hAnsi="Times New Roman" w:cs="Times New Roman"/>
          <w:sz w:val="28"/>
          <w:szCs w:val="28"/>
          <w:lang w:val="kk-KZ"/>
        </w:rPr>
        <w:t xml:space="preserve"> </w:t>
      </w:r>
      <w:r w:rsidRPr="0001693C">
        <w:rPr>
          <w:rFonts w:ascii="Times New Roman" w:eastAsia="Calibri" w:hAnsi="Times New Roman" w:cs="Times New Roman"/>
          <w:sz w:val="28"/>
          <w:szCs w:val="28"/>
          <w:lang w:val="kk-KZ"/>
        </w:rPr>
        <w:t xml:space="preserve">Я.В.Соколовтың,  И.С.Карпованың,  Н.А.Адамовтың, Ю.А.Бабаевтың, Д.И.Сычтің, В.Э.Керимовтің және т.б., сонымен қатар шетелдік ғалымдар Друри К., Аткинсона Э., Каплана Р., Нортона Д. И. және т.б. ғалымдар жұмыстарына сәйкес, жалпы шығындар мен өнімнің өзіндік құны есебін ұйымдастыру мәселелері айтарлықтай дәрежеде дамығанын айта аламыз. Алайда жалпы шығындар есебі мен өзіндік құнның калькуляциясын жүргізу әдістері қолдану мәселелерінің барлығы әлі де толық шешілмегенін атап өткен жөн. </w:t>
      </w:r>
    </w:p>
    <w:p w14:paraId="135BED20" w14:textId="4F0BDA9A" w:rsidR="0001693C" w:rsidRDefault="0001693C" w:rsidP="0001693C">
      <w:pPr>
        <w:spacing w:after="0" w:line="240" w:lineRule="auto"/>
        <w:ind w:firstLine="708"/>
        <w:contextualSpacing/>
        <w:jc w:val="both"/>
        <w:rPr>
          <w:rFonts w:ascii="Times New Roman" w:eastAsia="Calibri" w:hAnsi="Times New Roman" w:cs="Times New Roman"/>
          <w:sz w:val="28"/>
          <w:szCs w:val="28"/>
          <w:lang w:val="kk-KZ"/>
        </w:rPr>
      </w:pPr>
      <w:r w:rsidRPr="0001693C">
        <w:rPr>
          <w:rFonts w:ascii="Times New Roman" w:eastAsia="Calibri" w:hAnsi="Times New Roman" w:cs="Times New Roman"/>
          <w:sz w:val="28"/>
          <w:szCs w:val="28"/>
          <w:lang w:val="kk-KZ"/>
        </w:rPr>
        <w:t>Жалпы шығындарды есепке алу мәселелері бірнеше негізгі аспектілер бойынша зерттеуді қажет етеді:</w:t>
      </w:r>
    </w:p>
    <w:p w14:paraId="48A48E82" w14:textId="2789DA59" w:rsidR="0001693C" w:rsidRPr="0001693C" w:rsidRDefault="00EB788A" w:rsidP="00556E35">
      <w:pPr>
        <w:spacing w:after="0" w:line="240" w:lineRule="auto"/>
        <w:ind w:firstLine="708"/>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01693C" w:rsidRPr="0001693C">
        <w:rPr>
          <w:rFonts w:ascii="Times New Roman" w:eastAsia="Calibri" w:hAnsi="Times New Roman" w:cs="Times New Roman"/>
          <w:sz w:val="28"/>
          <w:szCs w:val="28"/>
          <w:lang w:val="kk-KZ"/>
        </w:rPr>
        <w:t xml:space="preserve">құрылыс саласы контекстіндегі </w:t>
      </w:r>
      <w:r w:rsidR="00D428EA">
        <w:rPr>
          <w:rFonts w:ascii="Times New Roman" w:eastAsia="Calibri" w:hAnsi="Times New Roman" w:cs="Times New Roman"/>
          <w:sz w:val="28"/>
          <w:szCs w:val="28"/>
          <w:lang w:val="kk-KZ"/>
        </w:rPr>
        <w:t>«</w:t>
      </w:r>
      <w:r w:rsidR="0001693C" w:rsidRPr="0001693C">
        <w:rPr>
          <w:rFonts w:ascii="Times New Roman" w:eastAsia="Calibri" w:hAnsi="Times New Roman" w:cs="Times New Roman"/>
          <w:sz w:val="28"/>
          <w:szCs w:val="28"/>
          <w:lang w:val="kk-KZ"/>
        </w:rPr>
        <w:t>шығындар</w:t>
      </w:r>
      <w:r w:rsidR="00D428EA">
        <w:rPr>
          <w:rFonts w:ascii="Times New Roman" w:eastAsia="Calibri" w:hAnsi="Times New Roman" w:cs="Times New Roman"/>
          <w:sz w:val="28"/>
          <w:szCs w:val="28"/>
          <w:lang w:val="kk-KZ"/>
        </w:rPr>
        <w:t>»</w:t>
      </w:r>
      <w:r w:rsidR="0001693C" w:rsidRPr="0001693C">
        <w:rPr>
          <w:rFonts w:ascii="Times New Roman" w:eastAsia="Calibri" w:hAnsi="Times New Roman" w:cs="Times New Roman"/>
          <w:sz w:val="28"/>
          <w:szCs w:val="28"/>
          <w:lang w:val="kk-KZ"/>
        </w:rPr>
        <w:t xml:space="preserve"> ұғымының құрылымы мен айқындылығының жеткіліксіздігі;</w:t>
      </w:r>
    </w:p>
    <w:p w14:paraId="6BFBFFAB" w14:textId="2C8F1234" w:rsidR="0001693C" w:rsidRPr="0001693C" w:rsidRDefault="0001693C" w:rsidP="0001693C">
      <w:pPr>
        <w:spacing w:after="0" w:line="240" w:lineRule="auto"/>
        <w:ind w:firstLine="708"/>
        <w:contextualSpacing/>
        <w:jc w:val="both"/>
        <w:rPr>
          <w:rFonts w:ascii="Times New Roman" w:eastAsia="Calibri" w:hAnsi="Times New Roman" w:cs="Times New Roman"/>
          <w:sz w:val="28"/>
          <w:szCs w:val="28"/>
          <w:lang w:val="kk-KZ"/>
        </w:rPr>
      </w:pPr>
      <w:r w:rsidRPr="0001693C">
        <w:rPr>
          <w:rFonts w:ascii="Times New Roman" w:eastAsia="Calibri" w:hAnsi="Times New Roman" w:cs="Times New Roman"/>
          <w:sz w:val="28"/>
          <w:szCs w:val="28"/>
          <w:lang w:val="kk-KZ"/>
        </w:rPr>
        <w:t xml:space="preserve">- деректерді дұрыс ұсынбау тәуекелдері және </w:t>
      </w:r>
      <w:r w:rsidR="00D428EA">
        <w:rPr>
          <w:rFonts w:ascii="Times New Roman" w:eastAsia="Calibri" w:hAnsi="Times New Roman" w:cs="Times New Roman"/>
          <w:sz w:val="28"/>
          <w:szCs w:val="28"/>
          <w:lang w:val="kk-KZ"/>
        </w:rPr>
        <w:t>ХҚЕС</w:t>
      </w:r>
      <w:r w:rsidRPr="0001693C">
        <w:rPr>
          <w:rFonts w:ascii="Times New Roman" w:eastAsia="Calibri" w:hAnsi="Times New Roman" w:cs="Times New Roman"/>
          <w:sz w:val="28"/>
          <w:szCs w:val="28"/>
          <w:lang w:val="kk-KZ"/>
        </w:rPr>
        <w:t xml:space="preserve"> талаптарына сай шығындарды есепке алу мен есептеудің стандартталған және біріздендірілген құрылымының болмауына байланысты құрылыс шарттары бойынша жұмыстардың өзіндік құнын талдаудың қиындығы;</w:t>
      </w:r>
    </w:p>
    <w:p w14:paraId="3D8C3949" w14:textId="77777777" w:rsidR="0001693C" w:rsidRPr="0001693C" w:rsidRDefault="0001693C" w:rsidP="0001693C">
      <w:pPr>
        <w:spacing w:after="0" w:line="240" w:lineRule="auto"/>
        <w:ind w:firstLine="708"/>
        <w:contextualSpacing/>
        <w:jc w:val="both"/>
        <w:rPr>
          <w:rFonts w:ascii="Times New Roman" w:eastAsia="Calibri" w:hAnsi="Times New Roman" w:cs="Times New Roman"/>
          <w:sz w:val="28"/>
          <w:szCs w:val="28"/>
          <w:lang w:val="kk-KZ"/>
        </w:rPr>
      </w:pPr>
      <w:r w:rsidRPr="0001693C">
        <w:rPr>
          <w:rFonts w:ascii="Times New Roman" w:eastAsia="Calibri" w:hAnsi="Times New Roman" w:cs="Times New Roman"/>
          <w:sz w:val="28"/>
          <w:szCs w:val="28"/>
          <w:lang w:val="kk-KZ"/>
        </w:rPr>
        <w:t>- құрылыстағы өндірістік циклдің ерекшеліктерін ескеретін құрылыс жұмыстарының өзіндік құнын есептеу әдістемесінің болмауы, ауыспалы және үстеме шығыстарды бөлу үшін жекелеген мөлшерлемелерді пайдалану арқылы өндіріс қуатына пропорционалды;</w:t>
      </w:r>
    </w:p>
    <w:p w14:paraId="477E6A3B" w14:textId="0C83C757" w:rsidR="0001693C" w:rsidRPr="0001693C" w:rsidRDefault="0001693C" w:rsidP="0001693C">
      <w:pPr>
        <w:spacing w:after="0" w:line="240" w:lineRule="auto"/>
        <w:ind w:firstLine="708"/>
        <w:contextualSpacing/>
        <w:jc w:val="both"/>
        <w:rPr>
          <w:rFonts w:ascii="Times New Roman" w:eastAsia="Calibri" w:hAnsi="Times New Roman" w:cs="Times New Roman"/>
          <w:sz w:val="28"/>
          <w:szCs w:val="28"/>
          <w:lang w:val="kk-KZ"/>
        </w:rPr>
      </w:pPr>
      <w:r w:rsidRPr="0001693C">
        <w:rPr>
          <w:rFonts w:ascii="Times New Roman" w:eastAsia="Calibri" w:hAnsi="Times New Roman" w:cs="Times New Roman"/>
          <w:sz w:val="28"/>
          <w:szCs w:val="28"/>
          <w:lang w:val="kk-KZ"/>
        </w:rPr>
        <w:t xml:space="preserve">- </w:t>
      </w:r>
      <w:r w:rsidR="00D428EA">
        <w:rPr>
          <w:rFonts w:ascii="Times New Roman" w:eastAsia="Calibri" w:hAnsi="Times New Roman" w:cs="Times New Roman"/>
          <w:sz w:val="28"/>
          <w:szCs w:val="28"/>
          <w:lang w:val="kk-KZ"/>
        </w:rPr>
        <w:t xml:space="preserve"> </w:t>
      </w:r>
      <w:r w:rsidRPr="0001693C">
        <w:rPr>
          <w:rFonts w:ascii="Times New Roman" w:eastAsia="Calibri" w:hAnsi="Times New Roman" w:cs="Times New Roman"/>
          <w:sz w:val="28"/>
          <w:szCs w:val="28"/>
          <w:lang w:val="kk-KZ"/>
        </w:rPr>
        <w:t>құрылыстағы шығындарды басқарудың тиімділігінің жеткіліксіздігі;</w:t>
      </w:r>
    </w:p>
    <w:p w14:paraId="57BE2290" w14:textId="4CDA8634" w:rsidR="0001693C" w:rsidRPr="0001693C" w:rsidRDefault="00EB788A" w:rsidP="0001693C">
      <w:pPr>
        <w:spacing w:after="0" w:line="240" w:lineRule="auto"/>
        <w:ind w:firstLine="708"/>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 </w:t>
      </w:r>
      <w:r w:rsidR="0001693C" w:rsidRPr="0001693C">
        <w:rPr>
          <w:rFonts w:ascii="Times New Roman" w:eastAsia="Calibri" w:hAnsi="Times New Roman" w:cs="Times New Roman"/>
          <w:sz w:val="28"/>
          <w:szCs w:val="28"/>
          <w:lang w:val="kk-KZ"/>
        </w:rPr>
        <w:t xml:space="preserve">құрылыста әртүрлі кезеңдер мен фазалардың болуына, сондай-ақ құрылыс өнімдерінің өмірлік цикліндегі өзгерістерге байланысты шығындарды есепке алу және мақсатты шығындарды анықтау процесінің күрделілігі. </w:t>
      </w:r>
    </w:p>
    <w:p w14:paraId="3440D2F1" w14:textId="77777777" w:rsidR="0001693C" w:rsidRPr="0001693C" w:rsidRDefault="0001693C" w:rsidP="0001693C">
      <w:pPr>
        <w:spacing w:after="0" w:line="240" w:lineRule="auto"/>
        <w:ind w:firstLine="708"/>
        <w:contextualSpacing/>
        <w:jc w:val="both"/>
        <w:rPr>
          <w:rFonts w:ascii="Times New Roman" w:eastAsia="Calibri" w:hAnsi="Times New Roman" w:cs="Times New Roman"/>
          <w:sz w:val="28"/>
          <w:szCs w:val="28"/>
          <w:lang w:val="kk-KZ"/>
        </w:rPr>
      </w:pPr>
      <w:r w:rsidRPr="0001693C">
        <w:rPr>
          <w:rFonts w:ascii="Times New Roman" w:eastAsia="Calibri" w:hAnsi="Times New Roman" w:cs="Times New Roman"/>
          <w:sz w:val="28"/>
          <w:szCs w:val="28"/>
          <w:lang w:val="kk-KZ"/>
        </w:rPr>
        <w:t>Бұл мәселелер пайдаланушылардың құрылыс компанияларының шығындары туралы ақпаратқа деген қажеттілігінің артуына байланысты халықаралық деңгейде есепке алу және бағалау стандарттарын үйлестіру жүзеге асырылатындығына байланысты одан әрі зерттеуді қажет етеді.</w:t>
      </w:r>
    </w:p>
    <w:p w14:paraId="35E93F38" w14:textId="77777777" w:rsidR="0001693C" w:rsidRPr="0001693C" w:rsidRDefault="0001693C" w:rsidP="0001693C">
      <w:pPr>
        <w:spacing w:after="0" w:line="240" w:lineRule="auto"/>
        <w:ind w:firstLine="708"/>
        <w:contextualSpacing/>
        <w:jc w:val="both"/>
        <w:rPr>
          <w:rFonts w:ascii="Times New Roman" w:eastAsia="Calibri" w:hAnsi="Times New Roman" w:cs="Times New Roman"/>
          <w:sz w:val="28"/>
          <w:szCs w:val="28"/>
          <w:lang w:val="kk-KZ"/>
        </w:rPr>
      </w:pPr>
      <w:r w:rsidRPr="0001693C">
        <w:rPr>
          <w:rFonts w:ascii="Times New Roman" w:eastAsia="Calibri" w:hAnsi="Times New Roman" w:cs="Times New Roman"/>
          <w:b/>
          <w:bCs/>
          <w:sz w:val="28"/>
          <w:szCs w:val="28"/>
          <w:lang w:val="kk-KZ"/>
        </w:rPr>
        <w:t xml:space="preserve">Зерттеу жұмысының мақсаты </w:t>
      </w:r>
      <w:r w:rsidRPr="0001693C">
        <w:rPr>
          <w:rFonts w:ascii="Times New Roman" w:eastAsia="Calibri" w:hAnsi="Times New Roman" w:cs="Times New Roman"/>
          <w:sz w:val="28"/>
          <w:szCs w:val="28"/>
          <w:lang w:val="kk-KZ"/>
        </w:rPr>
        <w:t xml:space="preserve">- тұрғын үй құрылысында жиынтық шығындар мен өзіндік құнды есептеуді ұйымдастырудың теориялық ережелері мен әдістемелік құралдарын дамыту. </w:t>
      </w:r>
      <w:r w:rsidRPr="0001693C">
        <w:rPr>
          <w:rFonts w:ascii="Times New Roman" w:eastAsia="Calibri" w:hAnsi="Times New Roman" w:cs="Times New Roman" w:hint="cs"/>
          <w:sz w:val="28"/>
          <w:szCs w:val="28"/>
          <w:lang w:val="kk-KZ"/>
        </w:rPr>
        <w:t>Зерттеу</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шы</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ындарды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бас</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аруды</w:t>
      </w:r>
      <w:r w:rsidRPr="0001693C">
        <w:rPr>
          <w:rFonts w:ascii="Times New Roman" w:eastAsia="Calibri" w:hAnsi="Times New Roman" w:cs="Times New Roman"/>
          <w:sz w:val="28"/>
          <w:szCs w:val="28"/>
          <w:lang w:val="kk-KZ"/>
        </w:rPr>
        <w:t xml:space="preserve">ң </w:t>
      </w:r>
      <w:r w:rsidRPr="0001693C">
        <w:rPr>
          <w:rFonts w:ascii="Times New Roman" w:eastAsia="Calibri" w:hAnsi="Times New Roman" w:cs="Times New Roman" w:hint="cs"/>
          <w:sz w:val="28"/>
          <w:szCs w:val="28"/>
          <w:lang w:val="kk-KZ"/>
        </w:rPr>
        <w:t>о</w:t>
      </w:r>
      <w:r w:rsidRPr="0001693C">
        <w:rPr>
          <w:rFonts w:ascii="Times New Roman" w:eastAsia="Calibri" w:hAnsi="Times New Roman" w:cs="Times New Roman"/>
          <w:sz w:val="28"/>
          <w:szCs w:val="28"/>
          <w:lang w:val="kk-KZ"/>
        </w:rPr>
        <w:t>ң</w:t>
      </w:r>
      <w:r w:rsidRPr="0001693C">
        <w:rPr>
          <w:rFonts w:ascii="Times New Roman" w:eastAsia="Calibri" w:hAnsi="Times New Roman" w:cs="Times New Roman" w:hint="cs"/>
          <w:sz w:val="28"/>
          <w:szCs w:val="28"/>
          <w:lang w:val="kk-KZ"/>
        </w:rPr>
        <w:t>тайлы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стратегияларын</w:t>
      </w:r>
      <w:r w:rsidRPr="0001693C">
        <w:rPr>
          <w:rFonts w:ascii="Times New Roman" w:eastAsia="Calibri" w:hAnsi="Times New Roman" w:cs="Times New Roman"/>
          <w:sz w:val="28"/>
          <w:szCs w:val="28"/>
          <w:lang w:val="kk-KZ"/>
        </w:rPr>
        <w:t xml:space="preserve"> құ</w:t>
      </w:r>
      <w:r w:rsidRPr="0001693C">
        <w:rPr>
          <w:rFonts w:ascii="Times New Roman" w:eastAsia="Calibri" w:hAnsi="Times New Roman" w:cs="Times New Roman" w:hint="cs"/>
          <w:sz w:val="28"/>
          <w:szCs w:val="28"/>
          <w:lang w:val="kk-KZ"/>
        </w:rPr>
        <w:t>ру</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а</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м</w:t>
      </w:r>
      <w:r w:rsidRPr="0001693C">
        <w:rPr>
          <w:rFonts w:ascii="Times New Roman" w:eastAsia="Calibri" w:hAnsi="Times New Roman" w:cs="Times New Roman"/>
          <w:sz w:val="28"/>
          <w:szCs w:val="28"/>
          <w:lang w:val="kk-KZ"/>
        </w:rPr>
        <w:t>ү</w:t>
      </w:r>
      <w:r w:rsidRPr="0001693C">
        <w:rPr>
          <w:rFonts w:ascii="Times New Roman" w:eastAsia="Calibri" w:hAnsi="Times New Roman" w:cs="Times New Roman" w:hint="cs"/>
          <w:sz w:val="28"/>
          <w:szCs w:val="28"/>
          <w:lang w:val="kk-KZ"/>
        </w:rPr>
        <w:t>мкіндік</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беретін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теориялы</w:t>
      </w:r>
      <w:r w:rsidRPr="0001693C">
        <w:rPr>
          <w:rFonts w:ascii="Times New Roman" w:eastAsia="Calibri" w:hAnsi="Times New Roman" w:cs="Times New Roman"/>
          <w:sz w:val="28"/>
          <w:szCs w:val="28"/>
          <w:lang w:val="kk-KZ"/>
        </w:rPr>
        <w:t>қ-ә</w:t>
      </w:r>
      <w:r w:rsidRPr="0001693C">
        <w:rPr>
          <w:rFonts w:ascii="Times New Roman" w:eastAsia="Calibri" w:hAnsi="Times New Roman" w:cs="Times New Roman" w:hint="cs"/>
          <w:sz w:val="28"/>
          <w:szCs w:val="28"/>
          <w:lang w:val="kk-KZ"/>
        </w:rPr>
        <w:t>діснамалы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т</w:t>
      </w:r>
      <w:r w:rsidRPr="0001693C">
        <w:rPr>
          <w:rFonts w:ascii="Times New Roman" w:eastAsia="Calibri" w:hAnsi="Times New Roman" w:cs="Times New Roman"/>
          <w:sz w:val="28"/>
          <w:szCs w:val="28"/>
          <w:lang w:val="kk-KZ"/>
        </w:rPr>
        <w:t>ә</w:t>
      </w:r>
      <w:r w:rsidRPr="0001693C">
        <w:rPr>
          <w:rFonts w:ascii="Times New Roman" w:eastAsia="Calibri" w:hAnsi="Times New Roman" w:cs="Times New Roman" w:hint="cs"/>
          <w:sz w:val="28"/>
          <w:szCs w:val="28"/>
          <w:lang w:val="kk-KZ"/>
        </w:rPr>
        <w:t>сілдерді</w:t>
      </w:r>
      <w:r w:rsidRPr="0001693C">
        <w:rPr>
          <w:rFonts w:ascii="Times New Roman" w:eastAsia="Calibri" w:hAnsi="Times New Roman" w:cs="Times New Roman"/>
          <w:sz w:val="28"/>
          <w:szCs w:val="28"/>
          <w:lang w:val="kk-KZ"/>
        </w:rPr>
        <w:t xml:space="preserve"> ғ</w:t>
      </w:r>
      <w:r w:rsidRPr="0001693C">
        <w:rPr>
          <w:rFonts w:ascii="Times New Roman" w:eastAsia="Calibri" w:hAnsi="Times New Roman" w:cs="Times New Roman" w:hint="cs"/>
          <w:sz w:val="28"/>
          <w:szCs w:val="28"/>
          <w:lang w:val="kk-KZ"/>
        </w:rPr>
        <w:t>ылыми</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негіздеу мен жетілдіруге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негізделген</w:t>
      </w:r>
      <w:r w:rsidRPr="0001693C">
        <w:rPr>
          <w:rFonts w:ascii="Times New Roman" w:eastAsia="Calibri" w:hAnsi="Times New Roman" w:cs="Times New Roman"/>
          <w:sz w:val="28"/>
          <w:szCs w:val="28"/>
          <w:lang w:val="kk-KZ"/>
        </w:rPr>
        <w:t>.</w:t>
      </w:r>
    </w:p>
    <w:p w14:paraId="502B0EC0" w14:textId="77777777" w:rsidR="0001693C" w:rsidRPr="0001693C" w:rsidRDefault="0001693C" w:rsidP="0001693C">
      <w:pPr>
        <w:autoSpaceDE w:val="0"/>
        <w:autoSpaceDN w:val="0"/>
        <w:adjustRightInd w:val="0"/>
        <w:spacing w:after="0" w:line="240" w:lineRule="auto"/>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xml:space="preserve"> Қойылған м</w:t>
      </w:r>
      <w:r w:rsidRPr="0001693C">
        <w:rPr>
          <w:rFonts w:ascii="Times New Roman" w:eastAsia="Calibri" w:hAnsi="Times New Roman" w:cs="Times New Roman" w:hint="cs"/>
          <w:color w:val="000000"/>
          <w:sz w:val="28"/>
          <w:szCs w:val="28"/>
          <w:lang w:val="kk-KZ"/>
        </w:rPr>
        <w:t>а</w:t>
      </w:r>
      <w:r w:rsidRPr="0001693C">
        <w:rPr>
          <w:rFonts w:ascii="Times New Roman" w:eastAsia="Calibri" w:hAnsi="Times New Roman" w:cs="Times New Roman"/>
          <w:color w:val="000000"/>
          <w:sz w:val="28"/>
          <w:szCs w:val="28"/>
          <w:lang w:val="kk-KZ"/>
        </w:rPr>
        <w:t>қ</w:t>
      </w:r>
      <w:r w:rsidRPr="0001693C">
        <w:rPr>
          <w:rFonts w:ascii="Times New Roman" w:eastAsia="Calibri" w:hAnsi="Times New Roman" w:cs="Times New Roman" w:hint="cs"/>
          <w:color w:val="000000"/>
          <w:sz w:val="28"/>
          <w:szCs w:val="28"/>
          <w:lang w:val="kk-KZ"/>
        </w:rPr>
        <w:t>сат</w:t>
      </w:r>
      <w:r w:rsidRPr="0001693C">
        <w:rPr>
          <w:rFonts w:ascii="Times New Roman" w:eastAsia="Calibri" w:hAnsi="Times New Roman" w:cs="Times New Roman"/>
          <w:color w:val="000000"/>
          <w:sz w:val="28"/>
          <w:szCs w:val="28"/>
          <w:lang w:val="kk-KZ"/>
        </w:rPr>
        <w:t>қ</w:t>
      </w:r>
      <w:r w:rsidRPr="0001693C">
        <w:rPr>
          <w:rFonts w:ascii="Times New Roman" w:eastAsia="Calibri" w:hAnsi="Times New Roman" w:cs="Times New Roman" w:hint="cs"/>
          <w:color w:val="000000"/>
          <w:sz w:val="28"/>
          <w:szCs w:val="28"/>
          <w:lang w:val="kk-KZ"/>
        </w:rPr>
        <w:t>а</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жету</w:t>
      </w:r>
      <w:r w:rsidRPr="0001693C">
        <w:rPr>
          <w:rFonts w:ascii="Times New Roman" w:eastAsia="Calibri" w:hAnsi="Times New Roman" w:cs="Times New Roman"/>
          <w:color w:val="000000"/>
          <w:sz w:val="28"/>
          <w:szCs w:val="28"/>
          <w:lang w:val="kk-KZ"/>
        </w:rPr>
        <w:t xml:space="preserve"> ү</w:t>
      </w:r>
      <w:r w:rsidRPr="0001693C">
        <w:rPr>
          <w:rFonts w:ascii="Times New Roman" w:eastAsia="Calibri" w:hAnsi="Times New Roman" w:cs="Times New Roman" w:hint="cs"/>
          <w:color w:val="000000"/>
          <w:sz w:val="28"/>
          <w:szCs w:val="28"/>
          <w:lang w:val="kk-KZ"/>
        </w:rPr>
        <w:t>шін</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келесідей</w:t>
      </w:r>
      <w:r w:rsidRPr="0001693C">
        <w:rPr>
          <w:rFonts w:ascii="Times New Roman" w:eastAsia="Calibri" w:hAnsi="Times New Roman" w:cs="Times New Roman"/>
          <w:b/>
          <w:color w:val="000000"/>
          <w:sz w:val="28"/>
          <w:szCs w:val="28"/>
          <w:lang w:val="kk-KZ"/>
        </w:rPr>
        <w:t xml:space="preserve"> </w:t>
      </w:r>
      <w:r w:rsidRPr="0001693C">
        <w:rPr>
          <w:rFonts w:ascii="Times New Roman" w:eastAsia="Calibri" w:hAnsi="Times New Roman" w:cs="Times New Roman" w:hint="cs"/>
          <w:b/>
          <w:color w:val="000000"/>
          <w:sz w:val="28"/>
          <w:szCs w:val="28"/>
          <w:lang w:val="kk-KZ"/>
        </w:rPr>
        <w:t>міндеттер</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белгілейміз</w:t>
      </w:r>
      <w:r w:rsidRPr="0001693C">
        <w:rPr>
          <w:rFonts w:ascii="Times New Roman" w:eastAsia="Calibri" w:hAnsi="Times New Roman" w:cs="Times New Roman"/>
          <w:color w:val="000000"/>
          <w:sz w:val="28"/>
          <w:szCs w:val="28"/>
          <w:lang w:val="kk-KZ"/>
        </w:rPr>
        <w:t>:</w:t>
      </w:r>
    </w:p>
    <w:p w14:paraId="1EE1B990" w14:textId="77777777"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тұрғын үй құрылысындағы шығындар мен өнімнің өзіндік құнын есептеудің теориялық аспектілерін зерттеу;</w:t>
      </w:r>
    </w:p>
    <w:p w14:paraId="54988CAC" w14:textId="77777777"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шығындарды есепке алу жүйесіне әсер ететін құрылыс ұйымдарының өндірістік қызметінің салалық ерекшеліктерін айқындап, ҚР тұрғын үй құрылысының дамуын зерттеу;</w:t>
      </w:r>
    </w:p>
    <w:p w14:paraId="7B5987A2" w14:textId="77777777"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компания қызметіне шығындардың әсерін бағалау мақсатында салалық ерекшеліктері ескерілген тұрғын үй құрылысындағы шығындарды есепке алуды ұйымдастыруды зерттеу;</w:t>
      </w:r>
    </w:p>
    <w:p w14:paraId="34B55A4C" w14:textId="77777777"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lastRenderedPageBreak/>
        <w:t>- тұрғын үй құрылысымен айналысатын компаниялар қолданатын шығындарды басқарудың жаңа технологияларын зерттеу;</w:t>
      </w:r>
    </w:p>
    <w:p w14:paraId="2C55E69C" w14:textId="77777777"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құрылыс жұмыстарының өзіндік құнын есептеуде қолданылатын әдістерге салыстырмалы талдау жүргізу;</w:t>
      </w:r>
    </w:p>
    <w:p w14:paraId="767CAFB5" w14:textId="77777777"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шығындарды басқарудың заманауи тұжырымдамаларын қолдану негізінде құрылыс ұйымдарында шығындар мен өзіндік құнды басқаруды ұйымдастырудың моделін ұсыну.</w:t>
      </w:r>
    </w:p>
    <w:p w14:paraId="286DA612" w14:textId="77777777"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hint="cs"/>
          <w:b/>
          <w:color w:val="000000"/>
          <w:sz w:val="28"/>
          <w:szCs w:val="28"/>
          <w:lang w:val="kk-KZ"/>
        </w:rPr>
        <w:t>Зерттеу</w:t>
      </w:r>
      <w:r w:rsidRPr="0001693C">
        <w:rPr>
          <w:rFonts w:ascii="Times New Roman" w:eastAsia="Calibri" w:hAnsi="Times New Roman" w:cs="Times New Roman"/>
          <w:b/>
          <w:color w:val="000000"/>
          <w:sz w:val="28"/>
          <w:szCs w:val="28"/>
          <w:lang w:val="kk-KZ"/>
        </w:rPr>
        <w:t xml:space="preserve"> </w:t>
      </w:r>
      <w:r w:rsidRPr="0001693C">
        <w:rPr>
          <w:rFonts w:ascii="Times New Roman" w:eastAsia="Calibri" w:hAnsi="Times New Roman" w:cs="Times New Roman" w:hint="cs"/>
          <w:b/>
          <w:color w:val="000000"/>
          <w:sz w:val="28"/>
          <w:szCs w:val="28"/>
          <w:lang w:val="kk-KZ"/>
        </w:rPr>
        <w:t>об</w:t>
      </w:r>
      <w:r w:rsidRPr="0001693C">
        <w:rPr>
          <w:rFonts w:ascii="Times New Roman" w:eastAsia="Calibri" w:hAnsi="Times New Roman" w:cs="Times New Roman"/>
          <w:b/>
          <w:color w:val="000000"/>
          <w:sz w:val="28"/>
          <w:szCs w:val="28"/>
          <w:lang w:val="kk-KZ"/>
        </w:rPr>
        <w:t xml:space="preserve">ъектісі </w:t>
      </w:r>
      <w:r w:rsidRPr="0001693C">
        <w:rPr>
          <w:rFonts w:ascii="Times New Roman" w:eastAsia="Calibri" w:hAnsi="Times New Roman" w:cs="Times New Roman"/>
          <w:color w:val="000000"/>
          <w:sz w:val="28"/>
          <w:szCs w:val="28"/>
          <w:lang w:val="kk-KZ"/>
        </w:rPr>
        <w:t>ретінде құ</w:t>
      </w:r>
      <w:r w:rsidRPr="0001693C">
        <w:rPr>
          <w:rFonts w:ascii="Times New Roman" w:eastAsia="Calibri" w:hAnsi="Times New Roman" w:cs="Times New Roman" w:hint="cs"/>
          <w:color w:val="000000"/>
          <w:sz w:val="28"/>
          <w:szCs w:val="28"/>
          <w:lang w:val="kk-KZ"/>
        </w:rPr>
        <w:t>рылыс</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компанияларында</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жиынты</w:t>
      </w:r>
      <w:r w:rsidRPr="0001693C">
        <w:rPr>
          <w:rFonts w:ascii="Times New Roman" w:eastAsia="Calibri" w:hAnsi="Times New Roman" w:cs="Times New Roman"/>
          <w:color w:val="000000"/>
          <w:sz w:val="28"/>
          <w:szCs w:val="28"/>
          <w:lang w:val="kk-KZ"/>
        </w:rPr>
        <w:t xml:space="preserve">қ </w:t>
      </w:r>
      <w:r w:rsidRPr="0001693C">
        <w:rPr>
          <w:rFonts w:ascii="Times New Roman" w:eastAsia="Calibri" w:hAnsi="Times New Roman" w:cs="Times New Roman" w:hint="cs"/>
          <w:color w:val="000000"/>
          <w:sz w:val="28"/>
          <w:szCs w:val="28"/>
          <w:lang w:val="kk-KZ"/>
        </w:rPr>
        <w:t>шы</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ындарды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есепке</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алу</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ж</w:t>
      </w:r>
      <w:r w:rsidRPr="0001693C">
        <w:rPr>
          <w:rFonts w:ascii="Times New Roman" w:eastAsia="Calibri" w:hAnsi="Times New Roman" w:cs="Times New Roman"/>
          <w:color w:val="000000"/>
          <w:sz w:val="28"/>
          <w:szCs w:val="28"/>
          <w:lang w:val="kk-KZ"/>
        </w:rPr>
        <w:t>ә</w:t>
      </w:r>
      <w:r w:rsidRPr="0001693C">
        <w:rPr>
          <w:rFonts w:ascii="Times New Roman" w:eastAsia="Calibri" w:hAnsi="Times New Roman" w:cs="Times New Roman" w:hint="cs"/>
          <w:color w:val="000000"/>
          <w:sz w:val="28"/>
          <w:szCs w:val="28"/>
          <w:lang w:val="kk-KZ"/>
        </w:rPr>
        <w:t>не</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бас</w:t>
      </w:r>
      <w:r w:rsidRPr="0001693C">
        <w:rPr>
          <w:rFonts w:ascii="Times New Roman" w:eastAsia="Calibri" w:hAnsi="Times New Roman" w:cs="Times New Roman"/>
          <w:color w:val="000000"/>
          <w:sz w:val="28"/>
          <w:szCs w:val="28"/>
          <w:lang w:val="kk-KZ"/>
        </w:rPr>
        <w:t>қ</w:t>
      </w:r>
      <w:r w:rsidRPr="0001693C">
        <w:rPr>
          <w:rFonts w:ascii="Times New Roman" w:eastAsia="Calibri" w:hAnsi="Times New Roman" w:cs="Times New Roman" w:hint="cs"/>
          <w:color w:val="000000"/>
          <w:sz w:val="28"/>
          <w:szCs w:val="28"/>
          <w:lang w:val="kk-KZ"/>
        </w:rPr>
        <w:t>ару</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процестері</w:t>
      </w:r>
      <w:r w:rsidRPr="0001693C">
        <w:rPr>
          <w:rFonts w:ascii="Times New Roman" w:eastAsia="Calibri" w:hAnsi="Times New Roman" w:cs="Times New Roman"/>
          <w:color w:val="000000"/>
          <w:sz w:val="28"/>
          <w:szCs w:val="28"/>
          <w:lang w:val="kk-KZ"/>
        </w:rPr>
        <w:t xml:space="preserve"> қарастырылады.</w:t>
      </w:r>
    </w:p>
    <w:p w14:paraId="1188C8FF" w14:textId="77777777" w:rsidR="0001693C" w:rsidRPr="0001693C" w:rsidRDefault="0001693C" w:rsidP="0001693C">
      <w:pPr>
        <w:shd w:val="clear" w:color="auto" w:fill="FFFFFF"/>
        <w:spacing w:after="0" w:line="240" w:lineRule="auto"/>
        <w:ind w:firstLine="708"/>
        <w:jc w:val="both"/>
        <w:rPr>
          <w:rFonts w:ascii="Times New Roman" w:eastAsia="Times New Roman" w:hAnsi="Times New Roman" w:cs="Times New Roman"/>
          <w:color w:val="333333"/>
          <w:sz w:val="28"/>
          <w:szCs w:val="28"/>
          <w:lang w:val="kk-KZ" w:eastAsia="ru-RU"/>
        </w:rPr>
      </w:pPr>
      <w:r w:rsidRPr="0001693C">
        <w:rPr>
          <w:rFonts w:ascii="Times New Roman" w:eastAsia="Times New Roman" w:hAnsi="Times New Roman" w:cs="Times New Roman" w:hint="cs"/>
          <w:b/>
          <w:color w:val="333333"/>
          <w:sz w:val="28"/>
          <w:szCs w:val="28"/>
          <w:lang w:val="kk-KZ" w:eastAsia="ru-RU"/>
        </w:rPr>
        <w:t>Зерттеу</w:t>
      </w:r>
      <w:r w:rsidRPr="0001693C">
        <w:rPr>
          <w:rFonts w:ascii="Times New Roman" w:eastAsia="Times New Roman" w:hAnsi="Times New Roman" w:cs="Times New Roman"/>
          <w:b/>
          <w:color w:val="333333"/>
          <w:sz w:val="28"/>
          <w:szCs w:val="28"/>
          <w:lang w:val="kk-KZ" w:eastAsia="ru-RU"/>
        </w:rPr>
        <w:t xml:space="preserve"> </w:t>
      </w:r>
      <w:r w:rsidRPr="0001693C">
        <w:rPr>
          <w:rFonts w:ascii="Times New Roman" w:eastAsia="Times New Roman" w:hAnsi="Times New Roman" w:cs="Times New Roman" w:hint="cs"/>
          <w:b/>
          <w:color w:val="333333"/>
          <w:sz w:val="28"/>
          <w:szCs w:val="28"/>
          <w:lang w:val="kk-KZ" w:eastAsia="ru-RU"/>
        </w:rPr>
        <w:t>п</w:t>
      </w:r>
      <w:r w:rsidRPr="0001693C">
        <w:rPr>
          <w:rFonts w:ascii="Times New Roman" w:eastAsia="Times New Roman" w:hAnsi="Times New Roman" w:cs="Times New Roman"/>
          <w:b/>
          <w:color w:val="333333"/>
          <w:sz w:val="28"/>
          <w:szCs w:val="28"/>
          <w:lang w:val="kk-KZ" w:eastAsia="ru-RU"/>
        </w:rPr>
        <w:t>ә</w:t>
      </w:r>
      <w:r w:rsidRPr="0001693C">
        <w:rPr>
          <w:rFonts w:ascii="Times New Roman" w:eastAsia="Times New Roman" w:hAnsi="Times New Roman" w:cs="Times New Roman" w:hint="cs"/>
          <w:b/>
          <w:color w:val="333333"/>
          <w:sz w:val="28"/>
          <w:szCs w:val="28"/>
          <w:lang w:val="kk-KZ" w:eastAsia="ru-RU"/>
        </w:rPr>
        <w:t>ні</w:t>
      </w:r>
      <w:r w:rsidRPr="0001693C">
        <w:rPr>
          <w:rFonts w:ascii="Times New Roman" w:eastAsia="Times New Roman" w:hAnsi="Times New Roman" w:cs="Times New Roman"/>
          <w:b/>
          <w:color w:val="333333"/>
          <w:sz w:val="28"/>
          <w:szCs w:val="28"/>
          <w:lang w:val="kk-KZ" w:eastAsia="ru-RU"/>
        </w:rPr>
        <w:t xml:space="preserve"> - </w:t>
      </w:r>
      <w:r w:rsidRPr="0001693C">
        <w:rPr>
          <w:rFonts w:ascii="Times New Roman" w:eastAsia="Times New Roman" w:hAnsi="Times New Roman" w:cs="Times New Roman" w:hint="cs"/>
          <w:color w:val="333333"/>
          <w:sz w:val="28"/>
          <w:szCs w:val="28"/>
          <w:lang w:val="kk-KZ" w:eastAsia="ru-RU"/>
        </w:rPr>
        <w:t>т</w:t>
      </w:r>
      <w:r w:rsidRPr="0001693C">
        <w:rPr>
          <w:rFonts w:ascii="Times New Roman" w:eastAsia="Times New Roman" w:hAnsi="Times New Roman" w:cs="Times New Roman"/>
          <w:color w:val="333333"/>
          <w:sz w:val="28"/>
          <w:szCs w:val="28"/>
          <w:lang w:val="kk-KZ" w:eastAsia="ru-RU"/>
        </w:rPr>
        <w:t>ұ</w:t>
      </w:r>
      <w:r w:rsidRPr="0001693C">
        <w:rPr>
          <w:rFonts w:ascii="Times New Roman" w:eastAsia="Times New Roman" w:hAnsi="Times New Roman" w:cs="Times New Roman" w:hint="cs"/>
          <w:color w:val="333333"/>
          <w:sz w:val="28"/>
          <w:szCs w:val="28"/>
          <w:lang w:val="kk-KZ" w:eastAsia="ru-RU"/>
        </w:rPr>
        <w:t>р</w:t>
      </w:r>
      <w:r w:rsidRPr="0001693C">
        <w:rPr>
          <w:rFonts w:ascii="Times New Roman" w:eastAsia="Times New Roman" w:hAnsi="Times New Roman" w:cs="Times New Roman"/>
          <w:color w:val="333333"/>
          <w:sz w:val="28"/>
          <w:szCs w:val="28"/>
          <w:lang w:val="kk-KZ" w:eastAsia="ru-RU"/>
        </w:rPr>
        <w:t>ғ</w:t>
      </w:r>
      <w:r w:rsidRPr="0001693C">
        <w:rPr>
          <w:rFonts w:ascii="Times New Roman" w:eastAsia="Times New Roman" w:hAnsi="Times New Roman" w:cs="Times New Roman" w:hint="cs"/>
          <w:color w:val="333333"/>
          <w:sz w:val="28"/>
          <w:szCs w:val="28"/>
          <w:lang w:val="kk-KZ" w:eastAsia="ru-RU"/>
        </w:rPr>
        <w:t>ын</w:t>
      </w:r>
      <w:r w:rsidRPr="0001693C">
        <w:rPr>
          <w:rFonts w:ascii="Times New Roman" w:eastAsia="Times New Roman" w:hAnsi="Times New Roman" w:cs="Times New Roman"/>
          <w:color w:val="333333"/>
          <w:sz w:val="28"/>
          <w:szCs w:val="28"/>
          <w:lang w:val="kk-KZ" w:eastAsia="ru-RU"/>
        </w:rPr>
        <w:t xml:space="preserve"> ү</w:t>
      </w:r>
      <w:r w:rsidRPr="0001693C">
        <w:rPr>
          <w:rFonts w:ascii="Times New Roman" w:eastAsia="Times New Roman" w:hAnsi="Times New Roman" w:cs="Times New Roman" w:hint="cs"/>
          <w:color w:val="333333"/>
          <w:sz w:val="28"/>
          <w:szCs w:val="28"/>
          <w:lang w:val="kk-KZ" w:eastAsia="ru-RU"/>
        </w:rPr>
        <w:t>й</w:t>
      </w:r>
      <w:r w:rsidRPr="0001693C">
        <w:rPr>
          <w:rFonts w:ascii="Times New Roman" w:eastAsia="Times New Roman" w:hAnsi="Times New Roman" w:cs="Times New Roman"/>
          <w:color w:val="333333"/>
          <w:sz w:val="28"/>
          <w:szCs w:val="28"/>
          <w:lang w:val="kk-KZ" w:eastAsia="ru-RU"/>
        </w:rPr>
        <w:t xml:space="preserve"> құ</w:t>
      </w:r>
      <w:r w:rsidRPr="0001693C">
        <w:rPr>
          <w:rFonts w:ascii="Times New Roman" w:eastAsia="Times New Roman" w:hAnsi="Times New Roman" w:cs="Times New Roman" w:hint="cs"/>
          <w:color w:val="333333"/>
          <w:sz w:val="28"/>
          <w:szCs w:val="28"/>
          <w:lang w:val="kk-KZ" w:eastAsia="ru-RU"/>
        </w:rPr>
        <w:t>рылысымен</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айналысатын</w:t>
      </w:r>
      <w:r w:rsidRPr="0001693C">
        <w:rPr>
          <w:rFonts w:ascii="Times New Roman" w:eastAsia="Times New Roman" w:hAnsi="Times New Roman" w:cs="Times New Roman"/>
          <w:color w:val="333333"/>
          <w:sz w:val="28"/>
          <w:szCs w:val="28"/>
          <w:lang w:val="kk-KZ" w:eastAsia="ru-RU"/>
        </w:rPr>
        <w:t xml:space="preserve"> ұ</w:t>
      </w:r>
      <w:r w:rsidRPr="0001693C">
        <w:rPr>
          <w:rFonts w:ascii="Times New Roman" w:eastAsia="Times New Roman" w:hAnsi="Times New Roman" w:cs="Times New Roman" w:hint="cs"/>
          <w:color w:val="333333"/>
          <w:sz w:val="28"/>
          <w:szCs w:val="28"/>
          <w:lang w:val="kk-KZ" w:eastAsia="ru-RU"/>
        </w:rPr>
        <w:t>йымдарда</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шы</w:t>
      </w:r>
      <w:r w:rsidRPr="0001693C">
        <w:rPr>
          <w:rFonts w:ascii="Times New Roman" w:eastAsia="Times New Roman" w:hAnsi="Times New Roman" w:cs="Times New Roman"/>
          <w:color w:val="333333"/>
          <w:sz w:val="28"/>
          <w:szCs w:val="28"/>
          <w:lang w:val="kk-KZ" w:eastAsia="ru-RU"/>
        </w:rPr>
        <w:t>ғ</w:t>
      </w:r>
      <w:r w:rsidRPr="0001693C">
        <w:rPr>
          <w:rFonts w:ascii="Times New Roman" w:eastAsia="Times New Roman" w:hAnsi="Times New Roman" w:cs="Times New Roman" w:hint="cs"/>
          <w:color w:val="333333"/>
          <w:sz w:val="28"/>
          <w:szCs w:val="28"/>
          <w:lang w:val="kk-KZ" w:eastAsia="ru-RU"/>
        </w:rPr>
        <w:t>ындарды</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бас</w:t>
      </w:r>
      <w:r w:rsidRPr="0001693C">
        <w:rPr>
          <w:rFonts w:ascii="Times New Roman" w:eastAsia="Times New Roman" w:hAnsi="Times New Roman" w:cs="Times New Roman"/>
          <w:color w:val="333333"/>
          <w:sz w:val="28"/>
          <w:szCs w:val="28"/>
          <w:lang w:val="kk-KZ" w:eastAsia="ru-RU"/>
        </w:rPr>
        <w:t>қ</w:t>
      </w:r>
      <w:r w:rsidRPr="0001693C">
        <w:rPr>
          <w:rFonts w:ascii="Times New Roman" w:eastAsia="Times New Roman" w:hAnsi="Times New Roman" w:cs="Times New Roman" w:hint="cs"/>
          <w:color w:val="333333"/>
          <w:sz w:val="28"/>
          <w:szCs w:val="28"/>
          <w:lang w:val="kk-KZ" w:eastAsia="ru-RU"/>
        </w:rPr>
        <w:t>ару</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мен</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шы</w:t>
      </w:r>
      <w:r w:rsidRPr="0001693C">
        <w:rPr>
          <w:rFonts w:ascii="Times New Roman" w:eastAsia="Times New Roman" w:hAnsi="Times New Roman" w:cs="Times New Roman"/>
          <w:color w:val="333333"/>
          <w:sz w:val="28"/>
          <w:szCs w:val="28"/>
          <w:lang w:val="kk-KZ" w:eastAsia="ru-RU"/>
        </w:rPr>
        <w:t>ғ</w:t>
      </w:r>
      <w:r w:rsidRPr="0001693C">
        <w:rPr>
          <w:rFonts w:ascii="Times New Roman" w:eastAsia="Times New Roman" w:hAnsi="Times New Roman" w:cs="Times New Roman" w:hint="cs"/>
          <w:color w:val="333333"/>
          <w:sz w:val="28"/>
          <w:szCs w:val="28"/>
          <w:lang w:val="kk-KZ" w:eastAsia="ru-RU"/>
        </w:rPr>
        <w:t>ындарды</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есептеуді</w:t>
      </w:r>
      <w:r w:rsidRPr="0001693C">
        <w:rPr>
          <w:rFonts w:ascii="Times New Roman" w:eastAsia="Times New Roman" w:hAnsi="Times New Roman" w:cs="Times New Roman"/>
          <w:color w:val="333333"/>
          <w:sz w:val="28"/>
          <w:szCs w:val="28"/>
          <w:lang w:val="kk-KZ" w:eastAsia="ru-RU"/>
        </w:rPr>
        <w:t xml:space="preserve"> ұ</w:t>
      </w:r>
      <w:r w:rsidRPr="0001693C">
        <w:rPr>
          <w:rFonts w:ascii="Times New Roman" w:eastAsia="Times New Roman" w:hAnsi="Times New Roman" w:cs="Times New Roman" w:hint="cs"/>
          <w:color w:val="333333"/>
          <w:sz w:val="28"/>
          <w:szCs w:val="28"/>
          <w:lang w:val="kk-KZ" w:eastAsia="ru-RU"/>
        </w:rPr>
        <w:t>йымдастыруды</w:t>
      </w:r>
      <w:r w:rsidRPr="0001693C">
        <w:rPr>
          <w:rFonts w:ascii="Times New Roman" w:eastAsia="Times New Roman" w:hAnsi="Times New Roman" w:cs="Times New Roman"/>
          <w:color w:val="333333"/>
          <w:sz w:val="28"/>
          <w:szCs w:val="28"/>
          <w:lang w:val="kk-KZ" w:eastAsia="ru-RU"/>
        </w:rPr>
        <w:t xml:space="preserve">ң </w:t>
      </w:r>
      <w:r w:rsidRPr="0001693C">
        <w:rPr>
          <w:rFonts w:ascii="Times New Roman" w:eastAsia="Times New Roman" w:hAnsi="Times New Roman" w:cs="Times New Roman" w:hint="cs"/>
          <w:color w:val="333333"/>
          <w:sz w:val="28"/>
          <w:szCs w:val="28"/>
          <w:lang w:val="kk-KZ" w:eastAsia="ru-RU"/>
        </w:rPr>
        <w:t>теориялы</w:t>
      </w:r>
      <w:r w:rsidRPr="0001693C">
        <w:rPr>
          <w:rFonts w:ascii="Times New Roman" w:eastAsia="Times New Roman" w:hAnsi="Times New Roman" w:cs="Times New Roman"/>
          <w:color w:val="333333"/>
          <w:sz w:val="28"/>
          <w:szCs w:val="28"/>
          <w:lang w:val="kk-KZ" w:eastAsia="ru-RU"/>
        </w:rPr>
        <w:t xml:space="preserve">қ </w:t>
      </w:r>
      <w:r w:rsidRPr="0001693C">
        <w:rPr>
          <w:rFonts w:ascii="Times New Roman" w:eastAsia="Times New Roman" w:hAnsi="Times New Roman" w:cs="Times New Roman" w:hint="cs"/>
          <w:color w:val="333333"/>
          <w:sz w:val="28"/>
          <w:szCs w:val="28"/>
          <w:lang w:val="kk-KZ" w:eastAsia="ru-RU"/>
        </w:rPr>
        <w:t>ж</w:t>
      </w:r>
      <w:r w:rsidRPr="0001693C">
        <w:rPr>
          <w:rFonts w:ascii="Times New Roman" w:eastAsia="Times New Roman" w:hAnsi="Times New Roman" w:cs="Times New Roman"/>
          <w:color w:val="333333"/>
          <w:sz w:val="28"/>
          <w:szCs w:val="28"/>
          <w:lang w:val="kk-KZ" w:eastAsia="ru-RU"/>
        </w:rPr>
        <w:t>ә</w:t>
      </w:r>
      <w:r w:rsidRPr="0001693C">
        <w:rPr>
          <w:rFonts w:ascii="Times New Roman" w:eastAsia="Times New Roman" w:hAnsi="Times New Roman" w:cs="Times New Roman" w:hint="cs"/>
          <w:color w:val="333333"/>
          <w:sz w:val="28"/>
          <w:szCs w:val="28"/>
          <w:lang w:val="kk-KZ" w:eastAsia="ru-RU"/>
        </w:rPr>
        <w:t>не</w:t>
      </w:r>
      <w:r w:rsidRPr="0001693C">
        <w:rPr>
          <w:rFonts w:ascii="Times New Roman" w:eastAsia="Times New Roman" w:hAnsi="Times New Roman" w:cs="Times New Roman"/>
          <w:color w:val="333333"/>
          <w:sz w:val="28"/>
          <w:szCs w:val="28"/>
          <w:lang w:val="kk-KZ" w:eastAsia="ru-RU"/>
        </w:rPr>
        <w:t xml:space="preserve"> ә</w:t>
      </w:r>
      <w:r w:rsidRPr="0001693C">
        <w:rPr>
          <w:rFonts w:ascii="Times New Roman" w:eastAsia="Times New Roman" w:hAnsi="Times New Roman" w:cs="Times New Roman" w:hint="cs"/>
          <w:color w:val="333333"/>
          <w:sz w:val="28"/>
          <w:szCs w:val="28"/>
          <w:lang w:val="kk-KZ" w:eastAsia="ru-RU"/>
        </w:rPr>
        <w:t>дістемелік</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м</w:t>
      </w:r>
      <w:r w:rsidRPr="0001693C">
        <w:rPr>
          <w:rFonts w:ascii="Times New Roman" w:eastAsia="Times New Roman" w:hAnsi="Times New Roman" w:cs="Times New Roman"/>
          <w:color w:val="333333"/>
          <w:sz w:val="28"/>
          <w:szCs w:val="28"/>
          <w:lang w:val="kk-KZ" w:eastAsia="ru-RU"/>
        </w:rPr>
        <w:t>ә</w:t>
      </w:r>
      <w:r w:rsidRPr="0001693C">
        <w:rPr>
          <w:rFonts w:ascii="Times New Roman" w:eastAsia="Times New Roman" w:hAnsi="Times New Roman" w:cs="Times New Roman" w:hint="cs"/>
          <w:color w:val="333333"/>
          <w:sz w:val="28"/>
          <w:szCs w:val="28"/>
          <w:lang w:val="kk-KZ" w:eastAsia="ru-RU"/>
        </w:rPr>
        <w:t>селелері</w:t>
      </w:r>
      <w:r w:rsidRPr="0001693C">
        <w:rPr>
          <w:rFonts w:ascii="Times New Roman" w:eastAsia="Times New Roman" w:hAnsi="Times New Roman" w:cs="Times New Roman"/>
          <w:color w:val="333333"/>
          <w:sz w:val="28"/>
          <w:szCs w:val="28"/>
          <w:lang w:val="kk-KZ" w:eastAsia="ru-RU"/>
        </w:rPr>
        <w:t>.</w:t>
      </w:r>
    </w:p>
    <w:p w14:paraId="4793AAEA" w14:textId="1B0F5D90" w:rsidR="0001693C" w:rsidRPr="0001693C" w:rsidRDefault="0001693C" w:rsidP="0001693C">
      <w:pPr>
        <w:shd w:val="clear" w:color="auto" w:fill="FFFFFF"/>
        <w:spacing w:after="0" w:line="240" w:lineRule="auto"/>
        <w:ind w:firstLine="708"/>
        <w:jc w:val="both"/>
        <w:rPr>
          <w:rFonts w:ascii="Times New Roman" w:eastAsia="Times New Roman" w:hAnsi="Times New Roman" w:cs="Times New Roman"/>
          <w:color w:val="333333"/>
          <w:sz w:val="28"/>
          <w:szCs w:val="28"/>
          <w:lang w:val="kk-KZ" w:eastAsia="ru-RU"/>
        </w:rPr>
      </w:pPr>
      <w:r w:rsidRPr="0001693C">
        <w:rPr>
          <w:rFonts w:ascii="Times New Roman" w:eastAsia="Times New Roman" w:hAnsi="Times New Roman" w:cs="Times New Roman" w:hint="cs"/>
          <w:b/>
          <w:color w:val="333333"/>
          <w:sz w:val="28"/>
          <w:szCs w:val="28"/>
          <w:lang w:val="kk-KZ" w:eastAsia="ru-RU"/>
        </w:rPr>
        <w:t>Зерттеуді</w:t>
      </w:r>
      <w:r w:rsidRPr="0001693C">
        <w:rPr>
          <w:rFonts w:ascii="Times New Roman" w:eastAsia="Times New Roman" w:hAnsi="Times New Roman" w:cs="Times New Roman"/>
          <w:b/>
          <w:color w:val="333333"/>
          <w:sz w:val="28"/>
          <w:szCs w:val="28"/>
          <w:lang w:val="kk-KZ" w:eastAsia="ru-RU"/>
        </w:rPr>
        <w:t xml:space="preserve">ң </w:t>
      </w:r>
      <w:r w:rsidRPr="0001693C">
        <w:rPr>
          <w:rFonts w:ascii="Times New Roman" w:eastAsia="Times New Roman" w:hAnsi="Times New Roman" w:cs="Times New Roman" w:hint="cs"/>
          <w:b/>
          <w:color w:val="333333"/>
          <w:sz w:val="28"/>
          <w:szCs w:val="28"/>
          <w:lang w:val="kk-KZ" w:eastAsia="ru-RU"/>
        </w:rPr>
        <w:t>теориялы</w:t>
      </w:r>
      <w:r w:rsidRPr="0001693C">
        <w:rPr>
          <w:rFonts w:ascii="Times New Roman" w:eastAsia="Times New Roman" w:hAnsi="Times New Roman" w:cs="Times New Roman"/>
          <w:b/>
          <w:color w:val="333333"/>
          <w:sz w:val="28"/>
          <w:szCs w:val="28"/>
          <w:lang w:val="kk-KZ" w:eastAsia="ru-RU"/>
        </w:rPr>
        <w:t>қ және ә</w:t>
      </w:r>
      <w:r w:rsidRPr="0001693C">
        <w:rPr>
          <w:rFonts w:ascii="Times New Roman" w:eastAsia="Times New Roman" w:hAnsi="Times New Roman" w:cs="Times New Roman" w:hint="cs"/>
          <w:b/>
          <w:color w:val="333333"/>
          <w:sz w:val="28"/>
          <w:szCs w:val="28"/>
          <w:lang w:val="kk-KZ" w:eastAsia="ru-RU"/>
        </w:rPr>
        <w:t>дістемелік негізі</w:t>
      </w:r>
      <w:r w:rsidRPr="0001693C">
        <w:rPr>
          <w:rFonts w:ascii="Times New Roman" w:eastAsia="Times New Roman" w:hAnsi="Times New Roman" w:cs="Times New Roman"/>
          <w:color w:val="333333"/>
          <w:sz w:val="28"/>
          <w:szCs w:val="28"/>
          <w:lang w:val="kk-KZ" w:eastAsia="ru-RU"/>
        </w:rPr>
        <w:t xml:space="preserve"> құ</w:t>
      </w:r>
      <w:r w:rsidRPr="0001693C">
        <w:rPr>
          <w:rFonts w:ascii="Times New Roman" w:eastAsia="Times New Roman" w:hAnsi="Times New Roman" w:cs="Times New Roman" w:hint="cs"/>
          <w:color w:val="333333"/>
          <w:sz w:val="28"/>
          <w:szCs w:val="28"/>
          <w:lang w:val="kk-KZ" w:eastAsia="ru-RU"/>
        </w:rPr>
        <w:t>рылыс</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жөнінде</w:t>
      </w:r>
      <w:r w:rsidRPr="0001693C">
        <w:rPr>
          <w:rFonts w:ascii="Times New Roman" w:eastAsia="Times New Roman" w:hAnsi="Times New Roman" w:cs="Times New Roman"/>
          <w:color w:val="333333"/>
          <w:sz w:val="28"/>
          <w:szCs w:val="28"/>
          <w:lang w:val="kk-KZ" w:eastAsia="ru-RU"/>
        </w:rPr>
        <w:t xml:space="preserve">гі </w:t>
      </w:r>
      <w:r w:rsidRPr="0001693C">
        <w:rPr>
          <w:rFonts w:ascii="Times New Roman" w:eastAsia="Times New Roman" w:hAnsi="Times New Roman" w:cs="Times New Roman" w:hint="cs"/>
          <w:color w:val="333333"/>
          <w:sz w:val="28"/>
          <w:szCs w:val="28"/>
          <w:lang w:val="kk-KZ" w:eastAsia="ru-RU"/>
        </w:rPr>
        <w:t>нормативтік</w:t>
      </w:r>
      <w:r>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color w:val="333333"/>
          <w:sz w:val="28"/>
          <w:szCs w:val="28"/>
          <w:lang w:val="kk-KZ" w:eastAsia="ru-RU"/>
        </w:rPr>
        <w:t>-</w:t>
      </w:r>
      <w:r>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color w:val="333333"/>
          <w:sz w:val="28"/>
          <w:szCs w:val="28"/>
          <w:lang w:val="kk-KZ" w:eastAsia="ru-RU"/>
        </w:rPr>
        <w:t>құқ</w:t>
      </w:r>
      <w:r w:rsidRPr="0001693C">
        <w:rPr>
          <w:rFonts w:ascii="Times New Roman" w:eastAsia="Times New Roman" w:hAnsi="Times New Roman" w:cs="Times New Roman" w:hint="cs"/>
          <w:color w:val="333333"/>
          <w:sz w:val="28"/>
          <w:szCs w:val="28"/>
          <w:lang w:val="kk-KZ" w:eastAsia="ru-RU"/>
        </w:rPr>
        <w:t>ы</w:t>
      </w:r>
      <w:r w:rsidRPr="0001693C">
        <w:rPr>
          <w:rFonts w:ascii="Times New Roman" w:eastAsia="Times New Roman" w:hAnsi="Times New Roman" w:cs="Times New Roman"/>
          <w:color w:val="333333"/>
          <w:sz w:val="28"/>
          <w:szCs w:val="28"/>
          <w:lang w:val="kk-KZ" w:eastAsia="ru-RU"/>
        </w:rPr>
        <w:t>қ</w:t>
      </w:r>
      <w:r w:rsidRPr="0001693C">
        <w:rPr>
          <w:rFonts w:ascii="Times New Roman" w:eastAsia="Times New Roman" w:hAnsi="Times New Roman" w:cs="Times New Roman" w:hint="cs"/>
          <w:color w:val="333333"/>
          <w:sz w:val="28"/>
          <w:szCs w:val="28"/>
          <w:lang w:val="kk-KZ" w:eastAsia="ru-RU"/>
        </w:rPr>
        <w:t>ты</w:t>
      </w:r>
      <w:r w:rsidRPr="0001693C">
        <w:rPr>
          <w:rFonts w:ascii="Times New Roman" w:eastAsia="Times New Roman" w:hAnsi="Times New Roman" w:cs="Times New Roman"/>
          <w:color w:val="333333"/>
          <w:sz w:val="28"/>
          <w:szCs w:val="28"/>
          <w:lang w:val="kk-KZ" w:eastAsia="ru-RU"/>
        </w:rPr>
        <w:t>қ құ</w:t>
      </w:r>
      <w:r w:rsidRPr="0001693C">
        <w:rPr>
          <w:rFonts w:ascii="Times New Roman" w:eastAsia="Times New Roman" w:hAnsi="Times New Roman" w:cs="Times New Roman" w:hint="cs"/>
          <w:color w:val="333333"/>
          <w:sz w:val="28"/>
          <w:szCs w:val="28"/>
          <w:lang w:val="kk-KZ" w:eastAsia="ru-RU"/>
        </w:rPr>
        <w:t>жаттар</w:t>
      </w:r>
      <w:r w:rsidRPr="0001693C">
        <w:rPr>
          <w:rFonts w:ascii="Times New Roman" w:eastAsia="Times New Roman" w:hAnsi="Times New Roman" w:cs="Times New Roman"/>
          <w:color w:val="333333"/>
          <w:sz w:val="28"/>
          <w:szCs w:val="28"/>
          <w:lang w:val="kk-KZ" w:eastAsia="ru-RU"/>
        </w:rPr>
        <w:t>ға, Қ</w:t>
      </w:r>
      <w:r w:rsidRPr="0001693C">
        <w:rPr>
          <w:rFonts w:ascii="Times New Roman" w:eastAsia="Times New Roman" w:hAnsi="Times New Roman" w:cs="Times New Roman" w:hint="cs"/>
          <w:color w:val="333333"/>
          <w:sz w:val="28"/>
          <w:szCs w:val="28"/>
          <w:lang w:val="kk-KZ" w:eastAsia="ru-RU"/>
        </w:rPr>
        <w:t>аза</w:t>
      </w:r>
      <w:r w:rsidRPr="0001693C">
        <w:rPr>
          <w:rFonts w:ascii="Times New Roman" w:eastAsia="Times New Roman" w:hAnsi="Times New Roman" w:cs="Times New Roman"/>
          <w:color w:val="333333"/>
          <w:sz w:val="28"/>
          <w:szCs w:val="28"/>
          <w:lang w:val="kk-KZ" w:eastAsia="ru-RU"/>
        </w:rPr>
        <w:t>қ</w:t>
      </w:r>
      <w:r w:rsidRPr="0001693C">
        <w:rPr>
          <w:rFonts w:ascii="Times New Roman" w:eastAsia="Times New Roman" w:hAnsi="Times New Roman" w:cs="Times New Roman" w:hint="cs"/>
          <w:color w:val="333333"/>
          <w:sz w:val="28"/>
          <w:szCs w:val="28"/>
          <w:lang w:val="kk-KZ" w:eastAsia="ru-RU"/>
        </w:rPr>
        <w:t>стан</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Республикасында</w:t>
      </w:r>
      <w:r w:rsidRPr="0001693C">
        <w:rPr>
          <w:rFonts w:ascii="Times New Roman" w:eastAsia="Times New Roman" w:hAnsi="Times New Roman" w:cs="Times New Roman"/>
          <w:color w:val="333333"/>
          <w:sz w:val="28"/>
          <w:szCs w:val="28"/>
          <w:lang w:val="kk-KZ" w:eastAsia="ru-RU"/>
        </w:rPr>
        <w:t>ғ</w:t>
      </w:r>
      <w:r w:rsidRPr="0001693C">
        <w:rPr>
          <w:rFonts w:ascii="Times New Roman" w:eastAsia="Times New Roman" w:hAnsi="Times New Roman" w:cs="Times New Roman" w:hint="cs"/>
          <w:color w:val="333333"/>
          <w:sz w:val="28"/>
          <w:szCs w:val="28"/>
          <w:lang w:val="kk-KZ" w:eastAsia="ru-RU"/>
        </w:rPr>
        <w:t>ы</w:t>
      </w:r>
      <w:r w:rsidRPr="0001693C">
        <w:rPr>
          <w:rFonts w:ascii="Times New Roman" w:eastAsia="Times New Roman" w:hAnsi="Times New Roman" w:cs="Times New Roman"/>
          <w:color w:val="333333"/>
          <w:sz w:val="28"/>
          <w:szCs w:val="28"/>
          <w:lang w:val="kk-KZ" w:eastAsia="ru-RU"/>
        </w:rPr>
        <w:t xml:space="preserve"> құ</w:t>
      </w:r>
      <w:r w:rsidRPr="0001693C">
        <w:rPr>
          <w:rFonts w:ascii="Times New Roman" w:eastAsia="Times New Roman" w:hAnsi="Times New Roman" w:cs="Times New Roman" w:hint="cs"/>
          <w:color w:val="333333"/>
          <w:sz w:val="28"/>
          <w:szCs w:val="28"/>
          <w:lang w:val="kk-KZ" w:eastAsia="ru-RU"/>
        </w:rPr>
        <w:t>рылыс</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саласын</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дамыту бойынша</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статистикалы</w:t>
      </w:r>
      <w:r w:rsidRPr="0001693C">
        <w:rPr>
          <w:rFonts w:ascii="Times New Roman" w:eastAsia="Times New Roman" w:hAnsi="Times New Roman" w:cs="Times New Roman"/>
          <w:color w:val="333333"/>
          <w:sz w:val="28"/>
          <w:szCs w:val="28"/>
          <w:lang w:val="kk-KZ" w:eastAsia="ru-RU"/>
        </w:rPr>
        <w:t xml:space="preserve">қ </w:t>
      </w:r>
      <w:r w:rsidRPr="0001693C">
        <w:rPr>
          <w:rFonts w:ascii="Times New Roman" w:eastAsia="Times New Roman" w:hAnsi="Times New Roman" w:cs="Times New Roman" w:hint="cs"/>
          <w:color w:val="333333"/>
          <w:sz w:val="28"/>
          <w:szCs w:val="28"/>
          <w:lang w:val="kk-KZ" w:eastAsia="ru-RU"/>
        </w:rPr>
        <w:t>деректер</w:t>
      </w:r>
      <w:r w:rsidRPr="0001693C">
        <w:rPr>
          <w:rFonts w:ascii="Times New Roman" w:eastAsia="Times New Roman" w:hAnsi="Times New Roman" w:cs="Times New Roman"/>
          <w:color w:val="333333"/>
          <w:sz w:val="28"/>
          <w:szCs w:val="28"/>
          <w:lang w:val="kk-KZ" w:eastAsia="ru-RU"/>
        </w:rPr>
        <w:t xml:space="preserve">ге, </w:t>
      </w:r>
      <w:r w:rsidRPr="0001693C">
        <w:rPr>
          <w:rFonts w:ascii="Times New Roman" w:eastAsia="Times New Roman" w:hAnsi="Times New Roman" w:cs="Times New Roman" w:hint="cs"/>
          <w:color w:val="333333"/>
          <w:sz w:val="28"/>
          <w:szCs w:val="28"/>
          <w:lang w:val="kk-KZ" w:eastAsia="ru-RU"/>
        </w:rPr>
        <w:t>бухгалтерлік</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есеп</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экономикалы</w:t>
      </w:r>
      <w:r w:rsidRPr="0001693C">
        <w:rPr>
          <w:rFonts w:ascii="Times New Roman" w:eastAsia="Times New Roman" w:hAnsi="Times New Roman" w:cs="Times New Roman"/>
          <w:color w:val="333333"/>
          <w:sz w:val="28"/>
          <w:szCs w:val="28"/>
          <w:lang w:val="kk-KZ" w:eastAsia="ru-RU"/>
        </w:rPr>
        <w:t xml:space="preserve">қ </w:t>
      </w:r>
      <w:r w:rsidRPr="0001693C">
        <w:rPr>
          <w:rFonts w:ascii="Times New Roman" w:eastAsia="Times New Roman" w:hAnsi="Times New Roman" w:cs="Times New Roman" w:hint="cs"/>
          <w:color w:val="333333"/>
          <w:sz w:val="28"/>
          <w:szCs w:val="28"/>
          <w:lang w:val="kk-KZ" w:eastAsia="ru-RU"/>
        </w:rPr>
        <w:t>талдау</w:t>
      </w:r>
      <w:r w:rsidRPr="0001693C">
        <w:rPr>
          <w:rFonts w:ascii="Times New Roman" w:eastAsia="Times New Roman" w:hAnsi="Times New Roman" w:cs="Times New Roman"/>
          <w:color w:val="333333"/>
          <w:sz w:val="28"/>
          <w:szCs w:val="28"/>
          <w:lang w:val="kk-KZ" w:eastAsia="ru-RU"/>
        </w:rPr>
        <w:t>, қ</w:t>
      </w:r>
      <w:r w:rsidRPr="0001693C">
        <w:rPr>
          <w:rFonts w:ascii="Times New Roman" w:eastAsia="Times New Roman" w:hAnsi="Times New Roman" w:cs="Times New Roman" w:hint="cs"/>
          <w:color w:val="333333"/>
          <w:sz w:val="28"/>
          <w:szCs w:val="28"/>
          <w:lang w:val="kk-KZ" w:eastAsia="ru-RU"/>
        </w:rPr>
        <w:t>аржы</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менеджмент</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экономикалы</w:t>
      </w:r>
      <w:r w:rsidRPr="0001693C">
        <w:rPr>
          <w:rFonts w:ascii="Times New Roman" w:eastAsia="Times New Roman" w:hAnsi="Times New Roman" w:cs="Times New Roman"/>
          <w:color w:val="333333"/>
          <w:sz w:val="28"/>
          <w:szCs w:val="28"/>
          <w:lang w:val="kk-KZ" w:eastAsia="ru-RU"/>
        </w:rPr>
        <w:t xml:space="preserve">қ </w:t>
      </w:r>
      <w:r w:rsidRPr="0001693C">
        <w:rPr>
          <w:rFonts w:ascii="Times New Roman" w:eastAsia="Times New Roman" w:hAnsi="Times New Roman" w:cs="Times New Roman" w:hint="cs"/>
          <w:color w:val="333333"/>
          <w:sz w:val="28"/>
          <w:szCs w:val="28"/>
          <w:lang w:val="kk-KZ" w:eastAsia="ru-RU"/>
        </w:rPr>
        <w:t>ж</w:t>
      </w:r>
      <w:r w:rsidRPr="0001693C">
        <w:rPr>
          <w:rFonts w:ascii="Times New Roman" w:eastAsia="Times New Roman" w:hAnsi="Times New Roman" w:cs="Times New Roman"/>
          <w:color w:val="333333"/>
          <w:sz w:val="28"/>
          <w:szCs w:val="28"/>
          <w:lang w:val="kk-KZ" w:eastAsia="ru-RU"/>
        </w:rPr>
        <w:t>ә</w:t>
      </w:r>
      <w:r w:rsidRPr="0001693C">
        <w:rPr>
          <w:rFonts w:ascii="Times New Roman" w:eastAsia="Times New Roman" w:hAnsi="Times New Roman" w:cs="Times New Roman" w:hint="cs"/>
          <w:color w:val="333333"/>
          <w:sz w:val="28"/>
          <w:szCs w:val="28"/>
          <w:lang w:val="kk-KZ" w:eastAsia="ru-RU"/>
        </w:rPr>
        <w:t>не</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математикалы</w:t>
      </w:r>
      <w:r w:rsidRPr="0001693C">
        <w:rPr>
          <w:rFonts w:ascii="Times New Roman" w:eastAsia="Times New Roman" w:hAnsi="Times New Roman" w:cs="Times New Roman"/>
          <w:color w:val="333333"/>
          <w:sz w:val="28"/>
          <w:szCs w:val="28"/>
          <w:lang w:val="kk-KZ" w:eastAsia="ru-RU"/>
        </w:rPr>
        <w:t xml:space="preserve">қ </w:t>
      </w:r>
      <w:r w:rsidRPr="0001693C">
        <w:rPr>
          <w:rFonts w:ascii="Times New Roman" w:eastAsia="Times New Roman" w:hAnsi="Times New Roman" w:cs="Times New Roman" w:hint="cs"/>
          <w:color w:val="333333"/>
          <w:sz w:val="28"/>
          <w:szCs w:val="28"/>
          <w:lang w:val="kk-KZ" w:eastAsia="ru-RU"/>
        </w:rPr>
        <w:t>статистика</w:t>
      </w:r>
      <w:r w:rsidRPr="0001693C">
        <w:rPr>
          <w:rFonts w:ascii="Times New Roman" w:eastAsia="Times New Roman" w:hAnsi="Times New Roman" w:cs="Times New Roman"/>
          <w:color w:val="333333"/>
          <w:sz w:val="28"/>
          <w:szCs w:val="28"/>
          <w:lang w:val="kk-KZ" w:eastAsia="ru-RU"/>
        </w:rPr>
        <w:t>, э</w:t>
      </w:r>
      <w:r w:rsidRPr="0001693C">
        <w:rPr>
          <w:rFonts w:ascii="Times New Roman" w:eastAsia="Times New Roman" w:hAnsi="Times New Roman" w:cs="Times New Roman" w:hint="cs"/>
          <w:color w:val="333333"/>
          <w:sz w:val="28"/>
          <w:szCs w:val="28"/>
          <w:lang w:val="kk-KZ" w:eastAsia="ru-RU"/>
        </w:rPr>
        <w:t>конометрика</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бойынша</w:t>
      </w:r>
      <w:r w:rsidRPr="0001693C">
        <w:rPr>
          <w:rFonts w:ascii="Times New Roman" w:eastAsia="Times New Roman" w:hAnsi="Times New Roman" w:cs="Times New Roman"/>
          <w:color w:val="333333"/>
          <w:sz w:val="28"/>
          <w:szCs w:val="28"/>
          <w:lang w:val="kk-KZ" w:eastAsia="ru-RU"/>
        </w:rPr>
        <w:t xml:space="preserve"> </w:t>
      </w:r>
      <w:r w:rsidRPr="0001693C">
        <w:rPr>
          <w:rFonts w:ascii="Times New Roman" w:eastAsia="Times New Roman" w:hAnsi="Times New Roman" w:cs="Times New Roman" w:hint="cs"/>
          <w:color w:val="333333"/>
          <w:sz w:val="28"/>
          <w:szCs w:val="28"/>
          <w:lang w:val="kk-KZ" w:eastAsia="ru-RU"/>
        </w:rPr>
        <w:t>мамандарды</w:t>
      </w:r>
      <w:r w:rsidRPr="0001693C">
        <w:rPr>
          <w:rFonts w:ascii="Times New Roman" w:eastAsia="Times New Roman" w:hAnsi="Times New Roman" w:cs="Times New Roman"/>
          <w:color w:val="333333"/>
          <w:sz w:val="28"/>
          <w:szCs w:val="28"/>
          <w:lang w:val="kk-KZ" w:eastAsia="ru-RU"/>
        </w:rPr>
        <w:t xml:space="preserve">ң </w:t>
      </w:r>
      <w:r w:rsidRPr="0001693C">
        <w:rPr>
          <w:rFonts w:ascii="Times New Roman" w:eastAsia="Times New Roman" w:hAnsi="Times New Roman" w:cs="Times New Roman" w:hint="cs"/>
          <w:color w:val="333333"/>
          <w:sz w:val="28"/>
          <w:szCs w:val="28"/>
          <w:lang w:val="kk-KZ" w:eastAsia="ru-RU"/>
        </w:rPr>
        <w:t>жарияланымдары</w:t>
      </w:r>
      <w:r w:rsidRPr="0001693C">
        <w:rPr>
          <w:rFonts w:ascii="Times New Roman" w:eastAsia="Times New Roman" w:hAnsi="Times New Roman" w:cs="Times New Roman"/>
          <w:color w:val="333333"/>
          <w:sz w:val="28"/>
          <w:szCs w:val="28"/>
          <w:lang w:val="kk-KZ" w:eastAsia="ru-RU"/>
        </w:rPr>
        <w:t>на негізделеді.</w:t>
      </w:r>
    </w:p>
    <w:p w14:paraId="0710A967" w14:textId="77777777" w:rsidR="0001693C" w:rsidRPr="0001693C" w:rsidRDefault="0001693C" w:rsidP="0001693C">
      <w:pPr>
        <w:shd w:val="clear" w:color="auto" w:fill="FFFFFF"/>
        <w:spacing w:after="0" w:line="240" w:lineRule="auto"/>
        <w:ind w:firstLine="708"/>
        <w:jc w:val="both"/>
        <w:rPr>
          <w:rFonts w:ascii="Times New Roman" w:eastAsia="Times New Roman" w:hAnsi="Times New Roman" w:cs="Times New Roman"/>
          <w:color w:val="333333"/>
          <w:sz w:val="28"/>
          <w:szCs w:val="28"/>
          <w:lang w:val="kk-KZ" w:eastAsia="ru-RU"/>
        </w:rPr>
      </w:pPr>
      <w:r w:rsidRPr="0001693C">
        <w:rPr>
          <w:rFonts w:ascii="Times New Roman" w:eastAsia="Times New Roman" w:hAnsi="Times New Roman" w:cs="Times New Roman"/>
          <w:color w:val="333333"/>
          <w:sz w:val="28"/>
          <w:szCs w:val="28"/>
          <w:lang w:val="kk-KZ" w:eastAsia="ru-RU"/>
        </w:rPr>
        <w:t xml:space="preserve"> Зерттеу барысында талдау, дедукция, индукция, жүйелеу сияқты жалпы ғылыми әдістер қолданылды. Зерттеу әдістемесі шығындар мен өзіндік құнды есептеудің тиімді жүйесін таңдауға әсер ететін факторларға салыстырмалы талдау жүргізу мен топтау әдістерін қолдануға негізделген.</w:t>
      </w:r>
    </w:p>
    <w:p w14:paraId="253F9874" w14:textId="77777777"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hint="cs"/>
          <w:b/>
          <w:color w:val="000000"/>
          <w:sz w:val="28"/>
          <w:szCs w:val="28"/>
          <w:lang w:val="kk-KZ"/>
        </w:rPr>
        <w:t>Диссертациялы</w:t>
      </w:r>
      <w:r w:rsidRPr="0001693C">
        <w:rPr>
          <w:rFonts w:ascii="Times New Roman" w:eastAsia="Calibri" w:hAnsi="Times New Roman" w:cs="Times New Roman"/>
          <w:b/>
          <w:color w:val="000000"/>
          <w:sz w:val="28"/>
          <w:szCs w:val="28"/>
          <w:lang w:val="kk-KZ"/>
        </w:rPr>
        <w:t xml:space="preserve">қ </w:t>
      </w:r>
      <w:r w:rsidRPr="0001693C">
        <w:rPr>
          <w:rFonts w:ascii="Times New Roman" w:eastAsia="Calibri" w:hAnsi="Times New Roman" w:cs="Times New Roman" w:hint="cs"/>
          <w:b/>
          <w:color w:val="000000"/>
          <w:sz w:val="28"/>
          <w:szCs w:val="28"/>
          <w:lang w:val="kk-KZ"/>
        </w:rPr>
        <w:t>ж</w:t>
      </w:r>
      <w:r w:rsidRPr="0001693C">
        <w:rPr>
          <w:rFonts w:ascii="Times New Roman" w:eastAsia="Calibri" w:hAnsi="Times New Roman" w:cs="Times New Roman"/>
          <w:b/>
          <w:color w:val="000000"/>
          <w:sz w:val="28"/>
          <w:szCs w:val="28"/>
          <w:lang w:val="kk-KZ"/>
        </w:rPr>
        <w:t>ұ</w:t>
      </w:r>
      <w:r w:rsidRPr="0001693C">
        <w:rPr>
          <w:rFonts w:ascii="Times New Roman" w:eastAsia="Calibri" w:hAnsi="Times New Roman" w:cs="Times New Roman" w:hint="cs"/>
          <w:b/>
          <w:color w:val="000000"/>
          <w:sz w:val="28"/>
          <w:szCs w:val="28"/>
          <w:lang w:val="kk-KZ"/>
        </w:rPr>
        <w:t>мысты</w:t>
      </w:r>
      <w:r w:rsidRPr="0001693C">
        <w:rPr>
          <w:rFonts w:ascii="Times New Roman" w:eastAsia="Calibri" w:hAnsi="Times New Roman" w:cs="Times New Roman"/>
          <w:b/>
          <w:color w:val="000000"/>
          <w:sz w:val="28"/>
          <w:szCs w:val="28"/>
          <w:lang w:val="kk-KZ"/>
        </w:rPr>
        <w:t>ң ғ</w:t>
      </w:r>
      <w:r w:rsidRPr="0001693C">
        <w:rPr>
          <w:rFonts w:ascii="Times New Roman" w:eastAsia="Calibri" w:hAnsi="Times New Roman" w:cs="Times New Roman" w:hint="cs"/>
          <w:b/>
          <w:color w:val="000000"/>
          <w:sz w:val="28"/>
          <w:szCs w:val="28"/>
          <w:lang w:val="kk-KZ"/>
        </w:rPr>
        <w:t>ылыми</w:t>
      </w:r>
      <w:r w:rsidRPr="0001693C">
        <w:rPr>
          <w:rFonts w:ascii="Times New Roman" w:eastAsia="Calibri" w:hAnsi="Times New Roman" w:cs="Times New Roman"/>
          <w:b/>
          <w:color w:val="000000"/>
          <w:sz w:val="28"/>
          <w:szCs w:val="28"/>
          <w:lang w:val="kk-KZ"/>
        </w:rPr>
        <w:t xml:space="preserve"> </w:t>
      </w:r>
      <w:r w:rsidRPr="0001693C">
        <w:rPr>
          <w:rFonts w:ascii="Times New Roman" w:eastAsia="Calibri" w:hAnsi="Times New Roman" w:cs="Times New Roman" w:hint="cs"/>
          <w:b/>
          <w:color w:val="000000"/>
          <w:sz w:val="28"/>
          <w:szCs w:val="28"/>
          <w:lang w:val="kk-KZ"/>
        </w:rPr>
        <w:t>жа</w:t>
      </w:r>
      <w:r w:rsidRPr="0001693C">
        <w:rPr>
          <w:rFonts w:ascii="Times New Roman" w:eastAsia="Calibri" w:hAnsi="Times New Roman" w:cs="Times New Roman"/>
          <w:b/>
          <w:color w:val="000000"/>
          <w:sz w:val="28"/>
          <w:szCs w:val="28"/>
          <w:lang w:val="kk-KZ"/>
        </w:rPr>
        <w:t>ң</w:t>
      </w:r>
      <w:r w:rsidRPr="0001693C">
        <w:rPr>
          <w:rFonts w:ascii="Times New Roman" w:eastAsia="Calibri" w:hAnsi="Times New Roman" w:cs="Times New Roman" w:hint="cs"/>
          <w:b/>
          <w:color w:val="000000"/>
          <w:sz w:val="28"/>
          <w:szCs w:val="28"/>
          <w:lang w:val="kk-KZ"/>
        </w:rPr>
        <w:t>алы</w:t>
      </w:r>
      <w:r w:rsidRPr="0001693C">
        <w:rPr>
          <w:rFonts w:ascii="Times New Roman" w:eastAsia="Calibri" w:hAnsi="Times New Roman" w:cs="Times New Roman"/>
          <w:b/>
          <w:color w:val="000000"/>
          <w:sz w:val="28"/>
          <w:szCs w:val="28"/>
          <w:lang w:val="kk-KZ"/>
        </w:rPr>
        <w:t>ғ</w:t>
      </w:r>
      <w:r w:rsidRPr="0001693C">
        <w:rPr>
          <w:rFonts w:ascii="Times New Roman" w:eastAsia="Calibri" w:hAnsi="Times New Roman" w:cs="Times New Roman" w:hint="cs"/>
          <w:b/>
          <w:color w:val="000000"/>
          <w:sz w:val="28"/>
          <w:szCs w:val="28"/>
          <w:lang w:val="kk-KZ"/>
        </w:rPr>
        <w:t>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теориялы</w:t>
      </w:r>
      <w:r w:rsidRPr="0001693C">
        <w:rPr>
          <w:rFonts w:ascii="Times New Roman" w:eastAsia="Calibri" w:hAnsi="Times New Roman" w:cs="Times New Roman"/>
          <w:color w:val="000000"/>
          <w:sz w:val="28"/>
          <w:szCs w:val="28"/>
          <w:lang w:val="kk-KZ"/>
        </w:rPr>
        <w:t xml:space="preserve">қ </w:t>
      </w:r>
      <w:r w:rsidRPr="0001693C">
        <w:rPr>
          <w:rFonts w:ascii="Times New Roman" w:eastAsia="Calibri" w:hAnsi="Times New Roman" w:cs="Times New Roman" w:hint="cs"/>
          <w:color w:val="000000"/>
          <w:sz w:val="28"/>
          <w:szCs w:val="28"/>
          <w:lang w:val="kk-KZ"/>
        </w:rPr>
        <w:t>ж</w:t>
      </w:r>
      <w:r w:rsidRPr="0001693C">
        <w:rPr>
          <w:rFonts w:ascii="Times New Roman" w:eastAsia="Calibri" w:hAnsi="Times New Roman" w:cs="Times New Roman"/>
          <w:color w:val="000000"/>
          <w:sz w:val="28"/>
          <w:szCs w:val="28"/>
          <w:lang w:val="kk-KZ"/>
        </w:rPr>
        <w:t>ә</w:t>
      </w:r>
      <w:r w:rsidRPr="0001693C">
        <w:rPr>
          <w:rFonts w:ascii="Times New Roman" w:eastAsia="Calibri" w:hAnsi="Times New Roman" w:cs="Times New Roman" w:hint="cs"/>
          <w:color w:val="000000"/>
          <w:sz w:val="28"/>
          <w:szCs w:val="28"/>
          <w:lang w:val="kk-KZ"/>
        </w:rPr>
        <w:t>не</w:t>
      </w:r>
      <w:r w:rsidRPr="0001693C">
        <w:rPr>
          <w:rFonts w:ascii="Times New Roman" w:eastAsia="Calibri" w:hAnsi="Times New Roman" w:cs="Times New Roman"/>
          <w:color w:val="000000"/>
          <w:sz w:val="28"/>
          <w:szCs w:val="28"/>
          <w:lang w:val="kk-KZ"/>
        </w:rPr>
        <w:t xml:space="preserve"> ә</w:t>
      </w:r>
      <w:r w:rsidRPr="0001693C">
        <w:rPr>
          <w:rFonts w:ascii="Times New Roman" w:eastAsia="Calibri" w:hAnsi="Times New Roman" w:cs="Times New Roman" w:hint="cs"/>
          <w:color w:val="000000"/>
          <w:sz w:val="28"/>
          <w:szCs w:val="28"/>
          <w:lang w:val="kk-KZ"/>
        </w:rPr>
        <w:t>діснамалы</w:t>
      </w:r>
      <w:r w:rsidRPr="0001693C">
        <w:rPr>
          <w:rFonts w:ascii="Times New Roman" w:eastAsia="Calibri" w:hAnsi="Times New Roman" w:cs="Times New Roman"/>
          <w:color w:val="000000"/>
          <w:sz w:val="28"/>
          <w:szCs w:val="28"/>
          <w:lang w:val="kk-KZ"/>
        </w:rPr>
        <w:t xml:space="preserve">қ </w:t>
      </w:r>
      <w:r w:rsidRPr="0001693C">
        <w:rPr>
          <w:rFonts w:ascii="Times New Roman" w:eastAsia="Calibri" w:hAnsi="Times New Roman" w:cs="Times New Roman" w:hint="cs"/>
          <w:color w:val="000000"/>
          <w:sz w:val="28"/>
          <w:szCs w:val="28"/>
          <w:lang w:val="kk-KZ"/>
        </w:rPr>
        <w:t>ережелерді</w:t>
      </w:r>
      <w:r w:rsidRPr="0001693C">
        <w:rPr>
          <w:rFonts w:ascii="Times New Roman" w:eastAsia="Calibri" w:hAnsi="Times New Roman" w:cs="Times New Roman"/>
          <w:color w:val="000000"/>
          <w:sz w:val="28"/>
          <w:szCs w:val="28"/>
          <w:lang w:val="kk-KZ"/>
        </w:rPr>
        <w:t xml:space="preserve"> дамыту бойынша және құ</w:t>
      </w:r>
      <w:r w:rsidRPr="0001693C">
        <w:rPr>
          <w:rFonts w:ascii="Times New Roman" w:eastAsia="Calibri" w:hAnsi="Times New Roman" w:cs="Times New Roman" w:hint="cs"/>
          <w:color w:val="000000"/>
          <w:sz w:val="28"/>
          <w:szCs w:val="28"/>
          <w:lang w:val="kk-KZ"/>
        </w:rPr>
        <w:t>рылыста</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шы</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ындар мен өзіндік құнды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есепке</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алу</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мен</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талдауды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жетілдіру</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бойынша</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практикалы</w:t>
      </w:r>
      <w:r w:rsidRPr="0001693C">
        <w:rPr>
          <w:rFonts w:ascii="Times New Roman" w:eastAsia="Calibri" w:hAnsi="Times New Roman" w:cs="Times New Roman"/>
          <w:color w:val="000000"/>
          <w:sz w:val="28"/>
          <w:szCs w:val="28"/>
          <w:lang w:val="kk-KZ"/>
        </w:rPr>
        <w:t>қ ұ</w:t>
      </w:r>
      <w:r w:rsidRPr="0001693C">
        <w:rPr>
          <w:rFonts w:ascii="Times New Roman" w:eastAsia="Calibri" w:hAnsi="Times New Roman" w:cs="Times New Roman" w:hint="cs"/>
          <w:color w:val="000000"/>
          <w:sz w:val="28"/>
          <w:szCs w:val="28"/>
          <w:lang w:val="kk-KZ"/>
        </w:rPr>
        <w:t>сыныстар</w:t>
      </w:r>
      <w:r w:rsidRPr="0001693C">
        <w:rPr>
          <w:rFonts w:ascii="Times New Roman" w:eastAsia="Calibri" w:hAnsi="Times New Roman" w:cs="Times New Roman"/>
          <w:color w:val="000000"/>
          <w:sz w:val="28"/>
          <w:szCs w:val="28"/>
          <w:lang w:val="kk-KZ"/>
        </w:rPr>
        <w:t xml:space="preserve"> беру </w:t>
      </w:r>
      <w:r w:rsidRPr="0001693C">
        <w:rPr>
          <w:rFonts w:ascii="Times New Roman" w:eastAsia="Calibri" w:hAnsi="Times New Roman" w:cs="Times New Roman" w:hint="cs"/>
          <w:color w:val="000000"/>
          <w:sz w:val="28"/>
          <w:szCs w:val="28"/>
          <w:lang w:val="kk-KZ"/>
        </w:rPr>
        <w:t>жиынты</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ымен</w:t>
      </w:r>
      <w:r w:rsidRPr="0001693C">
        <w:rPr>
          <w:rFonts w:ascii="Times New Roman" w:eastAsia="Calibri" w:hAnsi="Times New Roman" w:cs="Times New Roman"/>
          <w:color w:val="000000"/>
          <w:sz w:val="28"/>
          <w:szCs w:val="28"/>
          <w:lang w:val="kk-KZ"/>
        </w:rPr>
        <w:t xml:space="preserve"> ұ</w:t>
      </w:r>
      <w:r w:rsidRPr="0001693C">
        <w:rPr>
          <w:rFonts w:ascii="Times New Roman" w:eastAsia="Calibri" w:hAnsi="Times New Roman" w:cs="Times New Roman" w:hint="cs"/>
          <w:color w:val="000000"/>
          <w:sz w:val="28"/>
          <w:szCs w:val="28"/>
          <w:lang w:val="kk-KZ"/>
        </w:rPr>
        <w:t>сыныл</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ан</w:t>
      </w:r>
      <w:r w:rsidRPr="0001693C">
        <w:rPr>
          <w:rFonts w:ascii="Times New Roman" w:eastAsia="Calibri" w:hAnsi="Times New Roman" w:cs="Times New Roman"/>
          <w:color w:val="000000"/>
          <w:sz w:val="28"/>
          <w:szCs w:val="28"/>
          <w:lang w:val="kk-KZ"/>
        </w:rPr>
        <w:t>:</w:t>
      </w:r>
    </w:p>
    <w:p w14:paraId="13C87149" w14:textId="77777777"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шығындарды есепке алу және талдау жүйесіне әсер ететін құрылыс ұйымдарының өндірістік қызметінің салалық ерекшеліктері көрсетілген;</w:t>
      </w:r>
    </w:p>
    <w:p w14:paraId="0BAEBA84" w14:textId="1F56C37C"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құрылыс жобасының салалық ерекшеліктері м</w:t>
      </w:r>
      <w:r w:rsidR="00D428EA">
        <w:rPr>
          <w:rFonts w:ascii="Times New Roman" w:eastAsia="Calibri" w:hAnsi="Times New Roman" w:cs="Times New Roman"/>
          <w:color w:val="000000"/>
          <w:sz w:val="28"/>
          <w:szCs w:val="28"/>
          <w:lang w:val="kk-KZ"/>
        </w:rPr>
        <w:t xml:space="preserve">ен өмірлік циклінің кезеңдерін </w:t>
      </w:r>
      <w:r w:rsidRPr="0001693C">
        <w:rPr>
          <w:rFonts w:ascii="Times New Roman" w:eastAsia="Calibri" w:hAnsi="Times New Roman" w:cs="Times New Roman"/>
          <w:color w:val="000000"/>
          <w:sz w:val="28"/>
          <w:szCs w:val="28"/>
          <w:lang w:val="kk-KZ"/>
        </w:rPr>
        <w:t xml:space="preserve">дайындау, инвестициялау, өндіру және пайдалануды ескеретін құрылыстағы </w:t>
      </w:r>
      <w:r w:rsidR="00684B3A">
        <w:rPr>
          <w:rFonts w:ascii="Times New Roman" w:eastAsia="Calibri" w:hAnsi="Times New Roman" w:cs="Times New Roman"/>
          <w:color w:val="000000"/>
          <w:sz w:val="28"/>
          <w:szCs w:val="28"/>
          <w:lang w:val="kk-KZ"/>
        </w:rPr>
        <w:t>«</w:t>
      </w:r>
      <w:r w:rsidRPr="0001693C">
        <w:rPr>
          <w:rFonts w:ascii="Times New Roman" w:eastAsia="Calibri" w:hAnsi="Times New Roman" w:cs="Times New Roman"/>
          <w:color w:val="000000"/>
          <w:sz w:val="28"/>
          <w:szCs w:val="28"/>
          <w:lang w:val="kk-KZ"/>
        </w:rPr>
        <w:t>жиынтық шығындар</w:t>
      </w:r>
      <w:r w:rsidR="00684B3A">
        <w:rPr>
          <w:rFonts w:ascii="Times New Roman" w:eastAsia="Calibri" w:hAnsi="Times New Roman" w:cs="Times New Roman"/>
          <w:color w:val="000000"/>
          <w:sz w:val="28"/>
          <w:szCs w:val="28"/>
          <w:lang w:val="kk-KZ"/>
        </w:rPr>
        <w:t>»</w:t>
      </w:r>
      <w:r w:rsidRPr="0001693C">
        <w:rPr>
          <w:rFonts w:ascii="Times New Roman" w:eastAsia="Calibri" w:hAnsi="Times New Roman" w:cs="Times New Roman"/>
          <w:color w:val="000000"/>
          <w:sz w:val="28"/>
          <w:szCs w:val="28"/>
          <w:lang w:val="kk-KZ"/>
        </w:rPr>
        <w:t xml:space="preserve"> ұғымы нақтыланды;</w:t>
      </w:r>
    </w:p>
    <w:p w14:paraId="493607E2" w14:textId="53AF8CD3"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xml:space="preserve">- шығындарды есепке алу әдістерін негізді таңдауға, олардың артықшылықтарын ажырату арқылы </w:t>
      </w:r>
      <w:r w:rsidR="00D428EA">
        <w:rPr>
          <w:rFonts w:ascii="Times New Roman" w:eastAsia="Calibri" w:hAnsi="Times New Roman" w:cs="Times New Roman"/>
          <w:color w:val="000000"/>
          <w:sz w:val="28"/>
          <w:szCs w:val="28"/>
          <w:lang w:val="kk-KZ"/>
        </w:rPr>
        <w:t>15 ХҚЕС</w:t>
      </w:r>
      <w:r w:rsidRPr="0001693C">
        <w:rPr>
          <w:rFonts w:ascii="Times New Roman" w:eastAsia="Calibri" w:hAnsi="Times New Roman" w:cs="Times New Roman"/>
          <w:color w:val="000000"/>
          <w:sz w:val="28"/>
          <w:szCs w:val="28"/>
          <w:lang w:val="kk-KZ"/>
        </w:rPr>
        <w:t xml:space="preserve"> талаптарына сәйкес құрылыс объектісінің өзіндік құнын нақты анықтауға мүмкіндік беретін шағындардың нақтыланған номенклатурасы жасалды</w:t>
      </w:r>
    </w:p>
    <w:p w14:paraId="38D95034" w14:textId="51FE768C"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sz w:val="28"/>
          <w:szCs w:val="28"/>
          <w:lang w:val="kk-KZ"/>
        </w:rPr>
      </w:pP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жобалы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т</w:t>
      </w:r>
      <w:r w:rsidRPr="0001693C">
        <w:rPr>
          <w:rFonts w:ascii="Times New Roman" w:eastAsia="Calibri" w:hAnsi="Times New Roman" w:cs="Times New Roman"/>
          <w:sz w:val="28"/>
          <w:szCs w:val="28"/>
          <w:lang w:val="kk-KZ"/>
        </w:rPr>
        <w:t>ә</w:t>
      </w:r>
      <w:r w:rsidRPr="0001693C">
        <w:rPr>
          <w:rFonts w:ascii="Times New Roman" w:eastAsia="Calibri" w:hAnsi="Times New Roman" w:cs="Times New Roman" w:hint="cs"/>
          <w:sz w:val="28"/>
          <w:szCs w:val="28"/>
          <w:lang w:val="kk-KZ"/>
        </w:rPr>
        <w:t>сілді</w:t>
      </w:r>
      <w:r w:rsidRPr="0001693C">
        <w:rPr>
          <w:rFonts w:ascii="Times New Roman" w:eastAsia="Calibri" w:hAnsi="Times New Roman" w:cs="Times New Roman"/>
          <w:sz w:val="28"/>
          <w:szCs w:val="28"/>
          <w:lang w:val="kk-KZ"/>
        </w:rPr>
        <w:t xml:space="preserve"> айқындайтын құ</w:t>
      </w:r>
      <w:r w:rsidRPr="0001693C">
        <w:rPr>
          <w:rFonts w:ascii="Times New Roman" w:eastAsia="Calibri" w:hAnsi="Times New Roman" w:cs="Times New Roman" w:hint="cs"/>
          <w:sz w:val="28"/>
          <w:szCs w:val="28"/>
          <w:lang w:val="kk-KZ"/>
        </w:rPr>
        <w:t>рылыс</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саласын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дамытуда</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а</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ымдық</w:t>
      </w:r>
      <w:r w:rsidRPr="0001693C">
        <w:rPr>
          <w:rFonts w:ascii="Times New Roman" w:eastAsia="Calibri" w:hAnsi="Times New Roman" w:cs="Times New Roman"/>
          <w:sz w:val="28"/>
          <w:szCs w:val="28"/>
          <w:lang w:val="kk-KZ"/>
        </w:rPr>
        <w:t xml:space="preserve"> ү</w:t>
      </w:r>
      <w:r w:rsidRPr="0001693C">
        <w:rPr>
          <w:rFonts w:ascii="Times New Roman" w:eastAsia="Calibri" w:hAnsi="Times New Roman" w:cs="Times New Roman" w:hint="cs"/>
          <w:sz w:val="28"/>
          <w:szCs w:val="28"/>
          <w:lang w:val="kk-KZ"/>
        </w:rPr>
        <w:t>рдістерге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с</w:t>
      </w:r>
      <w:r w:rsidRPr="0001693C">
        <w:rPr>
          <w:rFonts w:ascii="Times New Roman" w:eastAsia="Calibri" w:hAnsi="Times New Roman" w:cs="Times New Roman"/>
          <w:sz w:val="28"/>
          <w:szCs w:val="28"/>
          <w:lang w:val="kk-KZ"/>
        </w:rPr>
        <w:t>ә</w:t>
      </w:r>
      <w:r w:rsidRPr="0001693C">
        <w:rPr>
          <w:rFonts w:ascii="Times New Roman" w:eastAsia="Calibri" w:hAnsi="Times New Roman" w:cs="Times New Roman" w:hint="cs"/>
          <w:sz w:val="28"/>
          <w:szCs w:val="28"/>
          <w:lang w:val="kk-KZ"/>
        </w:rPr>
        <w:t>йкес</w:t>
      </w:r>
      <w:r w:rsidR="00D428EA">
        <w:rPr>
          <w:rFonts w:ascii="Times New Roman" w:eastAsia="Calibri" w:hAnsi="Times New Roman" w:cs="Times New Roman"/>
          <w:sz w:val="28"/>
          <w:szCs w:val="28"/>
          <w:lang w:val="kk-KZ"/>
        </w:rPr>
        <w:t xml:space="preserve"> 2</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Х</w:t>
      </w:r>
      <w:r w:rsidRPr="0001693C">
        <w:rPr>
          <w:rFonts w:ascii="Times New Roman" w:eastAsia="Calibri" w:hAnsi="Times New Roman" w:cs="Times New Roman"/>
          <w:sz w:val="28"/>
          <w:szCs w:val="28"/>
          <w:lang w:val="kk-KZ"/>
        </w:rPr>
        <w:t>Қ</w:t>
      </w:r>
      <w:r w:rsidR="00D428EA">
        <w:rPr>
          <w:rFonts w:ascii="Times New Roman" w:eastAsia="Calibri" w:hAnsi="Times New Roman" w:cs="Times New Roman" w:hint="cs"/>
          <w:sz w:val="28"/>
          <w:szCs w:val="28"/>
          <w:lang w:val="kk-KZ"/>
        </w:rPr>
        <w:t>Е</w:t>
      </w:r>
      <w:r w:rsidR="00D428EA">
        <w:rPr>
          <w:rFonts w:ascii="Times New Roman" w:eastAsia="Calibri" w:hAnsi="Times New Roman" w:cs="Times New Roman"/>
          <w:sz w:val="28"/>
          <w:szCs w:val="28"/>
          <w:lang w:val="kk-KZ"/>
        </w:rPr>
        <w:t>С пен</w:t>
      </w:r>
      <w:r w:rsidRPr="0001693C">
        <w:rPr>
          <w:rFonts w:ascii="Times New Roman" w:eastAsia="Calibri" w:hAnsi="Times New Roman" w:cs="Times New Roman"/>
          <w:sz w:val="28"/>
          <w:szCs w:val="28"/>
          <w:lang w:val="kk-KZ"/>
        </w:rPr>
        <w:t xml:space="preserve"> қарастырылған ө</w:t>
      </w:r>
      <w:r w:rsidRPr="0001693C">
        <w:rPr>
          <w:rFonts w:ascii="Times New Roman" w:eastAsia="Calibri" w:hAnsi="Times New Roman" w:cs="Times New Roman" w:hint="cs"/>
          <w:sz w:val="28"/>
          <w:szCs w:val="28"/>
          <w:lang w:val="kk-KZ"/>
        </w:rPr>
        <w:t>ндірістік</w:t>
      </w:r>
      <w:r w:rsidRPr="0001693C">
        <w:rPr>
          <w:rFonts w:ascii="Times New Roman" w:eastAsia="Calibri" w:hAnsi="Times New Roman" w:cs="Times New Roman"/>
          <w:sz w:val="28"/>
          <w:szCs w:val="28"/>
          <w:lang w:val="kk-KZ"/>
        </w:rPr>
        <w:t xml:space="preserve"> қ</w:t>
      </w:r>
      <w:r w:rsidRPr="0001693C">
        <w:rPr>
          <w:rFonts w:ascii="Times New Roman" w:eastAsia="Calibri" w:hAnsi="Times New Roman" w:cs="Times New Roman" w:hint="cs"/>
          <w:sz w:val="28"/>
          <w:szCs w:val="28"/>
          <w:lang w:val="kk-KZ"/>
        </w:rPr>
        <w:t>уат</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негізінде</w:t>
      </w:r>
      <w:r w:rsidRPr="0001693C">
        <w:rPr>
          <w:rFonts w:ascii="Times New Roman" w:eastAsia="Calibri" w:hAnsi="Times New Roman" w:cs="Times New Roman"/>
          <w:sz w:val="28"/>
          <w:szCs w:val="28"/>
          <w:lang w:val="kk-KZ"/>
        </w:rPr>
        <w:t xml:space="preserve"> құ</w:t>
      </w:r>
      <w:r w:rsidRPr="0001693C">
        <w:rPr>
          <w:rFonts w:ascii="Times New Roman" w:eastAsia="Calibri" w:hAnsi="Times New Roman" w:cs="Times New Roman" w:hint="cs"/>
          <w:sz w:val="28"/>
          <w:szCs w:val="28"/>
          <w:lang w:val="kk-KZ"/>
        </w:rPr>
        <w:t>рылыс</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компанияларыны</w:t>
      </w:r>
      <w:r w:rsidRPr="0001693C">
        <w:rPr>
          <w:rFonts w:ascii="Times New Roman" w:eastAsia="Calibri" w:hAnsi="Times New Roman" w:cs="Times New Roman"/>
          <w:sz w:val="28"/>
          <w:szCs w:val="28"/>
          <w:lang w:val="kk-KZ"/>
        </w:rPr>
        <w:t xml:space="preserve">ң </w:t>
      </w:r>
      <w:r w:rsidRPr="0001693C">
        <w:rPr>
          <w:rFonts w:ascii="Times New Roman" w:eastAsia="Calibri" w:hAnsi="Times New Roman" w:cs="Times New Roman" w:hint="cs"/>
          <w:sz w:val="28"/>
          <w:szCs w:val="28"/>
          <w:lang w:val="kk-KZ"/>
        </w:rPr>
        <w:t>ауыспалы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w:t>
      </w:r>
      <w:r w:rsidRPr="0001693C">
        <w:rPr>
          <w:rFonts w:ascii="Times New Roman" w:eastAsia="Calibri" w:hAnsi="Times New Roman" w:cs="Times New Roman"/>
          <w:sz w:val="28"/>
          <w:szCs w:val="28"/>
          <w:lang w:val="kk-KZ"/>
        </w:rPr>
        <w:t>ә</w:t>
      </w:r>
      <w:r w:rsidRPr="0001693C">
        <w:rPr>
          <w:rFonts w:ascii="Times New Roman" w:eastAsia="Calibri" w:hAnsi="Times New Roman" w:cs="Times New Roman" w:hint="cs"/>
          <w:sz w:val="28"/>
          <w:szCs w:val="28"/>
          <w:lang w:val="kk-KZ"/>
        </w:rPr>
        <w:t>не</w:t>
      </w:r>
      <w:r w:rsidRPr="0001693C">
        <w:rPr>
          <w:rFonts w:ascii="Times New Roman" w:eastAsia="Calibri" w:hAnsi="Times New Roman" w:cs="Times New Roman"/>
          <w:sz w:val="28"/>
          <w:szCs w:val="28"/>
          <w:lang w:val="kk-KZ"/>
        </w:rPr>
        <w:t xml:space="preserve"> ү</w:t>
      </w:r>
      <w:r w:rsidRPr="0001693C">
        <w:rPr>
          <w:rFonts w:ascii="Times New Roman" w:eastAsia="Calibri" w:hAnsi="Times New Roman" w:cs="Times New Roman" w:hint="cs"/>
          <w:sz w:val="28"/>
          <w:szCs w:val="28"/>
          <w:lang w:val="kk-KZ"/>
        </w:rPr>
        <w:t>стеме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шы</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ындарын</w:t>
      </w:r>
      <w:r w:rsidRPr="0001693C">
        <w:rPr>
          <w:rFonts w:ascii="Times New Roman" w:eastAsia="Calibri" w:hAnsi="Times New Roman" w:cs="Times New Roman"/>
          <w:sz w:val="28"/>
          <w:szCs w:val="28"/>
          <w:lang w:val="kk-KZ"/>
        </w:rPr>
        <w:t xml:space="preserve"> қайта </w:t>
      </w:r>
      <w:r w:rsidRPr="0001693C">
        <w:rPr>
          <w:rFonts w:ascii="Times New Roman" w:eastAsia="Calibri" w:hAnsi="Times New Roman" w:cs="Times New Roman" w:hint="cs"/>
          <w:sz w:val="28"/>
          <w:szCs w:val="28"/>
          <w:lang w:val="kk-KZ"/>
        </w:rPr>
        <w:t>б</w:t>
      </w:r>
      <w:r w:rsidRPr="0001693C">
        <w:rPr>
          <w:rFonts w:ascii="Times New Roman" w:eastAsia="Calibri" w:hAnsi="Times New Roman" w:cs="Times New Roman"/>
          <w:sz w:val="28"/>
          <w:szCs w:val="28"/>
          <w:lang w:val="kk-KZ"/>
        </w:rPr>
        <w:t>ө</w:t>
      </w:r>
      <w:r w:rsidRPr="0001693C">
        <w:rPr>
          <w:rFonts w:ascii="Times New Roman" w:eastAsia="Calibri" w:hAnsi="Times New Roman" w:cs="Times New Roman" w:hint="cs"/>
          <w:sz w:val="28"/>
          <w:szCs w:val="28"/>
          <w:lang w:val="kk-KZ"/>
        </w:rPr>
        <w:t>лу</w:t>
      </w:r>
      <w:r w:rsidRPr="0001693C">
        <w:rPr>
          <w:rFonts w:ascii="Times New Roman" w:eastAsia="Calibri" w:hAnsi="Times New Roman" w:cs="Times New Roman"/>
          <w:sz w:val="28"/>
          <w:szCs w:val="28"/>
          <w:lang w:val="kk-KZ"/>
        </w:rPr>
        <w:t xml:space="preserve"> ә</w:t>
      </w:r>
      <w:r w:rsidRPr="0001693C">
        <w:rPr>
          <w:rFonts w:ascii="Times New Roman" w:eastAsia="Calibri" w:hAnsi="Times New Roman" w:cs="Times New Roman" w:hint="cs"/>
          <w:sz w:val="28"/>
          <w:szCs w:val="28"/>
          <w:lang w:val="kk-KZ"/>
        </w:rPr>
        <w:t>дістемесі</w:t>
      </w:r>
      <w:r w:rsidRPr="0001693C">
        <w:rPr>
          <w:rFonts w:ascii="Times New Roman" w:eastAsia="Calibri" w:hAnsi="Times New Roman" w:cs="Times New Roman"/>
          <w:sz w:val="28"/>
          <w:szCs w:val="28"/>
          <w:lang w:val="kk-KZ"/>
        </w:rPr>
        <w:t xml:space="preserve"> ұ</w:t>
      </w:r>
      <w:r w:rsidRPr="0001693C">
        <w:rPr>
          <w:rFonts w:ascii="Times New Roman" w:eastAsia="Calibri" w:hAnsi="Times New Roman" w:cs="Times New Roman" w:hint="cs"/>
          <w:sz w:val="28"/>
          <w:szCs w:val="28"/>
          <w:lang w:val="kk-KZ"/>
        </w:rPr>
        <w:t>сынылды</w:t>
      </w:r>
      <w:r w:rsidRPr="0001693C">
        <w:rPr>
          <w:rFonts w:ascii="Times New Roman" w:eastAsia="Calibri" w:hAnsi="Times New Roman" w:cs="Times New Roman"/>
          <w:sz w:val="28"/>
          <w:szCs w:val="28"/>
          <w:lang w:val="kk-KZ"/>
        </w:rPr>
        <w:t>;</w:t>
      </w:r>
    </w:p>
    <w:p w14:paraId="03E6B256" w14:textId="2447759A"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sz w:val="28"/>
          <w:szCs w:val="28"/>
          <w:lang w:val="kk-KZ"/>
        </w:rPr>
      </w:pP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есеп</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саясатын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жетілдіруге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ы</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пал</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ететін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компанияны</w:t>
      </w:r>
      <w:r w:rsidRPr="0001693C">
        <w:rPr>
          <w:rFonts w:ascii="Times New Roman" w:eastAsia="Calibri" w:hAnsi="Times New Roman" w:cs="Times New Roman"/>
          <w:sz w:val="28"/>
          <w:szCs w:val="28"/>
          <w:lang w:val="kk-KZ"/>
        </w:rPr>
        <w:t xml:space="preserve">ң </w:t>
      </w:r>
      <w:r w:rsidRPr="0001693C">
        <w:rPr>
          <w:rFonts w:ascii="Times New Roman" w:eastAsia="Calibri" w:hAnsi="Times New Roman" w:cs="Times New Roman" w:hint="cs"/>
          <w:sz w:val="28"/>
          <w:szCs w:val="28"/>
          <w:lang w:val="kk-KZ"/>
        </w:rPr>
        <w:t>т</w:t>
      </w:r>
      <w:r w:rsidRPr="0001693C">
        <w:rPr>
          <w:rFonts w:ascii="Times New Roman" w:eastAsia="Calibri" w:hAnsi="Times New Roman" w:cs="Times New Roman"/>
          <w:sz w:val="28"/>
          <w:szCs w:val="28"/>
          <w:lang w:val="kk-KZ"/>
        </w:rPr>
        <w:t>ұ</w:t>
      </w:r>
      <w:r w:rsidRPr="0001693C">
        <w:rPr>
          <w:rFonts w:ascii="Times New Roman" w:eastAsia="Calibri" w:hAnsi="Times New Roman" w:cs="Times New Roman" w:hint="cs"/>
          <w:sz w:val="28"/>
          <w:szCs w:val="28"/>
          <w:lang w:val="kk-KZ"/>
        </w:rPr>
        <w:t>ра</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ты</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дамуын</w:t>
      </w:r>
      <w:r w:rsidRPr="0001693C">
        <w:rPr>
          <w:rFonts w:ascii="Times New Roman" w:eastAsia="Calibri" w:hAnsi="Times New Roman" w:cs="Times New Roman"/>
          <w:sz w:val="28"/>
          <w:szCs w:val="28"/>
          <w:lang w:val="kk-KZ"/>
        </w:rPr>
        <w:t xml:space="preserve"> қ</w:t>
      </w:r>
      <w:r w:rsidRPr="0001693C">
        <w:rPr>
          <w:rFonts w:ascii="Times New Roman" w:eastAsia="Calibri" w:hAnsi="Times New Roman" w:cs="Times New Roman" w:hint="cs"/>
          <w:sz w:val="28"/>
          <w:szCs w:val="28"/>
          <w:lang w:val="kk-KZ"/>
        </w:rPr>
        <w:t>амтамасыз ететін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w:t>
      </w:r>
      <w:r w:rsidRPr="0001693C">
        <w:rPr>
          <w:rFonts w:ascii="Times New Roman" w:eastAsia="Calibri" w:hAnsi="Times New Roman" w:cs="Times New Roman"/>
          <w:sz w:val="28"/>
          <w:szCs w:val="28"/>
          <w:lang w:val="kk-KZ"/>
        </w:rPr>
        <w:t>ә</w:t>
      </w:r>
      <w:r w:rsidRPr="0001693C">
        <w:rPr>
          <w:rFonts w:ascii="Times New Roman" w:eastAsia="Calibri" w:hAnsi="Times New Roman" w:cs="Times New Roman" w:hint="cs"/>
          <w:sz w:val="28"/>
          <w:szCs w:val="28"/>
          <w:lang w:val="kk-KZ"/>
        </w:rPr>
        <w:t>не</w:t>
      </w:r>
      <w:r w:rsidRPr="0001693C">
        <w:rPr>
          <w:rFonts w:ascii="Times New Roman" w:eastAsia="Calibri" w:hAnsi="Times New Roman" w:cs="Times New Roman"/>
          <w:sz w:val="28"/>
          <w:szCs w:val="28"/>
          <w:lang w:val="kk-KZ"/>
        </w:rPr>
        <w:t xml:space="preserve"> Қ</w:t>
      </w:r>
      <w:r w:rsidRPr="0001693C">
        <w:rPr>
          <w:rFonts w:ascii="Times New Roman" w:eastAsia="Calibri" w:hAnsi="Times New Roman" w:cs="Times New Roman" w:hint="cs"/>
          <w:sz w:val="28"/>
          <w:szCs w:val="28"/>
          <w:lang w:val="kk-KZ"/>
        </w:rPr>
        <w:t>аза</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станны</w:t>
      </w:r>
      <w:r w:rsidRPr="0001693C">
        <w:rPr>
          <w:rFonts w:ascii="Times New Roman" w:eastAsia="Calibri" w:hAnsi="Times New Roman" w:cs="Times New Roman"/>
          <w:sz w:val="28"/>
          <w:szCs w:val="28"/>
          <w:lang w:val="kk-KZ"/>
        </w:rPr>
        <w:t>ң құ</w:t>
      </w:r>
      <w:r w:rsidRPr="0001693C">
        <w:rPr>
          <w:rFonts w:ascii="Times New Roman" w:eastAsia="Calibri" w:hAnsi="Times New Roman" w:cs="Times New Roman" w:hint="cs"/>
          <w:sz w:val="28"/>
          <w:szCs w:val="28"/>
          <w:lang w:val="kk-KZ"/>
        </w:rPr>
        <w:t>рылыс</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индустриясын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жа</w:t>
      </w:r>
      <w:r w:rsidRPr="0001693C">
        <w:rPr>
          <w:rFonts w:ascii="Times New Roman" w:eastAsia="Calibri" w:hAnsi="Times New Roman" w:cs="Times New Roman"/>
          <w:sz w:val="28"/>
          <w:szCs w:val="28"/>
          <w:lang w:val="kk-KZ"/>
        </w:rPr>
        <w:t>ңғ</w:t>
      </w:r>
      <w:r w:rsidRPr="0001693C">
        <w:rPr>
          <w:rFonts w:ascii="Times New Roman" w:eastAsia="Calibri" w:hAnsi="Times New Roman" w:cs="Times New Roman" w:hint="cs"/>
          <w:sz w:val="28"/>
          <w:szCs w:val="28"/>
          <w:lang w:val="kk-KZ"/>
        </w:rPr>
        <w:t>ырту</w:t>
      </w:r>
      <w:r w:rsidRPr="0001693C">
        <w:rPr>
          <w:rFonts w:ascii="Times New Roman" w:eastAsia="Calibri" w:hAnsi="Times New Roman" w:cs="Times New Roman"/>
          <w:sz w:val="28"/>
          <w:szCs w:val="28"/>
          <w:lang w:val="kk-KZ"/>
        </w:rPr>
        <w:t xml:space="preserve"> ү</w:t>
      </w:r>
      <w:r w:rsidRPr="0001693C">
        <w:rPr>
          <w:rFonts w:ascii="Times New Roman" w:eastAsia="Calibri" w:hAnsi="Times New Roman" w:cs="Times New Roman" w:hint="cs"/>
          <w:sz w:val="28"/>
          <w:szCs w:val="28"/>
          <w:lang w:val="kk-KZ"/>
        </w:rPr>
        <w:t>шін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жа</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дай</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жасайтын</w:t>
      </w:r>
      <w:r w:rsidRPr="0001693C">
        <w:rPr>
          <w:rFonts w:ascii="Times New Roman" w:eastAsia="Calibri" w:hAnsi="Times New Roman" w:cs="Times New Roman"/>
          <w:sz w:val="28"/>
          <w:szCs w:val="28"/>
          <w:lang w:val="kk-KZ"/>
        </w:rPr>
        <w:t>, құ</w:t>
      </w:r>
      <w:r w:rsidRPr="0001693C">
        <w:rPr>
          <w:rFonts w:ascii="Times New Roman" w:eastAsia="Calibri" w:hAnsi="Times New Roman" w:cs="Times New Roman" w:hint="cs"/>
          <w:sz w:val="28"/>
          <w:szCs w:val="28"/>
          <w:lang w:val="kk-KZ"/>
        </w:rPr>
        <w:t>рылыс</w:t>
      </w:r>
      <w:r w:rsidRPr="0001693C">
        <w:rPr>
          <w:rFonts w:ascii="Times New Roman" w:eastAsia="Calibri" w:hAnsi="Times New Roman" w:cs="Times New Roman"/>
          <w:sz w:val="28"/>
          <w:szCs w:val="28"/>
          <w:lang w:val="kk-KZ"/>
        </w:rPr>
        <w:t xml:space="preserve"> процесінің</w:t>
      </w:r>
      <w:r w:rsidRPr="0001693C">
        <w:rPr>
          <w:rFonts w:ascii="Times New Roman" w:eastAsia="Calibri" w:hAnsi="Times New Roman" w:cs="Times New Roman" w:hint="cs"/>
          <w:sz w:val="28"/>
          <w:szCs w:val="28"/>
          <w:lang w:val="kk-KZ"/>
        </w:rPr>
        <w:t xml:space="preserve"> барлы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кезе</w:t>
      </w:r>
      <w:r w:rsidRPr="0001693C">
        <w:rPr>
          <w:rFonts w:ascii="Times New Roman" w:eastAsia="Calibri" w:hAnsi="Times New Roman" w:cs="Times New Roman"/>
          <w:sz w:val="28"/>
          <w:szCs w:val="28"/>
          <w:lang w:val="kk-KZ"/>
        </w:rPr>
        <w:t>ң</w:t>
      </w:r>
      <w:r w:rsidRPr="0001693C">
        <w:rPr>
          <w:rFonts w:ascii="Times New Roman" w:eastAsia="Calibri" w:hAnsi="Times New Roman" w:cs="Times New Roman" w:hint="cs"/>
          <w:sz w:val="28"/>
          <w:szCs w:val="28"/>
          <w:lang w:val="kk-KZ"/>
        </w:rPr>
        <w:t>дерінде</w:t>
      </w:r>
      <w:r w:rsidRPr="0001693C">
        <w:rPr>
          <w:rFonts w:ascii="Times New Roman" w:eastAsia="Calibri" w:hAnsi="Times New Roman" w:cs="Times New Roman"/>
          <w:sz w:val="28"/>
          <w:szCs w:val="28"/>
          <w:lang w:val="kk-KZ"/>
        </w:rPr>
        <w:t xml:space="preserve"> шығындарды азайту мен стратегиялық бақылауды қ</w:t>
      </w:r>
      <w:r w:rsidRPr="0001693C">
        <w:rPr>
          <w:rFonts w:ascii="Times New Roman" w:eastAsia="Calibri" w:hAnsi="Times New Roman" w:cs="Times New Roman" w:hint="cs"/>
          <w:sz w:val="28"/>
          <w:szCs w:val="28"/>
          <w:lang w:val="kk-KZ"/>
        </w:rPr>
        <w:t>амтамасыз</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ететін</w:t>
      </w:r>
      <w:r w:rsidRPr="0001693C">
        <w:rPr>
          <w:rFonts w:ascii="Times New Roman" w:eastAsia="Calibri" w:hAnsi="Times New Roman" w:cs="Times New Roman"/>
          <w:sz w:val="28"/>
          <w:szCs w:val="28"/>
          <w:lang w:val="kk-KZ"/>
        </w:rPr>
        <w:t xml:space="preserve"> құ</w:t>
      </w:r>
      <w:r w:rsidRPr="0001693C">
        <w:rPr>
          <w:rFonts w:ascii="Times New Roman" w:eastAsia="Calibri" w:hAnsi="Times New Roman" w:cs="Times New Roman" w:hint="cs"/>
          <w:sz w:val="28"/>
          <w:szCs w:val="28"/>
          <w:lang w:val="kk-KZ"/>
        </w:rPr>
        <w:t>рылыс</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компаниясыны</w:t>
      </w:r>
      <w:r w:rsidRPr="0001693C">
        <w:rPr>
          <w:rFonts w:ascii="Times New Roman" w:eastAsia="Calibri" w:hAnsi="Times New Roman" w:cs="Times New Roman"/>
          <w:sz w:val="28"/>
          <w:szCs w:val="28"/>
          <w:lang w:val="kk-KZ"/>
        </w:rPr>
        <w:t xml:space="preserve">ң </w:t>
      </w:r>
      <w:r w:rsidRPr="0001693C">
        <w:rPr>
          <w:rFonts w:ascii="Times New Roman" w:eastAsia="Calibri" w:hAnsi="Times New Roman" w:cs="Times New Roman"/>
          <w:sz w:val="28"/>
          <w:szCs w:val="28"/>
          <w:lang w:val="kk-KZ"/>
        </w:rPr>
        <w:lastRenderedPageBreak/>
        <w:t xml:space="preserve">шығындарын басқару </w:t>
      </w:r>
      <w:r w:rsidRPr="0001693C">
        <w:rPr>
          <w:rFonts w:ascii="Times New Roman" w:eastAsia="Calibri" w:hAnsi="Times New Roman" w:cs="Times New Roman" w:hint="cs"/>
          <w:sz w:val="28"/>
          <w:szCs w:val="28"/>
          <w:lang w:val="kk-KZ"/>
        </w:rPr>
        <w:t>процесіне</w:t>
      </w:r>
      <w:r w:rsidRPr="0001693C">
        <w:rPr>
          <w:rFonts w:ascii="Times New Roman" w:eastAsia="Calibri" w:hAnsi="Times New Roman" w:cs="Times New Roman"/>
          <w:sz w:val="28"/>
          <w:szCs w:val="28"/>
          <w:lang w:val="kk-KZ"/>
        </w:rPr>
        <w:t xml:space="preserve"> BSC, </w:t>
      </w:r>
      <w:r w:rsidRPr="00DF14AB">
        <w:rPr>
          <w:rFonts w:ascii="Times New Roman" w:hAnsi="Times New Roman" w:cs="Times New Roman"/>
          <w:sz w:val="28"/>
          <w:szCs w:val="28"/>
          <w:lang w:val="kk-KZ"/>
        </w:rPr>
        <w:t xml:space="preserve">Target </w:t>
      </w:r>
      <w:r w:rsidRPr="00D428EA">
        <w:rPr>
          <w:rFonts w:ascii="Times New Roman" w:hAnsi="Times New Roman" w:cs="Times New Roman"/>
          <w:sz w:val="28"/>
          <w:szCs w:val="28"/>
          <w:lang w:val="kk-KZ"/>
        </w:rPr>
        <w:t xml:space="preserve">Cost Management  </w:t>
      </w:r>
      <w:r w:rsidRPr="00D428EA">
        <w:rPr>
          <w:rFonts w:ascii="Times New Roman" w:eastAsia="Calibri" w:hAnsi="Times New Roman" w:cs="Times New Roman"/>
          <w:sz w:val="28"/>
          <w:szCs w:val="28"/>
          <w:lang w:val="kk-KZ"/>
        </w:rPr>
        <w:t xml:space="preserve"> </w:t>
      </w:r>
      <w:r w:rsidRPr="00D428EA">
        <w:rPr>
          <w:rFonts w:ascii="Times New Roman" w:eastAsia="Calibri" w:hAnsi="Times New Roman" w:cs="Times New Roman" w:hint="cs"/>
          <w:sz w:val="28"/>
          <w:szCs w:val="28"/>
          <w:lang w:val="kk-KZ"/>
        </w:rPr>
        <w:t>ж</w:t>
      </w:r>
      <w:r w:rsidRPr="00D428EA">
        <w:rPr>
          <w:rFonts w:ascii="Times New Roman" w:eastAsia="Calibri" w:hAnsi="Times New Roman" w:cs="Times New Roman"/>
          <w:sz w:val="28"/>
          <w:szCs w:val="28"/>
          <w:lang w:val="kk-KZ"/>
        </w:rPr>
        <w:t>ә</w:t>
      </w:r>
      <w:r w:rsidRPr="00D428EA">
        <w:rPr>
          <w:rFonts w:ascii="Times New Roman" w:eastAsia="Calibri" w:hAnsi="Times New Roman" w:cs="Times New Roman" w:hint="cs"/>
          <w:sz w:val="28"/>
          <w:szCs w:val="28"/>
          <w:lang w:val="kk-KZ"/>
        </w:rPr>
        <w:t>не</w:t>
      </w:r>
      <w:r w:rsidRPr="00D428EA">
        <w:rPr>
          <w:rFonts w:ascii="Times New Roman" w:eastAsia="Calibri" w:hAnsi="Times New Roman" w:cs="Times New Roman"/>
          <w:sz w:val="28"/>
          <w:szCs w:val="28"/>
          <w:lang w:val="kk-KZ"/>
        </w:rPr>
        <w:t xml:space="preserve"> </w:t>
      </w:r>
      <w:r w:rsidRPr="00D428EA">
        <w:rPr>
          <w:rFonts w:ascii="Times New Roman" w:hAnsi="Times New Roman" w:cs="Times New Roman"/>
          <w:sz w:val="28"/>
          <w:szCs w:val="28"/>
          <w:lang w:val="kk-KZ"/>
        </w:rPr>
        <w:t>Kaizen</w:t>
      </w:r>
      <w:r w:rsidRPr="0001693C">
        <w:rPr>
          <w:rFonts w:ascii="Times New Roman" w:hAnsi="Times New Roman" w:cs="Times New Roman"/>
          <w:sz w:val="28"/>
          <w:szCs w:val="28"/>
          <w:lang w:val="kk-KZ"/>
        </w:rPr>
        <w:t xml:space="preserve"> Cost</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w:t>
      </w:r>
      <w:r w:rsidRPr="0001693C">
        <w:rPr>
          <w:rFonts w:ascii="Times New Roman" w:eastAsia="Calibri" w:hAnsi="Times New Roman" w:cs="Times New Roman"/>
          <w:sz w:val="28"/>
          <w:szCs w:val="28"/>
          <w:lang w:val="kk-KZ"/>
        </w:rPr>
        <w:t>ү</w:t>
      </w:r>
      <w:r w:rsidRPr="0001693C">
        <w:rPr>
          <w:rFonts w:ascii="Times New Roman" w:eastAsia="Calibri" w:hAnsi="Times New Roman" w:cs="Times New Roman" w:hint="cs"/>
          <w:sz w:val="28"/>
          <w:szCs w:val="28"/>
          <w:lang w:val="kk-KZ"/>
        </w:rPr>
        <w:t>йелерін</w:t>
      </w:r>
      <w:r w:rsidRPr="0001693C">
        <w:rPr>
          <w:rFonts w:ascii="Times New Roman" w:eastAsia="Calibri" w:hAnsi="Times New Roman" w:cs="Times New Roman"/>
          <w:sz w:val="28"/>
          <w:szCs w:val="28"/>
          <w:lang w:val="kk-KZ"/>
        </w:rPr>
        <w:t>ің интеграциясы.</w:t>
      </w:r>
    </w:p>
    <w:p w14:paraId="44543FBE" w14:textId="77777777" w:rsidR="0001693C" w:rsidRPr="0001693C" w:rsidRDefault="0001693C" w:rsidP="0001693C">
      <w:pPr>
        <w:spacing w:after="0" w:line="240" w:lineRule="auto"/>
        <w:ind w:firstLine="708"/>
        <w:jc w:val="both"/>
        <w:rPr>
          <w:rFonts w:ascii="Times New Roman" w:eastAsia="Calibri" w:hAnsi="Times New Roman" w:cs="Times New Roman"/>
          <w:b/>
          <w:color w:val="000000"/>
          <w:sz w:val="28"/>
          <w:szCs w:val="28"/>
          <w:lang w:val="kk-KZ"/>
        </w:rPr>
      </w:pPr>
      <w:r w:rsidRPr="0001693C">
        <w:rPr>
          <w:rFonts w:ascii="Times New Roman" w:eastAsia="Calibri" w:hAnsi="Times New Roman" w:cs="Times New Roman"/>
          <w:b/>
          <w:color w:val="000000"/>
          <w:sz w:val="28"/>
          <w:szCs w:val="28"/>
          <w:lang w:val="kk-KZ"/>
        </w:rPr>
        <w:t>Қ</w:t>
      </w:r>
      <w:r w:rsidRPr="0001693C">
        <w:rPr>
          <w:rFonts w:ascii="Times New Roman" w:eastAsia="Calibri" w:hAnsi="Times New Roman" w:cs="Times New Roman" w:hint="cs"/>
          <w:b/>
          <w:color w:val="000000"/>
          <w:sz w:val="28"/>
          <w:szCs w:val="28"/>
          <w:lang w:val="kk-KZ"/>
        </w:rPr>
        <w:t>ор</w:t>
      </w:r>
      <w:r w:rsidRPr="0001693C">
        <w:rPr>
          <w:rFonts w:ascii="Times New Roman" w:eastAsia="Calibri" w:hAnsi="Times New Roman" w:cs="Times New Roman"/>
          <w:b/>
          <w:color w:val="000000"/>
          <w:sz w:val="28"/>
          <w:szCs w:val="28"/>
          <w:lang w:val="kk-KZ"/>
        </w:rPr>
        <w:t>ғ</w:t>
      </w:r>
      <w:r w:rsidRPr="0001693C">
        <w:rPr>
          <w:rFonts w:ascii="Times New Roman" w:eastAsia="Calibri" w:hAnsi="Times New Roman" w:cs="Times New Roman" w:hint="cs"/>
          <w:b/>
          <w:color w:val="000000"/>
          <w:sz w:val="28"/>
          <w:szCs w:val="28"/>
          <w:lang w:val="kk-KZ"/>
        </w:rPr>
        <w:t>ау</w:t>
      </w:r>
      <w:r w:rsidRPr="0001693C">
        <w:rPr>
          <w:rFonts w:ascii="Times New Roman" w:eastAsia="Calibri" w:hAnsi="Times New Roman" w:cs="Times New Roman"/>
          <w:b/>
          <w:color w:val="000000"/>
          <w:sz w:val="28"/>
          <w:szCs w:val="28"/>
          <w:lang w:val="kk-KZ"/>
        </w:rPr>
        <w:t>ғ</w:t>
      </w:r>
      <w:r w:rsidRPr="0001693C">
        <w:rPr>
          <w:rFonts w:ascii="Times New Roman" w:eastAsia="Calibri" w:hAnsi="Times New Roman" w:cs="Times New Roman" w:hint="cs"/>
          <w:b/>
          <w:color w:val="000000"/>
          <w:sz w:val="28"/>
          <w:szCs w:val="28"/>
          <w:lang w:val="kk-KZ"/>
        </w:rPr>
        <w:t>а</w:t>
      </w:r>
      <w:r w:rsidRPr="0001693C">
        <w:rPr>
          <w:rFonts w:ascii="Times New Roman" w:eastAsia="Calibri" w:hAnsi="Times New Roman" w:cs="Times New Roman"/>
          <w:b/>
          <w:color w:val="000000"/>
          <w:sz w:val="28"/>
          <w:szCs w:val="28"/>
          <w:lang w:val="kk-KZ"/>
        </w:rPr>
        <w:t xml:space="preserve"> ұ</w:t>
      </w:r>
      <w:r w:rsidRPr="0001693C">
        <w:rPr>
          <w:rFonts w:ascii="Times New Roman" w:eastAsia="Calibri" w:hAnsi="Times New Roman" w:cs="Times New Roman" w:hint="cs"/>
          <w:b/>
          <w:color w:val="000000"/>
          <w:sz w:val="28"/>
          <w:szCs w:val="28"/>
          <w:lang w:val="kk-KZ"/>
        </w:rPr>
        <w:t>сынылатын</w:t>
      </w:r>
      <w:r w:rsidRPr="0001693C">
        <w:rPr>
          <w:rFonts w:ascii="Times New Roman" w:eastAsia="Calibri" w:hAnsi="Times New Roman" w:cs="Times New Roman"/>
          <w:b/>
          <w:color w:val="000000"/>
          <w:sz w:val="28"/>
          <w:szCs w:val="28"/>
          <w:lang w:val="kk-KZ"/>
        </w:rPr>
        <w:t xml:space="preserve"> </w:t>
      </w:r>
      <w:r w:rsidRPr="0001693C">
        <w:rPr>
          <w:rFonts w:ascii="Times New Roman" w:eastAsia="Calibri" w:hAnsi="Times New Roman" w:cs="Times New Roman" w:hint="cs"/>
          <w:b/>
          <w:color w:val="000000"/>
          <w:sz w:val="28"/>
          <w:szCs w:val="28"/>
          <w:lang w:val="kk-KZ"/>
        </w:rPr>
        <w:t>негізгі</w:t>
      </w:r>
      <w:r w:rsidRPr="0001693C">
        <w:rPr>
          <w:rFonts w:ascii="Times New Roman" w:eastAsia="Calibri" w:hAnsi="Times New Roman" w:cs="Times New Roman"/>
          <w:b/>
          <w:color w:val="000000"/>
          <w:sz w:val="28"/>
          <w:szCs w:val="28"/>
          <w:lang w:val="kk-KZ"/>
        </w:rPr>
        <w:t xml:space="preserve"> </w:t>
      </w:r>
      <w:r w:rsidRPr="0001693C">
        <w:rPr>
          <w:rFonts w:ascii="Times New Roman" w:eastAsia="Calibri" w:hAnsi="Times New Roman" w:cs="Times New Roman" w:hint="cs"/>
          <w:b/>
          <w:color w:val="000000"/>
          <w:sz w:val="28"/>
          <w:szCs w:val="28"/>
          <w:lang w:val="kk-KZ"/>
        </w:rPr>
        <w:t>т</w:t>
      </w:r>
      <w:r w:rsidRPr="0001693C">
        <w:rPr>
          <w:rFonts w:ascii="Times New Roman" w:eastAsia="Calibri" w:hAnsi="Times New Roman" w:cs="Times New Roman"/>
          <w:b/>
          <w:color w:val="000000"/>
          <w:sz w:val="28"/>
          <w:szCs w:val="28"/>
          <w:lang w:val="kk-KZ"/>
        </w:rPr>
        <w:t>ұ</w:t>
      </w:r>
      <w:r w:rsidRPr="0001693C">
        <w:rPr>
          <w:rFonts w:ascii="Times New Roman" w:eastAsia="Calibri" w:hAnsi="Times New Roman" w:cs="Times New Roman" w:hint="cs"/>
          <w:b/>
          <w:color w:val="000000"/>
          <w:sz w:val="28"/>
          <w:szCs w:val="28"/>
          <w:lang w:val="kk-KZ"/>
        </w:rPr>
        <w:t>жырымдамалар</w:t>
      </w:r>
      <w:r w:rsidRPr="0001693C">
        <w:rPr>
          <w:rFonts w:ascii="Times New Roman" w:eastAsia="Calibri" w:hAnsi="Times New Roman" w:cs="Times New Roman"/>
          <w:b/>
          <w:color w:val="000000"/>
          <w:sz w:val="28"/>
          <w:szCs w:val="28"/>
          <w:lang w:val="kk-KZ"/>
        </w:rPr>
        <w:t xml:space="preserve">. </w:t>
      </w:r>
    </w:p>
    <w:p w14:paraId="6F1E4632" w14:textId="77777777" w:rsidR="0001693C" w:rsidRPr="0001693C" w:rsidRDefault="0001693C" w:rsidP="0001693C">
      <w:pPr>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Жүргізілген зерттеу нәтижелеріне сүйене отырып, қорғауға келесі тұжырымдамалар ұсынылды:</w:t>
      </w:r>
    </w:p>
    <w:p w14:paraId="7777D4C3" w14:textId="68A06BE4" w:rsidR="0001693C" w:rsidRPr="0001693C" w:rsidRDefault="0001693C" w:rsidP="0001693C">
      <w:pPr>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xml:space="preserve">- құрылыс объектілерін дайындау, инвестициялау, өндіру және пайдалану кезеңдері мен жұмыстар кешені бойынша жекелеген келісім-шарттар бойынша жұмыстарды орындау құнын қамтитын салалық ерекшелікке байланысты құрылыстағы </w:t>
      </w:r>
      <w:r>
        <w:rPr>
          <w:rFonts w:ascii="Times New Roman" w:eastAsia="Calibri" w:hAnsi="Times New Roman" w:cs="Times New Roman"/>
          <w:color w:val="000000"/>
          <w:sz w:val="28"/>
          <w:szCs w:val="28"/>
          <w:lang w:val="kk-KZ"/>
        </w:rPr>
        <w:t>«</w:t>
      </w:r>
      <w:r w:rsidR="005B187E">
        <w:rPr>
          <w:rFonts w:ascii="Times New Roman" w:eastAsia="Calibri" w:hAnsi="Times New Roman" w:cs="Times New Roman"/>
          <w:color w:val="000000"/>
          <w:sz w:val="28"/>
          <w:szCs w:val="28"/>
          <w:lang w:val="kk-KZ"/>
        </w:rPr>
        <w:t xml:space="preserve">жиынтық </w:t>
      </w:r>
      <w:r w:rsidRPr="0001693C">
        <w:rPr>
          <w:rFonts w:ascii="Times New Roman" w:eastAsia="Calibri" w:hAnsi="Times New Roman" w:cs="Times New Roman"/>
          <w:color w:val="000000"/>
          <w:sz w:val="28"/>
          <w:szCs w:val="28"/>
          <w:lang w:val="kk-KZ"/>
        </w:rPr>
        <w:t>шығындар</w:t>
      </w:r>
      <w:r>
        <w:rPr>
          <w:rFonts w:ascii="Times New Roman" w:eastAsia="Calibri" w:hAnsi="Times New Roman" w:cs="Times New Roman"/>
          <w:color w:val="000000"/>
          <w:sz w:val="28"/>
          <w:szCs w:val="28"/>
          <w:lang w:val="kk-KZ"/>
        </w:rPr>
        <w:t>»</w:t>
      </w:r>
      <w:r w:rsidRPr="0001693C">
        <w:rPr>
          <w:rFonts w:ascii="Times New Roman" w:eastAsia="Calibri" w:hAnsi="Times New Roman" w:cs="Times New Roman"/>
          <w:color w:val="000000"/>
          <w:sz w:val="28"/>
          <w:szCs w:val="28"/>
          <w:lang w:val="kk-KZ"/>
        </w:rPr>
        <w:t xml:space="preserve"> ұғымын нақтылау;</w:t>
      </w:r>
    </w:p>
    <w:p w14:paraId="4B2A2C8F" w14:textId="325ECFC3" w:rsidR="0001693C" w:rsidRPr="0001693C" w:rsidRDefault="0001693C" w:rsidP="0001693C">
      <w:pPr>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құ</w:t>
      </w:r>
      <w:r w:rsidRPr="0001693C">
        <w:rPr>
          <w:rFonts w:ascii="Times New Roman" w:eastAsia="Calibri" w:hAnsi="Times New Roman" w:cs="Times New Roman" w:hint="cs"/>
          <w:color w:val="000000"/>
          <w:sz w:val="28"/>
          <w:szCs w:val="28"/>
          <w:lang w:val="kk-KZ"/>
        </w:rPr>
        <w:t>рылыс</w:t>
      </w:r>
      <w:r w:rsidRPr="0001693C">
        <w:rPr>
          <w:rFonts w:ascii="Times New Roman" w:eastAsia="Calibri" w:hAnsi="Times New Roman" w:cs="Times New Roman"/>
          <w:color w:val="000000"/>
          <w:sz w:val="28"/>
          <w:szCs w:val="28"/>
          <w:lang w:val="kk-KZ"/>
        </w:rPr>
        <w:t xml:space="preserve"> келісім-</w:t>
      </w:r>
      <w:r w:rsidRPr="0001693C">
        <w:rPr>
          <w:rFonts w:ascii="Times New Roman" w:eastAsia="Calibri" w:hAnsi="Times New Roman" w:cs="Times New Roman" w:hint="cs"/>
          <w:color w:val="000000"/>
          <w:sz w:val="28"/>
          <w:szCs w:val="28"/>
          <w:lang w:val="kk-KZ"/>
        </w:rPr>
        <w:t>шарты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бойынша</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ж</w:t>
      </w:r>
      <w:r w:rsidRPr="0001693C">
        <w:rPr>
          <w:rFonts w:ascii="Times New Roman" w:eastAsia="Calibri" w:hAnsi="Times New Roman" w:cs="Times New Roman"/>
          <w:color w:val="000000"/>
          <w:sz w:val="28"/>
          <w:szCs w:val="28"/>
          <w:lang w:val="kk-KZ"/>
        </w:rPr>
        <w:t>ұ</w:t>
      </w:r>
      <w:r w:rsidRPr="0001693C">
        <w:rPr>
          <w:rFonts w:ascii="Times New Roman" w:eastAsia="Calibri" w:hAnsi="Times New Roman" w:cs="Times New Roman" w:hint="cs"/>
          <w:color w:val="000000"/>
          <w:sz w:val="28"/>
          <w:szCs w:val="28"/>
          <w:lang w:val="kk-KZ"/>
        </w:rPr>
        <w:t>мыстарды</w:t>
      </w:r>
      <w:r w:rsidRPr="0001693C">
        <w:rPr>
          <w:rFonts w:ascii="Times New Roman" w:eastAsia="Calibri" w:hAnsi="Times New Roman" w:cs="Times New Roman"/>
          <w:color w:val="000000"/>
          <w:sz w:val="28"/>
          <w:szCs w:val="28"/>
          <w:lang w:val="kk-KZ"/>
        </w:rPr>
        <w:t>ң ө</w:t>
      </w:r>
      <w:r w:rsidRPr="0001693C">
        <w:rPr>
          <w:rFonts w:ascii="Times New Roman" w:eastAsia="Calibri" w:hAnsi="Times New Roman" w:cs="Times New Roman" w:hint="cs"/>
          <w:color w:val="000000"/>
          <w:sz w:val="28"/>
          <w:szCs w:val="28"/>
          <w:lang w:val="kk-KZ"/>
        </w:rPr>
        <w:t>зіндік</w:t>
      </w:r>
      <w:r w:rsidRPr="0001693C">
        <w:rPr>
          <w:rFonts w:ascii="Times New Roman" w:eastAsia="Calibri" w:hAnsi="Times New Roman" w:cs="Times New Roman"/>
          <w:color w:val="000000"/>
          <w:sz w:val="28"/>
          <w:szCs w:val="28"/>
          <w:lang w:val="kk-KZ"/>
        </w:rPr>
        <w:t xml:space="preserve"> құ</w:t>
      </w:r>
      <w:r w:rsidRPr="0001693C">
        <w:rPr>
          <w:rFonts w:ascii="Times New Roman" w:eastAsia="Calibri" w:hAnsi="Times New Roman" w:cs="Times New Roman" w:hint="cs"/>
          <w:color w:val="000000"/>
          <w:sz w:val="28"/>
          <w:szCs w:val="28"/>
          <w:lang w:val="kk-KZ"/>
        </w:rPr>
        <w:t>нын</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есептеуді</w:t>
      </w:r>
      <w:r w:rsidRPr="0001693C">
        <w:rPr>
          <w:rFonts w:ascii="Times New Roman" w:eastAsia="Calibri" w:hAnsi="Times New Roman" w:cs="Times New Roman"/>
          <w:color w:val="000000"/>
          <w:sz w:val="28"/>
          <w:szCs w:val="28"/>
          <w:lang w:val="kk-KZ"/>
        </w:rPr>
        <w:t xml:space="preserve">ң </w:t>
      </w:r>
      <w:r w:rsidRPr="0001693C">
        <w:rPr>
          <w:rFonts w:ascii="Times New Roman" w:eastAsia="Calibri" w:hAnsi="Times New Roman" w:cs="Times New Roman" w:hint="cs"/>
          <w:color w:val="000000"/>
          <w:sz w:val="28"/>
          <w:szCs w:val="28"/>
          <w:lang w:val="kk-KZ"/>
        </w:rPr>
        <w:t>д</w:t>
      </w:r>
      <w:r w:rsidRPr="0001693C">
        <w:rPr>
          <w:rFonts w:ascii="Times New Roman" w:eastAsia="Calibri" w:hAnsi="Times New Roman" w:cs="Times New Roman"/>
          <w:color w:val="000000"/>
          <w:sz w:val="28"/>
          <w:szCs w:val="28"/>
          <w:lang w:val="kk-KZ"/>
        </w:rPr>
        <w:t>ұ</w:t>
      </w:r>
      <w:r w:rsidRPr="0001693C">
        <w:rPr>
          <w:rFonts w:ascii="Times New Roman" w:eastAsia="Calibri" w:hAnsi="Times New Roman" w:cs="Times New Roman" w:hint="cs"/>
          <w:color w:val="000000"/>
          <w:sz w:val="28"/>
          <w:szCs w:val="28"/>
          <w:lang w:val="kk-KZ"/>
        </w:rPr>
        <w:t>рысты</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мен</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д</w:t>
      </w:r>
      <w:r w:rsidRPr="0001693C">
        <w:rPr>
          <w:rFonts w:ascii="Times New Roman" w:eastAsia="Calibri" w:hAnsi="Times New Roman" w:cs="Times New Roman"/>
          <w:color w:val="000000"/>
          <w:sz w:val="28"/>
          <w:szCs w:val="28"/>
          <w:lang w:val="kk-KZ"/>
        </w:rPr>
        <w:t>ә</w:t>
      </w:r>
      <w:r w:rsidRPr="0001693C">
        <w:rPr>
          <w:rFonts w:ascii="Times New Roman" w:eastAsia="Calibri" w:hAnsi="Times New Roman" w:cs="Times New Roman" w:hint="cs"/>
          <w:color w:val="000000"/>
          <w:sz w:val="28"/>
          <w:szCs w:val="28"/>
          <w:lang w:val="kk-KZ"/>
        </w:rPr>
        <w:t>лдігін</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арттыратын</w:t>
      </w:r>
      <w:r w:rsidRPr="0001693C">
        <w:rPr>
          <w:rFonts w:ascii="Times New Roman" w:eastAsia="Calibri" w:hAnsi="Times New Roman" w:cs="Times New Roman"/>
          <w:color w:val="000000"/>
          <w:sz w:val="28"/>
          <w:szCs w:val="28"/>
          <w:lang w:val="kk-KZ"/>
        </w:rPr>
        <w:t xml:space="preserve"> </w:t>
      </w:r>
      <w:r w:rsidR="00D428EA">
        <w:rPr>
          <w:rFonts w:ascii="Times New Roman" w:eastAsia="Calibri" w:hAnsi="Times New Roman" w:cs="Times New Roman"/>
          <w:color w:val="000000"/>
          <w:sz w:val="28"/>
          <w:szCs w:val="28"/>
          <w:lang w:val="kk-KZ"/>
        </w:rPr>
        <w:t>ХҚЕС</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талаптарына</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жауап</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беретін</w:t>
      </w:r>
      <w:r w:rsidRPr="0001693C">
        <w:rPr>
          <w:rFonts w:ascii="Times New Roman" w:eastAsia="Calibri" w:hAnsi="Times New Roman" w:cs="Times New Roman"/>
          <w:color w:val="000000"/>
          <w:sz w:val="28"/>
          <w:szCs w:val="28"/>
          <w:lang w:val="kk-KZ"/>
        </w:rPr>
        <w:t>, құ</w:t>
      </w:r>
      <w:r w:rsidRPr="0001693C">
        <w:rPr>
          <w:rFonts w:ascii="Times New Roman" w:eastAsia="Calibri" w:hAnsi="Times New Roman" w:cs="Times New Roman" w:hint="cs"/>
          <w:color w:val="000000"/>
          <w:sz w:val="28"/>
          <w:szCs w:val="28"/>
          <w:lang w:val="kk-KZ"/>
        </w:rPr>
        <w:t>рылыс</w:t>
      </w:r>
      <w:r w:rsidRPr="0001693C">
        <w:rPr>
          <w:rFonts w:ascii="Times New Roman" w:eastAsia="Calibri" w:hAnsi="Times New Roman" w:cs="Times New Roman"/>
          <w:color w:val="000000"/>
          <w:sz w:val="28"/>
          <w:szCs w:val="28"/>
          <w:lang w:val="kk-KZ"/>
        </w:rPr>
        <w:t xml:space="preserve"> ұ</w:t>
      </w:r>
      <w:r w:rsidRPr="0001693C">
        <w:rPr>
          <w:rFonts w:ascii="Times New Roman" w:eastAsia="Calibri" w:hAnsi="Times New Roman" w:cs="Times New Roman" w:hint="cs"/>
          <w:color w:val="000000"/>
          <w:sz w:val="28"/>
          <w:szCs w:val="28"/>
          <w:lang w:val="kk-KZ"/>
        </w:rPr>
        <w:t>йымы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шы</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ындарыны</w:t>
      </w:r>
      <w:r w:rsidRPr="0001693C">
        <w:rPr>
          <w:rFonts w:ascii="Times New Roman" w:eastAsia="Calibri" w:hAnsi="Times New Roman" w:cs="Times New Roman"/>
          <w:color w:val="000000"/>
          <w:sz w:val="28"/>
          <w:szCs w:val="28"/>
          <w:lang w:val="kk-KZ"/>
        </w:rPr>
        <w:t xml:space="preserve">ң </w:t>
      </w:r>
      <w:r w:rsidRPr="0001693C">
        <w:rPr>
          <w:rFonts w:ascii="Times New Roman" w:eastAsia="Calibri" w:hAnsi="Times New Roman" w:cs="Times New Roman" w:hint="cs"/>
          <w:color w:val="000000"/>
          <w:sz w:val="28"/>
          <w:szCs w:val="28"/>
          <w:lang w:val="kk-KZ"/>
        </w:rPr>
        <w:t>калькуляциялы</w:t>
      </w:r>
      <w:r w:rsidRPr="0001693C">
        <w:rPr>
          <w:rFonts w:ascii="Times New Roman" w:eastAsia="Calibri" w:hAnsi="Times New Roman" w:cs="Times New Roman"/>
          <w:color w:val="000000"/>
          <w:sz w:val="28"/>
          <w:szCs w:val="28"/>
          <w:lang w:val="kk-KZ"/>
        </w:rPr>
        <w:t xml:space="preserve">қ </w:t>
      </w:r>
      <w:r w:rsidRPr="0001693C">
        <w:rPr>
          <w:rFonts w:ascii="Times New Roman" w:eastAsia="Calibri" w:hAnsi="Times New Roman" w:cs="Times New Roman" w:hint="cs"/>
          <w:color w:val="000000"/>
          <w:sz w:val="28"/>
          <w:szCs w:val="28"/>
          <w:lang w:val="kk-KZ"/>
        </w:rPr>
        <w:t>баптарыны</w:t>
      </w:r>
      <w:r w:rsidRPr="0001693C">
        <w:rPr>
          <w:rFonts w:ascii="Times New Roman" w:eastAsia="Calibri" w:hAnsi="Times New Roman" w:cs="Times New Roman"/>
          <w:color w:val="000000"/>
          <w:sz w:val="28"/>
          <w:szCs w:val="28"/>
          <w:lang w:val="kk-KZ"/>
        </w:rPr>
        <w:t xml:space="preserve">ң </w:t>
      </w:r>
      <w:r w:rsidRPr="0001693C">
        <w:rPr>
          <w:rFonts w:ascii="Times New Roman" w:eastAsia="Calibri" w:hAnsi="Times New Roman" w:cs="Times New Roman" w:hint="cs"/>
          <w:color w:val="000000"/>
          <w:sz w:val="28"/>
          <w:szCs w:val="28"/>
          <w:lang w:val="kk-KZ"/>
        </w:rPr>
        <w:t>тізбесі</w:t>
      </w:r>
      <w:r w:rsidRPr="0001693C">
        <w:rPr>
          <w:rFonts w:ascii="Times New Roman" w:eastAsia="Calibri" w:hAnsi="Times New Roman" w:cs="Times New Roman"/>
          <w:color w:val="000000"/>
          <w:sz w:val="28"/>
          <w:szCs w:val="28"/>
          <w:lang w:val="kk-KZ"/>
        </w:rPr>
        <w:t xml:space="preserve"> жасалды;</w:t>
      </w:r>
    </w:p>
    <w:p w14:paraId="2BFC3D32" w14:textId="3408B9C3" w:rsidR="0001693C" w:rsidRPr="0001693C" w:rsidRDefault="0001693C" w:rsidP="0001693C">
      <w:pPr>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xml:space="preserve">- </w:t>
      </w:r>
      <w:r w:rsidR="00D428EA">
        <w:rPr>
          <w:rFonts w:ascii="Times New Roman" w:eastAsia="Calibri" w:hAnsi="Times New Roman" w:cs="Times New Roman"/>
          <w:color w:val="000000"/>
          <w:sz w:val="28"/>
          <w:szCs w:val="28"/>
          <w:lang w:val="kk-KZ"/>
        </w:rPr>
        <w:t>ХҚЕС</w:t>
      </w:r>
      <w:r w:rsidRPr="0001693C">
        <w:rPr>
          <w:rFonts w:ascii="Times New Roman" w:eastAsia="Calibri" w:hAnsi="Times New Roman" w:cs="Times New Roman"/>
          <w:color w:val="000000"/>
          <w:sz w:val="28"/>
          <w:szCs w:val="28"/>
          <w:lang w:val="kk-KZ"/>
        </w:rPr>
        <w:t xml:space="preserve"> қ</w:t>
      </w:r>
      <w:r w:rsidRPr="0001693C">
        <w:rPr>
          <w:rFonts w:ascii="Times New Roman" w:eastAsia="Calibri" w:hAnsi="Times New Roman" w:cs="Times New Roman" w:hint="cs"/>
          <w:color w:val="000000"/>
          <w:sz w:val="28"/>
          <w:szCs w:val="28"/>
          <w:lang w:val="kk-KZ"/>
        </w:rPr>
        <w:t>а</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идаттарына</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с</w:t>
      </w:r>
      <w:r w:rsidRPr="0001693C">
        <w:rPr>
          <w:rFonts w:ascii="Times New Roman" w:eastAsia="Calibri" w:hAnsi="Times New Roman" w:cs="Times New Roman"/>
          <w:color w:val="000000"/>
          <w:sz w:val="28"/>
          <w:szCs w:val="28"/>
          <w:lang w:val="kk-KZ"/>
        </w:rPr>
        <w:t>ә</w:t>
      </w:r>
      <w:r w:rsidRPr="0001693C">
        <w:rPr>
          <w:rFonts w:ascii="Times New Roman" w:eastAsia="Calibri" w:hAnsi="Times New Roman" w:cs="Times New Roman" w:hint="cs"/>
          <w:color w:val="000000"/>
          <w:sz w:val="28"/>
          <w:szCs w:val="28"/>
          <w:lang w:val="kk-KZ"/>
        </w:rPr>
        <w:t>йкес</w:t>
      </w:r>
      <w:r w:rsidRPr="0001693C">
        <w:rPr>
          <w:rFonts w:ascii="Times New Roman" w:eastAsia="Calibri" w:hAnsi="Times New Roman" w:cs="Times New Roman"/>
          <w:color w:val="000000"/>
          <w:sz w:val="28"/>
          <w:szCs w:val="28"/>
          <w:lang w:val="kk-KZ"/>
        </w:rPr>
        <w:t xml:space="preserve"> ә</w:t>
      </w:r>
      <w:r w:rsidRPr="0001693C">
        <w:rPr>
          <w:rFonts w:ascii="Times New Roman" w:eastAsia="Calibri" w:hAnsi="Times New Roman" w:cs="Times New Roman" w:hint="cs"/>
          <w:color w:val="000000"/>
          <w:sz w:val="28"/>
          <w:szCs w:val="28"/>
          <w:lang w:val="kk-KZ"/>
        </w:rPr>
        <w:t>зірленген</w:t>
      </w:r>
      <w:r w:rsidRPr="0001693C">
        <w:rPr>
          <w:rFonts w:ascii="Times New Roman" w:eastAsia="Calibri" w:hAnsi="Times New Roman" w:cs="Times New Roman"/>
          <w:color w:val="000000"/>
          <w:sz w:val="28"/>
          <w:szCs w:val="28"/>
          <w:lang w:val="kk-KZ"/>
        </w:rPr>
        <w:t xml:space="preserve"> құ</w:t>
      </w:r>
      <w:r w:rsidRPr="0001693C">
        <w:rPr>
          <w:rFonts w:ascii="Times New Roman" w:eastAsia="Calibri" w:hAnsi="Times New Roman" w:cs="Times New Roman" w:hint="cs"/>
          <w:color w:val="000000"/>
          <w:sz w:val="28"/>
          <w:szCs w:val="28"/>
          <w:lang w:val="kk-KZ"/>
        </w:rPr>
        <w:t>рылыста</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w:t>
      </w:r>
      <w:r w:rsidRPr="0001693C">
        <w:rPr>
          <w:rFonts w:ascii="Times New Roman" w:eastAsia="Calibri" w:hAnsi="Times New Roman" w:cs="Times New Roman"/>
          <w:color w:val="000000"/>
          <w:sz w:val="28"/>
          <w:szCs w:val="28"/>
          <w:lang w:val="kk-KZ"/>
        </w:rPr>
        <w:t xml:space="preserve"> ө</w:t>
      </w:r>
      <w:r w:rsidRPr="0001693C">
        <w:rPr>
          <w:rFonts w:ascii="Times New Roman" w:eastAsia="Calibri" w:hAnsi="Times New Roman" w:cs="Times New Roman" w:hint="cs"/>
          <w:color w:val="000000"/>
          <w:sz w:val="28"/>
          <w:szCs w:val="28"/>
          <w:lang w:val="kk-KZ"/>
        </w:rPr>
        <w:t>ндірістік</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циклді</w:t>
      </w:r>
      <w:r w:rsidRPr="0001693C">
        <w:rPr>
          <w:rFonts w:ascii="Times New Roman" w:eastAsia="Calibri" w:hAnsi="Times New Roman" w:cs="Times New Roman"/>
          <w:color w:val="000000"/>
          <w:sz w:val="28"/>
          <w:szCs w:val="28"/>
          <w:lang w:val="kk-KZ"/>
        </w:rPr>
        <w:t xml:space="preserve">ң </w:t>
      </w:r>
      <w:r w:rsidRPr="0001693C">
        <w:rPr>
          <w:rFonts w:ascii="Times New Roman" w:eastAsia="Calibri" w:hAnsi="Times New Roman" w:cs="Times New Roman" w:hint="cs"/>
          <w:color w:val="000000"/>
          <w:sz w:val="28"/>
          <w:szCs w:val="28"/>
          <w:lang w:val="kk-KZ"/>
        </w:rPr>
        <w:t>на</w:t>
      </w:r>
      <w:r w:rsidRPr="0001693C">
        <w:rPr>
          <w:rFonts w:ascii="Times New Roman" w:eastAsia="Calibri" w:hAnsi="Times New Roman" w:cs="Times New Roman"/>
          <w:color w:val="000000"/>
          <w:sz w:val="28"/>
          <w:szCs w:val="28"/>
          <w:lang w:val="kk-KZ"/>
        </w:rPr>
        <w:t>қ</w:t>
      </w:r>
      <w:r w:rsidRPr="0001693C">
        <w:rPr>
          <w:rFonts w:ascii="Times New Roman" w:eastAsia="Calibri" w:hAnsi="Times New Roman" w:cs="Times New Roman" w:hint="cs"/>
          <w:color w:val="000000"/>
          <w:sz w:val="28"/>
          <w:szCs w:val="28"/>
          <w:lang w:val="kk-KZ"/>
        </w:rPr>
        <w:t>ты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ж</w:t>
      </w:r>
      <w:r w:rsidRPr="0001693C">
        <w:rPr>
          <w:rFonts w:ascii="Times New Roman" w:eastAsia="Calibri" w:hAnsi="Times New Roman" w:cs="Times New Roman"/>
          <w:color w:val="000000"/>
          <w:sz w:val="28"/>
          <w:szCs w:val="28"/>
          <w:lang w:val="kk-KZ"/>
        </w:rPr>
        <w:t>ә</w:t>
      </w:r>
      <w:r w:rsidRPr="0001693C">
        <w:rPr>
          <w:rFonts w:ascii="Times New Roman" w:eastAsia="Calibri" w:hAnsi="Times New Roman" w:cs="Times New Roman" w:hint="cs"/>
          <w:color w:val="000000"/>
          <w:sz w:val="28"/>
          <w:szCs w:val="28"/>
          <w:lang w:val="kk-KZ"/>
        </w:rPr>
        <w:t>не</w:t>
      </w:r>
      <w:r w:rsidRPr="0001693C">
        <w:rPr>
          <w:rFonts w:ascii="Times New Roman" w:eastAsia="Calibri" w:hAnsi="Times New Roman" w:cs="Times New Roman"/>
          <w:color w:val="000000"/>
          <w:sz w:val="28"/>
          <w:szCs w:val="28"/>
          <w:lang w:val="kk-KZ"/>
        </w:rPr>
        <w:t xml:space="preserve"> қ</w:t>
      </w:r>
      <w:r w:rsidRPr="0001693C">
        <w:rPr>
          <w:rFonts w:ascii="Times New Roman" w:eastAsia="Calibri" w:hAnsi="Times New Roman" w:cs="Times New Roman" w:hint="cs"/>
          <w:color w:val="000000"/>
          <w:sz w:val="28"/>
          <w:szCs w:val="28"/>
          <w:lang w:val="kk-KZ"/>
        </w:rPr>
        <w:t>алыпты</w:t>
      </w:r>
      <w:r w:rsidRPr="0001693C">
        <w:rPr>
          <w:rFonts w:ascii="Times New Roman" w:eastAsia="Calibri" w:hAnsi="Times New Roman" w:cs="Times New Roman"/>
          <w:color w:val="000000"/>
          <w:sz w:val="28"/>
          <w:szCs w:val="28"/>
          <w:lang w:val="kk-KZ"/>
        </w:rPr>
        <w:t xml:space="preserve"> қ</w:t>
      </w:r>
      <w:r w:rsidRPr="0001693C">
        <w:rPr>
          <w:rFonts w:ascii="Times New Roman" w:eastAsia="Calibri" w:hAnsi="Times New Roman" w:cs="Times New Roman" w:hint="cs"/>
          <w:color w:val="000000"/>
          <w:sz w:val="28"/>
          <w:szCs w:val="28"/>
          <w:lang w:val="kk-KZ"/>
        </w:rPr>
        <w:t>уатына</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пропорционалды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т</w:t>
      </w:r>
      <w:r w:rsidRPr="0001693C">
        <w:rPr>
          <w:rFonts w:ascii="Times New Roman" w:eastAsia="Calibri" w:hAnsi="Times New Roman" w:cs="Times New Roman"/>
          <w:color w:val="000000"/>
          <w:sz w:val="28"/>
          <w:szCs w:val="28"/>
          <w:lang w:val="kk-KZ"/>
        </w:rPr>
        <w:t>ү</w:t>
      </w:r>
      <w:r w:rsidRPr="0001693C">
        <w:rPr>
          <w:rFonts w:ascii="Times New Roman" w:eastAsia="Calibri" w:hAnsi="Times New Roman" w:cs="Times New Roman" w:hint="cs"/>
          <w:color w:val="000000"/>
          <w:sz w:val="28"/>
          <w:szCs w:val="28"/>
          <w:lang w:val="kk-KZ"/>
        </w:rPr>
        <w:t>рде</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ауыспалы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ж</w:t>
      </w:r>
      <w:r w:rsidRPr="0001693C">
        <w:rPr>
          <w:rFonts w:ascii="Times New Roman" w:eastAsia="Calibri" w:hAnsi="Times New Roman" w:cs="Times New Roman"/>
          <w:color w:val="000000"/>
          <w:sz w:val="28"/>
          <w:szCs w:val="28"/>
          <w:lang w:val="kk-KZ"/>
        </w:rPr>
        <w:t>ә</w:t>
      </w:r>
      <w:r w:rsidRPr="0001693C">
        <w:rPr>
          <w:rFonts w:ascii="Times New Roman" w:eastAsia="Calibri" w:hAnsi="Times New Roman" w:cs="Times New Roman" w:hint="cs"/>
          <w:color w:val="000000"/>
          <w:sz w:val="28"/>
          <w:szCs w:val="28"/>
          <w:lang w:val="kk-KZ"/>
        </w:rPr>
        <w:t>не</w:t>
      </w:r>
      <w:r w:rsidRPr="0001693C">
        <w:rPr>
          <w:rFonts w:ascii="Times New Roman" w:eastAsia="Calibri" w:hAnsi="Times New Roman" w:cs="Times New Roman"/>
          <w:color w:val="000000"/>
          <w:sz w:val="28"/>
          <w:szCs w:val="28"/>
          <w:lang w:val="kk-KZ"/>
        </w:rPr>
        <w:t xml:space="preserve"> ү</w:t>
      </w:r>
      <w:r w:rsidRPr="0001693C">
        <w:rPr>
          <w:rFonts w:ascii="Times New Roman" w:eastAsia="Calibri" w:hAnsi="Times New Roman" w:cs="Times New Roman" w:hint="cs"/>
          <w:color w:val="000000"/>
          <w:sz w:val="28"/>
          <w:szCs w:val="28"/>
          <w:lang w:val="kk-KZ"/>
        </w:rPr>
        <w:t>стеме</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шы</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ындарды</w:t>
      </w:r>
      <w:r w:rsidRPr="0001693C">
        <w:rPr>
          <w:rFonts w:ascii="Times New Roman" w:eastAsia="Calibri" w:hAnsi="Times New Roman" w:cs="Times New Roman"/>
          <w:color w:val="000000"/>
          <w:sz w:val="28"/>
          <w:szCs w:val="28"/>
          <w:lang w:val="kk-KZ"/>
        </w:rPr>
        <w:t xml:space="preserve"> қайту </w:t>
      </w:r>
      <w:r w:rsidRPr="0001693C">
        <w:rPr>
          <w:rFonts w:ascii="Times New Roman" w:eastAsia="Calibri" w:hAnsi="Times New Roman" w:cs="Times New Roman" w:hint="cs"/>
          <w:color w:val="000000"/>
          <w:sz w:val="28"/>
          <w:szCs w:val="28"/>
          <w:lang w:val="kk-KZ"/>
        </w:rPr>
        <w:t>б</w:t>
      </w:r>
      <w:r w:rsidRPr="0001693C">
        <w:rPr>
          <w:rFonts w:ascii="Times New Roman" w:eastAsia="Calibri" w:hAnsi="Times New Roman" w:cs="Times New Roman"/>
          <w:color w:val="000000"/>
          <w:sz w:val="28"/>
          <w:szCs w:val="28"/>
          <w:lang w:val="kk-KZ"/>
        </w:rPr>
        <w:t>ө</w:t>
      </w:r>
      <w:r w:rsidRPr="0001693C">
        <w:rPr>
          <w:rFonts w:ascii="Times New Roman" w:eastAsia="Calibri" w:hAnsi="Times New Roman" w:cs="Times New Roman" w:hint="cs"/>
          <w:color w:val="000000"/>
          <w:sz w:val="28"/>
          <w:szCs w:val="28"/>
          <w:lang w:val="kk-KZ"/>
        </w:rPr>
        <w:t>луде</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б</w:t>
      </w:r>
      <w:r w:rsidRPr="0001693C">
        <w:rPr>
          <w:rFonts w:ascii="Times New Roman" w:eastAsia="Calibri" w:hAnsi="Times New Roman" w:cs="Times New Roman"/>
          <w:color w:val="000000"/>
          <w:sz w:val="28"/>
          <w:szCs w:val="28"/>
          <w:lang w:val="kk-KZ"/>
        </w:rPr>
        <w:t>ө</w:t>
      </w:r>
      <w:r w:rsidRPr="0001693C">
        <w:rPr>
          <w:rFonts w:ascii="Times New Roman" w:eastAsia="Calibri" w:hAnsi="Times New Roman" w:cs="Times New Roman" w:hint="cs"/>
          <w:color w:val="000000"/>
          <w:sz w:val="28"/>
          <w:szCs w:val="28"/>
          <w:lang w:val="kk-KZ"/>
        </w:rPr>
        <w:t>лек</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м</w:t>
      </w:r>
      <w:r w:rsidRPr="0001693C">
        <w:rPr>
          <w:rFonts w:ascii="Times New Roman" w:eastAsia="Calibri" w:hAnsi="Times New Roman" w:cs="Times New Roman"/>
          <w:color w:val="000000"/>
          <w:sz w:val="28"/>
          <w:szCs w:val="28"/>
          <w:lang w:val="kk-KZ"/>
        </w:rPr>
        <w:t>ө</w:t>
      </w:r>
      <w:r w:rsidRPr="0001693C">
        <w:rPr>
          <w:rFonts w:ascii="Times New Roman" w:eastAsia="Calibri" w:hAnsi="Times New Roman" w:cs="Times New Roman" w:hint="cs"/>
          <w:color w:val="000000"/>
          <w:sz w:val="28"/>
          <w:szCs w:val="28"/>
          <w:lang w:val="kk-KZ"/>
        </w:rPr>
        <w:t>лшерлемелер</w:t>
      </w:r>
      <w:r w:rsidRPr="0001693C">
        <w:rPr>
          <w:rFonts w:ascii="Times New Roman" w:eastAsia="Calibri" w:hAnsi="Times New Roman" w:cs="Times New Roman"/>
          <w:color w:val="000000"/>
          <w:sz w:val="28"/>
          <w:szCs w:val="28"/>
          <w:lang w:val="kk-KZ"/>
        </w:rPr>
        <w:t xml:space="preserve"> қ</w:t>
      </w:r>
      <w:r w:rsidRPr="0001693C">
        <w:rPr>
          <w:rFonts w:ascii="Times New Roman" w:eastAsia="Calibri" w:hAnsi="Times New Roman" w:cs="Times New Roman" w:hint="cs"/>
          <w:color w:val="000000"/>
          <w:sz w:val="28"/>
          <w:szCs w:val="28"/>
          <w:lang w:val="kk-KZ"/>
        </w:rPr>
        <w:t>олдануды</w:t>
      </w:r>
      <w:r w:rsidRPr="0001693C">
        <w:rPr>
          <w:rFonts w:ascii="Times New Roman" w:eastAsia="Calibri" w:hAnsi="Times New Roman" w:cs="Times New Roman"/>
          <w:color w:val="000000"/>
          <w:sz w:val="28"/>
          <w:szCs w:val="28"/>
          <w:lang w:val="kk-KZ"/>
        </w:rPr>
        <w:t xml:space="preserve"> көздейтін құ</w:t>
      </w:r>
      <w:r w:rsidRPr="0001693C">
        <w:rPr>
          <w:rFonts w:ascii="Times New Roman" w:eastAsia="Calibri" w:hAnsi="Times New Roman" w:cs="Times New Roman" w:hint="cs"/>
          <w:color w:val="000000"/>
          <w:sz w:val="28"/>
          <w:szCs w:val="28"/>
          <w:lang w:val="kk-KZ"/>
        </w:rPr>
        <w:t>рылыс</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ж</w:t>
      </w:r>
      <w:r w:rsidRPr="0001693C">
        <w:rPr>
          <w:rFonts w:ascii="Times New Roman" w:eastAsia="Calibri" w:hAnsi="Times New Roman" w:cs="Times New Roman"/>
          <w:color w:val="000000"/>
          <w:sz w:val="28"/>
          <w:szCs w:val="28"/>
          <w:lang w:val="kk-KZ"/>
        </w:rPr>
        <w:t>ұ</w:t>
      </w:r>
      <w:r w:rsidRPr="0001693C">
        <w:rPr>
          <w:rFonts w:ascii="Times New Roman" w:eastAsia="Calibri" w:hAnsi="Times New Roman" w:cs="Times New Roman" w:hint="cs"/>
          <w:color w:val="000000"/>
          <w:sz w:val="28"/>
          <w:szCs w:val="28"/>
          <w:lang w:val="kk-KZ"/>
        </w:rPr>
        <w:t>мыстарыны</w:t>
      </w:r>
      <w:r w:rsidRPr="0001693C">
        <w:rPr>
          <w:rFonts w:ascii="Times New Roman" w:eastAsia="Calibri" w:hAnsi="Times New Roman" w:cs="Times New Roman"/>
          <w:color w:val="000000"/>
          <w:sz w:val="28"/>
          <w:szCs w:val="28"/>
          <w:lang w:val="kk-KZ"/>
        </w:rPr>
        <w:t>ң ө</w:t>
      </w:r>
      <w:r w:rsidRPr="0001693C">
        <w:rPr>
          <w:rFonts w:ascii="Times New Roman" w:eastAsia="Calibri" w:hAnsi="Times New Roman" w:cs="Times New Roman" w:hint="cs"/>
          <w:color w:val="000000"/>
          <w:sz w:val="28"/>
          <w:szCs w:val="28"/>
          <w:lang w:val="kk-KZ"/>
        </w:rPr>
        <w:t>зіндік</w:t>
      </w:r>
      <w:r w:rsidRPr="0001693C">
        <w:rPr>
          <w:rFonts w:ascii="Times New Roman" w:eastAsia="Calibri" w:hAnsi="Times New Roman" w:cs="Times New Roman"/>
          <w:color w:val="000000"/>
          <w:sz w:val="28"/>
          <w:szCs w:val="28"/>
          <w:lang w:val="kk-KZ"/>
        </w:rPr>
        <w:t xml:space="preserve"> құ</w:t>
      </w:r>
      <w:r w:rsidRPr="0001693C">
        <w:rPr>
          <w:rFonts w:ascii="Times New Roman" w:eastAsia="Calibri" w:hAnsi="Times New Roman" w:cs="Times New Roman" w:hint="cs"/>
          <w:color w:val="000000"/>
          <w:sz w:val="28"/>
          <w:szCs w:val="28"/>
          <w:lang w:val="kk-KZ"/>
        </w:rPr>
        <w:t>нын</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есептеу</w:t>
      </w:r>
      <w:r w:rsidRPr="0001693C">
        <w:rPr>
          <w:rFonts w:ascii="Times New Roman" w:eastAsia="Calibri" w:hAnsi="Times New Roman" w:cs="Times New Roman"/>
          <w:color w:val="000000"/>
          <w:sz w:val="28"/>
          <w:szCs w:val="28"/>
          <w:lang w:val="kk-KZ"/>
        </w:rPr>
        <w:t xml:space="preserve"> ә</w:t>
      </w:r>
      <w:r w:rsidRPr="0001693C">
        <w:rPr>
          <w:rFonts w:ascii="Times New Roman" w:eastAsia="Calibri" w:hAnsi="Times New Roman" w:cs="Times New Roman" w:hint="cs"/>
          <w:color w:val="000000"/>
          <w:sz w:val="28"/>
          <w:szCs w:val="28"/>
          <w:lang w:val="kk-KZ"/>
        </w:rPr>
        <w:t>дістемесі</w:t>
      </w:r>
      <w:r w:rsidRPr="0001693C">
        <w:rPr>
          <w:rFonts w:ascii="Times New Roman" w:eastAsia="Calibri" w:hAnsi="Times New Roman" w:cs="Times New Roman"/>
          <w:color w:val="000000"/>
          <w:sz w:val="28"/>
          <w:szCs w:val="28"/>
          <w:lang w:val="kk-KZ"/>
        </w:rPr>
        <w:t>;</w:t>
      </w:r>
    </w:p>
    <w:p w14:paraId="06C47970" w14:textId="5DDE7005" w:rsidR="0001693C" w:rsidRPr="0001693C" w:rsidRDefault="0001693C" w:rsidP="0001693C">
      <w:pPr>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құ</w:t>
      </w:r>
      <w:r w:rsidRPr="0001693C">
        <w:rPr>
          <w:rFonts w:ascii="Times New Roman" w:eastAsia="Calibri" w:hAnsi="Times New Roman" w:cs="Times New Roman" w:hint="cs"/>
          <w:color w:val="000000"/>
          <w:sz w:val="28"/>
          <w:szCs w:val="28"/>
          <w:lang w:val="kk-KZ"/>
        </w:rPr>
        <w:t>рылыс</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компанияларында</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w:t>
      </w:r>
      <w:r w:rsidR="005B187E">
        <w:rPr>
          <w:rFonts w:ascii="Times New Roman" w:eastAsia="Calibri" w:hAnsi="Times New Roman" w:cs="Times New Roman"/>
          <w:color w:val="000000"/>
          <w:sz w:val="28"/>
          <w:szCs w:val="28"/>
          <w:lang w:val="kk-KZ"/>
        </w:rPr>
        <w:t xml:space="preserve"> жиынтық</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шы</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ындарды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тиімді</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бас</w:t>
      </w:r>
      <w:r w:rsidRPr="0001693C">
        <w:rPr>
          <w:rFonts w:ascii="Times New Roman" w:eastAsia="Calibri" w:hAnsi="Times New Roman" w:cs="Times New Roman"/>
          <w:color w:val="000000"/>
          <w:sz w:val="28"/>
          <w:szCs w:val="28"/>
          <w:lang w:val="kk-KZ"/>
        </w:rPr>
        <w:t>қ</w:t>
      </w:r>
      <w:r w:rsidRPr="0001693C">
        <w:rPr>
          <w:rFonts w:ascii="Times New Roman" w:eastAsia="Calibri" w:hAnsi="Times New Roman" w:cs="Times New Roman" w:hint="cs"/>
          <w:color w:val="000000"/>
          <w:sz w:val="28"/>
          <w:szCs w:val="28"/>
          <w:lang w:val="kk-KZ"/>
        </w:rPr>
        <w:t>ару</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ма</w:t>
      </w:r>
      <w:r w:rsidRPr="0001693C">
        <w:rPr>
          <w:rFonts w:ascii="Times New Roman" w:eastAsia="Calibri" w:hAnsi="Times New Roman" w:cs="Times New Roman"/>
          <w:color w:val="000000"/>
          <w:sz w:val="28"/>
          <w:szCs w:val="28"/>
          <w:lang w:val="kk-KZ"/>
        </w:rPr>
        <w:t>қ</w:t>
      </w:r>
      <w:r w:rsidRPr="0001693C">
        <w:rPr>
          <w:rFonts w:ascii="Times New Roman" w:eastAsia="Calibri" w:hAnsi="Times New Roman" w:cs="Times New Roman" w:hint="cs"/>
          <w:color w:val="000000"/>
          <w:sz w:val="28"/>
          <w:szCs w:val="28"/>
          <w:lang w:val="kk-KZ"/>
        </w:rPr>
        <w:t>сатында</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бас</w:t>
      </w:r>
      <w:r w:rsidRPr="0001693C">
        <w:rPr>
          <w:rFonts w:ascii="Times New Roman" w:eastAsia="Calibri" w:hAnsi="Times New Roman" w:cs="Times New Roman"/>
          <w:color w:val="000000"/>
          <w:sz w:val="28"/>
          <w:szCs w:val="28"/>
          <w:lang w:val="kk-KZ"/>
        </w:rPr>
        <w:t>қ</w:t>
      </w:r>
      <w:r w:rsidRPr="0001693C">
        <w:rPr>
          <w:rFonts w:ascii="Times New Roman" w:eastAsia="Calibri" w:hAnsi="Times New Roman" w:cs="Times New Roman" w:hint="cs"/>
          <w:color w:val="000000"/>
          <w:sz w:val="28"/>
          <w:szCs w:val="28"/>
          <w:lang w:val="kk-KZ"/>
        </w:rPr>
        <w:t>арушылы</w:t>
      </w:r>
      <w:r w:rsidRPr="0001693C">
        <w:rPr>
          <w:rFonts w:ascii="Times New Roman" w:eastAsia="Calibri" w:hAnsi="Times New Roman" w:cs="Times New Roman"/>
          <w:color w:val="000000"/>
          <w:sz w:val="28"/>
          <w:szCs w:val="28"/>
          <w:lang w:val="kk-KZ"/>
        </w:rPr>
        <w:t xml:space="preserve">қ </w:t>
      </w:r>
      <w:r w:rsidRPr="0001693C">
        <w:rPr>
          <w:rFonts w:ascii="Times New Roman" w:eastAsia="Calibri" w:hAnsi="Times New Roman" w:cs="Times New Roman" w:hint="cs"/>
          <w:color w:val="000000"/>
          <w:sz w:val="28"/>
          <w:szCs w:val="28"/>
          <w:lang w:val="kk-KZ"/>
        </w:rPr>
        <w:t>есеп</w:t>
      </w:r>
      <w:r w:rsidRPr="0001693C">
        <w:rPr>
          <w:rFonts w:ascii="Times New Roman" w:eastAsia="Calibri" w:hAnsi="Times New Roman" w:cs="Times New Roman"/>
          <w:color w:val="000000"/>
          <w:sz w:val="28"/>
          <w:szCs w:val="28"/>
          <w:lang w:val="kk-KZ"/>
        </w:rPr>
        <w:t xml:space="preserve"> ә</w:t>
      </w:r>
      <w:r w:rsidRPr="0001693C">
        <w:rPr>
          <w:rFonts w:ascii="Times New Roman" w:eastAsia="Calibri" w:hAnsi="Times New Roman" w:cs="Times New Roman" w:hint="cs"/>
          <w:color w:val="000000"/>
          <w:sz w:val="28"/>
          <w:szCs w:val="28"/>
          <w:lang w:val="kk-KZ"/>
        </w:rPr>
        <w:t>дістерін</w:t>
      </w:r>
      <w:r w:rsidRPr="0001693C">
        <w:rPr>
          <w:rFonts w:ascii="Times New Roman" w:eastAsia="Calibri" w:hAnsi="Times New Roman" w:cs="Times New Roman"/>
          <w:color w:val="000000"/>
          <w:sz w:val="28"/>
          <w:szCs w:val="28"/>
          <w:lang w:val="kk-KZ"/>
        </w:rPr>
        <w:t xml:space="preserve"> қ</w:t>
      </w:r>
      <w:r w:rsidRPr="0001693C">
        <w:rPr>
          <w:rFonts w:ascii="Times New Roman" w:eastAsia="Calibri" w:hAnsi="Times New Roman" w:cs="Times New Roman" w:hint="cs"/>
          <w:color w:val="000000"/>
          <w:sz w:val="28"/>
          <w:szCs w:val="28"/>
          <w:lang w:val="kk-KZ"/>
        </w:rPr>
        <w:t>олдану</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т</w:t>
      </w:r>
      <w:r w:rsidRPr="0001693C">
        <w:rPr>
          <w:rFonts w:ascii="Times New Roman" w:eastAsia="Calibri" w:hAnsi="Times New Roman" w:cs="Times New Roman"/>
          <w:color w:val="000000"/>
          <w:sz w:val="28"/>
          <w:szCs w:val="28"/>
          <w:lang w:val="kk-KZ"/>
        </w:rPr>
        <w:t>ә</w:t>
      </w:r>
      <w:r w:rsidRPr="0001693C">
        <w:rPr>
          <w:rFonts w:ascii="Times New Roman" w:eastAsia="Calibri" w:hAnsi="Times New Roman" w:cs="Times New Roman" w:hint="cs"/>
          <w:color w:val="000000"/>
          <w:sz w:val="28"/>
          <w:szCs w:val="28"/>
          <w:lang w:val="kk-KZ"/>
        </w:rPr>
        <w:t>сілдері</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негізделді</w:t>
      </w:r>
      <w:r w:rsidRPr="0001693C">
        <w:rPr>
          <w:rFonts w:ascii="Times New Roman" w:eastAsia="Calibri" w:hAnsi="Times New Roman" w:cs="Times New Roman"/>
          <w:color w:val="000000"/>
          <w:sz w:val="28"/>
          <w:szCs w:val="28"/>
          <w:lang w:val="kk-KZ"/>
        </w:rPr>
        <w:t>;</w:t>
      </w:r>
    </w:p>
    <w:p w14:paraId="3A738219" w14:textId="7086A2A3" w:rsidR="0001693C" w:rsidRPr="0001693C" w:rsidRDefault="0001693C" w:rsidP="0001693C">
      <w:pPr>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 xml:space="preserve">- </w:t>
      </w:r>
      <w:r w:rsidR="005B187E">
        <w:rPr>
          <w:rFonts w:ascii="Times New Roman" w:eastAsia="Calibri" w:hAnsi="Times New Roman" w:cs="Times New Roman"/>
          <w:color w:val="000000"/>
          <w:sz w:val="28"/>
          <w:szCs w:val="28"/>
          <w:lang w:val="kk-KZ"/>
        </w:rPr>
        <w:t xml:space="preserve">жиынтық </w:t>
      </w:r>
      <w:r w:rsidRPr="0001693C">
        <w:rPr>
          <w:rFonts w:ascii="Times New Roman" w:eastAsia="Calibri" w:hAnsi="Times New Roman" w:cs="Times New Roman" w:hint="cs"/>
          <w:color w:val="000000"/>
          <w:sz w:val="28"/>
          <w:szCs w:val="28"/>
          <w:lang w:val="kk-KZ"/>
        </w:rPr>
        <w:t>шы</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ындарды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ма</w:t>
      </w:r>
      <w:r w:rsidRPr="0001693C">
        <w:rPr>
          <w:rFonts w:ascii="Times New Roman" w:eastAsia="Calibri" w:hAnsi="Times New Roman" w:cs="Times New Roman"/>
          <w:color w:val="000000"/>
          <w:sz w:val="28"/>
          <w:szCs w:val="28"/>
          <w:lang w:val="kk-KZ"/>
        </w:rPr>
        <w:t>қ</w:t>
      </w:r>
      <w:r w:rsidRPr="0001693C">
        <w:rPr>
          <w:rFonts w:ascii="Times New Roman" w:eastAsia="Calibri" w:hAnsi="Times New Roman" w:cs="Times New Roman" w:hint="cs"/>
          <w:color w:val="000000"/>
          <w:sz w:val="28"/>
          <w:szCs w:val="28"/>
          <w:lang w:val="kk-KZ"/>
        </w:rPr>
        <w:t>сатқа сәйкес</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 xml:space="preserve">азайту </w:t>
      </w:r>
      <w:r w:rsidRPr="0001693C">
        <w:rPr>
          <w:rFonts w:ascii="Times New Roman" w:eastAsia="Calibri" w:hAnsi="Times New Roman" w:cs="Times New Roman"/>
          <w:color w:val="000000"/>
          <w:sz w:val="28"/>
          <w:szCs w:val="28"/>
          <w:lang w:val="kk-KZ"/>
        </w:rPr>
        <w:t xml:space="preserve">мен </w:t>
      </w:r>
      <w:r w:rsidRPr="0001693C">
        <w:rPr>
          <w:rFonts w:ascii="Times New Roman" w:eastAsia="Calibri" w:hAnsi="Times New Roman" w:cs="Times New Roman" w:hint="cs"/>
          <w:color w:val="000000"/>
          <w:sz w:val="28"/>
          <w:szCs w:val="28"/>
          <w:lang w:val="kk-KZ"/>
        </w:rPr>
        <w:t>ма</w:t>
      </w:r>
      <w:r w:rsidRPr="0001693C">
        <w:rPr>
          <w:rFonts w:ascii="Times New Roman" w:eastAsia="Calibri" w:hAnsi="Times New Roman" w:cs="Times New Roman"/>
          <w:color w:val="000000"/>
          <w:sz w:val="28"/>
          <w:szCs w:val="28"/>
          <w:lang w:val="kk-KZ"/>
        </w:rPr>
        <w:t>қ</w:t>
      </w:r>
      <w:r w:rsidRPr="0001693C">
        <w:rPr>
          <w:rFonts w:ascii="Times New Roman" w:eastAsia="Calibri" w:hAnsi="Times New Roman" w:cs="Times New Roman" w:hint="cs"/>
          <w:color w:val="000000"/>
          <w:sz w:val="28"/>
          <w:szCs w:val="28"/>
          <w:lang w:val="kk-KZ"/>
        </w:rPr>
        <w:t>сатты</w:t>
      </w:r>
      <w:r w:rsidRPr="0001693C">
        <w:rPr>
          <w:rFonts w:ascii="Times New Roman" w:eastAsia="Calibri" w:hAnsi="Times New Roman" w:cs="Times New Roman"/>
          <w:color w:val="000000"/>
          <w:sz w:val="28"/>
          <w:szCs w:val="28"/>
          <w:lang w:val="kk-KZ"/>
        </w:rPr>
        <w:t xml:space="preserve"> ө</w:t>
      </w:r>
      <w:r w:rsidRPr="0001693C">
        <w:rPr>
          <w:rFonts w:ascii="Times New Roman" w:eastAsia="Calibri" w:hAnsi="Times New Roman" w:cs="Times New Roman" w:hint="cs"/>
          <w:color w:val="000000"/>
          <w:sz w:val="28"/>
          <w:szCs w:val="28"/>
          <w:lang w:val="kk-KZ"/>
        </w:rPr>
        <w:t>зіндік</w:t>
      </w:r>
      <w:r w:rsidRPr="0001693C">
        <w:rPr>
          <w:rFonts w:ascii="Times New Roman" w:eastAsia="Calibri" w:hAnsi="Times New Roman" w:cs="Times New Roman"/>
          <w:color w:val="000000"/>
          <w:sz w:val="28"/>
          <w:szCs w:val="28"/>
          <w:lang w:val="kk-KZ"/>
        </w:rPr>
        <w:t xml:space="preserve"> құ</w:t>
      </w:r>
      <w:r w:rsidRPr="0001693C">
        <w:rPr>
          <w:rFonts w:ascii="Times New Roman" w:eastAsia="Calibri" w:hAnsi="Times New Roman" w:cs="Times New Roman" w:hint="cs"/>
          <w:color w:val="000000"/>
          <w:sz w:val="28"/>
          <w:szCs w:val="28"/>
          <w:lang w:val="kk-KZ"/>
        </w:rPr>
        <w:t>н</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де</w:t>
      </w:r>
      <w:r w:rsidRPr="0001693C">
        <w:rPr>
          <w:rFonts w:ascii="Times New Roman" w:eastAsia="Calibri" w:hAnsi="Times New Roman" w:cs="Times New Roman"/>
          <w:color w:val="000000"/>
          <w:sz w:val="28"/>
          <w:szCs w:val="28"/>
          <w:lang w:val="kk-KZ"/>
        </w:rPr>
        <w:t>ң</w:t>
      </w:r>
      <w:r w:rsidRPr="0001693C">
        <w:rPr>
          <w:rFonts w:ascii="Times New Roman" w:eastAsia="Calibri" w:hAnsi="Times New Roman" w:cs="Times New Roman" w:hint="cs"/>
          <w:color w:val="000000"/>
          <w:sz w:val="28"/>
          <w:szCs w:val="28"/>
          <w:lang w:val="kk-KZ"/>
        </w:rPr>
        <w:t>гейіне</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жету</w:t>
      </w:r>
      <w:r w:rsidRPr="0001693C">
        <w:rPr>
          <w:rFonts w:ascii="Times New Roman" w:eastAsia="Calibri" w:hAnsi="Times New Roman" w:cs="Times New Roman"/>
          <w:color w:val="000000"/>
          <w:sz w:val="28"/>
          <w:szCs w:val="28"/>
          <w:lang w:val="kk-KZ"/>
        </w:rPr>
        <w:t xml:space="preserve"> ү</w:t>
      </w:r>
      <w:r w:rsidRPr="0001693C">
        <w:rPr>
          <w:rFonts w:ascii="Times New Roman" w:eastAsia="Calibri" w:hAnsi="Times New Roman" w:cs="Times New Roman" w:hint="cs"/>
          <w:color w:val="000000"/>
          <w:sz w:val="28"/>
          <w:szCs w:val="28"/>
          <w:lang w:val="kk-KZ"/>
        </w:rPr>
        <w:t>шін</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шы</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ындарды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есепке</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алуды</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тиісті</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а</w:t>
      </w:r>
      <w:r w:rsidRPr="0001693C">
        <w:rPr>
          <w:rFonts w:ascii="Times New Roman" w:eastAsia="Calibri" w:hAnsi="Times New Roman" w:cs="Times New Roman"/>
          <w:color w:val="000000"/>
          <w:sz w:val="28"/>
          <w:szCs w:val="28"/>
          <w:lang w:val="kk-KZ"/>
        </w:rPr>
        <w:t>қ</w:t>
      </w:r>
      <w:r w:rsidRPr="0001693C">
        <w:rPr>
          <w:rFonts w:ascii="Times New Roman" w:eastAsia="Calibri" w:hAnsi="Times New Roman" w:cs="Times New Roman" w:hint="cs"/>
          <w:color w:val="000000"/>
          <w:sz w:val="28"/>
          <w:szCs w:val="28"/>
          <w:lang w:val="kk-KZ"/>
        </w:rPr>
        <w:t>паратты</w:t>
      </w:r>
      <w:r w:rsidRPr="0001693C">
        <w:rPr>
          <w:rFonts w:ascii="Times New Roman" w:eastAsia="Calibri" w:hAnsi="Times New Roman" w:cs="Times New Roman"/>
          <w:color w:val="000000"/>
          <w:sz w:val="28"/>
          <w:szCs w:val="28"/>
          <w:lang w:val="kk-KZ"/>
        </w:rPr>
        <w:t>қ қ</w:t>
      </w:r>
      <w:r w:rsidRPr="0001693C">
        <w:rPr>
          <w:rFonts w:ascii="Times New Roman" w:eastAsia="Calibri" w:hAnsi="Times New Roman" w:cs="Times New Roman" w:hint="cs"/>
          <w:color w:val="000000"/>
          <w:sz w:val="28"/>
          <w:szCs w:val="28"/>
          <w:lang w:val="kk-KZ"/>
        </w:rPr>
        <w:t>амтамасыз</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етуді</w:t>
      </w:r>
      <w:r w:rsidRPr="0001693C">
        <w:rPr>
          <w:rFonts w:ascii="Times New Roman" w:eastAsia="Calibri" w:hAnsi="Times New Roman" w:cs="Times New Roman"/>
          <w:color w:val="000000"/>
          <w:sz w:val="28"/>
          <w:szCs w:val="28"/>
          <w:lang w:val="kk-KZ"/>
        </w:rPr>
        <w:t xml:space="preserve"> қ</w:t>
      </w:r>
      <w:r w:rsidRPr="0001693C">
        <w:rPr>
          <w:rFonts w:ascii="Times New Roman" w:eastAsia="Calibri" w:hAnsi="Times New Roman" w:cs="Times New Roman" w:hint="cs"/>
          <w:color w:val="000000"/>
          <w:sz w:val="28"/>
          <w:szCs w:val="28"/>
          <w:lang w:val="kk-KZ"/>
        </w:rPr>
        <w:t>алыптастыру</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а</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ы</w:t>
      </w:r>
      <w:r w:rsidRPr="0001693C">
        <w:rPr>
          <w:rFonts w:ascii="Times New Roman" w:eastAsia="Calibri" w:hAnsi="Times New Roman" w:cs="Times New Roman"/>
          <w:color w:val="000000"/>
          <w:sz w:val="28"/>
          <w:szCs w:val="28"/>
          <w:lang w:val="kk-KZ"/>
        </w:rPr>
        <w:t>қ</w:t>
      </w:r>
      <w:r w:rsidRPr="0001693C">
        <w:rPr>
          <w:rFonts w:ascii="Times New Roman" w:eastAsia="Calibri" w:hAnsi="Times New Roman" w:cs="Times New Roman" w:hint="cs"/>
          <w:color w:val="000000"/>
          <w:sz w:val="28"/>
          <w:szCs w:val="28"/>
          <w:lang w:val="kk-KZ"/>
        </w:rPr>
        <w:t>пал</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ететін</w:t>
      </w:r>
      <w:r w:rsidRPr="0001693C">
        <w:rPr>
          <w:rFonts w:ascii="Times New Roman" w:eastAsia="Calibri" w:hAnsi="Times New Roman" w:cs="Times New Roman"/>
          <w:color w:val="000000"/>
          <w:sz w:val="28"/>
          <w:szCs w:val="28"/>
          <w:lang w:val="kk-KZ"/>
        </w:rPr>
        <w:t xml:space="preserve"> қ</w:t>
      </w:r>
      <w:r w:rsidRPr="0001693C">
        <w:rPr>
          <w:rFonts w:ascii="Times New Roman" w:eastAsia="Calibri" w:hAnsi="Times New Roman" w:cs="Times New Roman" w:hint="cs"/>
          <w:color w:val="000000"/>
          <w:sz w:val="28"/>
          <w:szCs w:val="28"/>
          <w:lang w:val="kk-KZ"/>
        </w:rPr>
        <w:t>ызметті</w:t>
      </w:r>
      <w:r w:rsidRPr="0001693C">
        <w:rPr>
          <w:rFonts w:ascii="Times New Roman" w:eastAsia="Calibri" w:hAnsi="Times New Roman" w:cs="Times New Roman"/>
          <w:color w:val="000000"/>
          <w:sz w:val="28"/>
          <w:szCs w:val="28"/>
          <w:lang w:val="kk-KZ"/>
        </w:rPr>
        <w:t xml:space="preserve">ң </w:t>
      </w:r>
      <w:r w:rsidRPr="0001693C">
        <w:rPr>
          <w:rFonts w:ascii="Times New Roman" w:eastAsia="Calibri" w:hAnsi="Times New Roman" w:cs="Times New Roman" w:hint="cs"/>
          <w:color w:val="000000"/>
          <w:sz w:val="28"/>
          <w:szCs w:val="28"/>
          <w:lang w:val="kk-KZ"/>
        </w:rPr>
        <w:t>салалы</w:t>
      </w:r>
      <w:r w:rsidRPr="0001693C">
        <w:rPr>
          <w:rFonts w:ascii="Times New Roman" w:eastAsia="Calibri" w:hAnsi="Times New Roman" w:cs="Times New Roman"/>
          <w:color w:val="000000"/>
          <w:sz w:val="28"/>
          <w:szCs w:val="28"/>
          <w:lang w:val="kk-KZ"/>
        </w:rPr>
        <w:t xml:space="preserve">қ </w:t>
      </w:r>
      <w:r w:rsidRPr="0001693C">
        <w:rPr>
          <w:rFonts w:ascii="Times New Roman" w:eastAsia="Calibri" w:hAnsi="Times New Roman" w:cs="Times New Roman" w:hint="cs"/>
          <w:color w:val="000000"/>
          <w:sz w:val="28"/>
          <w:szCs w:val="28"/>
          <w:lang w:val="kk-KZ"/>
        </w:rPr>
        <w:t>ерекшеліктерін</w:t>
      </w:r>
      <w:r w:rsidRPr="0001693C">
        <w:rPr>
          <w:rFonts w:ascii="Times New Roman" w:eastAsia="Calibri" w:hAnsi="Times New Roman" w:cs="Times New Roman"/>
          <w:color w:val="000000"/>
          <w:sz w:val="28"/>
          <w:szCs w:val="28"/>
          <w:lang w:val="kk-KZ"/>
        </w:rPr>
        <w:t>, құ</w:t>
      </w:r>
      <w:r w:rsidRPr="0001693C">
        <w:rPr>
          <w:rFonts w:ascii="Times New Roman" w:eastAsia="Calibri" w:hAnsi="Times New Roman" w:cs="Times New Roman" w:hint="cs"/>
          <w:color w:val="000000"/>
          <w:sz w:val="28"/>
          <w:szCs w:val="28"/>
          <w:lang w:val="kk-KZ"/>
        </w:rPr>
        <w:t>рылыс</w:t>
      </w:r>
      <w:r w:rsidRPr="0001693C">
        <w:rPr>
          <w:rFonts w:ascii="Times New Roman" w:eastAsia="Calibri" w:hAnsi="Times New Roman" w:cs="Times New Roman"/>
          <w:color w:val="000000"/>
          <w:sz w:val="28"/>
          <w:szCs w:val="28"/>
          <w:lang w:val="kk-KZ"/>
        </w:rPr>
        <w:t xml:space="preserve"> ө</w:t>
      </w:r>
      <w:r w:rsidRPr="0001693C">
        <w:rPr>
          <w:rFonts w:ascii="Times New Roman" w:eastAsia="Calibri" w:hAnsi="Times New Roman" w:cs="Times New Roman" w:hint="cs"/>
          <w:color w:val="000000"/>
          <w:sz w:val="28"/>
          <w:szCs w:val="28"/>
          <w:lang w:val="kk-KZ"/>
        </w:rPr>
        <w:t>німдеріні</w:t>
      </w:r>
      <w:r w:rsidRPr="0001693C">
        <w:rPr>
          <w:rFonts w:ascii="Times New Roman" w:eastAsia="Calibri" w:hAnsi="Times New Roman" w:cs="Times New Roman"/>
          <w:color w:val="000000"/>
          <w:sz w:val="28"/>
          <w:szCs w:val="28"/>
          <w:lang w:val="kk-KZ"/>
        </w:rPr>
        <w:t>ң ө</w:t>
      </w:r>
      <w:r w:rsidRPr="0001693C">
        <w:rPr>
          <w:rFonts w:ascii="Times New Roman" w:eastAsia="Calibri" w:hAnsi="Times New Roman" w:cs="Times New Roman" w:hint="cs"/>
          <w:color w:val="000000"/>
          <w:sz w:val="28"/>
          <w:szCs w:val="28"/>
          <w:lang w:val="kk-KZ"/>
        </w:rPr>
        <w:t>мірлік</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циклін</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ескере</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отырып</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жиынты</w:t>
      </w:r>
      <w:r w:rsidRPr="0001693C">
        <w:rPr>
          <w:rFonts w:ascii="Times New Roman" w:eastAsia="Calibri" w:hAnsi="Times New Roman" w:cs="Times New Roman"/>
          <w:color w:val="000000"/>
          <w:sz w:val="28"/>
          <w:szCs w:val="28"/>
          <w:lang w:val="kk-KZ"/>
        </w:rPr>
        <w:t xml:space="preserve">қ </w:t>
      </w:r>
      <w:r w:rsidRPr="0001693C">
        <w:rPr>
          <w:rFonts w:ascii="Times New Roman" w:eastAsia="Calibri" w:hAnsi="Times New Roman" w:cs="Times New Roman" w:hint="cs"/>
          <w:color w:val="000000"/>
          <w:sz w:val="28"/>
          <w:szCs w:val="28"/>
          <w:lang w:val="kk-KZ"/>
        </w:rPr>
        <w:t>шы</w:t>
      </w:r>
      <w:r w:rsidRPr="0001693C">
        <w:rPr>
          <w:rFonts w:ascii="Times New Roman" w:eastAsia="Calibri" w:hAnsi="Times New Roman" w:cs="Times New Roman"/>
          <w:color w:val="000000"/>
          <w:sz w:val="28"/>
          <w:szCs w:val="28"/>
          <w:lang w:val="kk-KZ"/>
        </w:rPr>
        <w:t>ғ</w:t>
      </w:r>
      <w:r w:rsidRPr="0001693C">
        <w:rPr>
          <w:rFonts w:ascii="Times New Roman" w:eastAsia="Calibri" w:hAnsi="Times New Roman" w:cs="Times New Roman" w:hint="cs"/>
          <w:color w:val="000000"/>
          <w:sz w:val="28"/>
          <w:szCs w:val="28"/>
          <w:lang w:val="kk-KZ"/>
        </w:rPr>
        <w:t>ындар</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мен</w:t>
      </w:r>
      <w:r w:rsidRPr="0001693C">
        <w:rPr>
          <w:rFonts w:ascii="Times New Roman" w:eastAsia="Calibri" w:hAnsi="Times New Roman" w:cs="Times New Roman"/>
          <w:color w:val="000000"/>
          <w:sz w:val="28"/>
          <w:szCs w:val="28"/>
          <w:lang w:val="kk-KZ"/>
        </w:rPr>
        <w:t xml:space="preserve"> өзіндік құнды </w:t>
      </w:r>
      <w:r w:rsidRPr="0001693C">
        <w:rPr>
          <w:rFonts w:ascii="Times New Roman" w:eastAsia="Calibri" w:hAnsi="Times New Roman" w:cs="Times New Roman" w:hint="cs"/>
          <w:color w:val="000000"/>
          <w:sz w:val="28"/>
          <w:szCs w:val="28"/>
          <w:lang w:val="kk-KZ"/>
        </w:rPr>
        <w:t>бас</w:t>
      </w:r>
      <w:r w:rsidRPr="0001693C">
        <w:rPr>
          <w:rFonts w:ascii="Times New Roman" w:eastAsia="Calibri" w:hAnsi="Times New Roman" w:cs="Times New Roman"/>
          <w:color w:val="000000"/>
          <w:sz w:val="28"/>
          <w:szCs w:val="28"/>
          <w:lang w:val="kk-KZ"/>
        </w:rPr>
        <w:t>қ</w:t>
      </w:r>
      <w:r w:rsidRPr="0001693C">
        <w:rPr>
          <w:rFonts w:ascii="Times New Roman" w:eastAsia="Calibri" w:hAnsi="Times New Roman" w:cs="Times New Roman" w:hint="cs"/>
          <w:color w:val="000000"/>
          <w:sz w:val="28"/>
          <w:szCs w:val="28"/>
          <w:lang w:val="kk-KZ"/>
        </w:rPr>
        <w:t>ару</w:t>
      </w:r>
      <w:r w:rsidRPr="0001693C">
        <w:rPr>
          <w:rFonts w:ascii="Times New Roman" w:eastAsia="Calibri" w:hAnsi="Times New Roman" w:cs="Times New Roman"/>
          <w:color w:val="000000"/>
          <w:sz w:val="28"/>
          <w:szCs w:val="28"/>
          <w:lang w:val="kk-KZ"/>
        </w:rPr>
        <w:t xml:space="preserve"> </w:t>
      </w:r>
      <w:r w:rsidRPr="0001693C">
        <w:rPr>
          <w:rFonts w:ascii="Times New Roman" w:eastAsia="Calibri" w:hAnsi="Times New Roman" w:cs="Times New Roman" w:hint="cs"/>
          <w:color w:val="000000"/>
          <w:sz w:val="28"/>
          <w:szCs w:val="28"/>
          <w:lang w:val="kk-KZ"/>
        </w:rPr>
        <w:t>модельдері</w:t>
      </w:r>
      <w:r w:rsidRPr="0001693C">
        <w:rPr>
          <w:rFonts w:ascii="Times New Roman" w:eastAsia="Calibri" w:hAnsi="Times New Roman" w:cs="Times New Roman"/>
          <w:color w:val="000000"/>
          <w:sz w:val="28"/>
          <w:szCs w:val="28"/>
          <w:lang w:val="kk-KZ"/>
        </w:rPr>
        <w:t xml:space="preserve">н құру. </w:t>
      </w:r>
    </w:p>
    <w:p w14:paraId="0F83E425" w14:textId="77777777" w:rsidR="0001693C" w:rsidRPr="0001693C" w:rsidRDefault="0001693C" w:rsidP="0001693C">
      <w:pPr>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b/>
          <w:color w:val="000000"/>
          <w:sz w:val="28"/>
          <w:szCs w:val="28"/>
          <w:lang w:val="kk-KZ"/>
        </w:rPr>
        <w:t>Диссертациялық зерттеудің теориялық маңыздылығы</w:t>
      </w:r>
      <w:r w:rsidRPr="0001693C">
        <w:rPr>
          <w:rFonts w:ascii="Times New Roman" w:eastAsia="Calibri" w:hAnsi="Times New Roman" w:cs="Times New Roman"/>
          <w:color w:val="000000"/>
          <w:sz w:val="28"/>
          <w:szCs w:val="28"/>
          <w:lang w:val="kk-KZ"/>
        </w:rPr>
        <w:t xml:space="preserve"> құрылыс компанияларындағы шығындарды есепке алудың теориялық аспектілерін жүйелеу және жалпылаудан тұрады. Алынған нәтижелер жоғары оқу орындарында құрылыс компанияларындағы шығындарды есепке алу бойынша оқу бағдарламаларын әзірлеу үшін кеңінен қолдылуы мүмкін.</w:t>
      </w:r>
    </w:p>
    <w:p w14:paraId="51D40F52" w14:textId="77777777" w:rsidR="0001693C" w:rsidRPr="0001693C" w:rsidRDefault="0001693C" w:rsidP="0001693C">
      <w:pPr>
        <w:spacing w:after="0" w:line="240" w:lineRule="auto"/>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color w:val="000000"/>
          <w:sz w:val="28"/>
          <w:szCs w:val="28"/>
          <w:lang w:val="kk-KZ"/>
        </w:rPr>
        <w:t>Алынған нәтижелер мен құрылыс компанияларындағы шығындарды есепке алуды ұйымдастырудың тұжырымдамалық негіздері осы саладағы болашақ ғылыми зерттеулер үшін құнды дереккөз бола алады. Олар экономиканың құрылыс секторларындағы шығындарды есепке алу ерекшеліктерін түсінуді кеңейтуге ықпал етеді және басқа ғалымдар мен мамандардың осы тақырыпқа деген қызығушылығын оята алады.</w:t>
      </w:r>
    </w:p>
    <w:p w14:paraId="2E700BA3" w14:textId="30BDA2A2" w:rsidR="0001693C" w:rsidRPr="0001693C" w:rsidRDefault="0001693C" w:rsidP="0001693C">
      <w:pPr>
        <w:spacing w:after="0" w:line="240" w:lineRule="auto"/>
        <w:ind w:firstLine="708"/>
        <w:jc w:val="both"/>
        <w:rPr>
          <w:rFonts w:ascii="Times New Roman" w:eastAsia="Calibri" w:hAnsi="Times New Roman" w:cs="Times New Roman"/>
          <w:b/>
          <w:sz w:val="28"/>
          <w:szCs w:val="28"/>
          <w:lang w:val="kk-KZ"/>
        </w:rPr>
      </w:pPr>
      <w:r w:rsidRPr="0001693C">
        <w:rPr>
          <w:rFonts w:ascii="Times New Roman" w:eastAsia="Calibri" w:hAnsi="Times New Roman" w:cs="Times New Roman"/>
          <w:b/>
          <w:sz w:val="28"/>
          <w:szCs w:val="28"/>
          <w:lang w:val="kk-KZ"/>
        </w:rPr>
        <w:t xml:space="preserve">Диссертациялық зерттеудің тәжірибелік маңыздылығы </w:t>
      </w:r>
      <w:r w:rsidRPr="0001693C">
        <w:rPr>
          <w:rFonts w:ascii="Times New Roman" w:eastAsia="Calibri" w:hAnsi="Times New Roman" w:cs="Times New Roman" w:hint="cs"/>
          <w:sz w:val="28"/>
          <w:szCs w:val="28"/>
          <w:lang w:val="kk-KZ"/>
        </w:rPr>
        <w:t>т</w:t>
      </w:r>
      <w:r w:rsidRPr="0001693C">
        <w:rPr>
          <w:rFonts w:ascii="Times New Roman" w:eastAsia="Calibri" w:hAnsi="Times New Roman" w:cs="Times New Roman"/>
          <w:sz w:val="28"/>
          <w:szCs w:val="28"/>
          <w:lang w:val="kk-KZ"/>
        </w:rPr>
        <w:t>ұ</w:t>
      </w:r>
      <w:r w:rsidRPr="0001693C">
        <w:rPr>
          <w:rFonts w:ascii="Times New Roman" w:eastAsia="Calibri" w:hAnsi="Times New Roman" w:cs="Times New Roman" w:hint="cs"/>
          <w:sz w:val="28"/>
          <w:szCs w:val="28"/>
          <w:lang w:val="kk-KZ"/>
        </w:rPr>
        <w:t>р</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ын</w:t>
      </w:r>
      <w:r w:rsidRPr="0001693C">
        <w:rPr>
          <w:rFonts w:ascii="Times New Roman" w:eastAsia="Calibri" w:hAnsi="Times New Roman" w:cs="Times New Roman"/>
          <w:sz w:val="28"/>
          <w:szCs w:val="28"/>
          <w:lang w:val="kk-KZ"/>
        </w:rPr>
        <w:t xml:space="preserve"> ү</w:t>
      </w:r>
      <w:r w:rsidRPr="0001693C">
        <w:rPr>
          <w:rFonts w:ascii="Times New Roman" w:eastAsia="Calibri" w:hAnsi="Times New Roman" w:cs="Times New Roman" w:hint="cs"/>
          <w:sz w:val="28"/>
          <w:szCs w:val="28"/>
          <w:lang w:val="kk-KZ"/>
        </w:rPr>
        <w:t>й</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мен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т</w:t>
      </w:r>
      <w:r w:rsidRPr="0001693C">
        <w:rPr>
          <w:rFonts w:ascii="Times New Roman" w:eastAsia="Calibri" w:hAnsi="Times New Roman" w:cs="Times New Roman"/>
          <w:sz w:val="28"/>
          <w:szCs w:val="28"/>
          <w:lang w:val="kk-KZ"/>
        </w:rPr>
        <w:t>ұ</w:t>
      </w:r>
      <w:r w:rsidRPr="0001693C">
        <w:rPr>
          <w:rFonts w:ascii="Times New Roman" w:eastAsia="Calibri" w:hAnsi="Times New Roman" w:cs="Times New Roman" w:hint="cs"/>
          <w:sz w:val="28"/>
          <w:szCs w:val="28"/>
          <w:lang w:val="kk-KZ"/>
        </w:rPr>
        <w:t>р</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ын</w:t>
      </w:r>
      <w:r w:rsidRPr="0001693C">
        <w:rPr>
          <w:rFonts w:ascii="Times New Roman" w:eastAsia="Calibri" w:hAnsi="Times New Roman" w:cs="Times New Roman"/>
          <w:sz w:val="28"/>
          <w:szCs w:val="28"/>
          <w:lang w:val="kk-KZ"/>
        </w:rPr>
        <w:t xml:space="preserve"> ү</w:t>
      </w:r>
      <w:r w:rsidRPr="0001693C">
        <w:rPr>
          <w:rFonts w:ascii="Times New Roman" w:eastAsia="Calibri" w:hAnsi="Times New Roman" w:cs="Times New Roman" w:hint="cs"/>
          <w:sz w:val="28"/>
          <w:szCs w:val="28"/>
          <w:lang w:val="kk-KZ"/>
        </w:rPr>
        <w:t>й</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инфра</w:t>
      </w:r>
      <w:r w:rsidRPr="0001693C">
        <w:rPr>
          <w:rFonts w:ascii="Times New Roman" w:eastAsia="Calibri" w:hAnsi="Times New Roman" w:cs="Times New Roman"/>
          <w:sz w:val="28"/>
          <w:szCs w:val="28"/>
          <w:lang w:val="kk-KZ"/>
        </w:rPr>
        <w:t>құ</w:t>
      </w:r>
      <w:r w:rsidRPr="0001693C">
        <w:rPr>
          <w:rFonts w:ascii="Times New Roman" w:eastAsia="Calibri" w:hAnsi="Times New Roman" w:cs="Times New Roman" w:hint="cs"/>
          <w:sz w:val="28"/>
          <w:szCs w:val="28"/>
          <w:lang w:val="kk-KZ"/>
        </w:rPr>
        <w:t>рылымыны</w:t>
      </w:r>
      <w:r w:rsidRPr="0001693C">
        <w:rPr>
          <w:rFonts w:ascii="Times New Roman" w:eastAsia="Calibri" w:hAnsi="Times New Roman" w:cs="Times New Roman"/>
          <w:sz w:val="28"/>
          <w:szCs w:val="28"/>
          <w:lang w:val="kk-KZ"/>
        </w:rPr>
        <w:t>ң қ</w:t>
      </w:r>
      <w:r w:rsidRPr="0001693C">
        <w:rPr>
          <w:rFonts w:ascii="Times New Roman" w:eastAsia="Calibri" w:hAnsi="Times New Roman" w:cs="Times New Roman" w:hint="cs"/>
          <w:sz w:val="28"/>
          <w:szCs w:val="28"/>
          <w:lang w:val="kk-KZ"/>
        </w:rPr>
        <w:t>олжетімділігі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мен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жайлылы</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ын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арттыру</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а</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ба</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ыттал</w:t>
      </w:r>
      <w:r w:rsidRPr="0001693C">
        <w:rPr>
          <w:rFonts w:ascii="Times New Roman" w:eastAsia="Calibri" w:hAnsi="Times New Roman" w:cs="Times New Roman"/>
          <w:sz w:val="28"/>
          <w:szCs w:val="28"/>
          <w:lang w:val="kk-KZ"/>
        </w:rPr>
        <w:t>ғ</w:t>
      </w:r>
      <w:r w:rsidRPr="0001693C">
        <w:rPr>
          <w:rFonts w:ascii="Times New Roman" w:eastAsia="Calibri" w:hAnsi="Times New Roman" w:cs="Times New Roman" w:hint="cs"/>
          <w:sz w:val="28"/>
          <w:szCs w:val="28"/>
          <w:lang w:val="kk-KZ"/>
        </w:rPr>
        <w:t>ан</w:t>
      </w:r>
      <w:r w:rsidRPr="0001693C">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аза</w:t>
      </w:r>
      <w:r w:rsidRPr="0001693C">
        <w:rPr>
          <w:rFonts w:ascii="Times New Roman" w:eastAsia="Calibri" w:hAnsi="Times New Roman" w:cs="Times New Roman"/>
          <w:sz w:val="28"/>
          <w:szCs w:val="28"/>
          <w:lang w:val="kk-KZ"/>
        </w:rPr>
        <w:t>қ</w:t>
      </w:r>
      <w:r w:rsidRPr="0001693C">
        <w:rPr>
          <w:rFonts w:ascii="Times New Roman" w:eastAsia="Calibri" w:hAnsi="Times New Roman" w:cs="Times New Roman" w:hint="cs"/>
          <w:sz w:val="28"/>
          <w:szCs w:val="28"/>
          <w:lang w:val="kk-KZ"/>
        </w:rPr>
        <w:t>стан</w:t>
      </w:r>
      <w:r w:rsidRPr="0001693C">
        <w:rPr>
          <w:rFonts w:ascii="Times New Roman" w:eastAsia="Calibri" w:hAnsi="Times New Roman" w:cs="Times New Roman"/>
          <w:sz w:val="28"/>
          <w:szCs w:val="28"/>
          <w:lang w:val="kk-KZ"/>
        </w:rPr>
        <w:t>-2050</w:t>
      </w:r>
      <w:r>
        <w:rPr>
          <w:rFonts w:ascii="Times New Roman" w:eastAsia="Calibri" w:hAnsi="Times New Roman" w:cs="Times New Roman"/>
          <w:sz w:val="28"/>
          <w:szCs w:val="28"/>
          <w:lang w:val="kk-KZ"/>
        </w:rPr>
        <w:t>»</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Стратегиялы</w:t>
      </w:r>
      <w:r w:rsidRPr="0001693C">
        <w:rPr>
          <w:rFonts w:ascii="Times New Roman" w:eastAsia="Calibri" w:hAnsi="Times New Roman" w:cs="Times New Roman"/>
          <w:sz w:val="28"/>
          <w:szCs w:val="28"/>
          <w:lang w:val="kk-KZ"/>
        </w:rPr>
        <w:t xml:space="preserve">қ </w:t>
      </w:r>
      <w:r w:rsidRPr="0001693C">
        <w:rPr>
          <w:rFonts w:ascii="Times New Roman" w:eastAsia="Calibri" w:hAnsi="Times New Roman" w:cs="Times New Roman" w:hint="cs"/>
          <w:sz w:val="28"/>
          <w:szCs w:val="28"/>
          <w:lang w:val="kk-KZ"/>
        </w:rPr>
        <w:t>жоспарыны</w:t>
      </w:r>
      <w:r w:rsidRPr="0001693C">
        <w:rPr>
          <w:rFonts w:ascii="Times New Roman" w:eastAsia="Calibri" w:hAnsi="Times New Roman" w:cs="Times New Roman"/>
          <w:sz w:val="28"/>
          <w:szCs w:val="28"/>
          <w:lang w:val="kk-KZ"/>
        </w:rPr>
        <w:t xml:space="preserve">ң </w:t>
      </w:r>
      <w:r w:rsidRPr="0001693C">
        <w:rPr>
          <w:rFonts w:ascii="Times New Roman" w:eastAsia="Calibri" w:hAnsi="Times New Roman" w:cs="Times New Roman" w:hint="cs"/>
          <w:sz w:val="28"/>
          <w:szCs w:val="28"/>
          <w:lang w:val="kk-KZ"/>
        </w:rPr>
        <w:t>жеті</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басым</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саясатыны</w:t>
      </w:r>
      <w:r w:rsidRPr="0001693C">
        <w:rPr>
          <w:rFonts w:ascii="Times New Roman" w:eastAsia="Calibri" w:hAnsi="Times New Roman" w:cs="Times New Roman"/>
          <w:sz w:val="28"/>
          <w:szCs w:val="28"/>
          <w:lang w:val="kk-KZ"/>
        </w:rPr>
        <w:t xml:space="preserve">ң </w:t>
      </w:r>
      <w:r w:rsidRPr="0001693C">
        <w:rPr>
          <w:rFonts w:ascii="Times New Roman" w:eastAsia="Calibri" w:hAnsi="Times New Roman" w:cs="Times New Roman" w:hint="cs"/>
          <w:sz w:val="28"/>
          <w:szCs w:val="28"/>
          <w:lang w:val="kk-KZ"/>
        </w:rPr>
        <w:t>бірін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іске</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асыру</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м</w:t>
      </w:r>
      <w:r w:rsidRPr="0001693C">
        <w:rPr>
          <w:rFonts w:ascii="Times New Roman" w:eastAsia="Calibri" w:hAnsi="Times New Roman" w:cs="Times New Roman"/>
          <w:sz w:val="28"/>
          <w:szCs w:val="28"/>
          <w:lang w:val="kk-KZ"/>
        </w:rPr>
        <w:t>ү</w:t>
      </w:r>
      <w:r w:rsidRPr="0001693C">
        <w:rPr>
          <w:rFonts w:ascii="Times New Roman" w:eastAsia="Calibri" w:hAnsi="Times New Roman" w:cs="Times New Roman" w:hint="cs"/>
          <w:sz w:val="28"/>
          <w:szCs w:val="28"/>
          <w:lang w:val="kk-KZ"/>
        </w:rPr>
        <w:t>мкіндігімен</w:t>
      </w:r>
      <w:r w:rsidRPr="0001693C">
        <w:rPr>
          <w:rFonts w:ascii="Times New Roman" w:eastAsia="Calibri" w:hAnsi="Times New Roman" w:cs="Times New Roman"/>
          <w:sz w:val="28"/>
          <w:szCs w:val="28"/>
          <w:lang w:val="kk-KZ"/>
        </w:rPr>
        <w:t xml:space="preserve"> </w:t>
      </w:r>
      <w:r w:rsidRPr="0001693C">
        <w:rPr>
          <w:rFonts w:ascii="Times New Roman" w:eastAsia="Calibri" w:hAnsi="Times New Roman" w:cs="Times New Roman" w:hint="cs"/>
          <w:sz w:val="28"/>
          <w:szCs w:val="28"/>
          <w:lang w:val="kk-KZ"/>
        </w:rPr>
        <w:t>байланысты</w:t>
      </w:r>
      <w:r w:rsidRPr="0001693C">
        <w:rPr>
          <w:rFonts w:ascii="Times New Roman" w:eastAsia="Calibri" w:hAnsi="Times New Roman" w:cs="Times New Roman"/>
          <w:sz w:val="28"/>
          <w:szCs w:val="28"/>
          <w:lang w:val="kk-KZ"/>
        </w:rPr>
        <w:t>.</w:t>
      </w:r>
    </w:p>
    <w:p w14:paraId="1B7B2876" w14:textId="77777777" w:rsidR="0001693C" w:rsidRPr="0001693C" w:rsidRDefault="0001693C" w:rsidP="0001693C">
      <w:pPr>
        <w:spacing w:after="0" w:line="240" w:lineRule="auto"/>
        <w:ind w:firstLine="708"/>
        <w:jc w:val="both"/>
        <w:rPr>
          <w:rFonts w:ascii="Times New Roman" w:eastAsia="Calibri" w:hAnsi="Times New Roman" w:cs="Times New Roman"/>
          <w:sz w:val="28"/>
          <w:szCs w:val="28"/>
          <w:lang w:val="kk-KZ" w:eastAsia="ru-RU"/>
        </w:rPr>
      </w:pPr>
      <w:r w:rsidRPr="0001693C">
        <w:rPr>
          <w:rFonts w:ascii="Times New Roman" w:eastAsia="Calibri" w:hAnsi="Times New Roman" w:cs="Times New Roman" w:hint="cs"/>
          <w:sz w:val="28"/>
          <w:szCs w:val="28"/>
          <w:lang w:val="kk-KZ" w:eastAsia="ru-RU"/>
        </w:rPr>
        <w:t>Зерттеу</w:t>
      </w:r>
      <w:r w:rsidRPr="0001693C">
        <w:rPr>
          <w:rFonts w:ascii="Times New Roman" w:eastAsia="Calibri" w:hAnsi="Times New Roman" w:cs="Times New Roman"/>
          <w:sz w:val="28"/>
          <w:szCs w:val="28"/>
          <w:lang w:val="kk-KZ" w:eastAsia="ru-RU"/>
        </w:rPr>
        <w:t xml:space="preserve"> құ</w:t>
      </w:r>
      <w:r w:rsidRPr="0001693C">
        <w:rPr>
          <w:rFonts w:ascii="Times New Roman" w:eastAsia="Calibri" w:hAnsi="Times New Roman" w:cs="Times New Roman" w:hint="cs"/>
          <w:sz w:val="28"/>
          <w:szCs w:val="28"/>
          <w:lang w:val="kk-KZ" w:eastAsia="ru-RU"/>
        </w:rPr>
        <w:t>рылыс</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объектілерін</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жобалы</w:t>
      </w:r>
      <w:r w:rsidRPr="0001693C">
        <w:rPr>
          <w:rFonts w:ascii="Times New Roman" w:eastAsia="Calibri" w:hAnsi="Times New Roman" w:cs="Times New Roman"/>
          <w:sz w:val="28"/>
          <w:szCs w:val="28"/>
          <w:lang w:val="kk-KZ" w:eastAsia="ru-RU"/>
        </w:rPr>
        <w:t xml:space="preserve">қ </w:t>
      </w:r>
      <w:r w:rsidRPr="0001693C">
        <w:rPr>
          <w:rFonts w:ascii="Times New Roman" w:eastAsia="Calibri" w:hAnsi="Times New Roman" w:cs="Times New Roman" w:hint="cs"/>
          <w:sz w:val="28"/>
          <w:szCs w:val="28"/>
          <w:lang w:val="kk-KZ" w:eastAsia="ru-RU"/>
        </w:rPr>
        <w:t>бас</w:t>
      </w:r>
      <w:r w:rsidRPr="0001693C">
        <w:rPr>
          <w:rFonts w:ascii="Times New Roman" w:eastAsia="Calibri" w:hAnsi="Times New Roman" w:cs="Times New Roman"/>
          <w:sz w:val="28"/>
          <w:szCs w:val="28"/>
          <w:lang w:val="kk-KZ" w:eastAsia="ru-RU"/>
        </w:rPr>
        <w:t>қ</w:t>
      </w:r>
      <w:r w:rsidRPr="0001693C">
        <w:rPr>
          <w:rFonts w:ascii="Times New Roman" w:eastAsia="Calibri" w:hAnsi="Times New Roman" w:cs="Times New Roman" w:hint="cs"/>
          <w:sz w:val="28"/>
          <w:szCs w:val="28"/>
          <w:lang w:val="kk-KZ" w:eastAsia="ru-RU"/>
        </w:rPr>
        <w:t>ару</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бары</w:t>
      </w:r>
      <w:r w:rsidRPr="0001693C">
        <w:rPr>
          <w:rFonts w:ascii="Times New Roman" w:eastAsia="Calibri" w:hAnsi="Times New Roman" w:cs="Times New Roman"/>
          <w:sz w:val="28"/>
          <w:szCs w:val="28"/>
          <w:lang w:val="kk-KZ" w:eastAsia="ru-RU"/>
        </w:rPr>
        <w:t>сы</w:t>
      </w:r>
      <w:r w:rsidRPr="0001693C">
        <w:rPr>
          <w:rFonts w:ascii="Times New Roman" w:eastAsia="Calibri" w:hAnsi="Times New Roman" w:cs="Times New Roman" w:hint="cs"/>
          <w:sz w:val="28"/>
          <w:szCs w:val="28"/>
          <w:lang w:val="kk-KZ" w:eastAsia="ru-RU"/>
        </w:rPr>
        <w:t>нда</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заманауи</w:t>
      </w:r>
      <w:r w:rsidRPr="0001693C">
        <w:rPr>
          <w:rFonts w:ascii="Times New Roman" w:eastAsia="Calibri" w:hAnsi="Times New Roman" w:cs="Times New Roman"/>
          <w:sz w:val="28"/>
          <w:szCs w:val="28"/>
          <w:lang w:val="kk-KZ" w:eastAsia="ru-RU"/>
        </w:rPr>
        <w:t xml:space="preserve"> ә</w:t>
      </w:r>
      <w:r w:rsidRPr="0001693C">
        <w:rPr>
          <w:rFonts w:ascii="Times New Roman" w:eastAsia="Calibri" w:hAnsi="Times New Roman" w:cs="Times New Roman" w:hint="cs"/>
          <w:sz w:val="28"/>
          <w:szCs w:val="28"/>
          <w:lang w:val="kk-KZ" w:eastAsia="ru-RU"/>
        </w:rPr>
        <w:t>дістемелер</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мен</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есеп</w:t>
      </w:r>
      <w:r w:rsidRPr="0001693C">
        <w:rPr>
          <w:rFonts w:ascii="Times New Roman" w:eastAsia="Calibri" w:hAnsi="Times New Roman" w:cs="Times New Roman"/>
          <w:sz w:val="28"/>
          <w:szCs w:val="28"/>
          <w:lang w:val="kk-KZ" w:eastAsia="ru-RU"/>
        </w:rPr>
        <w:t xml:space="preserve">теу </w:t>
      </w:r>
      <w:r w:rsidRPr="0001693C">
        <w:rPr>
          <w:rFonts w:ascii="Times New Roman" w:eastAsia="Calibri" w:hAnsi="Times New Roman" w:cs="Times New Roman" w:hint="cs"/>
          <w:sz w:val="28"/>
          <w:szCs w:val="28"/>
          <w:lang w:val="kk-KZ" w:eastAsia="ru-RU"/>
        </w:rPr>
        <w:t>т</w:t>
      </w:r>
      <w:r w:rsidRPr="0001693C">
        <w:rPr>
          <w:rFonts w:ascii="Times New Roman" w:eastAsia="Calibri" w:hAnsi="Times New Roman" w:cs="Times New Roman"/>
          <w:sz w:val="28"/>
          <w:szCs w:val="28"/>
          <w:lang w:val="kk-KZ" w:eastAsia="ru-RU"/>
        </w:rPr>
        <w:t>ұ</w:t>
      </w:r>
      <w:r w:rsidRPr="0001693C">
        <w:rPr>
          <w:rFonts w:ascii="Times New Roman" w:eastAsia="Calibri" w:hAnsi="Times New Roman" w:cs="Times New Roman" w:hint="cs"/>
          <w:sz w:val="28"/>
          <w:szCs w:val="28"/>
          <w:lang w:val="kk-KZ" w:eastAsia="ru-RU"/>
        </w:rPr>
        <w:t>жырымдамаларын</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енгізуді</w:t>
      </w:r>
      <w:r w:rsidRPr="0001693C">
        <w:rPr>
          <w:rFonts w:ascii="Times New Roman" w:eastAsia="Calibri" w:hAnsi="Times New Roman" w:cs="Times New Roman"/>
          <w:sz w:val="28"/>
          <w:szCs w:val="28"/>
          <w:lang w:val="kk-KZ" w:eastAsia="ru-RU"/>
        </w:rPr>
        <w:t xml:space="preserve">ң </w:t>
      </w:r>
      <w:r w:rsidRPr="0001693C">
        <w:rPr>
          <w:rFonts w:ascii="Times New Roman" w:eastAsia="Calibri" w:hAnsi="Times New Roman" w:cs="Times New Roman" w:hint="cs"/>
          <w:sz w:val="28"/>
          <w:szCs w:val="28"/>
          <w:lang w:val="kk-KZ" w:eastAsia="ru-RU"/>
        </w:rPr>
        <w:t>жа</w:t>
      </w:r>
      <w:r w:rsidRPr="0001693C">
        <w:rPr>
          <w:rFonts w:ascii="Times New Roman" w:eastAsia="Calibri" w:hAnsi="Times New Roman" w:cs="Times New Roman"/>
          <w:sz w:val="28"/>
          <w:szCs w:val="28"/>
          <w:lang w:val="kk-KZ" w:eastAsia="ru-RU"/>
        </w:rPr>
        <w:t>ң</w:t>
      </w:r>
      <w:r w:rsidRPr="0001693C">
        <w:rPr>
          <w:rFonts w:ascii="Times New Roman" w:eastAsia="Calibri" w:hAnsi="Times New Roman" w:cs="Times New Roman" w:hint="cs"/>
          <w:sz w:val="28"/>
          <w:szCs w:val="28"/>
          <w:lang w:val="kk-KZ" w:eastAsia="ru-RU"/>
        </w:rPr>
        <w:t>а</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т</w:t>
      </w:r>
      <w:r w:rsidRPr="0001693C">
        <w:rPr>
          <w:rFonts w:ascii="Times New Roman" w:eastAsia="Calibri" w:hAnsi="Times New Roman" w:cs="Times New Roman"/>
          <w:sz w:val="28"/>
          <w:szCs w:val="28"/>
          <w:lang w:val="kk-KZ" w:eastAsia="ru-RU"/>
        </w:rPr>
        <w:t>ә</w:t>
      </w:r>
      <w:r w:rsidRPr="0001693C">
        <w:rPr>
          <w:rFonts w:ascii="Times New Roman" w:eastAsia="Calibri" w:hAnsi="Times New Roman" w:cs="Times New Roman" w:hint="cs"/>
          <w:sz w:val="28"/>
          <w:szCs w:val="28"/>
          <w:lang w:val="kk-KZ" w:eastAsia="ru-RU"/>
        </w:rPr>
        <w:t>сілдерін</w:t>
      </w:r>
      <w:r w:rsidRPr="0001693C">
        <w:rPr>
          <w:rFonts w:ascii="Times New Roman" w:eastAsia="Calibri" w:hAnsi="Times New Roman" w:cs="Times New Roman"/>
          <w:sz w:val="28"/>
          <w:szCs w:val="28"/>
          <w:lang w:val="kk-KZ" w:eastAsia="ru-RU"/>
        </w:rPr>
        <w:t xml:space="preserve"> қ</w:t>
      </w:r>
      <w:r w:rsidRPr="0001693C">
        <w:rPr>
          <w:rFonts w:ascii="Times New Roman" w:eastAsia="Calibri" w:hAnsi="Times New Roman" w:cs="Times New Roman" w:hint="cs"/>
          <w:sz w:val="28"/>
          <w:szCs w:val="28"/>
          <w:lang w:val="kk-KZ" w:eastAsia="ru-RU"/>
        </w:rPr>
        <w:t>олдану</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ар</w:t>
      </w:r>
      <w:r w:rsidRPr="0001693C">
        <w:rPr>
          <w:rFonts w:ascii="Times New Roman" w:eastAsia="Calibri" w:hAnsi="Times New Roman" w:cs="Times New Roman"/>
          <w:sz w:val="28"/>
          <w:szCs w:val="28"/>
          <w:lang w:val="kk-KZ" w:eastAsia="ru-RU"/>
        </w:rPr>
        <w:t>қ</w:t>
      </w:r>
      <w:r w:rsidRPr="0001693C">
        <w:rPr>
          <w:rFonts w:ascii="Times New Roman" w:eastAsia="Calibri" w:hAnsi="Times New Roman" w:cs="Times New Roman" w:hint="cs"/>
          <w:sz w:val="28"/>
          <w:szCs w:val="28"/>
          <w:lang w:val="kk-KZ" w:eastAsia="ru-RU"/>
        </w:rPr>
        <w:t>ылы</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т</w:t>
      </w:r>
      <w:r w:rsidRPr="0001693C">
        <w:rPr>
          <w:rFonts w:ascii="Times New Roman" w:eastAsia="Calibri" w:hAnsi="Times New Roman" w:cs="Times New Roman"/>
          <w:sz w:val="28"/>
          <w:szCs w:val="28"/>
          <w:lang w:val="kk-KZ" w:eastAsia="ru-RU"/>
        </w:rPr>
        <w:t>ұ</w:t>
      </w:r>
      <w:r w:rsidRPr="0001693C">
        <w:rPr>
          <w:rFonts w:ascii="Times New Roman" w:eastAsia="Calibri" w:hAnsi="Times New Roman" w:cs="Times New Roman" w:hint="cs"/>
          <w:sz w:val="28"/>
          <w:szCs w:val="28"/>
          <w:lang w:val="kk-KZ" w:eastAsia="ru-RU"/>
        </w:rPr>
        <w:t>р</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ын</w:t>
      </w:r>
      <w:r w:rsidRPr="0001693C">
        <w:rPr>
          <w:rFonts w:ascii="Times New Roman" w:eastAsia="Calibri" w:hAnsi="Times New Roman" w:cs="Times New Roman"/>
          <w:sz w:val="28"/>
          <w:szCs w:val="28"/>
          <w:lang w:val="kk-KZ" w:eastAsia="ru-RU"/>
        </w:rPr>
        <w:t xml:space="preserve"> ү</w:t>
      </w:r>
      <w:r w:rsidRPr="0001693C">
        <w:rPr>
          <w:rFonts w:ascii="Times New Roman" w:eastAsia="Calibri" w:hAnsi="Times New Roman" w:cs="Times New Roman" w:hint="cs"/>
          <w:sz w:val="28"/>
          <w:szCs w:val="28"/>
          <w:lang w:val="kk-KZ" w:eastAsia="ru-RU"/>
        </w:rPr>
        <w:t>й</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салу</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кезіндегі</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жиынты</w:t>
      </w:r>
      <w:r w:rsidRPr="0001693C">
        <w:rPr>
          <w:rFonts w:ascii="Times New Roman" w:eastAsia="Calibri" w:hAnsi="Times New Roman" w:cs="Times New Roman"/>
          <w:sz w:val="28"/>
          <w:szCs w:val="28"/>
          <w:lang w:val="kk-KZ" w:eastAsia="ru-RU"/>
        </w:rPr>
        <w:t xml:space="preserve">қ </w:t>
      </w:r>
      <w:r w:rsidRPr="0001693C">
        <w:rPr>
          <w:rFonts w:ascii="Times New Roman" w:eastAsia="Calibri" w:hAnsi="Times New Roman" w:cs="Times New Roman" w:hint="cs"/>
          <w:sz w:val="28"/>
          <w:szCs w:val="28"/>
          <w:lang w:val="kk-KZ" w:eastAsia="ru-RU"/>
        </w:rPr>
        <w:t>шы</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ындар</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туралы</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а</w:t>
      </w:r>
      <w:r w:rsidRPr="0001693C">
        <w:rPr>
          <w:rFonts w:ascii="Times New Roman" w:eastAsia="Calibri" w:hAnsi="Times New Roman" w:cs="Times New Roman"/>
          <w:sz w:val="28"/>
          <w:szCs w:val="28"/>
          <w:lang w:val="kk-KZ" w:eastAsia="ru-RU"/>
        </w:rPr>
        <w:t>қ</w:t>
      </w:r>
      <w:r w:rsidRPr="0001693C">
        <w:rPr>
          <w:rFonts w:ascii="Times New Roman" w:eastAsia="Calibri" w:hAnsi="Times New Roman" w:cs="Times New Roman" w:hint="cs"/>
          <w:sz w:val="28"/>
          <w:szCs w:val="28"/>
          <w:lang w:val="kk-KZ" w:eastAsia="ru-RU"/>
        </w:rPr>
        <w:t>парат</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беруге</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м</w:t>
      </w:r>
      <w:r w:rsidRPr="0001693C">
        <w:rPr>
          <w:rFonts w:ascii="Times New Roman" w:eastAsia="Calibri" w:hAnsi="Times New Roman" w:cs="Times New Roman"/>
          <w:sz w:val="28"/>
          <w:szCs w:val="28"/>
          <w:lang w:val="kk-KZ" w:eastAsia="ru-RU"/>
        </w:rPr>
        <w:t>ү</w:t>
      </w:r>
      <w:r w:rsidRPr="0001693C">
        <w:rPr>
          <w:rFonts w:ascii="Times New Roman" w:eastAsia="Calibri" w:hAnsi="Times New Roman" w:cs="Times New Roman" w:hint="cs"/>
          <w:sz w:val="28"/>
          <w:szCs w:val="28"/>
          <w:lang w:val="kk-KZ" w:eastAsia="ru-RU"/>
        </w:rPr>
        <w:t>мкіндік</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береді</w:t>
      </w:r>
      <w:r w:rsidRPr="0001693C">
        <w:rPr>
          <w:rFonts w:ascii="Times New Roman" w:eastAsia="Calibri" w:hAnsi="Times New Roman" w:cs="Times New Roman"/>
          <w:sz w:val="28"/>
          <w:szCs w:val="28"/>
          <w:lang w:val="kk-KZ" w:eastAsia="ru-RU"/>
        </w:rPr>
        <w:t>.</w:t>
      </w:r>
    </w:p>
    <w:p w14:paraId="5ECBEBD7" w14:textId="77777777" w:rsidR="0001693C" w:rsidRPr="0001693C" w:rsidRDefault="0001693C" w:rsidP="0001693C">
      <w:pPr>
        <w:spacing w:after="0" w:line="240" w:lineRule="auto"/>
        <w:ind w:firstLine="708"/>
        <w:jc w:val="both"/>
        <w:rPr>
          <w:rFonts w:ascii="Times New Roman" w:eastAsia="Calibri" w:hAnsi="Times New Roman" w:cs="Times New Roman"/>
          <w:sz w:val="28"/>
          <w:szCs w:val="28"/>
          <w:lang w:val="kk-KZ" w:eastAsia="ru-RU"/>
        </w:rPr>
      </w:pPr>
      <w:r w:rsidRPr="0001693C">
        <w:rPr>
          <w:rFonts w:ascii="Times New Roman" w:eastAsia="Calibri" w:hAnsi="Times New Roman" w:cs="Times New Roman" w:hint="cs"/>
          <w:sz w:val="28"/>
          <w:szCs w:val="28"/>
          <w:lang w:val="kk-KZ" w:eastAsia="ru-RU"/>
        </w:rPr>
        <w:lastRenderedPageBreak/>
        <w:t>Д</w:t>
      </w:r>
      <w:r w:rsidRPr="0001693C">
        <w:rPr>
          <w:rFonts w:ascii="Times New Roman" w:eastAsia="Calibri" w:hAnsi="Times New Roman" w:cs="Times New Roman"/>
          <w:sz w:val="28"/>
          <w:szCs w:val="28"/>
          <w:lang w:val="kk-KZ" w:eastAsia="ru-RU"/>
        </w:rPr>
        <w:t>ұ</w:t>
      </w:r>
      <w:r w:rsidRPr="0001693C">
        <w:rPr>
          <w:rFonts w:ascii="Times New Roman" w:eastAsia="Calibri" w:hAnsi="Times New Roman" w:cs="Times New Roman" w:hint="cs"/>
          <w:sz w:val="28"/>
          <w:szCs w:val="28"/>
          <w:lang w:val="kk-KZ" w:eastAsia="ru-RU"/>
        </w:rPr>
        <w:t>рыс</w:t>
      </w:r>
      <w:r w:rsidRPr="0001693C">
        <w:rPr>
          <w:rFonts w:ascii="Times New Roman" w:eastAsia="Calibri" w:hAnsi="Times New Roman" w:cs="Times New Roman"/>
          <w:sz w:val="28"/>
          <w:szCs w:val="28"/>
          <w:lang w:val="kk-KZ" w:eastAsia="ru-RU"/>
        </w:rPr>
        <w:t xml:space="preserve"> қ</w:t>
      </w:r>
      <w:r w:rsidRPr="0001693C">
        <w:rPr>
          <w:rFonts w:ascii="Times New Roman" w:eastAsia="Calibri" w:hAnsi="Times New Roman" w:cs="Times New Roman" w:hint="cs"/>
          <w:sz w:val="28"/>
          <w:szCs w:val="28"/>
          <w:lang w:val="kk-KZ" w:eastAsia="ru-RU"/>
        </w:rPr>
        <w:t>алыптастырыл</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ан</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а</w:t>
      </w:r>
      <w:r w:rsidRPr="0001693C">
        <w:rPr>
          <w:rFonts w:ascii="Times New Roman" w:eastAsia="Calibri" w:hAnsi="Times New Roman" w:cs="Times New Roman"/>
          <w:sz w:val="28"/>
          <w:szCs w:val="28"/>
          <w:lang w:val="kk-KZ" w:eastAsia="ru-RU"/>
        </w:rPr>
        <w:t>қ</w:t>
      </w:r>
      <w:r w:rsidRPr="0001693C">
        <w:rPr>
          <w:rFonts w:ascii="Times New Roman" w:eastAsia="Calibri" w:hAnsi="Times New Roman" w:cs="Times New Roman" w:hint="cs"/>
          <w:sz w:val="28"/>
          <w:szCs w:val="28"/>
          <w:lang w:val="kk-KZ" w:eastAsia="ru-RU"/>
        </w:rPr>
        <w:t>парат</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ел</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экономикасына</w:t>
      </w:r>
      <w:r w:rsidRPr="0001693C">
        <w:rPr>
          <w:rFonts w:ascii="Times New Roman" w:eastAsia="Calibri" w:hAnsi="Times New Roman" w:cs="Times New Roman"/>
          <w:sz w:val="28"/>
          <w:szCs w:val="28"/>
          <w:lang w:val="kk-KZ" w:eastAsia="ru-RU"/>
        </w:rPr>
        <w:t xml:space="preserve"> ұ</w:t>
      </w:r>
      <w:r w:rsidRPr="0001693C">
        <w:rPr>
          <w:rFonts w:ascii="Times New Roman" w:eastAsia="Calibri" w:hAnsi="Times New Roman" w:cs="Times New Roman" w:hint="cs"/>
          <w:sz w:val="28"/>
          <w:szCs w:val="28"/>
          <w:lang w:val="kk-KZ" w:eastAsia="ru-RU"/>
        </w:rPr>
        <w:t>за</w:t>
      </w:r>
      <w:r w:rsidRPr="0001693C">
        <w:rPr>
          <w:rFonts w:ascii="Times New Roman" w:eastAsia="Calibri" w:hAnsi="Times New Roman" w:cs="Times New Roman"/>
          <w:sz w:val="28"/>
          <w:szCs w:val="28"/>
          <w:lang w:val="kk-KZ" w:eastAsia="ru-RU"/>
        </w:rPr>
        <w:t xml:space="preserve">қ </w:t>
      </w:r>
      <w:r w:rsidRPr="0001693C">
        <w:rPr>
          <w:rFonts w:ascii="Times New Roman" w:eastAsia="Calibri" w:hAnsi="Times New Roman" w:cs="Times New Roman" w:hint="cs"/>
          <w:sz w:val="28"/>
          <w:szCs w:val="28"/>
          <w:lang w:val="kk-KZ" w:eastAsia="ru-RU"/>
        </w:rPr>
        <w:t>мерзімді</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инвестицияларды</w:t>
      </w:r>
      <w:r w:rsidRPr="0001693C">
        <w:rPr>
          <w:rFonts w:ascii="Times New Roman" w:eastAsia="Calibri" w:hAnsi="Times New Roman" w:cs="Times New Roman"/>
          <w:sz w:val="28"/>
          <w:szCs w:val="28"/>
          <w:lang w:val="kk-KZ" w:eastAsia="ru-RU"/>
        </w:rPr>
        <w:t xml:space="preserve"> қ</w:t>
      </w:r>
      <w:r w:rsidRPr="0001693C">
        <w:rPr>
          <w:rFonts w:ascii="Times New Roman" w:eastAsia="Calibri" w:hAnsi="Times New Roman" w:cs="Times New Roman" w:hint="cs"/>
          <w:sz w:val="28"/>
          <w:szCs w:val="28"/>
          <w:lang w:val="kk-KZ" w:eastAsia="ru-RU"/>
        </w:rPr>
        <w:t>аржыландыруды</w:t>
      </w:r>
      <w:r w:rsidRPr="0001693C">
        <w:rPr>
          <w:rFonts w:ascii="Times New Roman" w:eastAsia="Calibri" w:hAnsi="Times New Roman" w:cs="Times New Roman"/>
          <w:sz w:val="28"/>
          <w:szCs w:val="28"/>
          <w:lang w:val="kk-KZ" w:eastAsia="ru-RU"/>
        </w:rPr>
        <w:t xml:space="preserve"> ұ</w:t>
      </w:r>
      <w:r w:rsidRPr="0001693C">
        <w:rPr>
          <w:rFonts w:ascii="Times New Roman" w:eastAsia="Calibri" w:hAnsi="Times New Roman" w:cs="Times New Roman" w:hint="cs"/>
          <w:sz w:val="28"/>
          <w:szCs w:val="28"/>
          <w:lang w:val="kk-KZ" w:eastAsia="ru-RU"/>
        </w:rPr>
        <w:t>л</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айту</w:t>
      </w:r>
      <w:r w:rsidRPr="0001693C">
        <w:rPr>
          <w:rFonts w:ascii="Times New Roman" w:eastAsia="Calibri" w:hAnsi="Times New Roman" w:cs="Times New Roman"/>
          <w:sz w:val="28"/>
          <w:szCs w:val="28"/>
          <w:lang w:val="kk-KZ" w:eastAsia="ru-RU"/>
        </w:rPr>
        <w:t xml:space="preserve"> арқылы </w:t>
      </w:r>
      <w:r w:rsidRPr="0001693C">
        <w:rPr>
          <w:rFonts w:ascii="Times New Roman" w:eastAsia="Calibri" w:hAnsi="Times New Roman" w:cs="Times New Roman" w:hint="cs"/>
          <w:sz w:val="28"/>
          <w:szCs w:val="28"/>
          <w:lang w:val="kk-KZ" w:eastAsia="ru-RU"/>
        </w:rPr>
        <w:t>ы</w:t>
      </w:r>
      <w:r w:rsidRPr="0001693C">
        <w:rPr>
          <w:rFonts w:ascii="Times New Roman" w:eastAsia="Calibri" w:hAnsi="Times New Roman" w:cs="Times New Roman"/>
          <w:sz w:val="28"/>
          <w:szCs w:val="28"/>
          <w:lang w:val="kk-KZ" w:eastAsia="ru-RU"/>
        </w:rPr>
        <w:t>қ</w:t>
      </w:r>
      <w:r w:rsidRPr="0001693C">
        <w:rPr>
          <w:rFonts w:ascii="Times New Roman" w:eastAsia="Calibri" w:hAnsi="Times New Roman" w:cs="Times New Roman" w:hint="cs"/>
          <w:sz w:val="28"/>
          <w:szCs w:val="28"/>
          <w:lang w:val="kk-KZ" w:eastAsia="ru-RU"/>
        </w:rPr>
        <w:t>пал</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ететін</w:t>
      </w:r>
      <w:r w:rsidRPr="0001693C">
        <w:rPr>
          <w:rFonts w:ascii="Times New Roman" w:eastAsia="Calibri" w:hAnsi="Times New Roman" w:cs="Times New Roman"/>
          <w:sz w:val="28"/>
          <w:szCs w:val="28"/>
          <w:lang w:val="kk-KZ" w:eastAsia="ru-RU"/>
        </w:rPr>
        <w:t>діктен, қ</w:t>
      </w:r>
      <w:r w:rsidRPr="0001693C">
        <w:rPr>
          <w:rFonts w:ascii="Times New Roman" w:eastAsia="Calibri" w:hAnsi="Times New Roman" w:cs="Times New Roman" w:hint="cs"/>
          <w:sz w:val="28"/>
          <w:szCs w:val="28"/>
          <w:lang w:val="kk-KZ" w:eastAsia="ru-RU"/>
        </w:rPr>
        <w:t>аза</w:t>
      </w:r>
      <w:r w:rsidRPr="0001693C">
        <w:rPr>
          <w:rFonts w:ascii="Times New Roman" w:eastAsia="Calibri" w:hAnsi="Times New Roman" w:cs="Times New Roman"/>
          <w:sz w:val="28"/>
          <w:szCs w:val="28"/>
          <w:lang w:val="kk-KZ" w:eastAsia="ru-RU"/>
        </w:rPr>
        <w:t>қ</w:t>
      </w:r>
      <w:r w:rsidRPr="0001693C">
        <w:rPr>
          <w:rFonts w:ascii="Times New Roman" w:eastAsia="Calibri" w:hAnsi="Times New Roman" w:cs="Times New Roman" w:hint="cs"/>
          <w:sz w:val="28"/>
          <w:szCs w:val="28"/>
          <w:lang w:val="kk-KZ" w:eastAsia="ru-RU"/>
        </w:rPr>
        <w:t>станды</w:t>
      </w:r>
      <w:r w:rsidRPr="0001693C">
        <w:rPr>
          <w:rFonts w:ascii="Times New Roman" w:eastAsia="Calibri" w:hAnsi="Times New Roman" w:cs="Times New Roman"/>
          <w:sz w:val="28"/>
          <w:szCs w:val="28"/>
          <w:lang w:val="kk-KZ" w:eastAsia="ru-RU"/>
        </w:rPr>
        <w:t>қ құ</w:t>
      </w:r>
      <w:r w:rsidRPr="0001693C">
        <w:rPr>
          <w:rFonts w:ascii="Times New Roman" w:eastAsia="Calibri" w:hAnsi="Times New Roman" w:cs="Times New Roman" w:hint="cs"/>
          <w:sz w:val="28"/>
          <w:szCs w:val="28"/>
          <w:lang w:val="kk-KZ" w:eastAsia="ru-RU"/>
        </w:rPr>
        <w:t>рылыс</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нары</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ыны</w:t>
      </w:r>
      <w:r w:rsidRPr="0001693C">
        <w:rPr>
          <w:rFonts w:ascii="Times New Roman" w:eastAsia="Calibri" w:hAnsi="Times New Roman" w:cs="Times New Roman"/>
          <w:sz w:val="28"/>
          <w:szCs w:val="28"/>
          <w:lang w:val="kk-KZ" w:eastAsia="ru-RU"/>
        </w:rPr>
        <w:t xml:space="preserve">ң </w:t>
      </w:r>
      <w:r w:rsidRPr="0001693C">
        <w:rPr>
          <w:rFonts w:ascii="Times New Roman" w:eastAsia="Calibri" w:hAnsi="Times New Roman" w:cs="Times New Roman" w:hint="cs"/>
          <w:sz w:val="28"/>
          <w:szCs w:val="28"/>
          <w:lang w:val="kk-KZ" w:eastAsia="ru-RU"/>
        </w:rPr>
        <w:t>т</w:t>
      </w:r>
      <w:r w:rsidRPr="0001693C">
        <w:rPr>
          <w:rFonts w:ascii="Times New Roman" w:eastAsia="Calibri" w:hAnsi="Times New Roman" w:cs="Times New Roman"/>
          <w:sz w:val="28"/>
          <w:szCs w:val="28"/>
          <w:lang w:val="kk-KZ" w:eastAsia="ru-RU"/>
        </w:rPr>
        <w:t>ұ</w:t>
      </w:r>
      <w:r w:rsidRPr="0001693C">
        <w:rPr>
          <w:rFonts w:ascii="Times New Roman" w:eastAsia="Calibri" w:hAnsi="Times New Roman" w:cs="Times New Roman" w:hint="cs"/>
          <w:sz w:val="28"/>
          <w:szCs w:val="28"/>
          <w:lang w:val="kk-KZ" w:eastAsia="ru-RU"/>
        </w:rPr>
        <w:t>ра</w:t>
      </w:r>
      <w:r w:rsidRPr="0001693C">
        <w:rPr>
          <w:rFonts w:ascii="Times New Roman" w:eastAsia="Calibri" w:hAnsi="Times New Roman" w:cs="Times New Roman"/>
          <w:sz w:val="28"/>
          <w:szCs w:val="28"/>
          <w:lang w:val="kk-KZ" w:eastAsia="ru-RU"/>
        </w:rPr>
        <w:t>қ</w:t>
      </w:r>
      <w:r w:rsidRPr="0001693C">
        <w:rPr>
          <w:rFonts w:ascii="Times New Roman" w:eastAsia="Calibri" w:hAnsi="Times New Roman" w:cs="Times New Roman" w:hint="cs"/>
          <w:sz w:val="28"/>
          <w:szCs w:val="28"/>
          <w:lang w:val="kk-KZ" w:eastAsia="ru-RU"/>
        </w:rPr>
        <w:t>ты</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дамуын</w:t>
      </w:r>
      <w:r w:rsidRPr="0001693C">
        <w:rPr>
          <w:rFonts w:ascii="Times New Roman" w:eastAsia="Calibri" w:hAnsi="Times New Roman" w:cs="Times New Roman"/>
          <w:sz w:val="28"/>
          <w:szCs w:val="28"/>
          <w:lang w:val="kk-KZ" w:eastAsia="ru-RU"/>
        </w:rPr>
        <w:t xml:space="preserve"> қ</w:t>
      </w:r>
      <w:r w:rsidRPr="0001693C">
        <w:rPr>
          <w:rFonts w:ascii="Times New Roman" w:eastAsia="Calibri" w:hAnsi="Times New Roman" w:cs="Times New Roman" w:hint="cs"/>
          <w:sz w:val="28"/>
          <w:szCs w:val="28"/>
          <w:lang w:val="kk-KZ" w:eastAsia="ru-RU"/>
        </w:rPr>
        <w:t>олдау</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ма</w:t>
      </w:r>
      <w:r w:rsidRPr="0001693C">
        <w:rPr>
          <w:rFonts w:ascii="Times New Roman" w:eastAsia="Calibri" w:hAnsi="Times New Roman" w:cs="Times New Roman"/>
          <w:sz w:val="28"/>
          <w:szCs w:val="28"/>
          <w:lang w:val="kk-KZ" w:eastAsia="ru-RU"/>
        </w:rPr>
        <w:t>қ</w:t>
      </w:r>
      <w:r w:rsidRPr="0001693C">
        <w:rPr>
          <w:rFonts w:ascii="Times New Roman" w:eastAsia="Calibri" w:hAnsi="Times New Roman" w:cs="Times New Roman" w:hint="cs"/>
          <w:sz w:val="28"/>
          <w:szCs w:val="28"/>
          <w:lang w:val="kk-KZ" w:eastAsia="ru-RU"/>
        </w:rPr>
        <w:t>сатында</w:t>
      </w:r>
      <w:r w:rsidRPr="0001693C">
        <w:rPr>
          <w:rFonts w:ascii="Times New Roman" w:eastAsia="Calibri" w:hAnsi="Times New Roman" w:cs="Times New Roman"/>
          <w:sz w:val="28"/>
          <w:szCs w:val="28"/>
          <w:lang w:val="kk-KZ" w:eastAsia="ru-RU"/>
        </w:rPr>
        <w:t xml:space="preserve"> қолда</w:t>
      </w:r>
      <w:r w:rsidRPr="0001693C">
        <w:rPr>
          <w:rFonts w:ascii="Times New Roman" w:eastAsia="Calibri" w:hAnsi="Times New Roman" w:cs="Times New Roman" w:hint="cs"/>
          <w:sz w:val="28"/>
          <w:szCs w:val="28"/>
          <w:lang w:val="kk-KZ" w:eastAsia="ru-RU"/>
        </w:rPr>
        <w:t>нылуы</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м</w:t>
      </w:r>
      <w:r w:rsidRPr="0001693C">
        <w:rPr>
          <w:rFonts w:ascii="Times New Roman" w:eastAsia="Calibri" w:hAnsi="Times New Roman" w:cs="Times New Roman"/>
          <w:sz w:val="28"/>
          <w:szCs w:val="28"/>
          <w:lang w:val="kk-KZ" w:eastAsia="ru-RU"/>
        </w:rPr>
        <w:t>ү</w:t>
      </w:r>
      <w:r w:rsidRPr="0001693C">
        <w:rPr>
          <w:rFonts w:ascii="Times New Roman" w:eastAsia="Calibri" w:hAnsi="Times New Roman" w:cs="Times New Roman" w:hint="cs"/>
          <w:sz w:val="28"/>
          <w:szCs w:val="28"/>
          <w:lang w:val="kk-KZ" w:eastAsia="ru-RU"/>
        </w:rPr>
        <w:t>мкін</w:t>
      </w:r>
      <w:r w:rsidRPr="0001693C">
        <w:rPr>
          <w:rFonts w:ascii="Times New Roman" w:eastAsia="Calibri" w:hAnsi="Times New Roman" w:cs="Times New Roman"/>
          <w:sz w:val="28"/>
          <w:szCs w:val="28"/>
          <w:lang w:val="kk-KZ" w:eastAsia="ru-RU"/>
        </w:rPr>
        <w:t>.</w:t>
      </w:r>
    </w:p>
    <w:p w14:paraId="5023810E" w14:textId="64A7009A" w:rsidR="0001693C" w:rsidRPr="0001693C" w:rsidRDefault="0001693C" w:rsidP="0001693C">
      <w:pPr>
        <w:spacing w:after="0" w:line="240" w:lineRule="auto"/>
        <w:ind w:firstLine="708"/>
        <w:jc w:val="both"/>
        <w:rPr>
          <w:rFonts w:ascii="Times New Roman" w:eastAsia="Calibri" w:hAnsi="Times New Roman" w:cs="Times New Roman"/>
          <w:sz w:val="28"/>
          <w:szCs w:val="28"/>
          <w:lang w:val="kk-KZ" w:eastAsia="ru-RU"/>
        </w:rPr>
      </w:pPr>
      <w:r w:rsidRPr="0001693C">
        <w:rPr>
          <w:rFonts w:ascii="Times New Roman" w:eastAsia="Calibri" w:hAnsi="Times New Roman" w:cs="Times New Roman" w:hint="cs"/>
          <w:sz w:val="28"/>
          <w:szCs w:val="28"/>
          <w:lang w:val="kk-KZ" w:eastAsia="ru-RU"/>
        </w:rPr>
        <w:t>Алын</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ан</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н</w:t>
      </w:r>
      <w:r w:rsidRPr="0001693C">
        <w:rPr>
          <w:rFonts w:ascii="Times New Roman" w:eastAsia="Calibri" w:hAnsi="Times New Roman" w:cs="Times New Roman"/>
          <w:sz w:val="28"/>
          <w:szCs w:val="28"/>
          <w:lang w:val="kk-KZ" w:eastAsia="ru-RU"/>
        </w:rPr>
        <w:t>ә</w:t>
      </w:r>
      <w:r w:rsidRPr="0001693C">
        <w:rPr>
          <w:rFonts w:ascii="Times New Roman" w:eastAsia="Calibri" w:hAnsi="Times New Roman" w:cs="Times New Roman" w:hint="cs"/>
          <w:sz w:val="28"/>
          <w:szCs w:val="28"/>
          <w:lang w:val="kk-KZ" w:eastAsia="ru-RU"/>
        </w:rPr>
        <w:t>тижелер</w:t>
      </w:r>
      <w:r w:rsidRPr="0001693C">
        <w:rPr>
          <w:rFonts w:ascii="Times New Roman" w:eastAsia="Calibri" w:hAnsi="Times New Roman" w:cs="Times New Roman"/>
          <w:sz w:val="28"/>
          <w:szCs w:val="28"/>
          <w:lang w:val="kk-KZ" w:eastAsia="ru-RU"/>
        </w:rPr>
        <w:t xml:space="preserve"> құ</w:t>
      </w:r>
      <w:r w:rsidRPr="0001693C">
        <w:rPr>
          <w:rFonts w:ascii="Times New Roman" w:eastAsia="Calibri" w:hAnsi="Times New Roman" w:cs="Times New Roman" w:hint="cs"/>
          <w:sz w:val="28"/>
          <w:szCs w:val="28"/>
          <w:lang w:val="kk-KZ" w:eastAsia="ru-RU"/>
        </w:rPr>
        <w:t>рылыс</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компанияларыны</w:t>
      </w:r>
      <w:r w:rsidRPr="0001693C">
        <w:rPr>
          <w:rFonts w:ascii="Times New Roman" w:eastAsia="Calibri" w:hAnsi="Times New Roman" w:cs="Times New Roman"/>
          <w:sz w:val="28"/>
          <w:szCs w:val="28"/>
          <w:lang w:val="kk-KZ" w:eastAsia="ru-RU"/>
        </w:rPr>
        <w:t xml:space="preserve">ң </w:t>
      </w:r>
      <w:r w:rsidRPr="0001693C">
        <w:rPr>
          <w:rFonts w:ascii="Times New Roman" w:eastAsia="Calibri" w:hAnsi="Times New Roman" w:cs="Times New Roman" w:hint="cs"/>
          <w:sz w:val="28"/>
          <w:szCs w:val="28"/>
          <w:lang w:val="kk-KZ" w:eastAsia="ru-RU"/>
        </w:rPr>
        <w:t>шы</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ындар</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есебінің</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т</w:t>
      </w:r>
      <w:r w:rsidRPr="0001693C">
        <w:rPr>
          <w:rFonts w:ascii="Times New Roman" w:eastAsia="Calibri" w:hAnsi="Times New Roman" w:cs="Times New Roman"/>
          <w:sz w:val="28"/>
          <w:szCs w:val="28"/>
          <w:lang w:val="kk-KZ" w:eastAsia="ru-RU"/>
        </w:rPr>
        <w:t>ұ</w:t>
      </w:r>
      <w:r w:rsidRPr="0001693C">
        <w:rPr>
          <w:rFonts w:ascii="Times New Roman" w:eastAsia="Calibri" w:hAnsi="Times New Roman" w:cs="Times New Roman" w:hint="cs"/>
          <w:sz w:val="28"/>
          <w:szCs w:val="28"/>
          <w:lang w:val="kk-KZ" w:eastAsia="ru-RU"/>
        </w:rPr>
        <w:t>жырымдамалы</w:t>
      </w:r>
      <w:r w:rsidRPr="0001693C">
        <w:rPr>
          <w:rFonts w:ascii="Times New Roman" w:eastAsia="Calibri" w:hAnsi="Times New Roman" w:cs="Times New Roman"/>
          <w:sz w:val="28"/>
          <w:szCs w:val="28"/>
          <w:lang w:val="kk-KZ" w:eastAsia="ru-RU"/>
        </w:rPr>
        <w:t xml:space="preserve">қ </w:t>
      </w:r>
      <w:r w:rsidRPr="0001693C">
        <w:rPr>
          <w:rFonts w:ascii="Times New Roman" w:eastAsia="Calibri" w:hAnsi="Times New Roman" w:cs="Times New Roman" w:hint="cs"/>
          <w:sz w:val="28"/>
          <w:szCs w:val="28"/>
          <w:lang w:val="kk-KZ" w:eastAsia="ru-RU"/>
        </w:rPr>
        <w:t>негізі</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бола</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алады</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Оларды</w:t>
      </w:r>
      <w:r w:rsidRPr="0001693C">
        <w:rPr>
          <w:rFonts w:ascii="Times New Roman" w:eastAsia="Calibri" w:hAnsi="Times New Roman" w:cs="Times New Roman"/>
          <w:sz w:val="28"/>
          <w:szCs w:val="28"/>
          <w:lang w:val="kk-KZ" w:eastAsia="ru-RU"/>
        </w:rPr>
        <w:t xml:space="preserve"> құ</w:t>
      </w:r>
      <w:r w:rsidRPr="0001693C">
        <w:rPr>
          <w:rFonts w:ascii="Times New Roman" w:eastAsia="Calibri" w:hAnsi="Times New Roman" w:cs="Times New Roman" w:hint="cs"/>
          <w:sz w:val="28"/>
          <w:szCs w:val="28"/>
          <w:lang w:val="kk-KZ" w:eastAsia="ru-RU"/>
        </w:rPr>
        <w:t>рылыс</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компанияларыны</w:t>
      </w:r>
      <w:r w:rsidRPr="0001693C">
        <w:rPr>
          <w:rFonts w:ascii="Times New Roman" w:eastAsia="Calibri" w:hAnsi="Times New Roman" w:cs="Times New Roman"/>
          <w:sz w:val="28"/>
          <w:szCs w:val="28"/>
          <w:lang w:val="kk-KZ" w:eastAsia="ru-RU"/>
        </w:rPr>
        <w:t xml:space="preserve">ң </w:t>
      </w:r>
      <w:r w:rsidRPr="0001693C">
        <w:rPr>
          <w:rFonts w:ascii="Times New Roman" w:eastAsia="Calibri" w:hAnsi="Times New Roman" w:cs="Times New Roman" w:hint="cs"/>
          <w:sz w:val="28"/>
          <w:szCs w:val="28"/>
          <w:lang w:val="kk-KZ" w:eastAsia="ru-RU"/>
        </w:rPr>
        <w:t>есеп</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саясатын</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дайындау</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кезінде</w:t>
      </w:r>
      <w:r w:rsidRPr="0001693C">
        <w:rPr>
          <w:rFonts w:ascii="Times New Roman" w:eastAsia="Calibri" w:hAnsi="Times New Roman" w:cs="Times New Roman"/>
          <w:sz w:val="28"/>
          <w:szCs w:val="28"/>
          <w:lang w:val="kk-KZ" w:eastAsia="ru-RU"/>
        </w:rPr>
        <w:t xml:space="preserve">, сонымен қатар </w:t>
      </w:r>
      <w:r>
        <w:rPr>
          <w:rFonts w:ascii="Times New Roman" w:eastAsia="Calibri" w:hAnsi="Times New Roman" w:cs="Times New Roman"/>
          <w:sz w:val="28"/>
          <w:szCs w:val="28"/>
          <w:lang w:val="kk-KZ" w:eastAsia="ru-RU"/>
        </w:rPr>
        <w:t>«</w:t>
      </w:r>
      <w:r w:rsidRPr="0001693C">
        <w:rPr>
          <w:rFonts w:ascii="Times New Roman" w:eastAsia="Calibri" w:hAnsi="Times New Roman" w:cs="Times New Roman"/>
          <w:sz w:val="28"/>
          <w:szCs w:val="28"/>
          <w:lang w:val="kk-KZ" w:eastAsia="ru-RU"/>
        </w:rPr>
        <w:t>Құ</w:t>
      </w:r>
      <w:r w:rsidRPr="0001693C">
        <w:rPr>
          <w:rFonts w:ascii="Times New Roman" w:eastAsia="Calibri" w:hAnsi="Times New Roman" w:cs="Times New Roman" w:hint="cs"/>
          <w:sz w:val="28"/>
          <w:szCs w:val="28"/>
          <w:lang w:val="kk-KZ" w:eastAsia="ru-RU"/>
        </w:rPr>
        <w:t>рылыс</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компанияларында</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ы</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шы</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ындар</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есебі</w:t>
      </w:r>
      <w:r>
        <w:rPr>
          <w:rFonts w:ascii="Times New Roman" w:eastAsia="Calibri" w:hAnsi="Times New Roman" w:cs="Times New Roman"/>
          <w:sz w:val="28"/>
          <w:szCs w:val="28"/>
          <w:lang w:val="kk-KZ" w:eastAsia="ru-RU"/>
        </w:rPr>
        <w:t>»</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ба</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ыты</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бойынша</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о</w:t>
      </w:r>
      <w:r w:rsidRPr="0001693C">
        <w:rPr>
          <w:rFonts w:ascii="Times New Roman" w:eastAsia="Calibri" w:hAnsi="Times New Roman" w:cs="Times New Roman"/>
          <w:sz w:val="28"/>
          <w:szCs w:val="28"/>
          <w:lang w:val="kk-KZ" w:eastAsia="ru-RU"/>
        </w:rPr>
        <w:t>қ</w:t>
      </w:r>
      <w:r w:rsidRPr="0001693C">
        <w:rPr>
          <w:rFonts w:ascii="Times New Roman" w:eastAsia="Calibri" w:hAnsi="Times New Roman" w:cs="Times New Roman" w:hint="cs"/>
          <w:sz w:val="28"/>
          <w:szCs w:val="28"/>
          <w:lang w:val="kk-KZ" w:eastAsia="ru-RU"/>
        </w:rPr>
        <w:t>у</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курстарын</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дайындау</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кезінде</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пайдалану</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а</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болады</w:t>
      </w:r>
      <w:r w:rsidRPr="0001693C">
        <w:rPr>
          <w:rFonts w:ascii="Times New Roman" w:eastAsia="Calibri" w:hAnsi="Times New Roman" w:cs="Times New Roman"/>
          <w:sz w:val="28"/>
          <w:szCs w:val="28"/>
          <w:lang w:val="kk-KZ" w:eastAsia="ru-RU"/>
        </w:rPr>
        <w:t>.</w:t>
      </w:r>
    </w:p>
    <w:p w14:paraId="7D1AC9C7" w14:textId="77777777" w:rsidR="0001693C" w:rsidRPr="0001693C" w:rsidRDefault="0001693C" w:rsidP="0001693C">
      <w:pPr>
        <w:spacing w:after="0" w:line="240" w:lineRule="auto"/>
        <w:ind w:firstLine="708"/>
        <w:jc w:val="both"/>
        <w:rPr>
          <w:rFonts w:ascii="Times New Roman" w:eastAsia="Calibri" w:hAnsi="Times New Roman" w:cs="Times New Roman"/>
          <w:sz w:val="28"/>
          <w:szCs w:val="28"/>
          <w:lang w:val="kk-KZ" w:eastAsia="ru-RU"/>
        </w:rPr>
      </w:pPr>
      <w:r w:rsidRPr="0001693C">
        <w:rPr>
          <w:rFonts w:ascii="Times New Roman" w:eastAsia="Calibri" w:hAnsi="Times New Roman" w:cs="Times New Roman"/>
          <w:b/>
          <w:sz w:val="28"/>
          <w:szCs w:val="28"/>
          <w:lang w:val="kk-KZ" w:eastAsia="ru-RU"/>
        </w:rPr>
        <w:t>З</w:t>
      </w:r>
      <w:r w:rsidRPr="0001693C">
        <w:rPr>
          <w:rFonts w:ascii="Times New Roman" w:eastAsia="Calibri" w:hAnsi="Times New Roman" w:cs="Times New Roman" w:hint="cs"/>
          <w:b/>
          <w:sz w:val="28"/>
          <w:szCs w:val="28"/>
          <w:lang w:val="kk-KZ" w:eastAsia="ru-RU"/>
        </w:rPr>
        <w:t>ерттеу</w:t>
      </w:r>
      <w:r w:rsidRPr="0001693C">
        <w:rPr>
          <w:rFonts w:ascii="Times New Roman" w:eastAsia="Calibri" w:hAnsi="Times New Roman" w:cs="Times New Roman"/>
          <w:b/>
          <w:sz w:val="28"/>
          <w:szCs w:val="28"/>
          <w:lang w:val="kk-KZ" w:eastAsia="ru-RU"/>
        </w:rPr>
        <w:t xml:space="preserve"> </w:t>
      </w:r>
      <w:r w:rsidRPr="0001693C">
        <w:rPr>
          <w:rFonts w:ascii="Times New Roman" w:eastAsia="Calibri" w:hAnsi="Times New Roman" w:cs="Times New Roman" w:hint="cs"/>
          <w:b/>
          <w:sz w:val="28"/>
          <w:szCs w:val="28"/>
          <w:lang w:val="kk-KZ" w:eastAsia="ru-RU"/>
        </w:rPr>
        <w:t>н</w:t>
      </w:r>
      <w:r w:rsidRPr="0001693C">
        <w:rPr>
          <w:rFonts w:ascii="Times New Roman" w:eastAsia="Calibri" w:hAnsi="Times New Roman" w:cs="Times New Roman"/>
          <w:b/>
          <w:sz w:val="28"/>
          <w:szCs w:val="28"/>
          <w:lang w:val="kk-KZ" w:eastAsia="ru-RU"/>
        </w:rPr>
        <w:t>ә</w:t>
      </w:r>
      <w:r w:rsidRPr="0001693C">
        <w:rPr>
          <w:rFonts w:ascii="Times New Roman" w:eastAsia="Calibri" w:hAnsi="Times New Roman" w:cs="Times New Roman" w:hint="cs"/>
          <w:b/>
          <w:sz w:val="28"/>
          <w:szCs w:val="28"/>
          <w:lang w:val="kk-KZ" w:eastAsia="ru-RU"/>
        </w:rPr>
        <w:t>тижелерін</w:t>
      </w:r>
      <w:r w:rsidRPr="0001693C">
        <w:rPr>
          <w:rFonts w:ascii="Times New Roman" w:eastAsia="Calibri" w:hAnsi="Times New Roman" w:cs="Times New Roman"/>
          <w:b/>
          <w:sz w:val="28"/>
          <w:szCs w:val="28"/>
          <w:lang w:val="kk-KZ" w:eastAsia="ru-RU"/>
        </w:rPr>
        <w:t xml:space="preserve"> </w:t>
      </w:r>
      <w:r w:rsidRPr="0001693C">
        <w:rPr>
          <w:rFonts w:ascii="Times New Roman" w:eastAsia="Calibri" w:hAnsi="Times New Roman" w:cs="Times New Roman" w:hint="cs"/>
          <w:b/>
          <w:sz w:val="28"/>
          <w:szCs w:val="28"/>
          <w:lang w:val="kk-KZ" w:eastAsia="ru-RU"/>
        </w:rPr>
        <w:t>аппробациялау</w:t>
      </w:r>
      <w:r w:rsidRPr="0001693C">
        <w:rPr>
          <w:rFonts w:ascii="Times New Roman" w:eastAsia="Calibri" w:hAnsi="Times New Roman" w:cs="Times New Roman"/>
          <w:sz w:val="28"/>
          <w:szCs w:val="28"/>
          <w:lang w:val="kk-KZ" w:eastAsia="ru-RU"/>
        </w:rPr>
        <w:t>. Диссертациялық зерттеу тақырыбы бойынша Қ</w:t>
      </w:r>
      <w:r w:rsidRPr="0001693C">
        <w:rPr>
          <w:rFonts w:ascii="Times New Roman" w:eastAsia="Calibri" w:hAnsi="Times New Roman" w:cs="Times New Roman" w:hint="cs"/>
          <w:sz w:val="28"/>
          <w:szCs w:val="28"/>
          <w:lang w:val="kk-KZ" w:eastAsia="ru-RU"/>
        </w:rPr>
        <w:t>Р</w:t>
      </w:r>
      <w:r w:rsidRPr="0001693C">
        <w:rPr>
          <w:rFonts w:ascii="Times New Roman" w:eastAsia="Calibri" w:hAnsi="Times New Roman" w:cs="Times New Roman"/>
          <w:sz w:val="28"/>
          <w:szCs w:val="28"/>
          <w:lang w:val="kk-KZ" w:eastAsia="ru-RU"/>
        </w:rPr>
        <w:t xml:space="preserve"> Ғ</w:t>
      </w:r>
      <w:r w:rsidRPr="0001693C">
        <w:rPr>
          <w:rFonts w:ascii="Times New Roman" w:eastAsia="Calibri" w:hAnsi="Times New Roman" w:cs="Times New Roman" w:hint="cs"/>
          <w:sz w:val="28"/>
          <w:szCs w:val="28"/>
          <w:lang w:val="kk-KZ" w:eastAsia="ru-RU"/>
        </w:rPr>
        <w:t>ылым</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ж</w:t>
      </w:r>
      <w:r w:rsidRPr="0001693C">
        <w:rPr>
          <w:rFonts w:ascii="Times New Roman" w:eastAsia="Calibri" w:hAnsi="Times New Roman" w:cs="Times New Roman"/>
          <w:sz w:val="28"/>
          <w:szCs w:val="28"/>
          <w:lang w:val="kk-KZ" w:eastAsia="ru-RU"/>
        </w:rPr>
        <w:t>ә</w:t>
      </w:r>
      <w:r w:rsidRPr="0001693C">
        <w:rPr>
          <w:rFonts w:ascii="Times New Roman" w:eastAsia="Calibri" w:hAnsi="Times New Roman" w:cs="Times New Roman" w:hint="cs"/>
          <w:sz w:val="28"/>
          <w:szCs w:val="28"/>
          <w:lang w:val="kk-KZ" w:eastAsia="ru-RU"/>
        </w:rPr>
        <w:t>не</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жо</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ары</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білім</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министрлігіні</w:t>
      </w:r>
      <w:r w:rsidRPr="0001693C">
        <w:rPr>
          <w:rFonts w:ascii="Times New Roman" w:eastAsia="Calibri" w:hAnsi="Times New Roman" w:cs="Times New Roman"/>
          <w:sz w:val="28"/>
          <w:szCs w:val="28"/>
          <w:lang w:val="kk-KZ" w:eastAsia="ru-RU"/>
        </w:rPr>
        <w:t>ң Ғ</w:t>
      </w:r>
      <w:r w:rsidRPr="0001693C">
        <w:rPr>
          <w:rFonts w:ascii="Times New Roman" w:eastAsia="Calibri" w:hAnsi="Times New Roman" w:cs="Times New Roman" w:hint="cs"/>
          <w:sz w:val="28"/>
          <w:szCs w:val="28"/>
          <w:lang w:val="kk-KZ" w:eastAsia="ru-RU"/>
        </w:rPr>
        <w:t>ылым</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ж</w:t>
      </w:r>
      <w:r w:rsidRPr="0001693C">
        <w:rPr>
          <w:rFonts w:ascii="Times New Roman" w:eastAsia="Calibri" w:hAnsi="Times New Roman" w:cs="Times New Roman"/>
          <w:sz w:val="28"/>
          <w:szCs w:val="28"/>
          <w:lang w:val="kk-KZ" w:eastAsia="ru-RU"/>
        </w:rPr>
        <w:t>ә</w:t>
      </w:r>
      <w:r w:rsidRPr="0001693C">
        <w:rPr>
          <w:rFonts w:ascii="Times New Roman" w:eastAsia="Calibri" w:hAnsi="Times New Roman" w:cs="Times New Roman" w:hint="cs"/>
          <w:sz w:val="28"/>
          <w:szCs w:val="28"/>
          <w:lang w:val="kk-KZ" w:eastAsia="ru-RU"/>
        </w:rPr>
        <w:t>не</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жо</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ары</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білім</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саласында</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ы</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сапаны</w:t>
      </w:r>
      <w:r w:rsidRPr="0001693C">
        <w:rPr>
          <w:rFonts w:ascii="Times New Roman" w:eastAsia="Calibri" w:hAnsi="Times New Roman" w:cs="Times New Roman"/>
          <w:sz w:val="28"/>
          <w:szCs w:val="28"/>
          <w:lang w:val="kk-KZ" w:eastAsia="ru-RU"/>
        </w:rPr>
        <w:t xml:space="preserve"> қ</w:t>
      </w:r>
      <w:r w:rsidRPr="0001693C">
        <w:rPr>
          <w:rFonts w:ascii="Times New Roman" w:eastAsia="Calibri" w:hAnsi="Times New Roman" w:cs="Times New Roman" w:hint="cs"/>
          <w:sz w:val="28"/>
          <w:szCs w:val="28"/>
          <w:lang w:val="kk-KZ" w:eastAsia="ru-RU"/>
        </w:rPr>
        <w:t>амтамасыз</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ету</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комитеті</w:t>
      </w:r>
      <w:r w:rsidRPr="0001693C">
        <w:rPr>
          <w:rFonts w:ascii="Times New Roman" w:eastAsia="Calibri" w:hAnsi="Times New Roman" w:cs="Times New Roman"/>
          <w:sz w:val="28"/>
          <w:szCs w:val="28"/>
          <w:lang w:val="kk-KZ" w:eastAsia="ru-RU"/>
        </w:rPr>
        <w:t xml:space="preserve"> ұ</w:t>
      </w:r>
      <w:r w:rsidRPr="0001693C">
        <w:rPr>
          <w:rFonts w:ascii="Times New Roman" w:eastAsia="Calibri" w:hAnsi="Times New Roman" w:cs="Times New Roman" w:hint="cs"/>
          <w:sz w:val="28"/>
          <w:szCs w:val="28"/>
          <w:lang w:val="kk-KZ" w:eastAsia="ru-RU"/>
        </w:rPr>
        <w:t>сын</w:t>
      </w:r>
      <w:r w:rsidRPr="0001693C">
        <w:rPr>
          <w:rFonts w:ascii="Times New Roman" w:eastAsia="Calibri" w:hAnsi="Times New Roman" w:cs="Times New Roman"/>
          <w:sz w:val="28"/>
          <w:szCs w:val="28"/>
          <w:lang w:val="kk-KZ" w:eastAsia="ru-RU"/>
        </w:rPr>
        <w:t>ғ</w:t>
      </w:r>
      <w:r w:rsidRPr="0001693C">
        <w:rPr>
          <w:rFonts w:ascii="Times New Roman" w:eastAsia="Calibri" w:hAnsi="Times New Roman" w:cs="Times New Roman" w:hint="cs"/>
          <w:sz w:val="28"/>
          <w:szCs w:val="28"/>
          <w:lang w:val="kk-KZ" w:eastAsia="ru-RU"/>
        </w:rPr>
        <w:t>ан</w:t>
      </w:r>
      <w:r w:rsidRPr="0001693C">
        <w:rPr>
          <w:rFonts w:ascii="Times New Roman" w:eastAsia="Calibri" w:hAnsi="Times New Roman" w:cs="Times New Roman"/>
          <w:sz w:val="28"/>
          <w:szCs w:val="28"/>
          <w:lang w:val="kk-KZ" w:eastAsia="ru-RU"/>
        </w:rPr>
        <w:t xml:space="preserve"> </w:t>
      </w:r>
      <w:r w:rsidRPr="0001693C">
        <w:rPr>
          <w:rFonts w:ascii="Times New Roman" w:eastAsia="Calibri" w:hAnsi="Times New Roman" w:cs="Times New Roman" w:hint="cs"/>
          <w:sz w:val="28"/>
          <w:szCs w:val="28"/>
          <w:lang w:val="kk-KZ" w:eastAsia="ru-RU"/>
        </w:rPr>
        <w:t>журналдарда</w:t>
      </w:r>
      <w:r w:rsidRPr="0001693C">
        <w:rPr>
          <w:rFonts w:ascii="Times New Roman" w:eastAsia="Calibri" w:hAnsi="Times New Roman" w:cs="Times New Roman"/>
          <w:sz w:val="28"/>
          <w:szCs w:val="28"/>
          <w:lang w:val="kk-KZ" w:eastAsia="ru-RU"/>
        </w:rPr>
        <w:t xml:space="preserve"> 3 мақала және Scopus базасына кіретін Халықаралық ғылыми журналда 1 мақала жарияланды.</w:t>
      </w:r>
    </w:p>
    <w:p w14:paraId="4BA8DBEC" w14:textId="044DFE00" w:rsidR="0001693C" w:rsidRPr="0001693C" w:rsidRDefault="0001693C" w:rsidP="0001693C">
      <w:pPr>
        <w:autoSpaceDE w:val="0"/>
        <w:autoSpaceDN w:val="0"/>
        <w:adjustRightInd w:val="0"/>
        <w:spacing w:after="0" w:line="240" w:lineRule="auto"/>
        <w:ind w:firstLine="708"/>
        <w:jc w:val="both"/>
        <w:rPr>
          <w:rFonts w:ascii="Times New Roman" w:eastAsia="Calibri" w:hAnsi="Times New Roman" w:cs="Times New Roman"/>
          <w:color w:val="000000"/>
          <w:sz w:val="28"/>
          <w:szCs w:val="28"/>
          <w:lang w:val="kk-KZ"/>
        </w:rPr>
      </w:pPr>
      <w:r w:rsidRPr="0001693C">
        <w:rPr>
          <w:rFonts w:ascii="Times New Roman" w:eastAsia="Calibri" w:hAnsi="Times New Roman" w:cs="Times New Roman"/>
          <w:b/>
          <w:bCs/>
          <w:color w:val="000000"/>
          <w:sz w:val="28"/>
          <w:szCs w:val="28"/>
          <w:lang w:val="kk-KZ"/>
        </w:rPr>
        <w:t>Диссертациялық зерттеудің құрылымы мен көлемі.</w:t>
      </w:r>
      <w:r w:rsidRPr="0001693C">
        <w:rPr>
          <w:rFonts w:ascii="Times New Roman" w:eastAsia="Calibri" w:hAnsi="Times New Roman" w:cs="Times New Roman"/>
          <w:color w:val="000000"/>
          <w:sz w:val="28"/>
          <w:szCs w:val="28"/>
          <w:lang w:val="kk-KZ"/>
        </w:rPr>
        <w:t xml:space="preserve"> Диссертациялық жұмыс кіріспеден, үш бөлімнен, қорытындыдан, пайдаланылған әдебиеттер тізімінен және қосымшалардан тұрады. Жұмыста 36 кесте және 1</w:t>
      </w:r>
      <w:r w:rsidR="00556E35">
        <w:rPr>
          <w:rFonts w:ascii="Times New Roman" w:eastAsia="Calibri" w:hAnsi="Times New Roman" w:cs="Times New Roman"/>
          <w:color w:val="000000"/>
          <w:sz w:val="28"/>
          <w:szCs w:val="28"/>
          <w:lang w:val="kk-KZ"/>
        </w:rPr>
        <w:t>9</w:t>
      </w:r>
      <w:r w:rsidRPr="0001693C">
        <w:rPr>
          <w:rFonts w:ascii="Times New Roman" w:eastAsia="Calibri" w:hAnsi="Times New Roman" w:cs="Times New Roman"/>
          <w:color w:val="000000"/>
          <w:sz w:val="28"/>
          <w:szCs w:val="28"/>
          <w:lang w:val="kk-KZ"/>
        </w:rPr>
        <w:t xml:space="preserve"> сурет бар.</w:t>
      </w:r>
    </w:p>
    <w:p w14:paraId="1BFF815F" w14:textId="77777777" w:rsidR="00DF14AB" w:rsidRPr="00DF14AB" w:rsidRDefault="00DF14AB"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3412CC9D" w14:textId="40FF39EB" w:rsidR="00DF14AB" w:rsidRDefault="00DF14AB"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1A5DCE01" w14:textId="24E09071" w:rsidR="003A238F" w:rsidRDefault="003A238F"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5612130B" w14:textId="77777777" w:rsidR="003A238F" w:rsidRPr="00DF14AB" w:rsidRDefault="003A238F"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5040783A" w14:textId="7B86AE77" w:rsidR="00DF14AB" w:rsidRDefault="00DF14AB"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78E0129F" w14:textId="006930CA"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5E816E1A" w14:textId="4763059F"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3CDB7DED" w14:textId="3621A0B8"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431F9048" w14:textId="03475B3E"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6383FB17" w14:textId="05E92774"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5C9B324E" w14:textId="4EA2D905"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586C6417" w14:textId="647150DB"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6A37D82B" w14:textId="22883977"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5F114E0A" w14:textId="3046A343"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20F202AE" w14:textId="267F308D"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78766510" w14:textId="255F9EA0"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6055201D" w14:textId="52FEC0A0"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1230977D" w14:textId="5AEB04D5"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05253A6C" w14:textId="4EB057C1"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5E2372EF" w14:textId="00A541EB"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5EDE96E8" w14:textId="28385C89" w:rsidR="0001693C" w:rsidRDefault="0001693C"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1542C020" w14:textId="1AF49FE8" w:rsidR="00EC2B74" w:rsidRDefault="00EC2B74"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35A73630" w14:textId="5DB78623" w:rsidR="00EC2B74" w:rsidRDefault="00EC2B74"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64A1DB88" w14:textId="12C25F94" w:rsidR="00EC2B74" w:rsidRDefault="00EC2B74"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45D97B78" w14:textId="77777777" w:rsidR="00EC2B74" w:rsidRDefault="00EC2B74"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6A84DC96" w14:textId="77777777" w:rsidR="00AE6893" w:rsidRDefault="00AE6893" w:rsidP="00DF14AB">
      <w:pPr>
        <w:spacing w:after="200" w:line="240" w:lineRule="auto"/>
        <w:ind w:firstLine="708"/>
        <w:contextualSpacing/>
        <w:jc w:val="both"/>
        <w:rPr>
          <w:rFonts w:ascii="Times New Roman" w:eastAsia="Times New Roman" w:hAnsi="Times New Roman" w:cs="Times New Roman"/>
          <w:sz w:val="28"/>
          <w:szCs w:val="28"/>
          <w:lang w:val="kk-KZ" w:eastAsia="ru-RU"/>
        </w:rPr>
      </w:pPr>
    </w:p>
    <w:p w14:paraId="57456534" w14:textId="29A1204D" w:rsidR="00DF14AB" w:rsidRPr="00DF14AB" w:rsidRDefault="00DF14AB" w:rsidP="00052542">
      <w:pPr>
        <w:spacing w:after="0" w:line="240" w:lineRule="auto"/>
        <w:ind w:firstLine="708"/>
        <w:rPr>
          <w:rFonts w:ascii="Times New Roman" w:eastAsia="Times New Roman" w:hAnsi="Times New Roman" w:cs="Times New Roman"/>
          <w:b/>
          <w:sz w:val="28"/>
          <w:szCs w:val="28"/>
          <w:lang w:val="kk-KZ" w:eastAsia="ru-RU"/>
        </w:rPr>
      </w:pPr>
      <w:r w:rsidRPr="00DF14AB">
        <w:rPr>
          <w:rFonts w:ascii="Times New Roman" w:eastAsia="Times New Roman" w:hAnsi="Times New Roman" w:cs="Times New Roman"/>
          <w:b/>
          <w:sz w:val="28"/>
          <w:szCs w:val="28"/>
          <w:lang w:val="kk-KZ" w:eastAsia="ru-RU"/>
        </w:rPr>
        <w:lastRenderedPageBreak/>
        <w:t xml:space="preserve">1 </w:t>
      </w:r>
      <w:r w:rsidR="00812FED" w:rsidRPr="00DF14AB">
        <w:rPr>
          <w:rFonts w:ascii="Times New Roman" w:hAnsi="Times New Roman" w:cs="Times New Roman"/>
          <w:b/>
          <w:sz w:val="28"/>
          <w:szCs w:val="28"/>
          <w:lang w:val="kk-KZ"/>
        </w:rPr>
        <w:t>ЖИЫНТЫҚ ШЫҒЫНДАРДЫҢ ТЕОРИЯЛЫҚ НЕГІЗІ ЖӘНЕ ӨЗІНДІК ҚҰНДЫ ЕСЕПТЕУДІ ЖҮРГІЗУ</w:t>
      </w:r>
    </w:p>
    <w:p w14:paraId="1C486983" w14:textId="77777777" w:rsidR="00DF14AB" w:rsidRPr="00DF14AB" w:rsidRDefault="00DF14AB" w:rsidP="00DF14AB">
      <w:pPr>
        <w:spacing w:after="0" w:line="240" w:lineRule="auto"/>
        <w:jc w:val="center"/>
        <w:rPr>
          <w:rFonts w:ascii="Times New Roman" w:eastAsia="Times New Roman" w:hAnsi="Times New Roman" w:cs="Times New Roman"/>
          <w:b/>
          <w:sz w:val="28"/>
          <w:szCs w:val="28"/>
          <w:lang w:val="kk-KZ" w:eastAsia="ru-RU"/>
        </w:rPr>
      </w:pPr>
    </w:p>
    <w:p w14:paraId="21049677" w14:textId="1B8AF70E" w:rsidR="00DF14AB" w:rsidRPr="00812FED" w:rsidRDefault="00DF14AB" w:rsidP="00DF14AB">
      <w:pPr>
        <w:spacing w:after="0" w:line="240" w:lineRule="auto"/>
        <w:ind w:firstLine="709"/>
        <w:jc w:val="both"/>
        <w:rPr>
          <w:rFonts w:ascii="Times New Roman" w:eastAsia="Times New Roman" w:hAnsi="Times New Roman" w:cs="Times New Roman"/>
          <w:b/>
          <w:sz w:val="28"/>
          <w:szCs w:val="28"/>
          <w:lang w:val="kk-KZ" w:eastAsia="ru-RU"/>
        </w:rPr>
      </w:pPr>
      <w:r w:rsidRPr="00DF14AB">
        <w:rPr>
          <w:rFonts w:ascii="Times New Roman" w:eastAsia="Times New Roman" w:hAnsi="Times New Roman" w:cs="Times New Roman"/>
          <w:b/>
          <w:sz w:val="28"/>
          <w:szCs w:val="28"/>
          <w:lang w:val="kk-KZ" w:eastAsia="ru-RU"/>
        </w:rPr>
        <w:t xml:space="preserve">1.1 </w:t>
      </w:r>
      <w:r w:rsidR="00812FED" w:rsidRPr="00812FED">
        <w:rPr>
          <w:rFonts w:ascii="Times New Roman" w:hAnsi="Times New Roman" w:cs="Times New Roman"/>
          <w:b/>
          <w:sz w:val="28"/>
          <w:szCs w:val="28"/>
          <w:lang w:val="kk-KZ"/>
        </w:rPr>
        <w:t>Қазақстан Республикасында тұрғын үй құрылысы нарығының қазіргі жағдайы</w:t>
      </w:r>
    </w:p>
    <w:p w14:paraId="17734C2E" w14:textId="4C797ADD" w:rsidR="009F2121" w:rsidRDefault="00DF14AB" w:rsidP="000421A0">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Қазақстанның құрылыс индустриясы жалпы ел экономикасының дамуы үшін қажетті жағдайлар жасауға арналған базалық салалардың бірі болып табылады.  Бұл соңғы жылдары тұрақты өсімге ие болған салалардың бірі. Осылайша, «Қазақстан 2030» және «Қазақстан 2050» стратегиялық жоспарлары аясында өнеркәсіп орталықтарын құру және дамыту есебінен құрылыс индустриясын (ЭКСПО-2017,  ҮИИДЖМБ бағдарламалары), темір жолдар салу, спорт нысандарын салып (Қысқы Азияда ойындары, Дүниежүзілік қысқы Универсиада), дамытуға қомақты қаржы бөлініп, жарияланды. Мысал ретінде мақсатты мемлекеттік бағдарламалардың барлығында дерлік (білім беру, туризм, және т.б.) белгілі бір нысандарды салуға қаражат қарастырылғанын айта кеткен жөн. </w:t>
      </w:r>
    </w:p>
    <w:p w14:paraId="480D1ED5" w14:textId="41785609" w:rsidR="00DF14AB" w:rsidRPr="00DF14AB" w:rsidRDefault="00DF14AB" w:rsidP="00DF14AB">
      <w:pPr>
        <w:spacing w:after="0" w:line="240" w:lineRule="auto"/>
        <w:ind w:firstLine="709"/>
        <w:contextualSpacing/>
        <w:jc w:val="both"/>
        <w:rPr>
          <w:rFonts w:ascii="Calibri" w:eastAsia="Times New Roman" w:hAnsi="Calibri" w:cs="Times New Roman"/>
          <w:sz w:val="28"/>
          <w:szCs w:val="28"/>
          <w:shd w:val="clear" w:color="auto" w:fill="FFFFFF"/>
          <w:lang w:val="kk-KZ" w:eastAsia="ru-RU"/>
        </w:rPr>
      </w:pPr>
      <w:r w:rsidRPr="00DF14AB">
        <w:rPr>
          <w:rFonts w:ascii="Times New Roman" w:eastAsia="Times New Roman" w:hAnsi="Times New Roman" w:cs="Times New Roman"/>
          <w:sz w:val="28"/>
          <w:szCs w:val="28"/>
          <w:lang w:val="kk-KZ" w:eastAsia="ru-RU"/>
        </w:rPr>
        <w:t>Сонымен қатар, «Бизнестің жол картасы»,  «Өңірлерді дамыту» МБ, «Нұрлы жол» МБ, «Білім және ғылым» МБ, «Денсаулық сақтау» МБ, АК,  МБ «Еңбек», «Туризм» МБ сияқты қаржылық-сыйымды бағдарламалары.  Құрылыстың өзіне тікелей бағытталған  бағдарламалар «Нұрлы жер» МКҚК, «7-20-25», «Әскери өнім», «Бақытты отбасы» ипотекалық бағдарламалары және т.б. айтпағанда.  Осындай ірі инфроқұрылымдық жобаларды жүзеге асыру үшін  тұрғын үй құрылысымен байланысты өндірістерді дамыту, еліміздің басты әлеуметтік ипотекалық банкі ретінде «Отбасы банкі»  қызметі тұрақты дамудың іргелі мақсаттарының бірін жүзеге асыруға ықпал етеді (11- мақсат). Оның бірінші міндеті: (2030 жылға қарай  жалпыға бірдей қауіпсіз және арзан тұрғын үйлерді қолжетімді ету)</w:t>
      </w:r>
      <w:r w:rsidR="002831B1" w:rsidRPr="002831B1">
        <w:rPr>
          <w:rFonts w:ascii="Times New Roman" w:eastAsia="Times New Roman" w:hAnsi="Times New Roman" w:cs="Times New Roman"/>
          <w:sz w:val="28"/>
          <w:szCs w:val="28"/>
          <w:lang w:val="kk-KZ" w:eastAsia="ru-RU"/>
        </w:rPr>
        <w:t xml:space="preserve"> </w:t>
      </w:r>
      <w:r w:rsidR="002831B1">
        <w:rPr>
          <w:rFonts w:ascii="Times New Roman" w:eastAsia="Times New Roman" w:hAnsi="Times New Roman" w:cs="Times New Roman"/>
          <w:sz w:val="28"/>
          <w:szCs w:val="28"/>
          <w:lang w:val="kk-KZ" w:eastAsia="ru-RU"/>
        </w:rPr>
        <w:fldChar w:fldCharType="begin"/>
      </w:r>
      <w:r w:rsidR="002831B1">
        <w:rPr>
          <w:rFonts w:ascii="Times New Roman" w:eastAsia="Times New Roman" w:hAnsi="Times New Roman" w:cs="Times New Roman"/>
          <w:sz w:val="28"/>
          <w:szCs w:val="28"/>
          <w:lang w:val="kk-KZ" w:eastAsia="ru-RU"/>
        </w:rPr>
        <w:instrText xml:space="preserve"> ADDIN ZOTERO_ITEM CSL_CITATION {"citationID":"VZZk64vJ","properties":{"formattedCitation":"[6]","plainCitation":"[6]","noteIndex":0},"citationItems":[{"id":1782,"uris":["http://zotero.org/users/local/LmUJ9pgu/items/MIY5C47G"],"itemData":{"id":1782,"type":"webpage","abstract":"Мемлекет басшысы Қасым-Жомарт Тоқаевтың «Әділетті Қазақстанның экономикалық бағдары» атты Қазақстан халқына  Жолдауы — Қазақстан Республикасы Президентінің ресми сайты","container-title":"Akorda.kz","language":"kz","title":"Мемлекет басшысы Қасым-Жомарт Тоқаевтың «Әділетті Қазақстанның экономикалық бағдары» атты Қазақстан халқына Жолдауы — Қазақстан Республикасы Президентінің ресми сайты","URL":"https://www.akorda.kz/kz/memleket-basshysy-kasym-zhomart-tokaevtyn-adiletti-kazakstannyn-ekonomikalyk-bagdary-atty-kazakstan-halkyna-zholdauy-18333","accessed":{"date-parts":[["2024",6,11]]}}}],"schema":"https://github.com/citation-style-language/schema/raw/master/csl-citation.json"} </w:instrText>
      </w:r>
      <w:r w:rsidR="002831B1">
        <w:rPr>
          <w:rFonts w:ascii="Times New Roman" w:eastAsia="Times New Roman" w:hAnsi="Times New Roman" w:cs="Times New Roman"/>
          <w:sz w:val="28"/>
          <w:szCs w:val="28"/>
          <w:lang w:val="kk-KZ" w:eastAsia="ru-RU"/>
        </w:rPr>
        <w:fldChar w:fldCharType="separate"/>
      </w:r>
      <w:r w:rsidR="002831B1" w:rsidRPr="002831B1">
        <w:rPr>
          <w:rFonts w:ascii="Times New Roman" w:hAnsi="Times New Roman" w:cs="Times New Roman"/>
          <w:sz w:val="28"/>
          <w:lang w:val="kk-KZ"/>
        </w:rPr>
        <w:t>[6]</w:t>
      </w:r>
      <w:r w:rsidR="002831B1">
        <w:rPr>
          <w:rFonts w:ascii="Times New Roman" w:eastAsia="Times New Roman" w:hAnsi="Times New Roman" w:cs="Times New Roman"/>
          <w:sz w:val="28"/>
          <w:szCs w:val="28"/>
          <w:lang w:val="kk-KZ" w:eastAsia="ru-RU"/>
        </w:rPr>
        <w:fldChar w:fldCharType="end"/>
      </w:r>
      <w:r w:rsidRPr="00AB33B2">
        <w:rPr>
          <w:rFonts w:ascii="Times New Roman" w:eastAsia="Times New Roman" w:hAnsi="Times New Roman" w:cs="Times New Roman"/>
          <w:sz w:val="28"/>
          <w:szCs w:val="28"/>
          <w:shd w:val="clear" w:color="auto" w:fill="FFFFFF"/>
          <w:lang w:val="kk-KZ" w:eastAsia="ru-RU"/>
        </w:rPr>
        <w:t>.</w:t>
      </w:r>
    </w:p>
    <w:p w14:paraId="3A64B5C9"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DF14AB">
        <w:rPr>
          <w:rFonts w:ascii="Times New Roman" w:eastAsia="Times New Roman" w:hAnsi="Times New Roman" w:cs="Times New Roman"/>
          <w:sz w:val="28"/>
          <w:szCs w:val="28"/>
          <w:shd w:val="clear" w:color="auto" w:fill="FFFFFF"/>
          <w:lang w:val="kk-KZ" w:eastAsia="ru-RU"/>
        </w:rPr>
        <w:t xml:space="preserve">2021 жылы «Нұрлы жол», «Нұрлы жер» мемлекеттік бағдарламалары мен жұмыспен қамтудың жол картасы аясында жалпы құны 3,7 млрд теңгені құрайтын 6 мыңнан астам инфроқұрылымдық  жоба іске асырылды, оның ішінде жергілікті қамту үлесі 90% болды.  </w:t>
      </w:r>
    </w:p>
    <w:p w14:paraId="449EA2C8"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shd w:val="clear" w:color="auto" w:fill="FFFFFF"/>
          <w:lang w:val="kk-KZ" w:eastAsia="ru-RU"/>
        </w:rPr>
        <w:t>Қазақстанда құрылыстағы қазақстандық қамту үлесін ұлғайту бойынша нақты шаралар қабылдануда:</w:t>
      </w:r>
    </w:p>
    <w:p w14:paraId="14D7A66E" w14:textId="5471F683" w:rsidR="00DF14AB" w:rsidRPr="00DF14AB" w:rsidRDefault="00DF14AB" w:rsidP="00DF14AB">
      <w:pPr>
        <w:spacing w:after="0" w:line="240" w:lineRule="auto"/>
        <w:ind w:firstLine="709"/>
        <w:contextualSpacing/>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бюджет қаражаты есебінен қаржыландырылатын  жобаларда отандық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дарды міндетті түрде пайдалану бойынша  құқықтық база құрылды;</w:t>
      </w:r>
    </w:p>
    <w:p w14:paraId="30188049"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сараптамадан өткен  барлық жобалардың жиынтық ресурстық ведомостьтары орналастырылған портал әзірленді;</w:t>
      </w:r>
    </w:p>
    <w:p w14:paraId="36FE3E72" w14:textId="5DDDF4F0"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r w:rsidRPr="00DF14AB">
        <w:rPr>
          <w:rFonts w:ascii="Times New Roman" w:eastAsia="Times New Roman" w:hAnsi="Times New Roman" w:cs="Times New Roman"/>
          <w:sz w:val="28"/>
          <w:szCs w:val="28"/>
          <w:lang w:val="kk-KZ" w:eastAsia="ru-RU"/>
        </w:rPr>
        <w:t xml:space="preserve">- </w:t>
      </w:r>
      <w:r w:rsidR="00D55EF9">
        <w:rPr>
          <w:rFonts w:ascii="Times New Roman" w:eastAsia="Times New Roman" w:hAnsi="Times New Roman" w:cs="Times New Roman"/>
          <w:sz w:val="28"/>
          <w:szCs w:val="28"/>
          <w:lang w:val="kk-KZ" w:eastAsia="ru-RU"/>
        </w:rPr>
        <w:t>м</w:t>
      </w:r>
      <w:r w:rsidRPr="00DF14AB">
        <w:rPr>
          <w:rFonts w:ascii="Times New Roman" w:eastAsia="Times New Roman" w:hAnsi="Times New Roman" w:cs="Times New Roman"/>
          <w:sz w:val="28"/>
          <w:szCs w:val="28"/>
          <w:lang w:val="kk-KZ" w:eastAsia="ru-RU"/>
        </w:rPr>
        <w:t>емлекеттік сатып</w:t>
      </w:r>
      <w:r w:rsidR="00D55EF9">
        <w:rPr>
          <w:rFonts w:ascii="Times New Roman" w:eastAsia="Times New Roman" w:hAnsi="Times New Roman" w:cs="Times New Roman"/>
          <w:sz w:val="28"/>
          <w:szCs w:val="28"/>
          <w:lang w:val="kk-KZ" w:eastAsia="ru-RU"/>
        </w:rPr>
        <w:t xml:space="preserve"> алуды жүзеге іске асыру қағидаларын</w:t>
      </w:r>
      <w:r w:rsidRPr="00DF14AB">
        <w:rPr>
          <w:rFonts w:ascii="Times New Roman" w:eastAsia="Times New Roman" w:hAnsi="Times New Roman" w:cs="Times New Roman"/>
          <w:sz w:val="28"/>
          <w:szCs w:val="28"/>
          <w:lang w:val="kk-KZ" w:eastAsia="ru-RU"/>
        </w:rPr>
        <w:t xml:space="preserve"> ОТӨ тізіліміне сәйкес құрылыс саласындағы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дарды сатып алуды міндеттейтін үлгілік шарттарға түзетулер енгізілді</w:t>
      </w:r>
      <w:r w:rsidR="003B2F20">
        <w:rPr>
          <w:rFonts w:ascii="Times New Roman" w:eastAsia="Times New Roman" w:hAnsi="Times New Roman" w:cs="Times New Roman"/>
          <w:sz w:val="28"/>
          <w:szCs w:val="28"/>
          <w:lang w:val="kk-KZ" w:eastAsia="ru-RU"/>
        </w:rPr>
        <w:t xml:space="preserve"> </w:t>
      </w:r>
      <w:r w:rsidR="003B2F20">
        <w:rPr>
          <w:rFonts w:ascii="Times New Roman" w:eastAsia="Times New Roman" w:hAnsi="Times New Roman" w:cs="Times New Roman"/>
          <w:sz w:val="28"/>
          <w:szCs w:val="28"/>
          <w:lang w:val="kk-KZ" w:eastAsia="ru-RU"/>
        </w:rPr>
        <w:fldChar w:fldCharType="begin"/>
      </w:r>
      <w:r w:rsidR="003B2F20">
        <w:rPr>
          <w:rFonts w:ascii="Times New Roman" w:eastAsia="Times New Roman" w:hAnsi="Times New Roman" w:cs="Times New Roman"/>
          <w:sz w:val="28"/>
          <w:szCs w:val="28"/>
          <w:lang w:val="kk-KZ" w:eastAsia="ru-RU"/>
        </w:rPr>
        <w:instrText xml:space="preserve"> ADDIN ZOTERO_ITEM CSL_CITATION {"citationID":"ZlXMdOhN","properties":{"formattedCitation":"[7]","plainCitation":"[7]","noteIndex":0},"citationItems":[{"id":1933,"uris":["http://zotero.org/users/local/LmUJ9pgu/items/V2RJ6BYZ"],"itemData":{"id":1933,"type":"webpage","title":"Мақсат 11. Тұрақты қалалар мен елді мекендер","URL":"https://old.stat.gov.kz/for_users/sustainable_development_goals/goal_11_sustainable_cities_and_communities","accessed":{"date-parts":[["2024",11,22]]}}}],"schema":"https://github.com/citation-style-language/schema/raw/master/csl-citation.json"} </w:instrText>
      </w:r>
      <w:r w:rsidR="003B2F20">
        <w:rPr>
          <w:rFonts w:ascii="Times New Roman" w:eastAsia="Times New Roman" w:hAnsi="Times New Roman" w:cs="Times New Roman"/>
          <w:sz w:val="28"/>
          <w:szCs w:val="28"/>
          <w:lang w:val="kk-KZ" w:eastAsia="ru-RU"/>
        </w:rPr>
        <w:fldChar w:fldCharType="separate"/>
      </w:r>
      <w:r w:rsidR="003B2F20" w:rsidRPr="003B2F20">
        <w:rPr>
          <w:rFonts w:ascii="Times New Roman" w:hAnsi="Times New Roman" w:cs="Times New Roman"/>
          <w:sz w:val="28"/>
          <w:lang w:val="kk-KZ"/>
        </w:rPr>
        <w:t>[7]</w:t>
      </w:r>
      <w:r w:rsidR="003B2F20">
        <w:rPr>
          <w:rFonts w:ascii="Times New Roman" w:eastAsia="Times New Roman" w:hAnsi="Times New Roman" w:cs="Times New Roman"/>
          <w:sz w:val="28"/>
          <w:szCs w:val="28"/>
          <w:lang w:val="kk-KZ" w:eastAsia="ru-RU"/>
        </w:rPr>
        <w:fldChar w:fldCharType="end"/>
      </w:r>
      <w:r w:rsidRPr="00DF14AB">
        <w:rPr>
          <w:rFonts w:ascii="Times New Roman" w:eastAsia="Times New Roman" w:hAnsi="Times New Roman" w:cs="Times New Roman"/>
          <w:sz w:val="28"/>
          <w:szCs w:val="28"/>
          <w:shd w:val="clear" w:color="auto" w:fill="FFFFFF"/>
          <w:lang w:val="kk-KZ" w:eastAsia="ru-RU"/>
        </w:rPr>
        <w:t>.</w:t>
      </w:r>
    </w:p>
    <w:p w14:paraId="56B63295" w14:textId="77777777" w:rsidR="009F2121" w:rsidRDefault="00DF14AB" w:rsidP="009F2121">
      <w:pPr>
        <w:widowControl w:val="0"/>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shd w:val="clear" w:color="auto" w:fill="FFFFFF"/>
          <w:lang w:val="kk-KZ" w:eastAsia="ru-RU"/>
        </w:rPr>
        <w:t>Құрылыс саласын сипаттайтын негізгі көрсеткіштер 1 кестеде көрсетілген.  Ресми берілген мәліметтерге байланысты ЖІӨ алдыңғы жылмен салыстырғанда нақты 5,1</w:t>
      </w:r>
      <w:r w:rsidRPr="00DF14AB">
        <w:rPr>
          <w:rFonts w:ascii="Times New Roman" w:eastAsia="Times New Roman" w:hAnsi="Times New Roman" w:cs="Times New Roman"/>
          <w:sz w:val="28"/>
          <w:szCs w:val="28"/>
          <w:lang w:val="kk-KZ" w:eastAsia="ru-RU"/>
        </w:rPr>
        <w:t>% ға өскен. Ең жоғарғы өсім құрылыс бойынша болған (13,3%).</w:t>
      </w:r>
    </w:p>
    <w:p w14:paraId="5BB615B7" w14:textId="77777777" w:rsidR="00684B3A" w:rsidRDefault="00684B3A" w:rsidP="009F2121">
      <w:pPr>
        <w:widowControl w:val="0"/>
        <w:spacing w:after="0" w:line="240" w:lineRule="auto"/>
        <w:ind w:firstLine="708"/>
        <w:jc w:val="both"/>
        <w:rPr>
          <w:rFonts w:ascii="Times New Roman" w:eastAsia="Times New Roman" w:hAnsi="Times New Roman" w:cs="Times New Roman"/>
          <w:sz w:val="28"/>
          <w:szCs w:val="28"/>
          <w:lang w:val="kk-KZ" w:eastAsia="ru-RU"/>
        </w:rPr>
      </w:pPr>
      <w:r w:rsidRPr="00684B3A">
        <w:rPr>
          <w:rFonts w:ascii="Times New Roman" w:eastAsia="Times New Roman" w:hAnsi="Times New Roman" w:cs="Times New Roman"/>
          <w:sz w:val="28"/>
          <w:szCs w:val="28"/>
          <w:lang w:val="kk-KZ" w:eastAsia="ru-RU"/>
        </w:rPr>
        <w:t xml:space="preserve">2023 жылы құрылыстың ЖІӨ-ге қосқан үлесі 6% құрады, бұл көлік және </w:t>
      </w:r>
      <w:r w:rsidRPr="00684B3A">
        <w:rPr>
          <w:rFonts w:ascii="Times New Roman" w:eastAsia="Times New Roman" w:hAnsi="Times New Roman" w:cs="Times New Roman"/>
          <w:sz w:val="28"/>
          <w:szCs w:val="28"/>
          <w:lang w:val="kk-KZ" w:eastAsia="ru-RU"/>
        </w:rPr>
        <w:lastRenderedPageBreak/>
        <w:t>қоймалау, жылжымайтын мүлікпен операциялар және басқалар сияқты экономика салаларымен салыстырғанда жоғары. Әрине, бұл салыстыру ұлттық экономикадағы осы саланың ықпалының өсуін көрсету үшін берілген.</w:t>
      </w:r>
    </w:p>
    <w:p w14:paraId="094B167F" w14:textId="0BB99BF9" w:rsidR="00DF14AB" w:rsidRDefault="00DF14AB" w:rsidP="00DF14AB">
      <w:pPr>
        <w:spacing w:after="0" w:line="240" w:lineRule="auto"/>
        <w:ind w:firstLine="709"/>
        <w:contextualSpacing/>
        <w:jc w:val="both"/>
        <w:rPr>
          <w:rFonts w:ascii="Times New Roman" w:eastAsia="Times New Roman" w:hAnsi="Times New Roman" w:cs="Times New Roman"/>
          <w:sz w:val="28"/>
          <w:szCs w:val="28"/>
          <w:shd w:val="clear" w:color="auto" w:fill="FFFFFF"/>
          <w:lang w:val="kk-KZ" w:eastAsia="ru-RU"/>
        </w:rPr>
      </w:pPr>
    </w:p>
    <w:p w14:paraId="7466CE0D" w14:textId="436381DB" w:rsidR="00DF14AB" w:rsidRDefault="00DF14AB" w:rsidP="00DF14AB">
      <w:pPr>
        <w:spacing w:after="200" w:line="240" w:lineRule="auto"/>
        <w:contextualSpacing/>
        <w:jc w:val="both"/>
        <w:rPr>
          <w:rFonts w:ascii="Times New Roman" w:eastAsia="Times New Roman" w:hAnsi="Times New Roman" w:cs="Times New Roman"/>
          <w:sz w:val="28"/>
          <w:szCs w:val="28"/>
          <w:shd w:val="clear" w:color="auto" w:fill="FFFFFF"/>
          <w:lang w:val="kk-KZ" w:eastAsia="ru-RU"/>
        </w:rPr>
      </w:pPr>
      <w:r w:rsidRPr="00DF14AB">
        <w:rPr>
          <w:rFonts w:ascii="Times New Roman" w:eastAsia="Times New Roman" w:hAnsi="Times New Roman" w:cs="Times New Roman"/>
          <w:sz w:val="28"/>
          <w:szCs w:val="28"/>
          <w:shd w:val="clear" w:color="auto" w:fill="FFFFFF"/>
          <w:lang w:val="kk-KZ" w:eastAsia="ru-RU"/>
        </w:rPr>
        <w:t xml:space="preserve">Кесте 1 - Қазақстан Республикасы құрылыс </w:t>
      </w:r>
      <w:r w:rsidR="009F2121">
        <w:rPr>
          <w:rFonts w:ascii="Times New Roman" w:eastAsia="Times New Roman" w:hAnsi="Times New Roman" w:cs="Times New Roman"/>
          <w:sz w:val="28"/>
          <w:szCs w:val="28"/>
          <w:shd w:val="clear" w:color="auto" w:fill="FFFFFF"/>
          <w:lang w:val="kk-KZ" w:eastAsia="ru-RU"/>
        </w:rPr>
        <w:t>саласының негізгі көрсеткіштер</w:t>
      </w:r>
    </w:p>
    <w:p w14:paraId="5B798254" w14:textId="77777777" w:rsidR="009F2121" w:rsidRDefault="009F2121" w:rsidP="00DF14AB">
      <w:pPr>
        <w:spacing w:after="200" w:line="240" w:lineRule="auto"/>
        <w:contextualSpacing/>
        <w:jc w:val="both"/>
        <w:rPr>
          <w:rFonts w:ascii="Times New Roman" w:eastAsia="Times New Roman" w:hAnsi="Times New Roman" w:cs="Times New Roman"/>
          <w:sz w:val="28"/>
          <w:szCs w:val="28"/>
          <w:shd w:val="clear" w:color="auto" w:fill="FFFFFF"/>
          <w:lang w:val="kk-KZ" w:eastAsia="ru-RU"/>
        </w:rPr>
      </w:pPr>
    </w:p>
    <w:tbl>
      <w:tblPr>
        <w:tblStyle w:val="a3"/>
        <w:tblW w:w="9639" w:type="dxa"/>
        <w:tblInd w:w="-5" w:type="dxa"/>
        <w:tblLook w:val="04A0" w:firstRow="1" w:lastRow="0" w:firstColumn="1" w:lastColumn="0" w:noHBand="0" w:noVBand="1"/>
      </w:tblPr>
      <w:tblGrid>
        <w:gridCol w:w="1778"/>
        <w:gridCol w:w="1051"/>
        <w:gridCol w:w="992"/>
        <w:gridCol w:w="991"/>
        <w:gridCol w:w="916"/>
        <w:gridCol w:w="929"/>
        <w:gridCol w:w="916"/>
        <w:gridCol w:w="1098"/>
        <w:gridCol w:w="968"/>
      </w:tblGrid>
      <w:tr w:rsidR="00436E29" w14:paraId="45D50D8D" w14:textId="77777777" w:rsidTr="00436E29">
        <w:trPr>
          <w:trHeight w:val="331"/>
        </w:trPr>
        <w:tc>
          <w:tcPr>
            <w:tcW w:w="1780" w:type="dxa"/>
            <w:vAlign w:val="center"/>
          </w:tcPr>
          <w:p w14:paraId="0F1F4E82" w14:textId="48CA45B3" w:rsidR="009F2121" w:rsidRDefault="009F2121" w:rsidP="00E00818">
            <w:pPr>
              <w:spacing w:after="200"/>
              <w:contextualSpacing/>
              <w:jc w:val="center"/>
              <w:rPr>
                <w:rFonts w:ascii="Times New Roman" w:hAnsi="Times New Roman" w:cs="Times New Roman"/>
                <w:sz w:val="28"/>
                <w:szCs w:val="28"/>
                <w:shd w:val="clear" w:color="auto" w:fill="FFFFFF"/>
                <w:lang w:val="kk-KZ"/>
              </w:rPr>
            </w:pPr>
            <w:r w:rsidRPr="00DF14AB">
              <w:rPr>
                <w:rFonts w:ascii="Times New Roman" w:hAnsi="Times New Roman" w:cs="Times New Roman"/>
                <w:color w:val="000000"/>
                <w:kern w:val="2"/>
                <w:sz w:val="24"/>
                <w:szCs w:val="24"/>
                <w:lang w:val="kk-KZ"/>
              </w:rPr>
              <w:t>Көрсеткіштер</w:t>
            </w:r>
          </w:p>
        </w:tc>
        <w:tc>
          <w:tcPr>
            <w:tcW w:w="1053" w:type="dxa"/>
            <w:vAlign w:val="center"/>
          </w:tcPr>
          <w:p w14:paraId="3F1381B5" w14:textId="12E0B46E" w:rsidR="009F2121" w:rsidRDefault="009F2121" w:rsidP="00E00818">
            <w:pPr>
              <w:spacing w:after="200"/>
              <w:contextualSpacing/>
              <w:jc w:val="center"/>
              <w:rPr>
                <w:rFonts w:ascii="Times New Roman" w:hAnsi="Times New Roman" w:cs="Times New Roman"/>
                <w:sz w:val="28"/>
                <w:szCs w:val="28"/>
                <w:shd w:val="clear" w:color="auto" w:fill="FFFFFF"/>
                <w:lang w:val="kk-KZ"/>
              </w:rPr>
            </w:pPr>
            <w:r w:rsidRPr="00DF14AB">
              <w:rPr>
                <w:rFonts w:ascii="Times New Roman" w:hAnsi="Times New Roman" w:cs="Times New Roman"/>
                <w:color w:val="000000"/>
                <w:kern w:val="2"/>
                <w:sz w:val="24"/>
                <w:szCs w:val="24"/>
                <w:lang w:val="kk-KZ"/>
              </w:rPr>
              <w:t>2016</w:t>
            </w:r>
          </w:p>
        </w:tc>
        <w:tc>
          <w:tcPr>
            <w:tcW w:w="993" w:type="dxa"/>
            <w:vAlign w:val="center"/>
          </w:tcPr>
          <w:p w14:paraId="6A63C43C" w14:textId="51768F9D" w:rsidR="009F2121" w:rsidRDefault="009F2121" w:rsidP="00E00818">
            <w:pPr>
              <w:spacing w:after="200"/>
              <w:contextualSpacing/>
              <w:jc w:val="center"/>
              <w:rPr>
                <w:rFonts w:ascii="Times New Roman" w:hAnsi="Times New Roman" w:cs="Times New Roman"/>
                <w:sz w:val="28"/>
                <w:szCs w:val="28"/>
                <w:shd w:val="clear" w:color="auto" w:fill="FFFFFF"/>
                <w:lang w:val="kk-KZ"/>
              </w:rPr>
            </w:pPr>
            <w:r w:rsidRPr="00DF14AB">
              <w:rPr>
                <w:rFonts w:ascii="Times New Roman" w:hAnsi="Times New Roman" w:cs="Times New Roman"/>
                <w:color w:val="000000"/>
                <w:kern w:val="2"/>
                <w:sz w:val="24"/>
                <w:szCs w:val="24"/>
                <w:lang w:val="kk-KZ"/>
              </w:rPr>
              <w:t>2017</w:t>
            </w:r>
          </w:p>
        </w:tc>
        <w:tc>
          <w:tcPr>
            <w:tcW w:w="992" w:type="dxa"/>
            <w:vAlign w:val="center"/>
          </w:tcPr>
          <w:p w14:paraId="106C1694" w14:textId="4C7067F4" w:rsidR="009F2121" w:rsidRDefault="009F2121" w:rsidP="00E00818">
            <w:pPr>
              <w:spacing w:after="200"/>
              <w:contextualSpacing/>
              <w:jc w:val="center"/>
              <w:rPr>
                <w:rFonts w:ascii="Times New Roman" w:hAnsi="Times New Roman" w:cs="Times New Roman"/>
                <w:sz w:val="28"/>
                <w:szCs w:val="28"/>
                <w:shd w:val="clear" w:color="auto" w:fill="FFFFFF"/>
                <w:lang w:val="kk-KZ"/>
              </w:rPr>
            </w:pPr>
            <w:r w:rsidRPr="00DF14AB">
              <w:rPr>
                <w:rFonts w:ascii="Times New Roman" w:hAnsi="Times New Roman" w:cs="Times New Roman"/>
                <w:color w:val="000000"/>
                <w:kern w:val="2"/>
                <w:sz w:val="24"/>
                <w:szCs w:val="24"/>
                <w:lang w:val="kk-KZ"/>
              </w:rPr>
              <w:t>2018</w:t>
            </w:r>
          </w:p>
        </w:tc>
        <w:tc>
          <w:tcPr>
            <w:tcW w:w="916" w:type="dxa"/>
          </w:tcPr>
          <w:p w14:paraId="1DAAEB02" w14:textId="0F50E764" w:rsidR="009F2121" w:rsidRDefault="009F2121" w:rsidP="00E00818">
            <w:pPr>
              <w:spacing w:after="200"/>
              <w:contextualSpacing/>
              <w:jc w:val="center"/>
              <w:rPr>
                <w:rFonts w:ascii="Times New Roman" w:hAnsi="Times New Roman" w:cs="Times New Roman"/>
                <w:sz w:val="28"/>
                <w:szCs w:val="28"/>
                <w:shd w:val="clear" w:color="auto" w:fill="FFFFFF"/>
                <w:lang w:val="kk-KZ"/>
              </w:rPr>
            </w:pPr>
            <w:r w:rsidRPr="00DF14AB">
              <w:rPr>
                <w:rFonts w:ascii="Times New Roman" w:hAnsi="Times New Roman" w:cs="Times New Roman"/>
                <w:color w:val="000000"/>
                <w:kern w:val="2"/>
                <w:sz w:val="24"/>
                <w:szCs w:val="24"/>
                <w:lang w:val="kk-KZ"/>
              </w:rPr>
              <w:t>2019</w:t>
            </w:r>
          </w:p>
        </w:tc>
        <w:tc>
          <w:tcPr>
            <w:tcW w:w="929" w:type="dxa"/>
            <w:vAlign w:val="center"/>
          </w:tcPr>
          <w:p w14:paraId="41066AE4" w14:textId="2DC9A273" w:rsidR="009F2121" w:rsidRDefault="009F2121" w:rsidP="00E00818">
            <w:pPr>
              <w:spacing w:after="200"/>
              <w:contextualSpacing/>
              <w:jc w:val="center"/>
              <w:rPr>
                <w:rFonts w:ascii="Times New Roman" w:hAnsi="Times New Roman" w:cs="Times New Roman"/>
                <w:sz w:val="28"/>
                <w:szCs w:val="28"/>
                <w:shd w:val="clear" w:color="auto" w:fill="FFFFFF"/>
                <w:lang w:val="kk-KZ"/>
              </w:rPr>
            </w:pPr>
            <w:r w:rsidRPr="00DF14AB">
              <w:rPr>
                <w:rFonts w:ascii="Times New Roman" w:hAnsi="Times New Roman" w:cs="Times New Roman"/>
                <w:color w:val="000000"/>
                <w:kern w:val="2"/>
                <w:sz w:val="24"/>
                <w:szCs w:val="24"/>
                <w:lang w:val="kk-KZ"/>
              </w:rPr>
              <w:t>2020</w:t>
            </w:r>
          </w:p>
        </w:tc>
        <w:tc>
          <w:tcPr>
            <w:tcW w:w="907" w:type="dxa"/>
          </w:tcPr>
          <w:p w14:paraId="2E3F8B64" w14:textId="2B69D551" w:rsidR="009F2121" w:rsidRDefault="009F2121" w:rsidP="00E00818">
            <w:pPr>
              <w:spacing w:after="200"/>
              <w:contextualSpacing/>
              <w:jc w:val="center"/>
              <w:rPr>
                <w:rFonts w:ascii="Times New Roman" w:hAnsi="Times New Roman" w:cs="Times New Roman"/>
                <w:sz w:val="28"/>
                <w:szCs w:val="28"/>
                <w:shd w:val="clear" w:color="auto" w:fill="FFFFFF"/>
                <w:lang w:val="kk-KZ"/>
              </w:rPr>
            </w:pPr>
            <w:r w:rsidRPr="00DF14AB">
              <w:rPr>
                <w:rFonts w:ascii="Times New Roman" w:hAnsi="Times New Roman" w:cs="Times New Roman"/>
                <w:color w:val="000000"/>
                <w:kern w:val="2"/>
                <w:sz w:val="24"/>
                <w:szCs w:val="24"/>
                <w:lang w:val="kk-KZ"/>
              </w:rPr>
              <w:t>2021</w:t>
            </w:r>
          </w:p>
        </w:tc>
        <w:tc>
          <w:tcPr>
            <w:tcW w:w="1100" w:type="dxa"/>
          </w:tcPr>
          <w:p w14:paraId="56D337A5" w14:textId="16295F77" w:rsidR="009F2121" w:rsidRDefault="009F2121" w:rsidP="00E00818">
            <w:pPr>
              <w:spacing w:after="200"/>
              <w:contextualSpacing/>
              <w:jc w:val="center"/>
              <w:rPr>
                <w:rFonts w:ascii="Times New Roman" w:hAnsi="Times New Roman" w:cs="Times New Roman"/>
                <w:sz w:val="28"/>
                <w:szCs w:val="28"/>
                <w:shd w:val="clear" w:color="auto" w:fill="FFFFFF"/>
                <w:lang w:val="kk-KZ"/>
              </w:rPr>
            </w:pPr>
            <w:r w:rsidRPr="00DF14AB">
              <w:rPr>
                <w:rFonts w:ascii="Times New Roman" w:hAnsi="Times New Roman" w:cs="Times New Roman"/>
                <w:color w:val="000000"/>
                <w:kern w:val="2"/>
                <w:sz w:val="24"/>
                <w:szCs w:val="24"/>
                <w:lang w:val="kk-KZ"/>
              </w:rPr>
              <w:t>2022</w:t>
            </w:r>
          </w:p>
        </w:tc>
        <w:tc>
          <w:tcPr>
            <w:tcW w:w="969" w:type="dxa"/>
          </w:tcPr>
          <w:p w14:paraId="000A9740" w14:textId="4C40264E" w:rsidR="009F2121" w:rsidRDefault="009F2121" w:rsidP="009F2121">
            <w:pPr>
              <w:spacing w:after="200"/>
              <w:contextualSpacing/>
              <w:jc w:val="both"/>
              <w:rPr>
                <w:rFonts w:ascii="Times New Roman" w:hAnsi="Times New Roman" w:cs="Times New Roman"/>
                <w:sz w:val="28"/>
                <w:szCs w:val="28"/>
                <w:shd w:val="clear" w:color="auto" w:fill="FFFFFF"/>
                <w:lang w:val="kk-KZ"/>
              </w:rPr>
            </w:pPr>
            <w:r w:rsidRPr="00DF14AB">
              <w:rPr>
                <w:rFonts w:ascii="Times New Roman" w:hAnsi="Times New Roman" w:cs="Times New Roman"/>
                <w:color w:val="000000"/>
                <w:kern w:val="2"/>
                <w:sz w:val="24"/>
                <w:szCs w:val="24"/>
                <w:lang w:val="kk-KZ"/>
              </w:rPr>
              <w:t>2023</w:t>
            </w:r>
          </w:p>
        </w:tc>
      </w:tr>
      <w:tr w:rsidR="00436E29" w14:paraId="70600946" w14:textId="77777777" w:rsidTr="00436E29">
        <w:tc>
          <w:tcPr>
            <w:tcW w:w="1780" w:type="dxa"/>
            <w:vAlign w:val="bottom"/>
          </w:tcPr>
          <w:p w14:paraId="2D72362D" w14:textId="52D16016" w:rsidR="009F2121" w:rsidRPr="009F2121" w:rsidRDefault="009F2121" w:rsidP="009F2121">
            <w:pPr>
              <w:suppressAutoHyphens/>
              <w:contextualSpacing/>
              <w:rPr>
                <w:rFonts w:ascii="Times New Roman" w:hAnsi="Times New Roman" w:cs="Times New Roman"/>
                <w:color w:val="000000"/>
                <w:kern w:val="2"/>
                <w:sz w:val="20"/>
                <w:szCs w:val="20"/>
                <w:lang w:val="kk-KZ"/>
              </w:rPr>
            </w:pPr>
            <w:r w:rsidRPr="009F2121">
              <w:rPr>
                <w:rFonts w:ascii="Times New Roman" w:hAnsi="Times New Roman" w:cs="Times New Roman"/>
                <w:color w:val="000000"/>
                <w:kern w:val="2"/>
                <w:sz w:val="20"/>
                <w:szCs w:val="20"/>
                <w:lang w:val="kk-KZ"/>
              </w:rPr>
              <w:t>Орындалған құрылыс жұмыстарының көлемі</w:t>
            </w:r>
            <w:r w:rsidR="00B14367">
              <w:rPr>
                <w:rFonts w:ascii="Times New Roman" w:hAnsi="Times New Roman" w:cs="Times New Roman"/>
                <w:color w:val="000000"/>
                <w:kern w:val="2"/>
                <w:sz w:val="20"/>
                <w:szCs w:val="20"/>
                <w:lang w:val="kk-KZ"/>
              </w:rPr>
              <w:t xml:space="preserve"> </w:t>
            </w:r>
            <w:r w:rsidRPr="009F2121">
              <w:rPr>
                <w:rFonts w:ascii="Times New Roman" w:hAnsi="Times New Roman" w:cs="Times New Roman"/>
                <w:color w:val="000000"/>
                <w:kern w:val="2"/>
                <w:sz w:val="20"/>
                <w:szCs w:val="20"/>
                <w:lang w:val="kk-KZ"/>
              </w:rPr>
              <w:t>млн.теңге</w:t>
            </w:r>
          </w:p>
          <w:p w14:paraId="1975BA0F" w14:textId="1195161F" w:rsidR="009F2121" w:rsidRPr="009F2121" w:rsidRDefault="009F2121" w:rsidP="009F2121">
            <w:pPr>
              <w:spacing w:after="200"/>
              <w:contextualSpacing/>
              <w:rPr>
                <w:rFonts w:ascii="Times New Roman" w:hAnsi="Times New Roman" w:cs="Times New Roman"/>
                <w:sz w:val="20"/>
                <w:szCs w:val="20"/>
                <w:shd w:val="clear" w:color="auto" w:fill="FFFFFF"/>
                <w:lang w:val="kk-KZ"/>
              </w:rPr>
            </w:pPr>
            <w:r w:rsidRPr="009F2121">
              <w:rPr>
                <w:rFonts w:ascii="Times New Roman" w:hAnsi="Times New Roman" w:cs="Times New Roman"/>
                <w:color w:val="000000"/>
                <w:kern w:val="2"/>
                <w:sz w:val="20"/>
                <w:szCs w:val="20"/>
              </w:rPr>
              <w:t xml:space="preserve">- </w:t>
            </w:r>
            <w:r w:rsidRPr="009F2121">
              <w:rPr>
                <w:rFonts w:ascii="Times New Roman" w:hAnsi="Times New Roman" w:cs="Times New Roman"/>
                <w:color w:val="000000"/>
                <w:kern w:val="2"/>
                <w:sz w:val="20"/>
                <w:szCs w:val="20"/>
                <w:lang w:val="kk-KZ"/>
              </w:rPr>
              <w:t>нақты қолданыстағы бағамен</w:t>
            </w:r>
          </w:p>
        </w:tc>
        <w:tc>
          <w:tcPr>
            <w:tcW w:w="1053" w:type="dxa"/>
          </w:tcPr>
          <w:p w14:paraId="546F9123" w14:textId="1F7E5877"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3258031</w:t>
            </w:r>
          </w:p>
        </w:tc>
        <w:tc>
          <w:tcPr>
            <w:tcW w:w="993" w:type="dxa"/>
          </w:tcPr>
          <w:p w14:paraId="571FD4B0" w14:textId="687E6EFD"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lang w:val="en-US"/>
              </w:rPr>
              <w:t>3509296</w:t>
            </w:r>
          </w:p>
          <w:p w14:paraId="5574D47F" w14:textId="067D0D24" w:rsidR="009F2121" w:rsidRPr="009F2121" w:rsidRDefault="009F2121" w:rsidP="009F2121">
            <w:pPr>
              <w:rPr>
                <w:rFonts w:ascii="Times New Roman" w:hAnsi="Times New Roman" w:cs="Times New Roman"/>
                <w:sz w:val="20"/>
                <w:szCs w:val="20"/>
                <w:lang w:val="kk-KZ"/>
              </w:rPr>
            </w:pPr>
          </w:p>
          <w:p w14:paraId="066DC38C" w14:textId="77777777" w:rsidR="009F2121" w:rsidRPr="009F2121" w:rsidRDefault="009F2121" w:rsidP="009F2121">
            <w:pPr>
              <w:rPr>
                <w:rFonts w:ascii="Times New Roman" w:hAnsi="Times New Roman" w:cs="Times New Roman"/>
                <w:sz w:val="20"/>
                <w:szCs w:val="20"/>
                <w:lang w:val="kk-KZ"/>
              </w:rPr>
            </w:pPr>
          </w:p>
        </w:tc>
        <w:tc>
          <w:tcPr>
            <w:tcW w:w="992" w:type="dxa"/>
          </w:tcPr>
          <w:p w14:paraId="7B2F5021" w14:textId="2666B3C1"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lang w:val="en-US"/>
              </w:rPr>
              <w:t>3862995</w:t>
            </w:r>
          </w:p>
        </w:tc>
        <w:tc>
          <w:tcPr>
            <w:tcW w:w="916" w:type="dxa"/>
          </w:tcPr>
          <w:p w14:paraId="61220D47" w14:textId="4D0AC9F4"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lang w:val="en-US"/>
              </w:rPr>
              <w:t>4431666</w:t>
            </w:r>
          </w:p>
        </w:tc>
        <w:tc>
          <w:tcPr>
            <w:tcW w:w="929" w:type="dxa"/>
          </w:tcPr>
          <w:p w14:paraId="72645068" w14:textId="31F2837D"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lang w:val="en-US"/>
              </w:rPr>
              <w:t>4934069</w:t>
            </w:r>
          </w:p>
        </w:tc>
        <w:tc>
          <w:tcPr>
            <w:tcW w:w="907" w:type="dxa"/>
          </w:tcPr>
          <w:p w14:paraId="3FAB10D3" w14:textId="77777777" w:rsidR="009F2121" w:rsidRPr="009F2121" w:rsidRDefault="009F2121" w:rsidP="009F2121">
            <w:pPr>
              <w:contextualSpacing/>
              <w:rPr>
                <w:rFonts w:ascii="Times New Roman" w:hAnsi="Times New Roman" w:cs="Times New Roman"/>
                <w:sz w:val="20"/>
                <w:szCs w:val="20"/>
              </w:rPr>
            </w:pPr>
            <w:r w:rsidRPr="009F2121">
              <w:rPr>
                <w:rFonts w:ascii="Times New Roman" w:hAnsi="Times New Roman" w:cs="Times New Roman"/>
                <w:sz w:val="20"/>
                <w:szCs w:val="20"/>
              </w:rPr>
              <w:t>5530681</w:t>
            </w:r>
          </w:p>
          <w:p w14:paraId="0D6D8A0A" w14:textId="77777777"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p>
        </w:tc>
        <w:tc>
          <w:tcPr>
            <w:tcW w:w="1100" w:type="dxa"/>
          </w:tcPr>
          <w:p w14:paraId="20B15442" w14:textId="77777777" w:rsidR="009F2121" w:rsidRPr="009F2121" w:rsidRDefault="009F2121" w:rsidP="009F2121">
            <w:pPr>
              <w:contextualSpacing/>
              <w:rPr>
                <w:rFonts w:ascii="Times New Roman" w:hAnsi="Times New Roman" w:cs="Times New Roman"/>
                <w:color w:val="000000"/>
                <w:sz w:val="20"/>
                <w:szCs w:val="20"/>
                <w:shd w:val="clear" w:color="auto" w:fill="FFFFFF"/>
              </w:rPr>
            </w:pPr>
            <w:r w:rsidRPr="009F2121">
              <w:rPr>
                <w:rFonts w:ascii="Times New Roman" w:hAnsi="Times New Roman" w:cs="Times New Roman"/>
                <w:color w:val="000000"/>
                <w:sz w:val="20"/>
                <w:szCs w:val="20"/>
                <w:shd w:val="clear" w:color="auto" w:fill="FFFFFF"/>
              </w:rPr>
              <w:t>6304274</w:t>
            </w:r>
          </w:p>
          <w:p w14:paraId="3E55569C" w14:textId="4DFA2724"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color w:val="000000"/>
                <w:sz w:val="20"/>
                <w:szCs w:val="20"/>
                <w:shd w:val="clear" w:color="auto" w:fill="FFFFFF"/>
              </w:rPr>
              <w:t xml:space="preserve"> </w:t>
            </w:r>
          </w:p>
        </w:tc>
        <w:tc>
          <w:tcPr>
            <w:tcW w:w="969" w:type="dxa"/>
          </w:tcPr>
          <w:p w14:paraId="6AE86241" w14:textId="639DB5DB"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color w:val="000000"/>
                <w:sz w:val="20"/>
                <w:szCs w:val="20"/>
                <w:shd w:val="clear" w:color="auto" w:fill="FFFFFF"/>
              </w:rPr>
              <w:t>7612810</w:t>
            </w:r>
          </w:p>
        </w:tc>
      </w:tr>
      <w:tr w:rsidR="00436E29" w14:paraId="6792F783" w14:textId="77777777" w:rsidTr="00436E29">
        <w:tc>
          <w:tcPr>
            <w:tcW w:w="1780" w:type="dxa"/>
          </w:tcPr>
          <w:p w14:paraId="2F50C1E2" w14:textId="56DC1AA3" w:rsidR="009F2121" w:rsidRPr="009F2121" w:rsidRDefault="009F2121" w:rsidP="00D76371">
            <w:pPr>
              <w:spacing w:after="200"/>
              <w:contextualSpacing/>
              <w:rPr>
                <w:rFonts w:ascii="Times New Roman" w:hAnsi="Times New Roman" w:cs="Times New Roman"/>
                <w:sz w:val="20"/>
                <w:szCs w:val="20"/>
                <w:shd w:val="clear" w:color="auto" w:fill="FFFFFF"/>
                <w:lang w:val="kk-KZ"/>
              </w:rPr>
            </w:pPr>
            <w:r w:rsidRPr="009F2121">
              <w:rPr>
                <w:rFonts w:ascii="Times New Roman" w:hAnsi="Times New Roman" w:cs="Times New Roman"/>
                <w:color w:val="000000"/>
                <w:kern w:val="2"/>
                <w:sz w:val="20"/>
                <w:szCs w:val="20"/>
              </w:rPr>
              <w:t xml:space="preserve">- </w:t>
            </w:r>
            <w:r w:rsidR="00D76371">
              <w:rPr>
                <w:rFonts w:ascii="Times New Roman" w:hAnsi="Times New Roman" w:cs="Times New Roman"/>
                <w:color w:val="000000"/>
                <w:kern w:val="2"/>
                <w:sz w:val="20"/>
                <w:szCs w:val="20"/>
                <w:lang w:val="kk-KZ"/>
              </w:rPr>
              <w:t>ө</w:t>
            </w:r>
            <w:r w:rsidRPr="009F2121">
              <w:rPr>
                <w:rFonts w:ascii="Times New Roman" w:hAnsi="Times New Roman" w:cs="Times New Roman"/>
                <w:color w:val="000000"/>
                <w:kern w:val="2"/>
                <w:sz w:val="20"/>
                <w:szCs w:val="20"/>
                <w:lang w:val="kk-KZ"/>
              </w:rPr>
              <w:t>ткен жылғы пайыздық көрсеткішпен</w:t>
            </w:r>
          </w:p>
        </w:tc>
        <w:tc>
          <w:tcPr>
            <w:tcW w:w="1053" w:type="dxa"/>
          </w:tcPr>
          <w:p w14:paraId="482AD3E4" w14:textId="549F447F"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107,4</w:t>
            </w:r>
          </w:p>
        </w:tc>
        <w:tc>
          <w:tcPr>
            <w:tcW w:w="993" w:type="dxa"/>
          </w:tcPr>
          <w:p w14:paraId="2E0FB509" w14:textId="7D13A1F6"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lang w:val="en-US"/>
              </w:rPr>
              <w:t>102,8</w:t>
            </w:r>
          </w:p>
        </w:tc>
        <w:tc>
          <w:tcPr>
            <w:tcW w:w="992" w:type="dxa"/>
          </w:tcPr>
          <w:p w14:paraId="2BA0E0A1" w14:textId="753954CC"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lang w:val="en-US"/>
              </w:rPr>
              <w:t>104,6</w:t>
            </w:r>
          </w:p>
        </w:tc>
        <w:tc>
          <w:tcPr>
            <w:tcW w:w="916" w:type="dxa"/>
          </w:tcPr>
          <w:p w14:paraId="55D64978" w14:textId="33770ED2"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lang w:val="en-US"/>
              </w:rPr>
              <w:t>113,2</w:t>
            </w:r>
          </w:p>
        </w:tc>
        <w:tc>
          <w:tcPr>
            <w:tcW w:w="929" w:type="dxa"/>
          </w:tcPr>
          <w:p w14:paraId="18CD574A" w14:textId="798059BD"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111,6</w:t>
            </w:r>
          </w:p>
        </w:tc>
        <w:tc>
          <w:tcPr>
            <w:tcW w:w="907" w:type="dxa"/>
          </w:tcPr>
          <w:p w14:paraId="189A6B6E" w14:textId="4BFFA47E"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sz w:val="20"/>
                <w:szCs w:val="20"/>
              </w:rPr>
              <w:t>108,3</w:t>
            </w:r>
          </w:p>
        </w:tc>
        <w:tc>
          <w:tcPr>
            <w:tcW w:w="1100" w:type="dxa"/>
          </w:tcPr>
          <w:p w14:paraId="7718219E" w14:textId="295640EE"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sz w:val="20"/>
                <w:szCs w:val="20"/>
              </w:rPr>
              <w:t>110,2</w:t>
            </w:r>
          </w:p>
        </w:tc>
        <w:tc>
          <w:tcPr>
            <w:tcW w:w="969" w:type="dxa"/>
          </w:tcPr>
          <w:p w14:paraId="73CE8F40" w14:textId="6D05A50D"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color w:val="000000"/>
                <w:sz w:val="20"/>
                <w:szCs w:val="20"/>
                <w:shd w:val="clear" w:color="auto" w:fill="FFFFFF"/>
              </w:rPr>
              <w:t>115,1</w:t>
            </w:r>
          </w:p>
        </w:tc>
      </w:tr>
      <w:tr w:rsidR="00436E29" w14:paraId="7BCCC343" w14:textId="77777777" w:rsidTr="00436E29">
        <w:tc>
          <w:tcPr>
            <w:tcW w:w="1780" w:type="dxa"/>
          </w:tcPr>
          <w:p w14:paraId="0C2E3A41" w14:textId="131C991E" w:rsidR="009F2121" w:rsidRPr="009F2121" w:rsidRDefault="009F2121" w:rsidP="00D7637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color w:val="000000"/>
                <w:kern w:val="2"/>
                <w:sz w:val="20"/>
                <w:szCs w:val="20"/>
                <w:lang w:val="kk-KZ"/>
              </w:rPr>
              <w:t>-</w:t>
            </w:r>
            <w:r w:rsidR="00D76371">
              <w:rPr>
                <w:rFonts w:ascii="Times New Roman" w:hAnsi="Times New Roman" w:cs="Times New Roman"/>
                <w:color w:val="000000"/>
                <w:kern w:val="2"/>
                <w:sz w:val="20"/>
                <w:szCs w:val="20"/>
                <w:lang w:val="kk-KZ"/>
              </w:rPr>
              <w:t>қ</w:t>
            </w:r>
            <w:r w:rsidRPr="009F2121">
              <w:rPr>
                <w:rFonts w:ascii="Times New Roman" w:hAnsi="Times New Roman" w:cs="Times New Roman"/>
                <w:color w:val="000000"/>
                <w:kern w:val="2"/>
                <w:sz w:val="20"/>
                <w:szCs w:val="20"/>
                <w:lang w:val="kk-KZ"/>
              </w:rPr>
              <w:t xml:space="preserve">ұрылыс ұйымдарының саны, бірлікпен </w:t>
            </w:r>
          </w:p>
        </w:tc>
        <w:tc>
          <w:tcPr>
            <w:tcW w:w="1053" w:type="dxa"/>
          </w:tcPr>
          <w:p w14:paraId="647D8509" w14:textId="07090A01"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7 176</w:t>
            </w:r>
          </w:p>
        </w:tc>
        <w:tc>
          <w:tcPr>
            <w:tcW w:w="993" w:type="dxa"/>
          </w:tcPr>
          <w:p w14:paraId="3E6597AA" w14:textId="00D1746D"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lang w:val="en-US"/>
              </w:rPr>
              <w:t>7463</w:t>
            </w:r>
          </w:p>
        </w:tc>
        <w:tc>
          <w:tcPr>
            <w:tcW w:w="992" w:type="dxa"/>
          </w:tcPr>
          <w:p w14:paraId="5A783617" w14:textId="7E6C2594"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lang w:val="en-US"/>
              </w:rPr>
              <w:t>7 654</w:t>
            </w:r>
          </w:p>
        </w:tc>
        <w:tc>
          <w:tcPr>
            <w:tcW w:w="916" w:type="dxa"/>
          </w:tcPr>
          <w:p w14:paraId="50BFE852" w14:textId="15EA9083"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lang w:val="en-US"/>
              </w:rPr>
              <w:t>7 810</w:t>
            </w:r>
          </w:p>
        </w:tc>
        <w:tc>
          <w:tcPr>
            <w:tcW w:w="929" w:type="dxa"/>
          </w:tcPr>
          <w:p w14:paraId="6D407511" w14:textId="62B6A643"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lang w:val="en-US"/>
              </w:rPr>
              <w:t>8 317</w:t>
            </w:r>
          </w:p>
        </w:tc>
        <w:tc>
          <w:tcPr>
            <w:tcW w:w="907" w:type="dxa"/>
          </w:tcPr>
          <w:p w14:paraId="14154CC8" w14:textId="77777777" w:rsidR="009F2121" w:rsidRPr="009F2121" w:rsidRDefault="009F2121" w:rsidP="009F2121">
            <w:pPr>
              <w:contextualSpacing/>
              <w:jc w:val="center"/>
              <w:rPr>
                <w:rFonts w:ascii="Times New Roman" w:hAnsi="Times New Roman" w:cs="Times New Roman"/>
                <w:bCs/>
                <w:color w:val="000000"/>
                <w:sz w:val="20"/>
                <w:szCs w:val="20"/>
              </w:rPr>
            </w:pPr>
            <w:r w:rsidRPr="009F2121">
              <w:rPr>
                <w:rFonts w:ascii="Times New Roman" w:hAnsi="Times New Roman" w:cs="Times New Roman"/>
                <w:bCs/>
                <w:color w:val="000000"/>
                <w:sz w:val="20"/>
                <w:szCs w:val="20"/>
              </w:rPr>
              <w:t>8 188</w:t>
            </w:r>
          </w:p>
          <w:p w14:paraId="5CD800DD" w14:textId="77777777"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p>
        </w:tc>
        <w:tc>
          <w:tcPr>
            <w:tcW w:w="1100" w:type="dxa"/>
          </w:tcPr>
          <w:p w14:paraId="65A60981" w14:textId="102F527A"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sz w:val="20"/>
                <w:szCs w:val="20"/>
              </w:rPr>
              <w:t>8 627</w:t>
            </w:r>
          </w:p>
        </w:tc>
        <w:tc>
          <w:tcPr>
            <w:tcW w:w="969" w:type="dxa"/>
          </w:tcPr>
          <w:p w14:paraId="2DC7974B" w14:textId="027BC02E"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sz w:val="20"/>
                <w:szCs w:val="20"/>
              </w:rPr>
              <w:t xml:space="preserve"> 8 860</w:t>
            </w:r>
          </w:p>
        </w:tc>
      </w:tr>
      <w:tr w:rsidR="00436E29" w14:paraId="6B3A3D2D" w14:textId="77777777" w:rsidTr="00436E29">
        <w:tc>
          <w:tcPr>
            <w:tcW w:w="1780" w:type="dxa"/>
          </w:tcPr>
          <w:p w14:paraId="796BEE6D" w14:textId="630EF87A" w:rsidR="009F2121" w:rsidRPr="009F2121" w:rsidRDefault="009F2121" w:rsidP="00D76371">
            <w:pPr>
              <w:spacing w:after="200"/>
              <w:contextualSpacing/>
              <w:rPr>
                <w:rFonts w:ascii="Times New Roman" w:hAnsi="Times New Roman" w:cs="Times New Roman"/>
                <w:sz w:val="20"/>
                <w:szCs w:val="20"/>
                <w:shd w:val="clear" w:color="auto" w:fill="FFFFFF"/>
                <w:lang w:val="kk-KZ"/>
              </w:rPr>
            </w:pPr>
            <w:r w:rsidRPr="009F2121">
              <w:rPr>
                <w:rFonts w:ascii="Times New Roman" w:hAnsi="Times New Roman" w:cs="Times New Roman"/>
                <w:color w:val="000000"/>
                <w:kern w:val="2"/>
                <w:sz w:val="20"/>
                <w:szCs w:val="20"/>
              </w:rPr>
              <w:t xml:space="preserve">- </w:t>
            </w:r>
            <w:r w:rsidR="00D76371">
              <w:rPr>
                <w:rFonts w:ascii="Times New Roman" w:hAnsi="Times New Roman" w:cs="Times New Roman"/>
                <w:color w:val="000000"/>
                <w:kern w:val="2"/>
                <w:sz w:val="20"/>
                <w:szCs w:val="20"/>
                <w:lang w:val="kk-KZ"/>
              </w:rPr>
              <w:t>ө</w:t>
            </w:r>
            <w:r w:rsidRPr="009F2121">
              <w:rPr>
                <w:rFonts w:ascii="Times New Roman" w:hAnsi="Times New Roman" w:cs="Times New Roman"/>
                <w:color w:val="000000"/>
                <w:kern w:val="2"/>
                <w:sz w:val="20"/>
                <w:szCs w:val="20"/>
                <w:lang w:val="kk-KZ"/>
              </w:rPr>
              <w:t>ткен жылғы пайыздық көрсеткішпен</w:t>
            </w:r>
          </w:p>
        </w:tc>
        <w:tc>
          <w:tcPr>
            <w:tcW w:w="1053" w:type="dxa"/>
          </w:tcPr>
          <w:p w14:paraId="3CA6CD00" w14:textId="6A9D703F"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102,0</w:t>
            </w:r>
          </w:p>
        </w:tc>
        <w:tc>
          <w:tcPr>
            <w:tcW w:w="993" w:type="dxa"/>
          </w:tcPr>
          <w:p w14:paraId="66134726" w14:textId="34E81062"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104,0</w:t>
            </w:r>
          </w:p>
        </w:tc>
        <w:tc>
          <w:tcPr>
            <w:tcW w:w="992" w:type="dxa"/>
          </w:tcPr>
          <w:p w14:paraId="0C9D67F5" w14:textId="45C93DDE"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102,5</w:t>
            </w:r>
          </w:p>
        </w:tc>
        <w:tc>
          <w:tcPr>
            <w:tcW w:w="916" w:type="dxa"/>
          </w:tcPr>
          <w:p w14:paraId="0DA9CBBE" w14:textId="54574550"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102,0</w:t>
            </w:r>
          </w:p>
        </w:tc>
        <w:tc>
          <w:tcPr>
            <w:tcW w:w="929" w:type="dxa"/>
          </w:tcPr>
          <w:p w14:paraId="45F9F22B" w14:textId="330AFBD5"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106,5</w:t>
            </w:r>
          </w:p>
        </w:tc>
        <w:tc>
          <w:tcPr>
            <w:tcW w:w="907" w:type="dxa"/>
          </w:tcPr>
          <w:p w14:paraId="20CC33AA" w14:textId="476BF830"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bCs/>
                <w:color w:val="000000"/>
                <w:sz w:val="20"/>
                <w:szCs w:val="20"/>
              </w:rPr>
              <w:t>98,4</w:t>
            </w:r>
          </w:p>
        </w:tc>
        <w:tc>
          <w:tcPr>
            <w:tcW w:w="1100" w:type="dxa"/>
          </w:tcPr>
          <w:p w14:paraId="54E6C4A4" w14:textId="141D332A"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bCs/>
                <w:color w:val="000000"/>
                <w:sz w:val="20"/>
                <w:szCs w:val="20"/>
              </w:rPr>
              <w:t>105,4</w:t>
            </w:r>
          </w:p>
        </w:tc>
        <w:tc>
          <w:tcPr>
            <w:tcW w:w="969" w:type="dxa"/>
          </w:tcPr>
          <w:p w14:paraId="3412B726" w14:textId="3F40910C"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bCs/>
                <w:color w:val="000000"/>
                <w:sz w:val="20"/>
                <w:szCs w:val="20"/>
              </w:rPr>
              <w:t>102,7</w:t>
            </w:r>
          </w:p>
        </w:tc>
      </w:tr>
      <w:tr w:rsidR="00436E29" w14:paraId="1CD6E924" w14:textId="77777777" w:rsidTr="00436E29">
        <w:tc>
          <w:tcPr>
            <w:tcW w:w="1780" w:type="dxa"/>
          </w:tcPr>
          <w:p w14:paraId="3449D57E" w14:textId="2B095B71" w:rsidR="009F2121" w:rsidRPr="009F2121" w:rsidRDefault="009F2121" w:rsidP="00B14367">
            <w:pPr>
              <w:spacing w:after="200"/>
              <w:contextualSpacing/>
              <w:rPr>
                <w:rFonts w:ascii="Times New Roman" w:hAnsi="Times New Roman" w:cs="Times New Roman"/>
                <w:sz w:val="20"/>
                <w:szCs w:val="20"/>
                <w:shd w:val="clear" w:color="auto" w:fill="FFFFFF"/>
                <w:lang w:val="kk-KZ"/>
              </w:rPr>
            </w:pPr>
            <w:r w:rsidRPr="009F2121">
              <w:rPr>
                <w:rFonts w:ascii="Times New Roman" w:hAnsi="Times New Roman" w:cs="Times New Roman"/>
                <w:color w:val="000000"/>
                <w:kern w:val="2"/>
                <w:sz w:val="20"/>
                <w:szCs w:val="20"/>
                <w:lang w:val="kk-KZ"/>
              </w:rPr>
              <w:t>Бір құрылыс ұйымына шаққандағы ҚМЖ орташа көлемі , млн.теңге</w:t>
            </w:r>
          </w:p>
        </w:tc>
        <w:tc>
          <w:tcPr>
            <w:tcW w:w="1053" w:type="dxa"/>
          </w:tcPr>
          <w:p w14:paraId="0F901D37" w14:textId="2105CEFA"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454,02</w:t>
            </w:r>
          </w:p>
        </w:tc>
        <w:tc>
          <w:tcPr>
            <w:tcW w:w="993" w:type="dxa"/>
          </w:tcPr>
          <w:p w14:paraId="26BD83AD" w14:textId="76E206E3"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470,2</w:t>
            </w:r>
          </w:p>
        </w:tc>
        <w:tc>
          <w:tcPr>
            <w:tcW w:w="992" w:type="dxa"/>
          </w:tcPr>
          <w:p w14:paraId="4F713C45" w14:textId="582F29E6"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504,7</w:t>
            </w:r>
          </w:p>
        </w:tc>
        <w:tc>
          <w:tcPr>
            <w:tcW w:w="916" w:type="dxa"/>
          </w:tcPr>
          <w:p w14:paraId="4621F44A" w14:textId="24674B13"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567,4</w:t>
            </w:r>
          </w:p>
        </w:tc>
        <w:tc>
          <w:tcPr>
            <w:tcW w:w="929" w:type="dxa"/>
          </w:tcPr>
          <w:p w14:paraId="1FA590D4" w14:textId="29B7EEAC"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593,3</w:t>
            </w:r>
          </w:p>
        </w:tc>
        <w:tc>
          <w:tcPr>
            <w:tcW w:w="907" w:type="dxa"/>
          </w:tcPr>
          <w:p w14:paraId="2DB1D59B" w14:textId="104BFD00"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bCs/>
                <w:color w:val="000000"/>
                <w:sz w:val="20"/>
                <w:szCs w:val="20"/>
              </w:rPr>
              <w:t>675,5</w:t>
            </w:r>
          </w:p>
        </w:tc>
        <w:tc>
          <w:tcPr>
            <w:tcW w:w="1100" w:type="dxa"/>
          </w:tcPr>
          <w:p w14:paraId="1A5C64D1" w14:textId="4E35AB89"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bCs/>
                <w:color w:val="000000"/>
                <w:sz w:val="20"/>
                <w:szCs w:val="20"/>
              </w:rPr>
              <w:t>730,8</w:t>
            </w:r>
          </w:p>
        </w:tc>
        <w:tc>
          <w:tcPr>
            <w:tcW w:w="969" w:type="dxa"/>
          </w:tcPr>
          <w:p w14:paraId="659460AB" w14:textId="7C028BFF"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bCs/>
                <w:color w:val="000000"/>
                <w:sz w:val="20"/>
                <w:szCs w:val="20"/>
              </w:rPr>
              <w:t>859,2</w:t>
            </w:r>
          </w:p>
        </w:tc>
      </w:tr>
      <w:tr w:rsidR="00436E29" w14:paraId="74A9901A" w14:textId="77777777" w:rsidTr="00436E29">
        <w:tc>
          <w:tcPr>
            <w:tcW w:w="1780" w:type="dxa"/>
          </w:tcPr>
          <w:p w14:paraId="7BBAD647" w14:textId="1C66FA27" w:rsidR="009F2121" w:rsidRPr="009F2121" w:rsidRDefault="009F2121" w:rsidP="00D76371">
            <w:pPr>
              <w:spacing w:after="200"/>
              <w:contextualSpacing/>
              <w:rPr>
                <w:rFonts w:ascii="Times New Roman" w:hAnsi="Times New Roman" w:cs="Times New Roman"/>
                <w:sz w:val="20"/>
                <w:szCs w:val="20"/>
                <w:shd w:val="clear" w:color="auto" w:fill="FFFFFF"/>
                <w:lang w:val="kk-KZ"/>
              </w:rPr>
            </w:pPr>
            <w:r w:rsidRPr="009F2121">
              <w:rPr>
                <w:rFonts w:ascii="Times New Roman" w:hAnsi="Times New Roman" w:cs="Times New Roman"/>
                <w:color w:val="000000"/>
                <w:kern w:val="2"/>
                <w:sz w:val="20"/>
                <w:szCs w:val="20"/>
              </w:rPr>
              <w:t xml:space="preserve">- </w:t>
            </w:r>
            <w:r w:rsidR="00D76371">
              <w:rPr>
                <w:rFonts w:ascii="Times New Roman" w:hAnsi="Times New Roman" w:cs="Times New Roman"/>
                <w:color w:val="000000"/>
                <w:kern w:val="2"/>
                <w:sz w:val="20"/>
                <w:szCs w:val="20"/>
                <w:lang w:val="kk-KZ"/>
              </w:rPr>
              <w:t>ө</w:t>
            </w:r>
            <w:r w:rsidRPr="009F2121">
              <w:rPr>
                <w:rFonts w:ascii="Times New Roman" w:hAnsi="Times New Roman" w:cs="Times New Roman"/>
                <w:color w:val="000000"/>
                <w:kern w:val="2"/>
                <w:sz w:val="20"/>
                <w:szCs w:val="20"/>
                <w:lang w:val="kk-KZ"/>
              </w:rPr>
              <w:t>ткен жылғы пайыздық көрсеткішпен</w:t>
            </w:r>
          </w:p>
        </w:tc>
        <w:tc>
          <w:tcPr>
            <w:tcW w:w="1053" w:type="dxa"/>
          </w:tcPr>
          <w:p w14:paraId="49BB5794" w14:textId="06F192E5"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102,0</w:t>
            </w:r>
          </w:p>
        </w:tc>
        <w:tc>
          <w:tcPr>
            <w:tcW w:w="993" w:type="dxa"/>
          </w:tcPr>
          <w:p w14:paraId="331BB749" w14:textId="7C9CFD35"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103,5</w:t>
            </w:r>
          </w:p>
        </w:tc>
        <w:tc>
          <w:tcPr>
            <w:tcW w:w="992" w:type="dxa"/>
          </w:tcPr>
          <w:p w14:paraId="49534249" w14:textId="2DAAC5ED"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107,3</w:t>
            </w:r>
          </w:p>
        </w:tc>
        <w:tc>
          <w:tcPr>
            <w:tcW w:w="916" w:type="dxa"/>
          </w:tcPr>
          <w:p w14:paraId="1A22D166" w14:textId="0B77EFB1"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112,4</w:t>
            </w:r>
          </w:p>
        </w:tc>
        <w:tc>
          <w:tcPr>
            <w:tcW w:w="929" w:type="dxa"/>
          </w:tcPr>
          <w:p w14:paraId="44C7F897" w14:textId="1332FD92"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104,5</w:t>
            </w:r>
          </w:p>
        </w:tc>
        <w:tc>
          <w:tcPr>
            <w:tcW w:w="907" w:type="dxa"/>
          </w:tcPr>
          <w:p w14:paraId="46989E15" w14:textId="26367A38"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bCs/>
                <w:color w:val="000000"/>
                <w:sz w:val="20"/>
                <w:szCs w:val="20"/>
              </w:rPr>
              <w:t>114,2</w:t>
            </w:r>
          </w:p>
        </w:tc>
        <w:tc>
          <w:tcPr>
            <w:tcW w:w="1100" w:type="dxa"/>
          </w:tcPr>
          <w:p w14:paraId="67F574AD" w14:textId="12FB8852"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bCs/>
                <w:color w:val="000000"/>
                <w:sz w:val="20"/>
                <w:szCs w:val="20"/>
              </w:rPr>
              <w:t>108,2</w:t>
            </w:r>
          </w:p>
        </w:tc>
        <w:tc>
          <w:tcPr>
            <w:tcW w:w="969" w:type="dxa"/>
          </w:tcPr>
          <w:p w14:paraId="4E8A0403" w14:textId="56A95A53"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bCs/>
                <w:color w:val="000000"/>
                <w:sz w:val="20"/>
                <w:szCs w:val="20"/>
              </w:rPr>
              <w:t>117,6</w:t>
            </w:r>
          </w:p>
        </w:tc>
      </w:tr>
      <w:tr w:rsidR="00436E29" w14:paraId="1ED41DF2" w14:textId="77777777" w:rsidTr="00436E29">
        <w:tc>
          <w:tcPr>
            <w:tcW w:w="1780" w:type="dxa"/>
          </w:tcPr>
          <w:p w14:paraId="280A3593" w14:textId="39FB0642" w:rsidR="009F2121" w:rsidRPr="009F2121" w:rsidRDefault="009F2121" w:rsidP="00B14367">
            <w:pPr>
              <w:spacing w:after="200"/>
              <w:contextualSpacing/>
              <w:rPr>
                <w:rFonts w:ascii="Times New Roman" w:hAnsi="Times New Roman" w:cs="Times New Roman"/>
                <w:sz w:val="20"/>
                <w:szCs w:val="20"/>
                <w:shd w:val="clear" w:color="auto" w:fill="FFFFFF"/>
                <w:lang w:val="kk-KZ"/>
              </w:rPr>
            </w:pPr>
            <w:r w:rsidRPr="009F2121">
              <w:rPr>
                <w:rFonts w:ascii="Times New Roman" w:hAnsi="Times New Roman" w:cs="Times New Roman"/>
                <w:color w:val="000000"/>
                <w:kern w:val="2"/>
                <w:sz w:val="20"/>
                <w:szCs w:val="20"/>
                <w:lang w:val="kk-KZ"/>
              </w:rPr>
              <w:t xml:space="preserve">Қолданысқа берілген тұрғын үйлердің жалпы ауданы. мың шарша метр </w:t>
            </w:r>
          </w:p>
        </w:tc>
        <w:tc>
          <w:tcPr>
            <w:tcW w:w="1053" w:type="dxa"/>
          </w:tcPr>
          <w:p w14:paraId="2AB61342" w14:textId="6E2BDF3A"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10 513</w:t>
            </w:r>
          </w:p>
        </w:tc>
        <w:tc>
          <w:tcPr>
            <w:tcW w:w="993" w:type="dxa"/>
          </w:tcPr>
          <w:p w14:paraId="260D9010" w14:textId="241F9854"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11 168</w:t>
            </w:r>
          </w:p>
        </w:tc>
        <w:tc>
          <w:tcPr>
            <w:tcW w:w="992" w:type="dxa"/>
          </w:tcPr>
          <w:p w14:paraId="715C7B6B" w14:textId="6B23837D"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12 521</w:t>
            </w:r>
          </w:p>
        </w:tc>
        <w:tc>
          <w:tcPr>
            <w:tcW w:w="916" w:type="dxa"/>
          </w:tcPr>
          <w:p w14:paraId="03F7AE43" w14:textId="4C783C5C"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13 126</w:t>
            </w:r>
          </w:p>
        </w:tc>
        <w:tc>
          <w:tcPr>
            <w:tcW w:w="929" w:type="dxa"/>
          </w:tcPr>
          <w:p w14:paraId="4FE4F384" w14:textId="3BB06944"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15 332</w:t>
            </w:r>
          </w:p>
        </w:tc>
        <w:tc>
          <w:tcPr>
            <w:tcW w:w="907" w:type="dxa"/>
          </w:tcPr>
          <w:p w14:paraId="79C3395B" w14:textId="77777777" w:rsidR="009F2121" w:rsidRPr="009F2121" w:rsidRDefault="009F2121" w:rsidP="009F2121">
            <w:pPr>
              <w:contextualSpacing/>
              <w:rPr>
                <w:rFonts w:ascii="Times New Roman" w:hAnsi="Times New Roman" w:cs="Times New Roman"/>
                <w:sz w:val="20"/>
                <w:szCs w:val="20"/>
              </w:rPr>
            </w:pPr>
            <w:r w:rsidRPr="009F2121">
              <w:rPr>
                <w:rFonts w:ascii="Times New Roman" w:hAnsi="Times New Roman" w:cs="Times New Roman"/>
                <w:sz w:val="20"/>
                <w:szCs w:val="20"/>
              </w:rPr>
              <w:t>16 910</w:t>
            </w:r>
          </w:p>
          <w:p w14:paraId="1D5EEB1E" w14:textId="77777777"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p>
        </w:tc>
        <w:tc>
          <w:tcPr>
            <w:tcW w:w="1100" w:type="dxa"/>
          </w:tcPr>
          <w:p w14:paraId="517C483A" w14:textId="77777777" w:rsidR="009F2121" w:rsidRPr="009F2121" w:rsidRDefault="009F2121" w:rsidP="009F2121">
            <w:pPr>
              <w:contextualSpacing/>
              <w:rPr>
                <w:rFonts w:ascii="Times New Roman" w:hAnsi="Times New Roman" w:cs="Times New Roman"/>
                <w:sz w:val="20"/>
                <w:szCs w:val="20"/>
              </w:rPr>
            </w:pPr>
            <w:r w:rsidRPr="009F2121">
              <w:rPr>
                <w:rFonts w:ascii="Times New Roman" w:hAnsi="Times New Roman" w:cs="Times New Roman"/>
                <w:sz w:val="20"/>
                <w:szCs w:val="20"/>
              </w:rPr>
              <w:t xml:space="preserve">15 667 </w:t>
            </w:r>
          </w:p>
          <w:p w14:paraId="5D6EA168" w14:textId="77777777"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p>
        </w:tc>
        <w:tc>
          <w:tcPr>
            <w:tcW w:w="969" w:type="dxa"/>
          </w:tcPr>
          <w:p w14:paraId="27EBAFC4" w14:textId="77777777" w:rsidR="009F2121" w:rsidRPr="009F2121" w:rsidRDefault="009F2121" w:rsidP="009F2121">
            <w:pPr>
              <w:contextualSpacing/>
              <w:rPr>
                <w:rFonts w:ascii="Times New Roman" w:hAnsi="Times New Roman" w:cs="Times New Roman"/>
                <w:sz w:val="20"/>
                <w:szCs w:val="20"/>
              </w:rPr>
            </w:pPr>
            <w:r w:rsidRPr="009F2121">
              <w:rPr>
                <w:rFonts w:ascii="Times New Roman" w:hAnsi="Times New Roman" w:cs="Times New Roman"/>
                <w:color w:val="000000"/>
                <w:sz w:val="20"/>
                <w:szCs w:val="20"/>
                <w:shd w:val="clear" w:color="auto" w:fill="FFFFFF"/>
              </w:rPr>
              <w:t xml:space="preserve">17 827 </w:t>
            </w:r>
          </w:p>
          <w:p w14:paraId="783305DE" w14:textId="77777777"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p>
        </w:tc>
      </w:tr>
      <w:tr w:rsidR="00436E29" w14:paraId="6B42C221" w14:textId="77777777" w:rsidTr="00436E29">
        <w:tc>
          <w:tcPr>
            <w:tcW w:w="1780" w:type="dxa"/>
          </w:tcPr>
          <w:p w14:paraId="432F4318" w14:textId="3378F4B6" w:rsidR="009F2121" w:rsidRPr="009F2121" w:rsidRDefault="009F2121" w:rsidP="009C6021">
            <w:pPr>
              <w:spacing w:after="200"/>
              <w:contextualSpacing/>
              <w:rPr>
                <w:rFonts w:ascii="Times New Roman" w:hAnsi="Times New Roman" w:cs="Times New Roman"/>
                <w:sz w:val="20"/>
                <w:szCs w:val="20"/>
                <w:shd w:val="clear" w:color="auto" w:fill="FFFFFF"/>
                <w:lang w:val="kk-KZ"/>
              </w:rPr>
            </w:pPr>
            <w:r w:rsidRPr="009F2121">
              <w:rPr>
                <w:rFonts w:ascii="Times New Roman" w:hAnsi="Times New Roman" w:cs="Times New Roman"/>
                <w:color w:val="000000"/>
                <w:kern w:val="2"/>
                <w:sz w:val="20"/>
                <w:szCs w:val="20"/>
              </w:rPr>
              <w:t xml:space="preserve">- </w:t>
            </w:r>
            <w:r w:rsidR="009C6021">
              <w:rPr>
                <w:rFonts w:ascii="Times New Roman" w:hAnsi="Times New Roman" w:cs="Times New Roman"/>
                <w:color w:val="000000"/>
                <w:kern w:val="2"/>
                <w:sz w:val="20"/>
                <w:szCs w:val="20"/>
                <w:lang w:val="kk-KZ"/>
              </w:rPr>
              <w:t>ө</w:t>
            </w:r>
            <w:r w:rsidRPr="009F2121">
              <w:rPr>
                <w:rFonts w:ascii="Times New Roman" w:hAnsi="Times New Roman" w:cs="Times New Roman"/>
                <w:color w:val="000000"/>
                <w:kern w:val="2"/>
                <w:sz w:val="20"/>
                <w:szCs w:val="20"/>
                <w:lang w:val="kk-KZ"/>
              </w:rPr>
              <w:t>ткен жылғы пайыздық көрсеткішпен</w:t>
            </w:r>
          </w:p>
        </w:tc>
        <w:tc>
          <w:tcPr>
            <w:tcW w:w="1053" w:type="dxa"/>
          </w:tcPr>
          <w:p w14:paraId="072DC66A" w14:textId="2243AB69"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117,6</w:t>
            </w:r>
          </w:p>
        </w:tc>
        <w:tc>
          <w:tcPr>
            <w:tcW w:w="993" w:type="dxa"/>
          </w:tcPr>
          <w:p w14:paraId="02218A0F" w14:textId="191399A3"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106,2</w:t>
            </w:r>
          </w:p>
        </w:tc>
        <w:tc>
          <w:tcPr>
            <w:tcW w:w="992" w:type="dxa"/>
          </w:tcPr>
          <w:p w14:paraId="5BBA01BE" w14:textId="1FF9C86D"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112,1</w:t>
            </w:r>
          </w:p>
        </w:tc>
        <w:tc>
          <w:tcPr>
            <w:tcW w:w="916" w:type="dxa"/>
          </w:tcPr>
          <w:p w14:paraId="09E1BAE2" w14:textId="4C8AB8A4"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104,8</w:t>
            </w:r>
          </w:p>
        </w:tc>
        <w:tc>
          <w:tcPr>
            <w:tcW w:w="929" w:type="dxa"/>
          </w:tcPr>
          <w:p w14:paraId="33CB26F3" w14:textId="00DA4A84"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116,8</w:t>
            </w:r>
          </w:p>
        </w:tc>
        <w:tc>
          <w:tcPr>
            <w:tcW w:w="907" w:type="dxa"/>
          </w:tcPr>
          <w:p w14:paraId="13A2109F" w14:textId="516962BF"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sz w:val="20"/>
                <w:szCs w:val="20"/>
              </w:rPr>
              <w:t>110,3</w:t>
            </w:r>
          </w:p>
        </w:tc>
        <w:tc>
          <w:tcPr>
            <w:tcW w:w="1100" w:type="dxa"/>
          </w:tcPr>
          <w:p w14:paraId="4B645D28" w14:textId="52FE2D73"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sz w:val="20"/>
                <w:szCs w:val="20"/>
              </w:rPr>
              <w:t>92,6</w:t>
            </w:r>
          </w:p>
        </w:tc>
        <w:tc>
          <w:tcPr>
            <w:tcW w:w="969" w:type="dxa"/>
          </w:tcPr>
          <w:p w14:paraId="6456A69D" w14:textId="7C2287F0"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hAnsi="Times New Roman" w:cs="Times New Roman"/>
                <w:sz w:val="20"/>
                <w:szCs w:val="20"/>
              </w:rPr>
              <w:t>113,8</w:t>
            </w:r>
          </w:p>
        </w:tc>
      </w:tr>
      <w:tr w:rsidR="00436E29" w14:paraId="7159B83A" w14:textId="77777777" w:rsidTr="00436E29">
        <w:tc>
          <w:tcPr>
            <w:tcW w:w="1780" w:type="dxa"/>
          </w:tcPr>
          <w:p w14:paraId="7B1E57CF" w14:textId="53C6095B" w:rsidR="009F2121" w:rsidRPr="009F2121" w:rsidRDefault="009F2121" w:rsidP="00B14367">
            <w:pPr>
              <w:spacing w:after="200"/>
              <w:contextualSpacing/>
              <w:rPr>
                <w:rFonts w:ascii="Times New Roman" w:hAnsi="Times New Roman" w:cs="Times New Roman"/>
                <w:sz w:val="20"/>
                <w:szCs w:val="20"/>
                <w:shd w:val="clear" w:color="auto" w:fill="FFFFFF"/>
                <w:lang w:val="kk-KZ"/>
              </w:rPr>
            </w:pPr>
            <w:r w:rsidRPr="009F2121">
              <w:rPr>
                <w:rFonts w:ascii="Times New Roman" w:hAnsi="Times New Roman" w:cs="Times New Roman"/>
                <w:color w:val="000000"/>
                <w:kern w:val="2"/>
                <w:sz w:val="20"/>
                <w:szCs w:val="20"/>
                <w:lang w:val="kk-KZ"/>
              </w:rPr>
              <w:t>Бір құрылыс ұйымына салынған тұрғын үйдің орташа ауданы. мың ш.м.</w:t>
            </w:r>
          </w:p>
        </w:tc>
        <w:tc>
          <w:tcPr>
            <w:tcW w:w="1053" w:type="dxa"/>
          </w:tcPr>
          <w:p w14:paraId="561B88B9" w14:textId="6F61DBF8" w:rsidR="009F2121" w:rsidRPr="009F2121" w:rsidRDefault="009F2121" w:rsidP="009F2121">
            <w:pPr>
              <w:spacing w:after="200"/>
              <w:contextualSpacing/>
              <w:jc w:val="both"/>
              <w:rPr>
                <w:rFonts w:ascii="Times New Roman" w:hAnsi="Times New Roman" w:cs="Times New Roman"/>
                <w:sz w:val="20"/>
                <w:szCs w:val="20"/>
                <w:shd w:val="clear" w:color="auto" w:fill="FFFFFF"/>
                <w:lang w:val="kk-KZ"/>
              </w:rPr>
            </w:pPr>
            <w:r w:rsidRPr="009F2121">
              <w:rPr>
                <w:rFonts w:ascii="Times New Roman" w:eastAsia="Calibri" w:hAnsi="Times New Roman" w:cs="Times New Roman"/>
                <w:color w:val="000000"/>
                <w:sz w:val="20"/>
                <w:szCs w:val="20"/>
              </w:rPr>
              <w:t>1,465</w:t>
            </w:r>
          </w:p>
        </w:tc>
        <w:tc>
          <w:tcPr>
            <w:tcW w:w="993" w:type="dxa"/>
          </w:tcPr>
          <w:p w14:paraId="79590A07" w14:textId="1840B939" w:rsidR="009F2121" w:rsidRPr="00434F86" w:rsidRDefault="009F2121" w:rsidP="009F2121">
            <w:pPr>
              <w:spacing w:after="200"/>
              <w:contextualSpacing/>
              <w:jc w:val="both"/>
              <w:rPr>
                <w:rFonts w:ascii="Times New Roman" w:hAnsi="Times New Roman" w:cs="Times New Roman"/>
                <w:sz w:val="20"/>
                <w:szCs w:val="20"/>
                <w:shd w:val="clear" w:color="auto" w:fill="FFFFFF"/>
                <w:lang w:val="kk-KZ"/>
              </w:rPr>
            </w:pPr>
            <w:r w:rsidRPr="00434F86">
              <w:rPr>
                <w:rFonts w:ascii="Times New Roman" w:eastAsia="Calibri" w:hAnsi="Times New Roman" w:cs="Times New Roman"/>
                <w:color w:val="000000"/>
                <w:sz w:val="20"/>
                <w:szCs w:val="20"/>
              </w:rPr>
              <w:t>1,496</w:t>
            </w:r>
          </w:p>
        </w:tc>
        <w:tc>
          <w:tcPr>
            <w:tcW w:w="992" w:type="dxa"/>
          </w:tcPr>
          <w:p w14:paraId="67E2B32A" w14:textId="060E8A90" w:rsidR="009F2121" w:rsidRPr="00434F86" w:rsidRDefault="009F2121" w:rsidP="009F2121">
            <w:pPr>
              <w:spacing w:after="200"/>
              <w:contextualSpacing/>
              <w:jc w:val="both"/>
              <w:rPr>
                <w:rFonts w:ascii="Times New Roman" w:hAnsi="Times New Roman" w:cs="Times New Roman"/>
                <w:sz w:val="20"/>
                <w:szCs w:val="20"/>
                <w:shd w:val="clear" w:color="auto" w:fill="FFFFFF"/>
                <w:lang w:val="kk-KZ"/>
              </w:rPr>
            </w:pPr>
            <w:r w:rsidRPr="00434F86">
              <w:rPr>
                <w:rFonts w:ascii="Times New Roman" w:eastAsia="Calibri" w:hAnsi="Times New Roman" w:cs="Times New Roman"/>
                <w:color w:val="000000"/>
                <w:sz w:val="20"/>
                <w:szCs w:val="20"/>
              </w:rPr>
              <w:t>1,636</w:t>
            </w:r>
          </w:p>
        </w:tc>
        <w:tc>
          <w:tcPr>
            <w:tcW w:w="916" w:type="dxa"/>
          </w:tcPr>
          <w:p w14:paraId="7F003F93" w14:textId="76E67B65" w:rsidR="009F2121" w:rsidRPr="00434F86" w:rsidRDefault="009F2121" w:rsidP="009F2121">
            <w:pPr>
              <w:spacing w:after="200"/>
              <w:contextualSpacing/>
              <w:jc w:val="both"/>
              <w:rPr>
                <w:rFonts w:ascii="Times New Roman" w:hAnsi="Times New Roman" w:cs="Times New Roman"/>
                <w:sz w:val="20"/>
                <w:szCs w:val="20"/>
                <w:shd w:val="clear" w:color="auto" w:fill="FFFFFF"/>
                <w:lang w:val="kk-KZ"/>
              </w:rPr>
            </w:pPr>
            <w:r w:rsidRPr="00434F86">
              <w:rPr>
                <w:rFonts w:ascii="Times New Roman" w:eastAsia="Calibri" w:hAnsi="Times New Roman" w:cs="Times New Roman"/>
                <w:color w:val="000000"/>
                <w:sz w:val="20"/>
                <w:szCs w:val="20"/>
              </w:rPr>
              <w:t>1,681</w:t>
            </w:r>
          </w:p>
        </w:tc>
        <w:tc>
          <w:tcPr>
            <w:tcW w:w="929" w:type="dxa"/>
          </w:tcPr>
          <w:p w14:paraId="4793EB21" w14:textId="0318BDAB" w:rsidR="009F2121" w:rsidRPr="00434F86" w:rsidRDefault="009F2121" w:rsidP="009F2121">
            <w:pPr>
              <w:spacing w:after="200"/>
              <w:contextualSpacing/>
              <w:jc w:val="both"/>
              <w:rPr>
                <w:rFonts w:ascii="Times New Roman" w:hAnsi="Times New Roman" w:cs="Times New Roman"/>
                <w:sz w:val="20"/>
                <w:szCs w:val="20"/>
                <w:shd w:val="clear" w:color="auto" w:fill="FFFFFF"/>
                <w:lang w:val="kk-KZ"/>
              </w:rPr>
            </w:pPr>
            <w:r w:rsidRPr="00434F86">
              <w:rPr>
                <w:rFonts w:ascii="Times New Roman" w:eastAsia="Calibri" w:hAnsi="Times New Roman" w:cs="Times New Roman"/>
                <w:color w:val="000000"/>
                <w:sz w:val="20"/>
                <w:szCs w:val="20"/>
              </w:rPr>
              <w:t>1,843</w:t>
            </w:r>
          </w:p>
        </w:tc>
        <w:tc>
          <w:tcPr>
            <w:tcW w:w="907" w:type="dxa"/>
          </w:tcPr>
          <w:p w14:paraId="10B02D3A" w14:textId="6730F2DB" w:rsidR="009F2121" w:rsidRPr="00434F86" w:rsidRDefault="009F2121" w:rsidP="009F2121">
            <w:pPr>
              <w:spacing w:after="200"/>
              <w:contextualSpacing/>
              <w:jc w:val="both"/>
              <w:rPr>
                <w:rFonts w:ascii="Times New Roman" w:hAnsi="Times New Roman" w:cs="Times New Roman"/>
                <w:sz w:val="20"/>
                <w:szCs w:val="20"/>
                <w:shd w:val="clear" w:color="auto" w:fill="FFFFFF"/>
                <w:lang w:val="kk-KZ"/>
              </w:rPr>
            </w:pPr>
            <w:r w:rsidRPr="00434F86">
              <w:rPr>
                <w:rFonts w:ascii="Times New Roman" w:hAnsi="Times New Roman" w:cs="Times New Roman"/>
                <w:sz w:val="20"/>
                <w:szCs w:val="20"/>
              </w:rPr>
              <w:t>2,065</w:t>
            </w:r>
          </w:p>
        </w:tc>
        <w:tc>
          <w:tcPr>
            <w:tcW w:w="1100" w:type="dxa"/>
          </w:tcPr>
          <w:p w14:paraId="51C3D48C" w14:textId="5BE19C11" w:rsidR="009F2121" w:rsidRPr="00434F86" w:rsidRDefault="009F2121" w:rsidP="009F2121">
            <w:pPr>
              <w:spacing w:after="200"/>
              <w:contextualSpacing/>
              <w:jc w:val="both"/>
              <w:rPr>
                <w:rFonts w:ascii="Times New Roman" w:hAnsi="Times New Roman" w:cs="Times New Roman"/>
                <w:sz w:val="20"/>
                <w:szCs w:val="20"/>
                <w:shd w:val="clear" w:color="auto" w:fill="FFFFFF"/>
                <w:lang w:val="kk-KZ"/>
              </w:rPr>
            </w:pPr>
            <w:r w:rsidRPr="00434F86">
              <w:rPr>
                <w:rFonts w:ascii="Times New Roman" w:hAnsi="Times New Roman" w:cs="Times New Roman"/>
                <w:sz w:val="20"/>
                <w:szCs w:val="20"/>
              </w:rPr>
              <w:t>1,816</w:t>
            </w:r>
          </w:p>
        </w:tc>
        <w:tc>
          <w:tcPr>
            <w:tcW w:w="969" w:type="dxa"/>
          </w:tcPr>
          <w:p w14:paraId="60BDEDD4" w14:textId="792D2737" w:rsidR="009F2121" w:rsidRPr="00434F86" w:rsidRDefault="009F2121" w:rsidP="009F2121">
            <w:pPr>
              <w:spacing w:after="200"/>
              <w:contextualSpacing/>
              <w:jc w:val="both"/>
              <w:rPr>
                <w:rFonts w:ascii="Times New Roman" w:hAnsi="Times New Roman" w:cs="Times New Roman"/>
                <w:sz w:val="20"/>
                <w:szCs w:val="20"/>
                <w:shd w:val="clear" w:color="auto" w:fill="FFFFFF"/>
                <w:lang w:val="kk-KZ"/>
              </w:rPr>
            </w:pPr>
            <w:r w:rsidRPr="00434F86">
              <w:rPr>
                <w:rFonts w:ascii="Times New Roman" w:hAnsi="Times New Roman" w:cs="Times New Roman"/>
                <w:sz w:val="20"/>
                <w:szCs w:val="20"/>
              </w:rPr>
              <w:t>2,012</w:t>
            </w:r>
          </w:p>
        </w:tc>
      </w:tr>
      <w:tr w:rsidR="00436E29" w:rsidRPr="009F2121" w14:paraId="5035FB81" w14:textId="77777777" w:rsidTr="00436E29">
        <w:tc>
          <w:tcPr>
            <w:tcW w:w="1780" w:type="dxa"/>
          </w:tcPr>
          <w:p w14:paraId="51546FB8" w14:textId="6D773F3C" w:rsidR="009F2121" w:rsidRPr="009F2121" w:rsidRDefault="009F2121" w:rsidP="009C6021">
            <w:pPr>
              <w:spacing w:after="200"/>
              <w:contextualSpacing/>
              <w:rPr>
                <w:rFonts w:ascii="Times New Roman" w:hAnsi="Times New Roman" w:cs="Times New Roman"/>
                <w:color w:val="000000"/>
                <w:kern w:val="2"/>
                <w:sz w:val="20"/>
                <w:szCs w:val="20"/>
                <w:lang w:val="kk-KZ"/>
              </w:rPr>
            </w:pPr>
            <w:r w:rsidRPr="009F2121">
              <w:rPr>
                <w:rFonts w:ascii="Times New Roman" w:hAnsi="Times New Roman" w:cs="Times New Roman"/>
                <w:color w:val="000000"/>
                <w:kern w:val="2"/>
                <w:sz w:val="20"/>
                <w:szCs w:val="20"/>
              </w:rPr>
              <w:t xml:space="preserve">- </w:t>
            </w:r>
            <w:r w:rsidR="009C6021">
              <w:rPr>
                <w:rFonts w:ascii="Times New Roman" w:hAnsi="Times New Roman" w:cs="Times New Roman"/>
                <w:color w:val="000000"/>
                <w:kern w:val="2"/>
                <w:sz w:val="20"/>
                <w:szCs w:val="20"/>
                <w:lang w:val="kk-KZ"/>
              </w:rPr>
              <w:t>ө</w:t>
            </w:r>
            <w:r w:rsidRPr="009F2121">
              <w:rPr>
                <w:rFonts w:ascii="Times New Roman" w:hAnsi="Times New Roman" w:cs="Times New Roman"/>
                <w:color w:val="000000"/>
                <w:kern w:val="2"/>
                <w:sz w:val="20"/>
                <w:szCs w:val="20"/>
                <w:lang w:val="kk-KZ"/>
              </w:rPr>
              <w:t>ткен жылғы пайыздық көрсеткішпен</w:t>
            </w:r>
          </w:p>
        </w:tc>
        <w:tc>
          <w:tcPr>
            <w:tcW w:w="1053" w:type="dxa"/>
            <w:shd w:val="clear" w:color="auto" w:fill="FFFFFF" w:themeFill="background1"/>
          </w:tcPr>
          <w:p w14:paraId="2F4ED75D" w14:textId="63F869D4" w:rsidR="009F2121" w:rsidRPr="009F2121" w:rsidRDefault="009F2121" w:rsidP="009F2121">
            <w:pPr>
              <w:spacing w:after="200"/>
              <w:contextualSpacing/>
              <w:jc w:val="both"/>
              <w:rPr>
                <w:rFonts w:ascii="Times New Roman" w:eastAsia="Calibri" w:hAnsi="Times New Roman" w:cs="Times New Roman"/>
                <w:color w:val="000000"/>
                <w:sz w:val="20"/>
                <w:szCs w:val="20"/>
              </w:rPr>
            </w:pPr>
            <w:r w:rsidRPr="009F2121">
              <w:rPr>
                <w:rFonts w:ascii="Times New Roman" w:eastAsia="Calibri" w:hAnsi="Times New Roman" w:cs="Times New Roman"/>
                <w:color w:val="000000"/>
                <w:sz w:val="20"/>
                <w:szCs w:val="20"/>
              </w:rPr>
              <w:t>102,0</w:t>
            </w:r>
          </w:p>
        </w:tc>
        <w:tc>
          <w:tcPr>
            <w:tcW w:w="993" w:type="dxa"/>
            <w:shd w:val="clear" w:color="auto" w:fill="auto"/>
          </w:tcPr>
          <w:p w14:paraId="7EA8C560" w14:textId="4C00E3D9" w:rsidR="009F2121" w:rsidRPr="00434F86" w:rsidRDefault="009F2121" w:rsidP="009F2121">
            <w:pPr>
              <w:spacing w:after="200"/>
              <w:contextualSpacing/>
              <w:jc w:val="both"/>
              <w:rPr>
                <w:rFonts w:ascii="Times New Roman" w:eastAsia="Calibri" w:hAnsi="Times New Roman" w:cs="Times New Roman"/>
                <w:color w:val="000000"/>
                <w:sz w:val="20"/>
                <w:szCs w:val="20"/>
              </w:rPr>
            </w:pPr>
            <w:r w:rsidRPr="00434F86">
              <w:rPr>
                <w:rFonts w:ascii="Times New Roman" w:eastAsia="Calibri" w:hAnsi="Times New Roman" w:cs="Times New Roman"/>
                <w:color w:val="000000"/>
                <w:sz w:val="20"/>
                <w:szCs w:val="20"/>
              </w:rPr>
              <w:t>102,1</w:t>
            </w:r>
          </w:p>
        </w:tc>
        <w:tc>
          <w:tcPr>
            <w:tcW w:w="992" w:type="dxa"/>
            <w:shd w:val="clear" w:color="auto" w:fill="auto"/>
          </w:tcPr>
          <w:p w14:paraId="2BA8F5BA" w14:textId="5931E302" w:rsidR="009F2121" w:rsidRPr="00434F86" w:rsidRDefault="009F2121" w:rsidP="009F2121">
            <w:pPr>
              <w:spacing w:after="200"/>
              <w:contextualSpacing/>
              <w:jc w:val="both"/>
              <w:rPr>
                <w:rFonts w:ascii="Times New Roman" w:eastAsia="Calibri" w:hAnsi="Times New Roman" w:cs="Times New Roman"/>
                <w:color w:val="000000"/>
                <w:sz w:val="20"/>
                <w:szCs w:val="20"/>
              </w:rPr>
            </w:pPr>
            <w:r w:rsidRPr="00434F86">
              <w:rPr>
                <w:rFonts w:ascii="Times New Roman" w:eastAsia="Calibri" w:hAnsi="Times New Roman" w:cs="Times New Roman"/>
                <w:color w:val="000000"/>
                <w:sz w:val="20"/>
                <w:szCs w:val="20"/>
              </w:rPr>
              <w:t>109,3</w:t>
            </w:r>
          </w:p>
        </w:tc>
        <w:tc>
          <w:tcPr>
            <w:tcW w:w="916" w:type="dxa"/>
            <w:shd w:val="clear" w:color="auto" w:fill="auto"/>
          </w:tcPr>
          <w:p w14:paraId="0BE7B22C" w14:textId="69DEA222" w:rsidR="009F2121" w:rsidRPr="00434F86" w:rsidRDefault="009F2121" w:rsidP="009F2121">
            <w:pPr>
              <w:spacing w:after="200"/>
              <w:contextualSpacing/>
              <w:jc w:val="both"/>
              <w:rPr>
                <w:rFonts w:ascii="Times New Roman" w:eastAsia="Calibri" w:hAnsi="Times New Roman" w:cs="Times New Roman"/>
                <w:color w:val="000000"/>
                <w:sz w:val="20"/>
                <w:szCs w:val="20"/>
              </w:rPr>
            </w:pPr>
            <w:r w:rsidRPr="00434F86">
              <w:rPr>
                <w:rFonts w:ascii="Times New Roman" w:eastAsia="Calibri" w:hAnsi="Times New Roman" w:cs="Times New Roman"/>
                <w:color w:val="000000"/>
                <w:sz w:val="20"/>
                <w:szCs w:val="20"/>
              </w:rPr>
              <w:t>102,7</w:t>
            </w:r>
          </w:p>
        </w:tc>
        <w:tc>
          <w:tcPr>
            <w:tcW w:w="929" w:type="dxa"/>
            <w:shd w:val="clear" w:color="auto" w:fill="auto"/>
          </w:tcPr>
          <w:p w14:paraId="52AAEE0B" w14:textId="1CFEED76" w:rsidR="009F2121" w:rsidRPr="00434F86" w:rsidRDefault="009F2121" w:rsidP="009F2121">
            <w:pPr>
              <w:spacing w:after="200"/>
              <w:contextualSpacing/>
              <w:jc w:val="both"/>
              <w:rPr>
                <w:rFonts w:ascii="Times New Roman" w:eastAsia="Calibri" w:hAnsi="Times New Roman" w:cs="Times New Roman"/>
                <w:color w:val="000000"/>
                <w:sz w:val="20"/>
                <w:szCs w:val="20"/>
              </w:rPr>
            </w:pPr>
            <w:r w:rsidRPr="00434F86">
              <w:rPr>
                <w:rFonts w:ascii="Times New Roman" w:eastAsia="Calibri" w:hAnsi="Times New Roman" w:cs="Times New Roman"/>
                <w:color w:val="000000"/>
                <w:sz w:val="20"/>
                <w:szCs w:val="20"/>
              </w:rPr>
              <w:t>109,7</w:t>
            </w:r>
          </w:p>
        </w:tc>
        <w:tc>
          <w:tcPr>
            <w:tcW w:w="907" w:type="dxa"/>
            <w:shd w:val="clear" w:color="auto" w:fill="auto"/>
          </w:tcPr>
          <w:p w14:paraId="027AEE59" w14:textId="7AE88C0C" w:rsidR="009F2121" w:rsidRPr="00434F86" w:rsidRDefault="009F2121" w:rsidP="009F2121">
            <w:pPr>
              <w:spacing w:after="200"/>
              <w:contextualSpacing/>
              <w:jc w:val="both"/>
              <w:rPr>
                <w:rFonts w:ascii="Times New Roman" w:hAnsi="Times New Roman" w:cs="Times New Roman"/>
                <w:sz w:val="20"/>
                <w:szCs w:val="20"/>
              </w:rPr>
            </w:pPr>
            <w:r w:rsidRPr="00434F86">
              <w:rPr>
                <w:rFonts w:ascii="Times New Roman" w:hAnsi="Times New Roman" w:cs="Times New Roman"/>
                <w:sz w:val="20"/>
                <w:szCs w:val="20"/>
              </w:rPr>
              <w:t>112,0</w:t>
            </w:r>
          </w:p>
        </w:tc>
        <w:tc>
          <w:tcPr>
            <w:tcW w:w="1100" w:type="dxa"/>
            <w:shd w:val="clear" w:color="auto" w:fill="auto"/>
          </w:tcPr>
          <w:p w14:paraId="41167159" w14:textId="4651B3CD" w:rsidR="009F2121" w:rsidRPr="00434F86" w:rsidRDefault="009F2121" w:rsidP="009F2121">
            <w:pPr>
              <w:spacing w:after="200"/>
              <w:contextualSpacing/>
              <w:jc w:val="both"/>
              <w:rPr>
                <w:rFonts w:ascii="Times New Roman" w:hAnsi="Times New Roman" w:cs="Times New Roman"/>
                <w:sz w:val="20"/>
                <w:szCs w:val="20"/>
              </w:rPr>
            </w:pPr>
            <w:r w:rsidRPr="00434F86">
              <w:rPr>
                <w:rFonts w:ascii="Times New Roman" w:hAnsi="Times New Roman" w:cs="Times New Roman"/>
                <w:sz w:val="20"/>
                <w:szCs w:val="20"/>
              </w:rPr>
              <w:t>87,9</w:t>
            </w:r>
          </w:p>
        </w:tc>
        <w:tc>
          <w:tcPr>
            <w:tcW w:w="969" w:type="dxa"/>
            <w:shd w:val="clear" w:color="auto" w:fill="auto"/>
          </w:tcPr>
          <w:p w14:paraId="150732D6" w14:textId="476B9AA9" w:rsidR="009F2121" w:rsidRPr="00434F86" w:rsidRDefault="009F2121" w:rsidP="009F2121">
            <w:pPr>
              <w:spacing w:after="200"/>
              <w:contextualSpacing/>
              <w:jc w:val="both"/>
              <w:rPr>
                <w:rFonts w:ascii="Times New Roman" w:hAnsi="Times New Roman" w:cs="Times New Roman"/>
                <w:sz w:val="20"/>
                <w:szCs w:val="20"/>
              </w:rPr>
            </w:pPr>
            <w:r w:rsidRPr="00434F86">
              <w:rPr>
                <w:rFonts w:ascii="Times New Roman" w:hAnsi="Times New Roman" w:cs="Times New Roman"/>
                <w:sz w:val="20"/>
                <w:szCs w:val="20"/>
              </w:rPr>
              <w:t>110,8</w:t>
            </w:r>
          </w:p>
        </w:tc>
      </w:tr>
      <w:tr w:rsidR="00436E29" w:rsidRPr="009F2121" w14:paraId="0BFD1833" w14:textId="77777777" w:rsidTr="00436E29">
        <w:tc>
          <w:tcPr>
            <w:tcW w:w="1780" w:type="dxa"/>
          </w:tcPr>
          <w:p w14:paraId="0497382B" w14:textId="61EC0FBD" w:rsidR="00B14367" w:rsidRDefault="009F2121" w:rsidP="00B14367">
            <w:pPr>
              <w:suppressAutoHyphens/>
              <w:contextualSpacing/>
              <w:rPr>
                <w:rFonts w:ascii="Times New Roman" w:hAnsi="Times New Roman" w:cs="Times New Roman"/>
                <w:color w:val="000000"/>
                <w:kern w:val="2"/>
                <w:sz w:val="20"/>
                <w:szCs w:val="20"/>
                <w:lang w:val="kk-KZ"/>
              </w:rPr>
            </w:pPr>
            <w:r w:rsidRPr="009F2121">
              <w:rPr>
                <w:rFonts w:ascii="Times New Roman" w:hAnsi="Times New Roman" w:cs="Times New Roman"/>
                <w:color w:val="000000"/>
                <w:kern w:val="2"/>
                <w:sz w:val="20"/>
                <w:szCs w:val="20"/>
                <w:lang w:val="kk-KZ"/>
              </w:rPr>
              <w:t xml:space="preserve"> ҚМЖ Есептік өзіндік құн, 1</w:t>
            </w:r>
            <w:r w:rsidR="00B14367">
              <w:rPr>
                <w:rFonts w:ascii="Times New Roman" w:hAnsi="Times New Roman" w:cs="Times New Roman"/>
                <w:color w:val="000000"/>
                <w:kern w:val="2"/>
                <w:sz w:val="20"/>
                <w:szCs w:val="20"/>
                <w:lang w:val="kk-KZ"/>
              </w:rPr>
              <w:t xml:space="preserve"> </w:t>
            </w:r>
            <w:r w:rsidR="00B14367" w:rsidRPr="009F2121">
              <w:rPr>
                <w:rFonts w:ascii="Times New Roman" w:hAnsi="Times New Roman" w:cs="Times New Roman"/>
                <w:color w:val="000000"/>
                <w:kern w:val="2"/>
                <w:sz w:val="20"/>
                <w:szCs w:val="20"/>
                <w:lang w:val="kk-KZ"/>
              </w:rPr>
              <w:t>ш.м./</w:t>
            </w:r>
          </w:p>
          <w:p w14:paraId="42D86475" w14:textId="2898AFA6" w:rsidR="009F2121" w:rsidRPr="009F2121" w:rsidRDefault="009F2121" w:rsidP="00B14367">
            <w:pPr>
              <w:suppressAutoHyphens/>
              <w:contextualSpacing/>
              <w:rPr>
                <w:rFonts w:ascii="Times New Roman" w:hAnsi="Times New Roman" w:cs="Times New Roman"/>
                <w:color w:val="000000"/>
                <w:kern w:val="2"/>
                <w:sz w:val="20"/>
                <w:szCs w:val="20"/>
                <w:lang w:val="kk-KZ"/>
              </w:rPr>
            </w:pPr>
            <w:r w:rsidRPr="009F2121">
              <w:rPr>
                <w:rFonts w:ascii="Times New Roman" w:hAnsi="Times New Roman" w:cs="Times New Roman"/>
                <w:color w:val="000000"/>
                <w:kern w:val="2"/>
                <w:sz w:val="20"/>
                <w:szCs w:val="20"/>
                <w:lang w:val="kk-KZ"/>
              </w:rPr>
              <w:t>мың тенге</w:t>
            </w:r>
          </w:p>
        </w:tc>
        <w:tc>
          <w:tcPr>
            <w:tcW w:w="1053" w:type="dxa"/>
          </w:tcPr>
          <w:p w14:paraId="0292B11A" w14:textId="235B5DD1" w:rsidR="009F2121" w:rsidRPr="009F2121" w:rsidRDefault="009F2121" w:rsidP="009F2121">
            <w:pPr>
              <w:spacing w:after="200"/>
              <w:contextualSpacing/>
              <w:jc w:val="both"/>
              <w:rPr>
                <w:rFonts w:ascii="Times New Roman" w:eastAsia="Calibri" w:hAnsi="Times New Roman" w:cs="Times New Roman"/>
                <w:color w:val="000000"/>
                <w:sz w:val="20"/>
                <w:szCs w:val="20"/>
              </w:rPr>
            </w:pPr>
            <w:r w:rsidRPr="009F2121">
              <w:rPr>
                <w:rFonts w:ascii="Times New Roman" w:eastAsia="Calibri" w:hAnsi="Times New Roman" w:cs="Times New Roman"/>
                <w:color w:val="000000"/>
                <w:sz w:val="20"/>
                <w:szCs w:val="20"/>
              </w:rPr>
              <w:t>309,9</w:t>
            </w:r>
          </w:p>
        </w:tc>
        <w:tc>
          <w:tcPr>
            <w:tcW w:w="993" w:type="dxa"/>
            <w:shd w:val="clear" w:color="auto" w:fill="auto"/>
          </w:tcPr>
          <w:p w14:paraId="50A0E8B1" w14:textId="032ACDA8" w:rsidR="009F2121" w:rsidRPr="00434F86" w:rsidRDefault="009F2121" w:rsidP="009F2121">
            <w:pPr>
              <w:spacing w:after="200"/>
              <w:contextualSpacing/>
              <w:jc w:val="both"/>
              <w:rPr>
                <w:rFonts w:ascii="Times New Roman" w:eastAsia="Calibri" w:hAnsi="Times New Roman" w:cs="Times New Roman"/>
                <w:color w:val="000000"/>
                <w:sz w:val="20"/>
                <w:szCs w:val="20"/>
              </w:rPr>
            </w:pPr>
            <w:r w:rsidRPr="00434F86">
              <w:rPr>
                <w:rFonts w:ascii="Times New Roman" w:eastAsia="Calibri" w:hAnsi="Times New Roman" w:cs="Times New Roman"/>
                <w:color w:val="000000"/>
                <w:sz w:val="20"/>
                <w:szCs w:val="20"/>
              </w:rPr>
              <w:t>314,2</w:t>
            </w:r>
          </w:p>
        </w:tc>
        <w:tc>
          <w:tcPr>
            <w:tcW w:w="992" w:type="dxa"/>
            <w:shd w:val="clear" w:color="auto" w:fill="auto"/>
          </w:tcPr>
          <w:p w14:paraId="480BBBA0" w14:textId="1C205863" w:rsidR="009F2121" w:rsidRPr="00434F86" w:rsidRDefault="009F2121" w:rsidP="009F2121">
            <w:pPr>
              <w:spacing w:after="200"/>
              <w:contextualSpacing/>
              <w:jc w:val="both"/>
              <w:rPr>
                <w:rFonts w:ascii="Times New Roman" w:eastAsia="Calibri" w:hAnsi="Times New Roman" w:cs="Times New Roman"/>
                <w:color w:val="000000"/>
                <w:sz w:val="20"/>
                <w:szCs w:val="20"/>
              </w:rPr>
            </w:pPr>
            <w:r w:rsidRPr="00434F86">
              <w:rPr>
                <w:rFonts w:ascii="Times New Roman" w:eastAsia="Calibri" w:hAnsi="Times New Roman" w:cs="Times New Roman"/>
                <w:color w:val="000000"/>
                <w:sz w:val="20"/>
                <w:szCs w:val="20"/>
              </w:rPr>
              <w:t>308,5</w:t>
            </w:r>
          </w:p>
        </w:tc>
        <w:tc>
          <w:tcPr>
            <w:tcW w:w="916" w:type="dxa"/>
            <w:shd w:val="clear" w:color="auto" w:fill="auto"/>
          </w:tcPr>
          <w:p w14:paraId="0529B422" w14:textId="1FEB83D8" w:rsidR="009F2121" w:rsidRPr="00434F86" w:rsidRDefault="009F2121" w:rsidP="009F2121">
            <w:pPr>
              <w:spacing w:after="200"/>
              <w:contextualSpacing/>
              <w:jc w:val="both"/>
              <w:rPr>
                <w:rFonts w:ascii="Times New Roman" w:eastAsia="Calibri" w:hAnsi="Times New Roman" w:cs="Times New Roman"/>
                <w:color w:val="000000"/>
                <w:sz w:val="20"/>
                <w:szCs w:val="20"/>
              </w:rPr>
            </w:pPr>
            <w:r w:rsidRPr="00434F86">
              <w:rPr>
                <w:rFonts w:ascii="Times New Roman" w:eastAsia="Calibri" w:hAnsi="Times New Roman" w:cs="Times New Roman"/>
                <w:color w:val="000000"/>
                <w:sz w:val="20"/>
                <w:szCs w:val="20"/>
              </w:rPr>
              <w:t>337,6</w:t>
            </w:r>
          </w:p>
        </w:tc>
        <w:tc>
          <w:tcPr>
            <w:tcW w:w="929" w:type="dxa"/>
            <w:shd w:val="clear" w:color="auto" w:fill="auto"/>
          </w:tcPr>
          <w:p w14:paraId="2BF02903" w14:textId="292DB097" w:rsidR="009F2121" w:rsidRPr="00434F86" w:rsidRDefault="009F2121" w:rsidP="009F2121">
            <w:pPr>
              <w:spacing w:after="200"/>
              <w:contextualSpacing/>
              <w:jc w:val="both"/>
              <w:rPr>
                <w:rFonts w:ascii="Times New Roman" w:eastAsia="Calibri" w:hAnsi="Times New Roman" w:cs="Times New Roman"/>
                <w:color w:val="000000"/>
                <w:sz w:val="20"/>
                <w:szCs w:val="20"/>
              </w:rPr>
            </w:pPr>
            <w:r w:rsidRPr="00434F86">
              <w:rPr>
                <w:rFonts w:ascii="Times New Roman" w:eastAsia="Calibri" w:hAnsi="Times New Roman" w:cs="Times New Roman"/>
                <w:color w:val="000000"/>
                <w:sz w:val="20"/>
                <w:szCs w:val="20"/>
              </w:rPr>
              <w:t>321,8</w:t>
            </w:r>
          </w:p>
        </w:tc>
        <w:tc>
          <w:tcPr>
            <w:tcW w:w="907" w:type="dxa"/>
            <w:shd w:val="clear" w:color="auto" w:fill="auto"/>
          </w:tcPr>
          <w:p w14:paraId="37621575" w14:textId="58DC5065" w:rsidR="009F2121" w:rsidRPr="00434F86" w:rsidRDefault="009F2121" w:rsidP="009F2121">
            <w:pPr>
              <w:spacing w:after="200"/>
              <w:contextualSpacing/>
              <w:jc w:val="both"/>
              <w:rPr>
                <w:rFonts w:ascii="Times New Roman" w:hAnsi="Times New Roman" w:cs="Times New Roman"/>
                <w:sz w:val="20"/>
                <w:szCs w:val="20"/>
              </w:rPr>
            </w:pPr>
            <w:r w:rsidRPr="00434F86">
              <w:rPr>
                <w:rFonts w:ascii="Times New Roman" w:hAnsi="Times New Roman" w:cs="Times New Roman"/>
                <w:sz w:val="20"/>
                <w:szCs w:val="20"/>
              </w:rPr>
              <w:t>327,0</w:t>
            </w:r>
          </w:p>
        </w:tc>
        <w:tc>
          <w:tcPr>
            <w:tcW w:w="1100" w:type="dxa"/>
            <w:shd w:val="clear" w:color="auto" w:fill="auto"/>
          </w:tcPr>
          <w:p w14:paraId="48DDFA47" w14:textId="17050DBB" w:rsidR="009F2121" w:rsidRPr="00434F86" w:rsidRDefault="009F2121" w:rsidP="009F2121">
            <w:pPr>
              <w:spacing w:after="200"/>
              <w:contextualSpacing/>
              <w:jc w:val="both"/>
              <w:rPr>
                <w:rFonts w:ascii="Times New Roman" w:hAnsi="Times New Roman" w:cs="Times New Roman"/>
                <w:sz w:val="20"/>
                <w:szCs w:val="20"/>
              </w:rPr>
            </w:pPr>
            <w:r w:rsidRPr="00434F86">
              <w:rPr>
                <w:rFonts w:ascii="Times New Roman" w:hAnsi="Times New Roman" w:cs="Times New Roman"/>
                <w:sz w:val="20"/>
                <w:szCs w:val="20"/>
              </w:rPr>
              <w:t>402,4</w:t>
            </w:r>
          </w:p>
        </w:tc>
        <w:tc>
          <w:tcPr>
            <w:tcW w:w="969" w:type="dxa"/>
            <w:shd w:val="clear" w:color="auto" w:fill="auto"/>
          </w:tcPr>
          <w:p w14:paraId="06D7484B" w14:textId="37EC8D02" w:rsidR="009F2121" w:rsidRPr="00434F86" w:rsidRDefault="009F2121" w:rsidP="009F2121">
            <w:pPr>
              <w:spacing w:after="200"/>
              <w:contextualSpacing/>
              <w:jc w:val="both"/>
              <w:rPr>
                <w:rFonts w:ascii="Times New Roman" w:hAnsi="Times New Roman" w:cs="Times New Roman"/>
                <w:sz w:val="20"/>
                <w:szCs w:val="20"/>
              </w:rPr>
            </w:pPr>
            <w:r w:rsidRPr="00434F86">
              <w:rPr>
                <w:rFonts w:ascii="Times New Roman" w:hAnsi="Times New Roman" w:cs="Times New Roman"/>
                <w:sz w:val="20"/>
                <w:szCs w:val="20"/>
              </w:rPr>
              <w:t>427,0</w:t>
            </w:r>
          </w:p>
        </w:tc>
      </w:tr>
      <w:tr w:rsidR="009F2121" w14:paraId="275BCD98" w14:textId="77777777" w:rsidTr="00436E29">
        <w:tc>
          <w:tcPr>
            <w:tcW w:w="9639" w:type="dxa"/>
            <w:gridSpan w:val="9"/>
          </w:tcPr>
          <w:p w14:paraId="3FFB50E9" w14:textId="16BF2EAF" w:rsidR="009F2121" w:rsidRPr="009F2121" w:rsidRDefault="009F2121" w:rsidP="00AB33B2">
            <w:pPr>
              <w:spacing w:after="200"/>
              <w:contextualSpacing/>
              <w:jc w:val="both"/>
              <w:rPr>
                <w:rFonts w:ascii="Times New Roman" w:hAnsi="Times New Roman" w:cs="Times New Roman"/>
                <w:sz w:val="24"/>
                <w:szCs w:val="24"/>
                <w:lang w:val="kk-KZ"/>
              </w:rPr>
            </w:pPr>
            <w:r w:rsidRPr="00DF14AB">
              <w:rPr>
                <w:rFonts w:ascii="Times New Roman" w:eastAsia="Calibri" w:hAnsi="Times New Roman" w:cs="Times New Roman"/>
                <w:sz w:val="24"/>
                <w:szCs w:val="24"/>
                <w:lang w:val="kk-KZ"/>
              </w:rPr>
              <w:t>Ескерту</w:t>
            </w:r>
            <w:r w:rsidRPr="009F2121">
              <w:rPr>
                <w:rFonts w:ascii="Times New Roman" w:eastAsia="Calibri" w:hAnsi="Times New Roman" w:cs="Times New Roman"/>
                <w:sz w:val="24"/>
                <w:szCs w:val="24"/>
                <w:lang w:val="kk-KZ"/>
              </w:rPr>
              <w:t xml:space="preserve"> </w:t>
            </w:r>
            <w:r w:rsidRPr="00973D9C">
              <w:rPr>
                <w:rFonts w:ascii="Times New Roman" w:eastAsia="Calibri" w:hAnsi="Times New Roman" w:cs="Times New Roman"/>
                <w:sz w:val="24"/>
                <w:szCs w:val="24"/>
                <w:lang w:val="kk-KZ"/>
              </w:rPr>
              <w:t xml:space="preserve">– </w:t>
            </w:r>
            <w:r w:rsidR="009B1C16" w:rsidRPr="00973D9C">
              <w:rPr>
                <w:rFonts w:ascii="Times New Roman" w:eastAsia="Calibri" w:hAnsi="Times New Roman" w:cs="Times New Roman"/>
                <w:sz w:val="24"/>
                <w:szCs w:val="24"/>
                <w:lang w:val="kk-KZ"/>
              </w:rPr>
              <w:fldChar w:fldCharType="begin"/>
            </w:r>
            <w:r w:rsidR="009B1C16" w:rsidRPr="00973D9C">
              <w:rPr>
                <w:rFonts w:ascii="Times New Roman" w:eastAsia="Calibri" w:hAnsi="Times New Roman" w:cs="Times New Roman"/>
                <w:sz w:val="24"/>
                <w:szCs w:val="24"/>
                <w:lang w:val="kk-KZ"/>
              </w:rPr>
              <w:instrText xml:space="preserve"> ADDIN ZOTERO_ITEM CSL_CITATION {"citationID":"GZSqh4Zc","properties":{"formattedCitation":"[8]","plainCitation":"[8]","noteIndex":0},"citationItems":[{"id":1239,"uris":["http://zotero.org/users/local/LmUJ9pgu/items/WBZ7M5LV"],"itemData":{"id":1239,"type":"webpage","container-title":"stat.gov","title":"Search of an indicator, classifier by keyword, by CSI code","URL":"https://taldau.stat.gov.kz/en/Search/SearchByKeyWord","author":[{"family":"Statictic committee of RK","given":""}],"accessed":{"date-parts":[["2020",10,4]]},"issued":{"date-parts":[["2019"]]}}}],"schema":"https://github.com/citation-style-language/schema/raw/master/csl-citation.json"} </w:instrText>
            </w:r>
            <w:r w:rsidR="009B1C16" w:rsidRPr="00973D9C">
              <w:rPr>
                <w:rFonts w:ascii="Times New Roman" w:eastAsia="Calibri" w:hAnsi="Times New Roman" w:cs="Times New Roman"/>
                <w:sz w:val="24"/>
                <w:szCs w:val="24"/>
                <w:lang w:val="kk-KZ"/>
              </w:rPr>
              <w:fldChar w:fldCharType="separate"/>
            </w:r>
            <w:r w:rsidR="009B1C16" w:rsidRPr="00973D9C">
              <w:rPr>
                <w:rFonts w:ascii="Times New Roman" w:eastAsia="Calibri" w:hAnsi="Times New Roman" w:cs="Times New Roman"/>
                <w:sz w:val="24"/>
              </w:rPr>
              <w:t>[8]</w:t>
            </w:r>
            <w:r w:rsidR="009B1C16" w:rsidRPr="00973D9C">
              <w:rPr>
                <w:rFonts w:ascii="Times New Roman" w:eastAsia="Calibri" w:hAnsi="Times New Roman" w:cs="Times New Roman"/>
                <w:sz w:val="24"/>
                <w:szCs w:val="24"/>
                <w:lang w:val="kk-KZ"/>
              </w:rPr>
              <w:fldChar w:fldCharType="end"/>
            </w:r>
            <w:r w:rsidR="009B1C16" w:rsidRPr="009B1C16">
              <w:rPr>
                <w:rFonts w:ascii="Times New Roman" w:eastAsia="Calibri" w:hAnsi="Times New Roman" w:cs="Times New Roman"/>
                <w:sz w:val="24"/>
                <w:szCs w:val="24"/>
              </w:rPr>
              <w:t xml:space="preserve"> </w:t>
            </w:r>
            <w:r w:rsidRPr="00DF14AB">
              <w:rPr>
                <w:rFonts w:ascii="Times New Roman" w:eastAsia="Calibri" w:hAnsi="Times New Roman" w:cs="Times New Roman"/>
                <w:sz w:val="24"/>
                <w:szCs w:val="24"/>
                <w:lang w:val="kk-KZ"/>
              </w:rPr>
              <w:t>мәліметтері негізінде  автормен құрастырылған</w:t>
            </w:r>
          </w:p>
        </w:tc>
      </w:tr>
    </w:tbl>
    <w:p w14:paraId="51010F8F" w14:textId="77777777" w:rsidR="009F2121" w:rsidRDefault="009F2121" w:rsidP="009F2121">
      <w:pPr>
        <w:widowControl w:val="0"/>
        <w:spacing w:after="0" w:line="240" w:lineRule="auto"/>
        <w:ind w:firstLine="708"/>
        <w:jc w:val="both"/>
        <w:rPr>
          <w:rFonts w:ascii="Times New Roman" w:eastAsia="Times New Roman" w:hAnsi="Times New Roman" w:cs="Times New Roman"/>
          <w:sz w:val="28"/>
          <w:lang w:val="kk-KZ" w:eastAsia="ru-RU"/>
        </w:rPr>
      </w:pPr>
    </w:p>
    <w:p w14:paraId="33D82400" w14:textId="4588F8B8" w:rsidR="009F2121" w:rsidRPr="00DF14AB" w:rsidRDefault="009F2121" w:rsidP="009F2121">
      <w:pPr>
        <w:widowControl w:val="0"/>
        <w:spacing w:after="0" w:line="240" w:lineRule="auto"/>
        <w:ind w:firstLine="708"/>
        <w:jc w:val="both"/>
        <w:rPr>
          <w:rFonts w:ascii="Times New Roman" w:eastAsia="Times New Roman" w:hAnsi="Times New Roman" w:cs="Times New Roman"/>
          <w:sz w:val="28"/>
          <w:lang w:val="kk-KZ" w:eastAsia="ru-RU"/>
        </w:rPr>
      </w:pPr>
      <w:r w:rsidRPr="00DF14AB">
        <w:rPr>
          <w:rFonts w:ascii="Times New Roman" w:eastAsia="Times New Roman" w:hAnsi="Times New Roman" w:cs="Times New Roman"/>
          <w:sz w:val="28"/>
          <w:lang w:val="kk-KZ" w:eastAsia="ru-RU"/>
        </w:rPr>
        <w:t>Зерттеу нәтижелері құрылыс жұмыстарының өзіндік құнын</w:t>
      </w:r>
      <w:r w:rsidR="00FD6718">
        <w:rPr>
          <w:rFonts w:ascii="Times New Roman" w:eastAsia="Times New Roman" w:hAnsi="Times New Roman" w:cs="Times New Roman"/>
          <w:sz w:val="28"/>
          <w:lang w:val="kk-KZ" w:eastAsia="ru-RU"/>
        </w:rPr>
        <w:t>,</w:t>
      </w:r>
      <w:r w:rsidRPr="00DF14AB">
        <w:rPr>
          <w:rFonts w:ascii="Times New Roman" w:eastAsia="Times New Roman" w:hAnsi="Times New Roman" w:cs="Times New Roman"/>
          <w:sz w:val="28"/>
          <w:lang w:val="kk-KZ" w:eastAsia="ru-RU"/>
        </w:rPr>
        <w:t xml:space="preserve"> нәтижесінде компанияның қаржылық нәтижесін басқаруда тиімді басқару шешімдерін әзірлеуді анықтайтын тиісті шығындарды тануға мүмкіндік </w:t>
      </w:r>
      <w:r w:rsidR="0093130E">
        <w:rPr>
          <w:rFonts w:ascii="Times New Roman" w:eastAsia="Times New Roman" w:hAnsi="Times New Roman" w:cs="Times New Roman"/>
          <w:sz w:val="28"/>
          <w:lang w:val="kk-KZ" w:eastAsia="ru-RU"/>
        </w:rPr>
        <w:t>беретін принциптерді нақ</w:t>
      </w:r>
      <w:r w:rsidRPr="00DF14AB">
        <w:rPr>
          <w:rFonts w:ascii="Times New Roman" w:eastAsia="Times New Roman" w:hAnsi="Times New Roman" w:cs="Times New Roman"/>
          <w:sz w:val="28"/>
          <w:lang w:val="kk-KZ" w:eastAsia="ru-RU"/>
        </w:rPr>
        <w:t>тылауға мүмкіндік береді.</w:t>
      </w:r>
    </w:p>
    <w:p w14:paraId="6097587E" w14:textId="77777777" w:rsidR="009F2121" w:rsidRDefault="00DE2849" w:rsidP="00DE2849">
      <w:pPr>
        <w:spacing w:after="0" w:line="240" w:lineRule="auto"/>
        <w:ind w:firstLine="709"/>
        <w:contextualSpacing/>
        <w:jc w:val="both"/>
        <w:rPr>
          <w:rFonts w:ascii="Times New Roman" w:eastAsia="Times New Roman" w:hAnsi="Times New Roman" w:cs="Times New Roman"/>
          <w:sz w:val="28"/>
          <w:szCs w:val="28"/>
          <w:lang w:val="kk-KZ" w:eastAsia="ru-RU"/>
        </w:rPr>
      </w:pPr>
      <w:r w:rsidRPr="00DE2849">
        <w:rPr>
          <w:rFonts w:ascii="Times New Roman" w:eastAsia="Times New Roman" w:hAnsi="Times New Roman" w:cs="Times New Roman"/>
          <w:sz w:val="28"/>
          <w:szCs w:val="28"/>
          <w:lang w:val="kk-KZ" w:eastAsia="ru-RU"/>
        </w:rPr>
        <w:lastRenderedPageBreak/>
        <w:t>Құрылыс саласының өсуі саланың әлеуетін ғана емес, осы динамиканы анықтайтын нақты факторларды зерттеу қажеттілігін де көрсетеді.</w:t>
      </w:r>
      <w:r w:rsidRPr="00DE2849">
        <w:rPr>
          <w:lang w:val="kk-KZ"/>
        </w:rPr>
        <w:t xml:space="preserve"> </w:t>
      </w:r>
      <w:r w:rsidRPr="00DE2849">
        <w:rPr>
          <w:rFonts w:ascii="Times New Roman" w:eastAsia="Times New Roman" w:hAnsi="Times New Roman" w:cs="Times New Roman"/>
          <w:sz w:val="28"/>
          <w:szCs w:val="28"/>
          <w:lang w:val="kk-KZ" w:eastAsia="ru-RU"/>
        </w:rPr>
        <w:t>1-кестеде келтірілген деректерді талдау көрсеткендей, орындалған құрылыс-монтаждау жұмыстарының көлемі зерттелетін кезеңде пайдалануға берілген құрылыс алаңдарына қарағанда (2019 жылдан басқа) баяу қарқынмен өсуде, бұл құрылыс-монтаждау жұмыстарының арзандағанын көрсетеді, бұл сатылатын тұрғын үйдің құны туралы айтуға болмайды</w:t>
      </w:r>
      <w:r>
        <w:rPr>
          <w:rFonts w:ascii="Times New Roman" w:eastAsia="Times New Roman" w:hAnsi="Times New Roman" w:cs="Times New Roman"/>
          <w:sz w:val="28"/>
          <w:szCs w:val="28"/>
          <w:lang w:val="kk-KZ" w:eastAsia="ru-RU"/>
        </w:rPr>
        <w:t xml:space="preserve">.  </w:t>
      </w:r>
    </w:p>
    <w:p w14:paraId="6863B6ED" w14:textId="77777777" w:rsidR="009F2121" w:rsidRDefault="00DE2849" w:rsidP="00DE2849">
      <w:pPr>
        <w:spacing w:after="0" w:line="240" w:lineRule="auto"/>
        <w:ind w:firstLine="709"/>
        <w:contextualSpacing/>
        <w:jc w:val="both"/>
        <w:rPr>
          <w:rFonts w:ascii="Times New Roman" w:eastAsia="Times New Roman" w:hAnsi="Times New Roman" w:cs="Times New Roman"/>
          <w:sz w:val="28"/>
          <w:szCs w:val="28"/>
          <w:lang w:val="kk-KZ" w:eastAsia="ru-RU"/>
        </w:rPr>
      </w:pPr>
      <w:r w:rsidRPr="00DE2849">
        <w:rPr>
          <w:rFonts w:ascii="Times New Roman" w:eastAsia="Times New Roman" w:hAnsi="Times New Roman" w:cs="Times New Roman"/>
          <w:sz w:val="28"/>
          <w:szCs w:val="28"/>
          <w:lang w:val="kk-KZ" w:eastAsia="ru-RU"/>
        </w:rPr>
        <w:t xml:space="preserve">Құрылыс компанияларының санына қарай түзетілген ұқсас көрсеткіштерді салыстыру кезінде жалпы қарама-қарсы динамика қалыптасады. Осылайша, ҚМЖ көлемі бойынша есептік көрсеткіштер енгізілетін аудандарға қарағанда (2018 және 2020 жылдарды қоспағанда) жылдам өсуде, бұл ресми деректерді неғұрлым факторлық зерделеу қажеттілігін көрсетеді. </w:t>
      </w:r>
    </w:p>
    <w:p w14:paraId="449251C7" w14:textId="77777777" w:rsidR="00B14367" w:rsidRDefault="00DE2849" w:rsidP="009F2121">
      <w:pPr>
        <w:spacing w:after="0" w:line="240" w:lineRule="auto"/>
        <w:ind w:firstLine="709"/>
        <w:contextualSpacing/>
        <w:jc w:val="both"/>
        <w:rPr>
          <w:rFonts w:ascii="Times New Roman" w:eastAsia="Times New Roman" w:hAnsi="Times New Roman" w:cs="Times New Roman"/>
          <w:sz w:val="28"/>
          <w:lang w:val="kk-KZ" w:eastAsia="ru-RU"/>
        </w:rPr>
      </w:pPr>
      <w:r w:rsidRPr="00DE2849">
        <w:rPr>
          <w:rFonts w:ascii="Times New Roman" w:eastAsia="Times New Roman" w:hAnsi="Times New Roman" w:cs="Times New Roman"/>
          <w:sz w:val="28"/>
          <w:szCs w:val="28"/>
          <w:lang w:val="kk-KZ" w:eastAsia="ru-RU"/>
        </w:rPr>
        <w:t>ҚМЖ көлемін пайдалануға берілген алаңдармен салыстыру тұрғын үй сегментіндегі құрылыс жұмыстарының есептік құнын бағалауға мүмкіндік береді</w:t>
      </w:r>
      <w:r>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ҚМЖ</w:t>
      </w:r>
      <w:r w:rsidR="00DF14AB" w:rsidRPr="00DF14AB">
        <w:rPr>
          <w:rFonts w:ascii="Times New Roman" w:eastAsia="Times New Roman" w:hAnsi="Times New Roman" w:cs="Times New Roman"/>
          <w:sz w:val="28"/>
          <w:lang w:val="kk-KZ" w:eastAsia="ru-RU"/>
        </w:rPr>
        <w:t xml:space="preserve"> көлемін пайдалануға берілген алаңдармен салыстыру тұрғын үй сегментіндегі құрылыс жұмыстарының өзіндік құнын есептеуге мүмкіндік береді.  </w:t>
      </w:r>
      <w:r w:rsidR="009F2121">
        <w:rPr>
          <w:rFonts w:ascii="Times New Roman" w:eastAsia="Times New Roman" w:hAnsi="Times New Roman" w:cs="Times New Roman"/>
          <w:sz w:val="28"/>
          <w:lang w:val="kk-KZ" w:eastAsia="ru-RU"/>
        </w:rPr>
        <w:t xml:space="preserve"> </w:t>
      </w:r>
    </w:p>
    <w:p w14:paraId="0F1FB71A" w14:textId="11A6BC4B" w:rsidR="0013472B" w:rsidRPr="009F2121" w:rsidRDefault="00DF14AB" w:rsidP="00FD6718">
      <w:pPr>
        <w:spacing w:after="0" w:line="240" w:lineRule="auto"/>
        <w:ind w:firstLine="708"/>
        <w:contextualSpacing/>
        <w:jc w:val="both"/>
        <w:rPr>
          <w:rFonts w:ascii="Times New Roman" w:eastAsia="Times New Roman" w:hAnsi="Times New Roman" w:cs="Times New Roman"/>
          <w:sz w:val="28"/>
          <w:lang w:val="kk-KZ" w:eastAsia="ru-RU"/>
        </w:rPr>
      </w:pPr>
      <w:r w:rsidRPr="00DF14AB">
        <w:rPr>
          <w:rFonts w:ascii="Times New Roman" w:eastAsia="Times New Roman" w:hAnsi="Times New Roman" w:cs="Times New Roman"/>
          <w:sz w:val="28"/>
          <w:lang w:val="kk-KZ" w:eastAsia="ru-RU"/>
        </w:rPr>
        <w:t>Алынған деректерді талдау шығындар құнын қалыптастырудағы  циклділікті көрсетеді.</w:t>
      </w:r>
      <w:r w:rsidR="009F2121">
        <w:rPr>
          <w:rFonts w:ascii="Times New Roman" w:eastAsia="Times New Roman" w:hAnsi="Times New Roman" w:cs="Times New Roman"/>
          <w:sz w:val="28"/>
          <w:lang w:val="kk-KZ" w:eastAsia="ru-RU"/>
        </w:rPr>
        <w:t xml:space="preserve"> </w:t>
      </w:r>
      <w:r w:rsidRPr="00DF14AB">
        <w:rPr>
          <w:rFonts w:ascii="Times New Roman" w:eastAsia="Times New Roman" w:hAnsi="Times New Roman" w:cs="Times New Roman"/>
          <w:sz w:val="28"/>
          <w:lang w:val="kk-KZ" w:eastAsia="ru-RU"/>
        </w:rPr>
        <w:t>Инвестициялық қызметтің негізгі к</w:t>
      </w:r>
      <w:r w:rsidR="00D55EF9">
        <w:rPr>
          <w:rFonts w:ascii="Times New Roman" w:eastAsia="Times New Roman" w:hAnsi="Times New Roman" w:cs="Times New Roman"/>
          <w:sz w:val="28"/>
          <w:lang w:val="kk-KZ" w:eastAsia="ru-RU"/>
        </w:rPr>
        <w:t>ө</w:t>
      </w:r>
      <w:r w:rsidRPr="00DF14AB">
        <w:rPr>
          <w:rFonts w:ascii="Times New Roman" w:eastAsia="Times New Roman" w:hAnsi="Times New Roman" w:cs="Times New Roman"/>
          <w:sz w:val="28"/>
          <w:lang w:val="kk-KZ" w:eastAsia="ru-RU"/>
        </w:rPr>
        <w:t>рстекіштерінің серпіні</w:t>
      </w:r>
      <w:r w:rsidR="00D55EF9">
        <w:rPr>
          <w:rFonts w:ascii="Times New Roman" w:eastAsia="Times New Roman" w:hAnsi="Times New Roman" w:cs="Times New Roman"/>
          <w:sz w:val="28"/>
          <w:lang w:val="kk-KZ" w:eastAsia="ru-RU"/>
        </w:rPr>
        <w:t>н</w:t>
      </w:r>
      <w:r w:rsidRPr="00DF14AB">
        <w:rPr>
          <w:rFonts w:ascii="Times New Roman" w:eastAsia="Times New Roman" w:hAnsi="Times New Roman" w:cs="Times New Roman"/>
          <w:sz w:val="28"/>
          <w:lang w:val="kk-KZ" w:eastAsia="ru-RU"/>
        </w:rPr>
        <w:t xml:space="preserve"> талдай отырып, соңғы жылдары ҚР да тұрғын үй құрылысына инвестициялар көлемі күрт өсті деп айтуға болады.</w:t>
      </w:r>
      <w:r w:rsidR="0013472B" w:rsidRPr="0013472B">
        <w:rPr>
          <w:rFonts w:ascii="Times New Roman" w:eastAsia="Times New Roman" w:hAnsi="Times New Roman" w:cs="Times New Roman"/>
          <w:sz w:val="28"/>
          <w:szCs w:val="28"/>
          <w:lang w:val="kk-KZ" w:eastAsia="ru-RU"/>
        </w:rPr>
        <w:t xml:space="preserve"> </w:t>
      </w:r>
    </w:p>
    <w:p w14:paraId="1A382FA4" w14:textId="69CA4C28" w:rsidR="00DF14AB" w:rsidRPr="00DF14AB" w:rsidRDefault="001562B0" w:rsidP="009F2121">
      <w:pPr>
        <w:spacing w:after="0" w:line="240" w:lineRule="auto"/>
        <w:ind w:firstLine="708"/>
        <w:jc w:val="both"/>
        <w:rPr>
          <w:rFonts w:ascii="Times New Roman" w:eastAsia="Times New Roman" w:hAnsi="Times New Roman" w:cs="Times New Roman"/>
          <w:sz w:val="28"/>
          <w:lang w:val="kk-KZ" w:eastAsia="ru-RU"/>
        </w:rPr>
      </w:pPr>
      <w:r w:rsidRPr="001562B0">
        <w:rPr>
          <w:rFonts w:ascii="Times New Roman" w:eastAsia="Times New Roman" w:hAnsi="Times New Roman" w:cs="Times New Roman"/>
          <w:sz w:val="28"/>
          <w:lang w:val="kk-KZ" w:eastAsia="ru-RU"/>
        </w:rPr>
        <w:t>2016-2023 жылдар кезеңінде инвестициялардың өсуі 3,7 есеге ұлғайды, 2019-2023 жылдары күрт өсу байқалады.</w:t>
      </w:r>
      <w:r w:rsidR="00DF14AB" w:rsidRPr="00DF14AB">
        <w:rPr>
          <w:rFonts w:ascii="Times New Roman" w:eastAsia="Times New Roman" w:hAnsi="Times New Roman" w:cs="Times New Roman"/>
          <w:sz w:val="28"/>
          <w:lang w:val="kk-KZ" w:eastAsia="ru-RU"/>
        </w:rPr>
        <w:t xml:space="preserve"> (2 –</w:t>
      </w:r>
      <w:r w:rsidR="00AB33B2">
        <w:rPr>
          <w:rFonts w:ascii="Times New Roman" w:eastAsia="Times New Roman" w:hAnsi="Times New Roman" w:cs="Times New Roman"/>
          <w:sz w:val="28"/>
          <w:lang w:val="kk-KZ" w:eastAsia="ru-RU"/>
        </w:rPr>
        <w:t xml:space="preserve"> </w:t>
      </w:r>
      <w:r w:rsidR="00DF14AB" w:rsidRPr="00DF14AB">
        <w:rPr>
          <w:rFonts w:ascii="Times New Roman" w:eastAsia="Times New Roman" w:hAnsi="Times New Roman" w:cs="Times New Roman"/>
          <w:sz w:val="28"/>
          <w:lang w:val="kk-KZ" w:eastAsia="ru-RU"/>
        </w:rPr>
        <w:t>кесте)</w:t>
      </w:r>
    </w:p>
    <w:p w14:paraId="788860B8" w14:textId="77777777" w:rsidR="00DF14AB" w:rsidRPr="00DF14AB" w:rsidRDefault="00DF14AB" w:rsidP="00DF14AB">
      <w:pPr>
        <w:spacing w:after="0" w:line="240" w:lineRule="auto"/>
        <w:contextualSpacing/>
        <w:jc w:val="both"/>
        <w:rPr>
          <w:rFonts w:ascii="Times New Roman" w:eastAsia="Times New Roman" w:hAnsi="Times New Roman" w:cs="Times New Roman"/>
          <w:sz w:val="28"/>
          <w:szCs w:val="28"/>
          <w:lang w:val="kk-KZ" w:eastAsia="ru-RU"/>
        </w:rPr>
      </w:pPr>
    </w:p>
    <w:p w14:paraId="22F37140" w14:textId="4F6F9CEE" w:rsidR="00DF14AB" w:rsidRPr="00DF14AB" w:rsidRDefault="00D55EF9" w:rsidP="00DF14AB">
      <w:pPr>
        <w:spacing w:after="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Кесте 2 – Инвестициалауда </w:t>
      </w:r>
      <w:r w:rsidR="00DF14AB" w:rsidRPr="00DF14AB">
        <w:rPr>
          <w:rFonts w:ascii="Times New Roman" w:eastAsia="Times New Roman" w:hAnsi="Times New Roman" w:cs="Times New Roman"/>
          <w:sz w:val="28"/>
          <w:szCs w:val="28"/>
          <w:lang w:val="kk-KZ" w:eastAsia="ru-RU"/>
        </w:rPr>
        <w:t>негізгі көрсеткіштерінің динамикасы</w:t>
      </w:r>
    </w:p>
    <w:p w14:paraId="3E46AFCA" w14:textId="05B643B8" w:rsidR="00DF14AB" w:rsidRPr="00B4358D" w:rsidRDefault="00DF14AB" w:rsidP="00DF14AB">
      <w:pPr>
        <w:spacing w:after="0" w:line="240" w:lineRule="auto"/>
        <w:jc w:val="right"/>
        <w:rPr>
          <w:rFonts w:ascii="Times New Roman" w:eastAsia="Times New Roman" w:hAnsi="Times New Roman" w:cs="Times New Roman"/>
          <w:sz w:val="24"/>
          <w:szCs w:val="24"/>
          <w:lang w:val="kk-KZ" w:eastAsia="ru-RU"/>
        </w:rPr>
      </w:pPr>
      <w:r w:rsidRPr="00DF14AB">
        <w:rPr>
          <w:rFonts w:ascii="Times New Roman" w:eastAsia="Times New Roman" w:hAnsi="Times New Roman" w:cs="Times New Roman"/>
          <w:sz w:val="24"/>
          <w:szCs w:val="24"/>
          <w:lang w:val="kk-KZ" w:eastAsia="ru-RU"/>
        </w:rPr>
        <w:t xml:space="preserve"> </w:t>
      </w:r>
      <w:r w:rsidR="00DE2849">
        <w:rPr>
          <w:rFonts w:ascii="Times New Roman" w:eastAsia="Times New Roman" w:hAnsi="Times New Roman" w:cs="Times New Roman"/>
          <w:sz w:val="24"/>
          <w:szCs w:val="24"/>
          <w:lang w:val="kk-KZ" w:eastAsia="ru-RU"/>
        </w:rPr>
        <w:t>млн.</w:t>
      </w:r>
      <w:r w:rsidRPr="00DF14AB">
        <w:rPr>
          <w:rFonts w:ascii="Times New Roman" w:eastAsia="Times New Roman" w:hAnsi="Times New Roman" w:cs="Times New Roman"/>
          <w:sz w:val="24"/>
          <w:szCs w:val="24"/>
          <w:lang w:val="kk-KZ" w:eastAsia="ru-RU"/>
        </w:rPr>
        <w:t xml:space="preserve"> </w:t>
      </w:r>
      <w:r w:rsidRPr="00B4358D">
        <w:rPr>
          <w:rFonts w:ascii="Times New Roman" w:eastAsia="Times New Roman" w:hAnsi="Times New Roman" w:cs="Times New Roman"/>
          <w:sz w:val="24"/>
          <w:szCs w:val="24"/>
          <w:lang w:val="kk-KZ" w:eastAsia="ru-RU"/>
        </w:rPr>
        <w:t>те</w:t>
      </w:r>
      <w:r w:rsidRPr="00DF14AB">
        <w:rPr>
          <w:rFonts w:ascii="Times New Roman" w:eastAsia="Times New Roman" w:hAnsi="Times New Roman" w:cs="Times New Roman"/>
          <w:sz w:val="24"/>
          <w:szCs w:val="24"/>
          <w:lang w:val="kk-KZ" w:eastAsia="ru-RU"/>
        </w:rPr>
        <w:t>ңге</w:t>
      </w:r>
      <w:r w:rsidRPr="00B4358D">
        <w:rPr>
          <w:rFonts w:ascii="Times New Roman" w:eastAsia="Times New Roman" w:hAnsi="Times New Roman" w:cs="Times New Roman"/>
          <w:sz w:val="24"/>
          <w:szCs w:val="24"/>
          <w:lang w:val="kk-KZ" w:eastAsia="ru-RU"/>
        </w:rPr>
        <w:t xml:space="preserve"> </w:t>
      </w:r>
    </w:p>
    <w:tbl>
      <w:tblPr>
        <w:tblW w:w="9633"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08"/>
        <w:gridCol w:w="4015"/>
        <w:gridCol w:w="4110"/>
      </w:tblGrid>
      <w:tr w:rsidR="00DF14AB" w:rsidRPr="00DF14AB" w14:paraId="7D5BE405" w14:textId="77777777" w:rsidTr="00436E29">
        <w:trPr>
          <w:trHeight w:val="375"/>
        </w:trPr>
        <w:tc>
          <w:tcPr>
            <w:tcW w:w="1508" w:type="dxa"/>
            <w:shd w:val="clear" w:color="auto" w:fill="FFFFFF"/>
            <w:vAlign w:val="center"/>
          </w:tcPr>
          <w:p w14:paraId="38D2C002" w14:textId="77777777" w:rsidR="00DF14AB" w:rsidRPr="00DF14AB" w:rsidRDefault="00DF14AB" w:rsidP="00E00818">
            <w:pPr>
              <w:suppressAutoHyphens/>
              <w:spacing w:after="0" w:line="240" w:lineRule="auto"/>
              <w:contextualSpacing/>
              <w:jc w:val="center"/>
              <w:rPr>
                <w:rFonts w:ascii="Times New Roman" w:eastAsia="Times New Roman" w:hAnsi="Times New Roman" w:cs="Times New Roman"/>
                <w:color w:val="000000"/>
                <w:kern w:val="2"/>
                <w:sz w:val="24"/>
                <w:szCs w:val="24"/>
                <w:lang w:val="kk-KZ" w:eastAsia="ru-RU"/>
              </w:rPr>
            </w:pPr>
            <w:r w:rsidRPr="00DF14AB">
              <w:rPr>
                <w:rFonts w:ascii="Times New Roman" w:eastAsia="Times New Roman" w:hAnsi="Times New Roman" w:cs="Times New Roman"/>
                <w:color w:val="000000"/>
                <w:kern w:val="2"/>
                <w:sz w:val="24"/>
                <w:szCs w:val="24"/>
                <w:lang w:val="kk-KZ" w:eastAsia="ru-RU"/>
              </w:rPr>
              <w:t>Жылдары</w:t>
            </w:r>
          </w:p>
        </w:tc>
        <w:tc>
          <w:tcPr>
            <w:tcW w:w="4015" w:type="dxa"/>
            <w:shd w:val="clear" w:color="auto" w:fill="FFFFFF"/>
            <w:vAlign w:val="center"/>
          </w:tcPr>
          <w:p w14:paraId="081CEE96" w14:textId="53D74C2E" w:rsidR="00DF14AB" w:rsidRPr="00DF14AB" w:rsidRDefault="00E00818" w:rsidP="00E00818">
            <w:pPr>
              <w:suppressAutoHyphens/>
              <w:spacing w:after="0" w:line="240" w:lineRule="auto"/>
              <w:contextualSpacing/>
              <w:jc w:val="center"/>
              <w:rPr>
                <w:rFonts w:ascii="Times New Roman" w:eastAsia="Times New Roman" w:hAnsi="Times New Roman" w:cs="Times New Roman"/>
                <w:color w:val="000000"/>
                <w:kern w:val="2"/>
                <w:sz w:val="24"/>
                <w:szCs w:val="24"/>
                <w:lang w:val="kk-KZ" w:eastAsia="ru-RU"/>
              </w:rPr>
            </w:pPr>
            <w:r>
              <w:rPr>
                <w:rFonts w:ascii="Times New Roman" w:eastAsia="Times New Roman" w:hAnsi="Times New Roman" w:cs="Times New Roman"/>
                <w:color w:val="000000"/>
                <w:kern w:val="2"/>
                <w:sz w:val="24"/>
                <w:szCs w:val="24"/>
                <w:lang w:val="kk-KZ" w:eastAsia="ru-RU"/>
              </w:rPr>
              <w:t>Н</w:t>
            </w:r>
            <w:r w:rsidR="00DF14AB" w:rsidRPr="00DF14AB">
              <w:rPr>
                <w:rFonts w:ascii="Times New Roman" w:eastAsia="Times New Roman" w:hAnsi="Times New Roman" w:cs="Times New Roman"/>
                <w:color w:val="000000"/>
                <w:kern w:val="2"/>
                <w:sz w:val="24"/>
                <w:szCs w:val="24"/>
                <w:lang w:val="kk-KZ" w:eastAsia="ru-RU"/>
              </w:rPr>
              <w:t>егізгі капиталға инвестициялар</w:t>
            </w:r>
          </w:p>
        </w:tc>
        <w:tc>
          <w:tcPr>
            <w:tcW w:w="4110" w:type="dxa"/>
            <w:shd w:val="clear" w:color="auto" w:fill="FFFFFF"/>
            <w:vAlign w:val="center"/>
          </w:tcPr>
          <w:p w14:paraId="58F9AC82" w14:textId="58E88999" w:rsidR="00DF14AB" w:rsidRPr="00DF14AB" w:rsidRDefault="00E00818" w:rsidP="00E00818">
            <w:pPr>
              <w:suppressAutoHyphens/>
              <w:spacing w:after="0" w:line="240" w:lineRule="auto"/>
              <w:contextualSpacing/>
              <w:jc w:val="center"/>
              <w:rPr>
                <w:rFonts w:ascii="Times New Roman" w:eastAsia="Times New Roman" w:hAnsi="Times New Roman" w:cs="Times New Roman"/>
                <w:color w:val="000000"/>
                <w:kern w:val="2"/>
                <w:sz w:val="24"/>
                <w:szCs w:val="24"/>
                <w:lang w:eastAsia="ru-RU"/>
              </w:rPr>
            </w:pPr>
            <w:r>
              <w:rPr>
                <w:rFonts w:ascii="Times New Roman" w:eastAsia="Times New Roman" w:hAnsi="Times New Roman" w:cs="Times New Roman"/>
                <w:color w:val="000000"/>
                <w:kern w:val="2"/>
                <w:sz w:val="24"/>
                <w:szCs w:val="24"/>
                <w:lang w:val="kk-KZ" w:eastAsia="ru-RU"/>
              </w:rPr>
              <w:t>Т</w:t>
            </w:r>
            <w:r w:rsidR="00DF14AB" w:rsidRPr="00DF14AB">
              <w:rPr>
                <w:rFonts w:ascii="Times New Roman" w:eastAsia="Times New Roman" w:hAnsi="Times New Roman" w:cs="Times New Roman"/>
                <w:color w:val="000000"/>
                <w:kern w:val="2"/>
                <w:sz w:val="24"/>
                <w:szCs w:val="24"/>
                <w:lang w:val="kk-KZ" w:eastAsia="ru-RU"/>
              </w:rPr>
              <w:t>ұрғын үй құрылысына инвестициалар</w:t>
            </w:r>
          </w:p>
        </w:tc>
      </w:tr>
      <w:tr w:rsidR="00DF14AB" w:rsidRPr="00DF14AB" w14:paraId="274316D3" w14:textId="77777777" w:rsidTr="00436E29">
        <w:tc>
          <w:tcPr>
            <w:tcW w:w="1508" w:type="dxa"/>
            <w:shd w:val="clear" w:color="auto" w:fill="FFFFFF"/>
            <w:vAlign w:val="center"/>
          </w:tcPr>
          <w:p w14:paraId="49478A21" w14:textId="77777777" w:rsidR="00DF14AB" w:rsidRPr="00DF14AB" w:rsidRDefault="00DF14AB" w:rsidP="00DF14AB">
            <w:pPr>
              <w:suppressAutoHyphens/>
              <w:spacing w:after="0" w:line="240" w:lineRule="auto"/>
              <w:rPr>
                <w:rFonts w:ascii="Times New Roman" w:eastAsia="Times New Roman" w:hAnsi="Times New Roman" w:cs="Times New Roman"/>
                <w:color w:val="000000"/>
                <w:kern w:val="2"/>
                <w:sz w:val="24"/>
                <w:szCs w:val="24"/>
                <w:lang w:eastAsia="ru-RU"/>
              </w:rPr>
            </w:pPr>
            <w:r w:rsidRPr="00DF14AB">
              <w:rPr>
                <w:rFonts w:ascii="Times New Roman" w:eastAsia="Times New Roman" w:hAnsi="Times New Roman" w:cs="Times New Roman"/>
                <w:color w:val="000000"/>
                <w:kern w:val="2"/>
                <w:sz w:val="24"/>
                <w:szCs w:val="24"/>
                <w:lang w:val="kk-KZ" w:eastAsia="ru-RU"/>
              </w:rPr>
              <w:t>2016</w:t>
            </w:r>
          </w:p>
        </w:tc>
        <w:tc>
          <w:tcPr>
            <w:tcW w:w="4015" w:type="dxa"/>
            <w:shd w:val="clear" w:color="auto" w:fill="FFFFFF"/>
            <w:vAlign w:val="bottom"/>
          </w:tcPr>
          <w:p w14:paraId="588AE6A2"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eastAsia="ru-RU"/>
              </w:rPr>
            </w:pPr>
            <w:r w:rsidRPr="00DF14AB">
              <w:rPr>
                <w:rFonts w:ascii="Times New Roman" w:eastAsia="Times New Roman" w:hAnsi="Times New Roman" w:cs="Times New Roman"/>
                <w:color w:val="000000"/>
                <w:sz w:val="24"/>
                <w:szCs w:val="24"/>
                <w:lang w:eastAsia="ru-RU"/>
              </w:rPr>
              <w:t>7 762 303</w:t>
            </w:r>
          </w:p>
        </w:tc>
        <w:tc>
          <w:tcPr>
            <w:tcW w:w="4110" w:type="dxa"/>
            <w:shd w:val="clear" w:color="auto" w:fill="FFFFFF"/>
            <w:vAlign w:val="bottom"/>
          </w:tcPr>
          <w:p w14:paraId="63BEBC1A"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eastAsia="ru-RU"/>
              </w:rPr>
            </w:pPr>
            <w:r w:rsidRPr="00DF14AB">
              <w:rPr>
                <w:rFonts w:ascii="Times New Roman" w:eastAsia="Times New Roman" w:hAnsi="Times New Roman" w:cs="Times New Roman"/>
                <w:color w:val="000000"/>
                <w:sz w:val="24"/>
                <w:szCs w:val="24"/>
                <w:lang w:eastAsia="ru-RU"/>
              </w:rPr>
              <w:t>839 565</w:t>
            </w:r>
          </w:p>
        </w:tc>
      </w:tr>
      <w:tr w:rsidR="00DF14AB" w:rsidRPr="00DF14AB" w14:paraId="09FC7320" w14:textId="77777777" w:rsidTr="00436E29">
        <w:tc>
          <w:tcPr>
            <w:tcW w:w="1508" w:type="dxa"/>
            <w:shd w:val="clear" w:color="auto" w:fill="FFFFFF"/>
            <w:vAlign w:val="center"/>
          </w:tcPr>
          <w:p w14:paraId="53CF6D46" w14:textId="77777777" w:rsidR="00DF14AB" w:rsidRPr="00DF14AB" w:rsidRDefault="00DF14AB" w:rsidP="00DF14AB">
            <w:pPr>
              <w:suppressAutoHyphens/>
              <w:spacing w:after="0" w:line="240" w:lineRule="auto"/>
              <w:rPr>
                <w:rFonts w:ascii="Times New Roman" w:eastAsia="Times New Roman" w:hAnsi="Times New Roman" w:cs="Times New Roman"/>
                <w:color w:val="000000"/>
                <w:kern w:val="2"/>
                <w:sz w:val="24"/>
                <w:szCs w:val="24"/>
                <w:lang w:val="kk-KZ" w:eastAsia="ru-RU"/>
              </w:rPr>
            </w:pPr>
            <w:r w:rsidRPr="00DF14AB">
              <w:rPr>
                <w:rFonts w:ascii="Times New Roman" w:eastAsia="Times New Roman" w:hAnsi="Times New Roman" w:cs="Times New Roman"/>
                <w:color w:val="000000"/>
                <w:kern w:val="2"/>
                <w:sz w:val="24"/>
                <w:szCs w:val="24"/>
                <w:lang w:val="kk-KZ" w:eastAsia="ru-RU"/>
              </w:rPr>
              <w:t>2017</w:t>
            </w:r>
          </w:p>
        </w:tc>
        <w:tc>
          <w:tcPr>
            <w:tcW w:w="4015" w:type="dxa"/>
            <w:shd w:val="clear" w:color="auto" w:fill="FFFFFF"/>
            <w:vAlign w:val="bottom"/>
          </w:tcPr>
          <w:p w14:paraId="57A0015A"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val="kk-KZ" w:eastAsia="ru-RU"/>
              </w:rPr>
            </w:pPr>
            <w:r w:rsidRPr="00DF14AB">
              <w:rPr>
                <w:rFonts w:ascii="Times New Roman" w:eastAsia="Times New Roman" w:hAnsi="Times New Roman" w:cs="Times New Roman"/>
                <w:color w:val="000000"/>
                <w:sz w:val="24"/>
                <w:szCs w:val="24"/>
                <w:lang w:val="en-US" w:eastAsia="ru-RU"/>
              </w:rPr>
              <w:t>8 770 572</w:t>
            </w:r>
          </w:p>
        </w:tc>
        <w:tc>
          <w:tcPr>
            <w:tcW w:w="4110" w:type="dxa"/>
            <w:shd w:val="clear" w:color="auto" w:fill="FFFFFF"/>
            <w:vAlign w:val="bottom"/>
          </w:tcPr>
          <w:p w14:paraId="3060BB41"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val="kk-KZ" w:eastAsia="ru-RU"/>
              </w:rPr>
            </w:pPr>
            <w:r w:rsidRPr="00DF14AB">
              <w:rPr>
                <w:rFonts w:ascii="Times New Roman" w:eastAsia="Times New Roman" w:hAnsi="Times New Roman" w:cs="Times New Roman"/>
                <w:color w:val="000000"/>
                <w:sz w:val="24"/>
                <w:szCs w:val="24"/>
                <w:lang w:eastAsia="ru-RU"/>
              </w:rPr>
              <w:t>1 022 482</w:t>
            </w:r>
          </w:p>
        </w:tc>
      </w:tr>
      <w:tr w:rsidR="00DF14AB" w:rsidRPr="00DF14AB" w14:paraId="1BFDB234" w14:textId="77777777" w:rsidTr="00436E29">
        <w:tc>
          <w:tcPr>
            <w:tcW w:w="1508" w:type="dxa"/>
            <w:shd w:val="clear" w:color="auto" w:fill="FFFFFF"/>
            <w:vAlign w:val="center"/>
          </w:tcPr>
          <w:p w14:paraId="34D9432E" w14:textId="77777777" w:rsidR="00DF14AB" w:rsidRPr="00DF14AB" w:rsidRDefault="00DF14AB" w:rsidP="00DF14AB">
            <w:pPr>
              <w:suppressAutoHyphens/>
              <w:spacing w:after="0" w:line="240" w:lineRule="auto"/>
              <w:rPr>
                <w:rFonts w:ascii="Times New Roman" w:eastAsia="Times New Roman" w:hAnsi="Times New Roman" w:cs="Times New Roman"/>
                <w:color w:val="000000"/>
                <w:kern w:val="2"/>
                <w:sz w:val="24"/>
                <w:szCs w:val="24"/>
                <w:lang w:val="kk-KZ" w:eastAsia="ru-RU"/>
              </w:rPr>
            </w:pPr>
            <w:r w:rsidRPr="00DF14AB">
              <w:rPr>
                <w:rFonts w:ascii="Times New Roman" w:eastAsia="Times New Roman" w:hAnsi="Times New Roman" w:cs="Times New Roman"/>
                <w:color w:val="000000"/>
                <w:kern w:val="2"/>
                <w:sz w:val="24"/>
                <w:szCs w:val="24"/>
                <w:lang w:val="kk-KZ" w:eastAsia="ru-RU"/>
              </w:rPr>
              <w:t>2018</w:t>
            </w:r>
          </w:p>
        </w:tc>
        <w:tc>
          <w:tcPr>
            <w:tcW w:w="4015" w:type="dxa"/>
            <w:shd w:val="clear" w:color="auto" w:fill="FFFFFF"/>
            <w:vAlign w:val="bottom"/>
          </w:tcPr>
          <w:p w14:paraId="0DF30A2A"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val="en-US" w:eastAsia="ru-RU"/>
              </w:rPr>
            </w:pPr>
            <w:r w:rsidRPr="00DF14AB">
              <w:rPr>
                <w:rFonts w:ascii="Times New Roman" w:eastAsia="Times New Roman" w:hAnsi="Times New Roman" w:cs="Times New Roman"/>
                <w:color w:val="000000"/>
                <w:sz w:val="24"/>
                <w:szCs w:val="24"/>
                <w:lang w:eastAsia="ru-RU"/>
              </w:rPr>
              <w:t>11 179 036</w:t>
            </w:r>
          </w:p>
        </w:tc>
        <w:tc>
          <w:tcPr>
            <w:tcW w:w="4110" w:type="dxa"/>
            <w:shd w:val="clear" w:color="auto" w:fill="FFFFFF"/>
            <w:vAlign w:val="bottom"/>
          </w:tcPr>
          <w:p w14:paraId="3FD9A78D"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val="en-US" w:eastAsia="ru-RU"/>
              </w:rPr>
            </w:pPr>
            <w:r w:rsidRPr="00DF14AB">
              <w:rPr>
                <w:rFonts w:ascii="Times New Roman" w:eastAsia="Times New Roman" w:hAnsi="Times New Roman" w:cs="Times New Roman"/>
                <w:color w:val="000000"/>
                <w:sz w:val="24"/>
                <w:szCs w:val="24"/>
                <w:lang w:eastAsia="ru-RU"/>
              </w:rPr>
              <w:t>1201 296</w:t>
            </w:r>
          </w:p>
        </w:tc>
      </w:tr>
      <w:tr w:rsidR="00DF14AB" w:rsidRPr="00DF14AB" w14:paraId="04047B6A" w14:textId="77777777" w:rsidTr="00436E29">
        <w:tc>
          <w:tcPr>
            <w:tcW w:w="1508" w:type="dxa"/>
            <w:shd w:val="clear" w:color="auto" w:fill="FFFFFF"/>
            <w:vAlign w:val="center"/>
          </w:tcPr>
          <w:p w14:paraId="6EAA3088" w14:textId="77777777" w:rsidR="00DF14AB" w:rsidRPr="00DF14AB" w:rsidRDefault="00DF14AB" w:rsidP="00DF14AB">
            <w:pPr>
              <w:suppressAutoHyphens/>
              <w:spacing w:after="0" w:line="240" w:lineRule="auto"/>
              <w:rPr>
                <w:rFonts w:ascii="Times New Roman" w:eastAsia="Times New Roman" w:hAnsi="Times New Roman" w:cs="Times New Roman"/>
                <w:color w:val="000000"/>
                <w:kern w:val="2"/>
                <w:sz w:val="24"/>
                <w:szCs w:val="24"/>
                <w:lang w:val="kk-KZ" w:eastAsia="ru-RU"/>
              </w:rPr>
            </w:pPr>
            <w:r w:rsidRPr="00DF14AB">
              <w:rPr>
                <w:rFonts w:ascii="Times New Roman" w:eastAsia="Times New Roman" w:hAnsi="Times New Roman" w:cs="Times New Roman"/>
                <w:color w:val="000000"/>
                <w:kern w:val="2"/>
                <w:sz w:val="24"/>
                <w:szCs w:val="24"/>
                <w:lang w:val="kk-KZ" w:eastAsia="ru-RU"/>
              </w:rPr>
              <w:t>2019</w:t>
            </w:r>
          </w:p>
        </w:tc>
        <w:tc>
          <w:tcPr>
            <w:tcW w:w="4015" w:type="dxa"/>
            <w:shd w:val="clear" w:color="auto" w:fill="FFFFFF"/>
            <w:vAlign w:val="bottom"/>
          </w:tcPr>
          <w:p w14:paraId="1214C1BA"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eastAsia="ru-RU"/>
              </w:rPr>
            </w:pPr>
            <w:r w:rsidRPr="00DF14AB">
              <w:rPr>
                <w:rFonts w:ascii="Times New Roman" w:eastAsia="Times New Roman" w:hAnsi="Times New Roman" w:cs="Times New Roman"/>
                <w:color w:val="000000"/>
                <w:sz w:val="24"/>
                <w:szCs w:val="24"/>
                <w:lang w:eastAsia="ru-RU"/>
              </w:rPr>
              <w:t>12 576 79</w:t>
            </w:r>
            <w:r w:rsidRPr="00DF14AB">
              <w:rPr>
                <w:rFonts w:ascii="Times New Roman" w:eastAsia="Times New Roman" w:hAnsi="Times New Roman" w:cs="Times New Roman"/>
                <w:color w:val="000000"/>
                <w:sz w:val="24"/>
                <w:szCs w:val="24"/>
                <w:lang w:val="en-US" w:eastAsia="ru-RU"/>
              </w:rPr>
              <w:t>3</w:t>
            </w:r>
          </w:p>
        </w:tc>
        <w:tc>
          <w:tcPr>
            <w:tcW w:w="4110" w:type="dxa"/>
            <w:shd w:val="clear" w:color="auto" w:fill="FFFFFF"/>
            <w:vAlign w:val="bottom"/>
          </w:tcPr>
          <w:p w14:paraId="4158BAD6"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eastAsia="ru-RU"/>
              </w:rPr>
            </w:pPr>
            <w:r w:rsidRPr="00DF14AB">
              <w:rPr>
                <w:rFonts w:ascii="Times New Roman" w:eastAsia="Times New Roman" w:hAnsi="Times New Roman" w:cs="Times New Roman"/>
                <w:color w:val="000000"/>
                <w:sz w:val="24"/>
                <w:szCs w:val="24"/>
                <w:lang w:eastAsia="ru-RU"/>
              </w:rPr>
              <w:t>1 475 500</w:t>
            </w:r>
          </w:p>
        </w:tc>
      </w:tr>
      <w:tr w:rsidR="00DF14AB" w:rsidRPr="00DF14AB" w14:paraId="6B6D62B7" w14:textId="77777777" w:rsidTr="00436E29">
        <w:tc>
          <w:tcPr>
            <w:tcW w:w="1508" w:type="dxa"/>
            <w:shd w:val="clear" w:color="auto" w:fill="FFFFFF"/>
            <w:vAlign w:val="center"/>
          </w:tcPr>
          <w:p w14:paraId="3AFF328D" w14:textId="77777777" w:rsidR="00DF14AB" w:rsidRPr="00DF14AB" w:rsidRDefault="00DF14AB" w:rsidP="00DF14AB">
            <w:pPr>
              <w:suppressAutoHyphens/>
              <w:spacing w:after="0" w:line="240" w:lineRule="auto"/>
              <w:rPr>
                <w:rFonts w:ascii="Times New Roman" w:eastAsia="Times New Roman" w:hAnsi="Times New Roman" w:cs="Times New Roman"/>
                <w:color w:val="000000"/>
                <w:kern w:val="2"/>
                <w:sz w:val="24"/>
                <w:szCs w:val="24"/>
                <w:lang w:val="kk-KZ" w:eastAsia="ru-RU"/>
              </w:rPr>
            </w:pPr>
            <w:r w:rsidRPr="00DF14AB">
              <w:rPr>
                <w:rFonts w:ascii="Times New Roman" w:eastAsia="Times New Roman" w:hAnsi="Times New Roman" w:cs="Times New Roman"/>
                <w:color w:val="000000"/>
                <w:kern w:val="2"/>
                <w:sz w:val="24"/>
                <w:szCs w:val="24"/>
                <w:lang w:val="kk-KZ" w:eastAsia="ru-RU"/>
              </w:rPr>
              <w:t>2020</w:t>
            </w:r>
          </w:p>
        </w:tc>
        <w:tc>
          <w:tcPr>
            <w:tcW w:w="4015" w:type="dxa"/>
            <w:shd w:val="clear" w:color="auto" w:fill="FFFFFF"/>
            <w:vAlign w:val="bottom"/>
          </w:tcPr>
          <w:p w14:paraId="6B432908"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val="en-US" w:eastAsia="ru-RU"/>
              </w:rPr>
            </w:pPr>
            <w:r w:rsidRPr="00DF14AB">
              <w:rPr>
                <w:rFonts w:ascii="Times New Roman" w:eastAsia="Times New Roman" w:hAnsi="Times New Roman" w:cs="Times New Roman"/>
                <w:color w:val="000000"/>
                <w:sz w:val="24"/>
                <w:szCs w:val="24"/>
                <w:lang w:eastAsia="ru-RU"/>
              </w:rPr>
              <w:t>12 270 144</w:t>
            </w:r>
          </w:p>
        </w:tc>
        <w:tc>
          <w:tcPr>
            <w:tcW w:w="4110" w:type="dxa"/>
            <w:shd w:val="clear" w:color="auto" w:fill="FFFFFF"/>
            <w:vAlign w:val="bottom"/>
          </w:tcPr>
          <w:p w14:paraId="0A8A01A2"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val="en-US" w:eastAsia="ru-RU"/>
              </w:rPr>
            </w:pPr>
            <w:r w:rsidRPr="00DF14AB">
              <w:rPr>
                <w:rFonts w:ascii="Times New Roman" w:eastAsia="Times New Roman" w:hAnsi="Times New Roman" w:cs="Times New Roman"/>
                <w:color w:val="000000"/>
                <w:sz w:val="24"/>
                <w:szCs w:val="24"/>
                <w:lang w:eastAsia="ru-RU"/>
              </w:rPr>
              <w:t xml:space="preserve">1 </w:t>
            </w:r>
            <w:r w:rsidRPr="00DF14AB">
              <w:rPr>
                <w:rFonts w:ascii="Times New Roman" w:eastAsia="Times New Roman" w:hAnsi="Times New Roman" w:cs="Times New Roman"/>
                <w:color w:val="000000"/>
                <w:sz w:val="24"/>
                <w:szCs w:val="24"/>
                <w:lang w:val="en-US" w:eastAsia="ru-RU"/>
              </w:rPr>
              <w:t>989281</w:t>
            </w:r>
          </w:p>
        </w:tc>
      </w:tr>
      <w:tr w:rsidR="00DF14AB" w:rsidRPr="00DF14AB" w14:paraId="13481A26" w14:textId="77777777" w:rsidTr="00436E29">
        <w:trPr>
          <w:trHeight w:val="307"/>
        </w:trPr>
        <w:tc>
          <w:tcPr>
            <w:tcW w:w="1508" w:type="dxa"/>
            <w:shd w:val="clear" w:color="auto" w:fill="FFFFFF"/>
            <w:vAlign w:val="center"/>
          </w:tcPr>
          <w:p w14:paraId="5E70EF87" w14:textId="77777777" w:rsidR="00DF14AB" w:rsidRPr="00DF14AB" w:rsidRDefault="00DF14AB" w:rsidP="00DF14AB">
            <w:pPr>
              <w:suppressAutoHyphens/>
              <w:spacing w:after="0" w:line="240" w:lineRule="auto"/>
              <w:rPr>
                <w:rFonts w:ascii="Times New Roman" w:eastAsia="Times New Roman" w:hAnsi="Times New Roman" w:cs="Times New Roman"/>
                <w:color w:val="000000"/>
                <w:kern w:val="2"/>
                <w:sz w:val="24"/>
                <w:szCs w:val="24"/>
                <w:lang w:val="kk-KZ" w:eastAsia="ru-RU"/>
              </w:rPr>
            </w:pPr>
            <w:r w:rsidRPr="00DF14AB">
              <w:rPr>
                <w:rFonts w:ascii="Times New Roman" w:eastAsia="Times New Roman" w:hAnsi="Times New Roman" w:cs="Times New Roman"/>
                <w:color w:val="000000"/>
                <w:kern w:val="2"/>
                <w:sz w:val="24"/>
                <w:szCs w:val="24"/>
                <w:lang w:val="kk-KZ" w:eastAsia="ru-RU"/>
              </w:rPr>
              <w:t>2021</w:t>
            </w:r>
          </w:p>
        </w:tc>
        <w:tc>
          <w:tcPr>
            <w:tcW w:w="4015" w:type="dxa"/>
            <w:shd w:val="clear" w:color="auto" w:fill="FFFFFF"/>
            <w:vAlign w:val="bottom"/>
          </w:tcPr>
          <w:p w14:paraId="2DA2015C"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eastAsia="ru-RU"/>
              </w:rPr>
            </w:pPr>
            <w:r w:rsidRPr="00DF14AB">
              <w:rPr>
                <w:rFonts w:ascii="Times New Roman" w:eastAsia="Times New Roman" w:hAnsi="Times New Roman" w:cs="Times New Roman"/>
                <w:color w:val="000000"/>
                <w:sz w:val="24"/>
                <w:szCs w:val="24"/>
                <w:lang w:eastAsia="ru-RU"/>
              </w:rPr>
              <w:t>13242,2</w:t>
            </w:r>
          </w:p>
        </w:tc>
        <w:tc>
          <w:tcPr>
            <w:tcW w:w="4110" w:type="dxa"/>
            <w:shd w:val="clear" w:color="auto" w:fill="FFFFFF"/>
            <w:vAlign w:val="bottom"/>
          </w:tcPr>
          <w:p w14:paraId="3B1AEECE"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eastAsia="ru-RU"/>
              </w:rPr>
            </w:pPr>
            <w:r w:rsidRPr="00DF14AB">
              <w:rPr>
                <w:rFonts w:ascii="Times New Roman" w:eastAsia="Times New Roman" w:hAnsi="Times New Roman" w:cs="Times New Roman"/>
                <w:color w:val="000000"/>
                <w:sz w:val="24"/>
                <w:szCs w:val="24"/>
                <w:lang w:eastAsia="ru-RU"/>
              </w:rPr>
              <w:t>2 434 297</w:t>
            </w:r>
          </w:p>
        </w:tc>
      </w:tr>
      <w:tr w:rsidR="00DF14AB" w:rsidRPr="00DF14AB" w14:paraId="350381FB" w14:textId="77777777" w:rsidTr="00436E29">
        <w:trPr>
          <w:trHeight w:val="307"/>
        </w:trPr>
        <w:tc>
          <w:tcPr>
            <w:tcW w:w="1508" w:type="dxa"/>
            <w:shd w:val="clear" w:color="auto" w:fill="FFFFFF"/>
            <w:vAlign w:val="center"/>
          </w:tcPr>
          <w:p w14:paraId="501FD7F4" w14:textId="77777777" w:rsidR="00DF14AB" w:rsidRPr="00DF14AB" w:rsidRDefault="00DF14AB" w:rsidP="00DF14AB">
            <w:pPr>
              <w:suppressAutoHyphens/>
              <w:spacing w:after="0" w:line="240" w:lineRule="auto"/>
              <w:rPr>
                <w:rFonts w:ascii="Times New Roman" w:eastAsia="Times New Roman" w:hAnsi="Times New Roman" w:cs="Times New Roman"/>
                <w:color w:val="000000"/>
                <w:kern w:val="2"/>
                <w:sz w:val="24"/>
                <w:szCs w:val="24"/>
                <w:lang w:val="kk-KZ" w:eastAsia="ru-RU"/>
              </w:rPr>
            </w:pPr>
            <w:r w:rsidRPr="00DF14AB">
              <w:rPr>
                <w:rFonts w:ascii="Times New Roman" w:eastAsia="Times New Roman" w:hAnsi="Times New Roman" w:cs="Times New Roman"/>
                <w:color w:val="000000"/>
                <w:kern w:val="2"/>
                <w:sz w:val="24"/>
                <w:szCs w:val="24"/>
                <w:lang w:val="kk-KZ" w:eastAsia="ru-RU"/>
              </w:rPr>
              <w:t>2022</w:t>
            </w:r>
          </w:p>
        </w:tc>
        <w:tc>
          <w:tcPr>
            <w:tcW w:w="4015" w:type="dxa"/>
            <w:shd w:val="clear" w:color="auto" w:fill="FFFFFF"/>
            <w:vAlign w:val="bottom"/>
          </w:tcPr>
          <w:p w14:paraId="70AC95A9"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eastAsia="ru-RU"/>
              </w:rPr>
            </w:pPr>
            <w:r w:rsidRPr="00DF14AB">
              <w:rPr>
                <w:rFonts w:ascii="Times New Roman" w:eastAsia="Times New Roman" w:hAnsi="Times New Roman" w:cs="Times New Roman"/>
                <w:color w:val="000000"/>
                <w:sz w:val="24"/>
                <w:szCs w:val="24"/>
                <w:lang w:eastAsia="ru-RU"/>
              </w:rPr>
              <w:t>15251,1</w:t>
            </w:r>
          </w:p>
        </w:tc>
        <w:tc>
          <w:tcPr>
            <w:tcW w:w="4110" w:type="dxa"/>
            <w:shd w:val="clear" w:color="auto" w:fill="FFFFFF"/>
            <w:vAlign w:val="bottom"/>
          </w:tcPr>
          <w:p w14:paraId="27F6756C"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lang w:eastAsia="ru-RU"/>
              </w:rPr>
            </w:pPr>
            <w:r w:rsidRPr="00DF14AB">
              <w:rPr>
                <w:rFonts w:ascii="Times New Roman" w:eastAsia="Times New Roman" w:hAnsi="Times New Roman" w:cs="Times New Roman"/>
                <w:sz w:val="24"/>
                <w:szCs w:val="24"/>
                <w:lang w:eastAsia="ru-RU"/>
              </w:rPr>
              <w:t>2 902 219</w:t>
            </w:r>
          </w:p>
        </w:tc>
      </w:tr>
      <w:tr w:rsidR="00DF14AB" w:rsidRPr="00DF14AB" w14:paraId="1CCAD15C" w14:textId="77777777" w:rsidTr="00436E29">
        <w:trPr>
          <w:trHeight w:val="307"/>
        </w:trPr>
        <w:tc>
          <w:tcPr>
            <w:tcW w:w="1508" w:type="dxa"/>
            <w:shd w:val="clear" w:color="auto" w:fill="FFFFFF"/>
            <w:vAlign w:val="center"/>
          </w:tcPr>
          <w:p w14:paraId="629E5A8A" w14:textId="77777777" w:rsidR="00DF14AB" w:rsidRPr="00DF14AB" w:rsidRDefault="00DF14AB" w:rsidP="00DF14AB">
            <w:pPr>
              <w:suppressAutoHyphens/>
              <w:spacing w:after="0" w:line="240" w:lineRule="auto"/>
              <w:rPr>
                <w:rFonts w:ascii="Times New Roman" w:eastAsia="Times New Roman" w:hAnsi="Times New Roman" w:cs="Times New Roman"/>
                <w:color w:val="000000"/>
                <w:kern w:val="2"/>
                <w:sz w:val="24"/>
                <w:szCs w:val="24"/>
                <w:lang w:val="kk-KZ" w:eastAsia="ru-RU"/>
              </w:rPr>
            </w:pPr>
            <w:r w:rsidRPr="00DF14AB">
              <w:rPr>
                <w:rFonts w:ascii="Times New Roman" w:eastAsia="Times New Roman" w:hAnsi="Times New Roman" w:cs="Times New Roman"/>
                <w:color w:val="000000"/>
                <w:kern w:val="2"/>
                <w:sz w:val="24"/>
                <w:szCs w:val="24"/>
                <w:lang w:val="kk-KZ" w:eastAsia="ru-RU"/>
              </w:rPr>
              <w:t>2023</w:t>
            </w:r>
          </w:p>
        </w:tc>
        <w:tc>
          <w:tcPr>
            <w:tcW w:w="4015" w:type="dxa"/>
            <w:shd w:val="clear" w:color="auto" w:fill="FFFFFF"/>
            <w:vAlign w:val="bottom"/>
          </w:tcPr>
          <w:p w14:paraId="70045099" w14:textId="77777777" w:rsidR="00DF14AB" w:rsidRPr="00DF14AB" w:rsidRDefault="00DF14AB" w:rsidP="00DF14AB">
            <w:pPr>
              <w:spacing w:after="0" w:line="240" w:lineRule="auto"/>
              <w:jc w:val="right"/>
              <w:rPr>
                <w:rFonts w:ascii="Times New Roman" w:eastAsia="Times New Roman" w:hAnsi="Times New Roman" w:cs="Times New Roman"/>
                <w:color w:val="000000"/>
                <w:sz w:val="24"/>
                <w:szCs w:val="24"/>
                <w:highlight w:val="yellow"/>
                <w:lang w:eastAsia="ru-RU"/>
              </w:rPr>
            </w:pPr>
            <w:r w:rsidRPr="00DF14AB">
              <w:rPr>
                <w:rFonts w:ascii="Times New Roman" w:eastAsia="Times New Roman" w:hAnsi="Times New Roman" w:cs="Times New Roman"/>
                <w:sz w:val="24"/>
                <w:szCs w:val="24"/>
                <w:shd w:val="clear" w:color="auto" w:fill="FFFFFF"/>
                <w:lang w:eastAsia="ru-RU"/>
              </w:rPr>
              <w:t>17649,3</w:t>
            </w:r>
          </w:p>
        </w:tc>
        <w:tc>
          <w:tcPr>
            <w:tcW w:w="4110" w:type="dxa"/>
            <w:shd w:val="clear" w:color="auto" w:fill="FFFFFF"/>
            <w:vAlign w:val="bottom"/>
          </w:tcPr>
          <w:p w14:paraId="7094F012" w14:textId="77777777" w:rsidR="00DF14AB" w:rsidRPr="00DF14AB" w:rsidRDefault="00DF14AB" w:rsidP="00DF14AB">
            <w:pPr>
              <w:spacing w:after="0" w:line="240" w:lineRule="auto"/>
              <w:jc w:val="right"/>
              <w:rPr>
                <w:rFonts w:ascii="Times New Roman" w:eastAsia="Times New Roman" w:hAnsi="Times New Roman" w:cs="Times New Roman"/>
                <w:sz w:val="24"/>
                <w:szCs w:val="24"/>
                <w:highlight w:val="yellow"/>
                <w:lang w:val="en-US" w:eastAsia="ru-RU"/>
              </w:rPr>
            </w:pPr>
            <w:r w:rsidRPr="00DF14AB">
              <w:rPr>
                <w:rFonts w:ascii="Times New Roman" w:eastAsia="Times New Roman" w:hAnsi="Times New Roman" w:cs="Times New Roman"/>
                <w:sz w:val="24"/>
                <w:szCs w:val="24"/>
                <w:lang w:val="en-US" w:eastAsia="ru-RU"/>
              </w:rPr>
              <w:t>3 091 081</w:t>
            </w:r>
          </w:p>
        </w:tc>
      </w:tr>
      <w:tr w:rsidR="00DF14AB" w:rsidRPr="00DF14AB" w14:paraId="2C7BC34B" w14:textId="77777777" w:rsidTr="00436E29">
        <w:trPr>
          <w:trHeight w:val="191"/>
        </w:trPr>
        <w:tc>
          <w:tcPr>
            <w:tcW w:w="9633" w:type="dxa"/>
            <w:gridSpan w:val="3"/>
            <w:shd w:val="clear" w:color="auto" w:fill="FFFFFF"/>
            <w:vAlign w:val="center"/>
          </w:tcPr>
          <w:p w14:paraId="2BCE82C6" w14:textId="766EB7EB" w:rsidR="00DF14AB" w:rsidRPr="00DF14AB" w:rsidRDefault="00DF14AB" w:rsidP="00CC472B">
            <w:pPr>
              <w:spacing w:after="0" w:line="240" w:lineRule="auto"/>
              <w:rPr>
                <w:rFonts w:ascii="Times New Roman" w:eastAsia="Times New Roman" w:hAnsi="Times New Roman" w:cs="Times New Roman"/>
                <w:color w:val="000000"/>
                <w:sz w:val="24"/>
                <w:szCs w:val="24"/>
                <w:lang w:eastAsia="ru-RU"/>
              </w:rPr>
            </w:pPr>
            <w:r w:rsidRPr="00DF14AB">
              <w:rPr>
                <w:rFonts w:ascii="Times New Roman" w:eastAsia="Calibri" w:hAnsi="Times New Roman" w:cs="Times New Roman"/>
                <w:sz w:val="24"/>
                <w:szCs w:val="24"/>
                <w:lang w:val="kk-KZ" w:eastAsia="ru-RU"/>
              </w:rPr>
              <w:t>Ескерту</w:t>
            </w:r>
            <w:r w:rsidRPr="00DF14AB">
              <w:rPr>
                <w:rFonts w:ascii="Times New Roman" w:eastAsia="Calibri" w:hAnsi="Times New Roman" w:cs="Times New Roman"/>
                <w:sz w:val="24"/>
                <w:szCs w:val="24"/>
                <w:lang w:eastAsia="ru-RU"/>
              </w:rPr>
              <w:t xml:space="preserve"> </w:t>
            </w:r>
            <w:r w:rsidRPr="00DF14AB">
              <w:rPr>
                <w:rFonts w:ascii="Times New Roman" w:eastAsia="Calibri" w:hAnsi="Times New Roman" w:cs="Times New Roman"/>
                <w:sz w:val="24"/>
                <w:szCs w:val="24"/>
                <w:lang w:val="kk-KZ" w:eastAsia="ru-RU"/>
              </w:rPr>
              <w:t>–</w:t>
            </w:r>
            <w:r w:rsidR="0014398D">
              <w:rPr>
                <w:rFonts w:ascii="Times New Roman" w:eastAsia="Calibri" w:hAnsi="Times New Roman" w:cs="Times New Roman"/>
                <w:sz w:val="24"/>
                <w:szCs w:val="24"/>
                <w:lang w:eastAsia="ru-RU"/>
              </w:rPr>
              <w:t xml:space="preserve"> </w:t>
            </w:r>
            <w:r w:rsidR="0014398D" w:rsidRPr="00973D9C">
              <w:rPr>
                <w:rFonts w:ascii="Times New Roman" w:eastAsia="Calibri" w:hAnsi="Times New Roman" w:cs="Times New Roman"/>
                <w:sz w:val="24"/>
                <w:szCs w:val="24"/>
                <w:lang w:eastAsia="ru-RU"/>
              </w:rPr>
              <w:fldChar w:fldCharType="begin"/>
            </w:r>
            <w:r w:rsidR="0014398D" w:rsidRPr="00973D9C">
              <w:rPr>
                <w:rFonts w:ascii="Times New Roman" w:eastAsia="Calibri" w:hAnsi="Times New Roman" w:cs="Times New Roman"/>
                <w:sz w:val="24"/>
                <w:szCs w:val="24"/>
                <w:lang w:eastAsia="ru-RU"/>
              </w:rPr>
              <w:instrText xml:space="preserve"> ADDIN ZOTERO_ITEM CSL_CITATION {"citationID":"ZWNAbM5i","properties":{"formattedCitation":"[8]","plainCitation":"[8]","noteIndex":0},"citationItems":[{"id":1239,"uris":["http://zotero.org/users/local/LmUJ9pgu/items/WBZ7M5LV"],"itemData":{"id":1239,"type":"webpage","container-title":"stat.gov","title":"Search of an indicator, classifier by keyword, by CSI code","URL":"https://taldau.stat.gov.kz/en/Search/SearchByKeyWord","author":[{"family":"Statictic committee of RK","given":""}],"accessed":{"date-parts":[["2020",10,4]]},"issued":{"date-parts":[["2019"]]}}}],"schema":"https://github.com/citation-style-language/schema/raw/master/csl-citation.json"} </w:instrText>
            </w:r>
            <w:r w:rsidR="0014398D" w:rsidRPr="00973D9C">
              <w:rPr>
                <w:rFonts w:ascii="Times New Roman" w:eastAsia="Calibri" w:hAnsi="Times New Roman" w:cs="Times New Roman"/>
                <w:sz w:val="24"/>
                <w:szCs w:val="24"/>
                <w:lang w:eastAsia="ru-RU"/>
              </w:rPr>
              <w:fldChar w:fldCharType="separate"/>
            </w:r>
            <w:r w:rsidR="0014398D" w:rsidRPr="00973D9C">
              <w:rPr>
                <w:rFonts w:ascii="Times New Roman" w:hAnsi="Times New Roman" w:cs="Times New Roman"/>
                <w:sz w:val="24"/>
              </w:rPr>
              <w:t>[8]</w:t>
            </w:r>
            <w:r w:rsidR="0014398D" w:rsidRPr="00973D9C">
              <w:rPr>
                <w:rFonts w:ascii="Times New Roman" w:eastAsia="Calibri" w:hAnsi="Times New Roman" w:cs="Times New Roman"/>
                <w:sz w:val="24"/>
                <w:szCs w:val="24"/>
                <w:lang w:eastAsia="ru-RU"/>
              </w:rPr>
              <w:fldChar w:fldCharType="end"/>
            </w:r>
            <w:r w:rsidRPr="00DF14AB">
              <w:rPr>
                <w:rFonts w:ascii="Times New Roman" w:eastAsia="Calibri" w:hAnsi="Times New Roman" w:cs="Times New Roman"/>
                <w:sz w:val="24"/>
                <w:szCs w:val="24"/>
                <w:lang w:eastAsia="ru-RU"/>
              </w:rPr>
              <w:t xml:space="preserve"> </w:t>
            </w:r>
            <w:r w:rsidRPr="00DF14AB">
              <w:rPr>
                <w:rFonts w:ascii="Times New Roman" w:eastAsia="Calibri" w:hAnsi="Times New Roman" w:cs="Times New Roman"/>
                <w:sz w:val="24"/>
                <w:szCs w:val="24"/>
                <w:lang w:val="kk-KZ" w:eastAsia="ru-RU"/>
              </w:rPr>
              <w:t xml:space="preserve">мәліметтері негізінде </w:t>
            </w:r>
            <w:r w:rsidR="00CC472B" w:rsidRPr="00DF14AB">
              <w:rPr>
                <w:rFonts w:ascii="Times New Roman" w:eastAsia="Calibri" w:hAnsi="Times New Roman" w:cs="Times New Roman"/>
                <w:sz w:val="24"/>
                <w:szCs w:val="24"/>
                <w:lang w:val="kk-KZ" w:eastAsia="ru-RU"/>
              </w:rPr>
              <w:t xml:space="preserve">автормен </w:t>
            </w:r>
            <w:r w:rsidRPr="00DF14AB">
              <w:rPr>
                <w:rFonts w:ascii="Times New Roman" w:eastAsia="Calibri" w:hAnsi="Times New Roman" w:cs="Times New Roman"/>
                <w:sz w:val="24"/>
                <w:szCs w:val="24"/>
                <w:lang w:val="kk-KZ" w:eastAsia="ru-RU"/>
              </w:rPr>
              <w:t>құрастырылған</w:t>
            </w:r>
          </w:p>
        </w:tc>
      </w:tr>
    </w:tbl>
    <w:p w14:paraId="22FFD429"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6EEA2066" w14:textId="0D3C66EB" w:rsidR="0013472B" w:rsidRDefault="009F2121" w:rsidP="0013472B">
      <w:pPr>
        <w:spacing w:after="200" w:line="240" w:lineRule="auto"/>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13472B">
        <w:rPr>
          <w:rFonts w:ascii="Times New Roman" w:eastAsia="Times New Roman" w:hAnsi="Times New Roman" w:cs="Times New Roman"/>
          <w:sz w:val="28"/>
          <w:szCs w:val="28"/>
          <w:lang w:val="kk-KZ" w:eastAsia="ru-RU"/>
        </w:rPr>
        <w:t>1</w:t>
      </w:r>
      <w:r w:rsidR="0013472B" w:rsidRPr="00DF14AB">
        <w:rPr>
          <w:rFonts w:ascii="Times New Roman" w:eastAsia="Times New Roman" w:hAnsi="Times New Roman" w:cs="Times New Roman"/>
          <w:sz w:val="28"/>
          <w:szCs w:val="28"/>
          <w:lang w:val="kk-KZ" w:eastAsia="ru-RU"/>
        </w:rPr>
        <w:t>- суретте инвестициалардың нақты көлемінің өсуі көрсетіледі. Бұл жерде 2019</w:t>
      </w:r>
      <w:r w:rsidR="0013472B">
        <w:rPr>
          <w:rFonts w:ascii="Times New Roman" w:eastAsia="Times New Roman" w:hAnsi="Times New Roman" w:cs="Times New Roman"/>
          <w:sz w:val="28"/>
          <w:szCs w:val="28"/>
          <w:lang w:val="kk-KZ" w:eastAsia="ru-RU"/>
        </w:rPr>
        <w:t xml:space="preserve"> </w:t>
      </w:r>
      <w:r w:rsidR="0013472B" w:rsidRPr="00DF14AB">
        <w:rPr>
          <w:rFonts w:ascii="Times New Roman" w:eastAsia="Times New Roman" w:hAnsi="Times New Roman" w:cs="Times New Roman"/>
          <w:sz w:val="28"/>
          <w:szCs w:val="28"/>
          <w:lang w:val="kk-KZ" w:eastAsia="ru-RU"/>
        </w:rPr>
        <w:t>-</w:t>
      </w:r>
      <w:r w:rsidR="0013472B">
        <w:rPr>
          <w:rFonts w:ascii="Times New Roman" w:eastAsia="Times New Roman" w:hAnsi="Times New Roman" w:cs="Times New Roman"/>
          <w:sz w:val="28"/>
          <w:szCs w:val="28"/>
          <w:lang w:val="kk-KZ" w:eastAsia="ru-RU"/>
        </w:rPr>
        <w:t xml:space="preserve"> </w:t>
      </w:r>
      <w:r w:rsidR="0013472B" w:rsidRPr="00DF14AB">
        <w:rPr>
          <w:rFonts w:ascii="Times New Roman" w:eastAsia="Times New Roman" w:hAnsi="Times New Roman" w:cs="Times New Roman"/>
          <w:sz w:val="28"/>
          <w:szCs w:val="28"/>
          <w:lang w:val="kk-KZ" w:eastAsia="ru-RU"/>
        </w:rPr>
        <w:t>2023 жылдары тұрғын үй құрылысында инвестициалардың күрт өсуі байқалады, бұл зейнетақы есебінен тұрғын үй сатып алу жөніндегі рұқсат беру шарасымен түсіндіріледі.</w:t>
      </w:r>
    </w:p>
    <w:p w14:paraId="6144F759" w14:textId="095765F1" w:rsidR="00B14367" w:rsidRDefault="00B14367" w:rsidP="0013472B">
      <w:pPr>
        <w:spacing w:after="200" w:line="240" w:lineRule="auto"/>
        <w:contextualSpacing/>
        <w:jc w:val="both"/>
        <w:rPr>
          <w:rFonts w:ascii="Times New Roman" w:eastAsia="Times New Roman" w:hAnsi="Times New Roman" w:cs="Times New Roman"/>
          <w:sz w:val="28"/>
          <w:szCs w:val="28"/>
          <w:lang w:val="kk-KZ" w:eastAsia="ru-RU"/>
        </w:rPr>
      </w:pPr>
    </w:p>
    <w:p w14:paraId="78EE8984" w14:textId="3730FE7D" w:rsidR="00B14367" w:rsidRDefault="00B14367" w:rsidP="0013472B">
      <w:pPr>
        <w:spacing w:after="200" w:line="240" w:lineRule="auto"/>
        <w:contextualSpacing/>
        <w:jc w:val="both"/>
        <w:rPr>
          <w:rFonts w:ascii="Times New Roman" w:eastAsia="Times New Roman" w:hAnsi="Times New Roman" w:cs="Times New Roman"/>
          <w:sz w:val="28"/>
          <w:szCs w:val="28"/>
          <w:lang w:val="kk-KZ" w:eastAsia="ru-RU"/>
        </w:rPr>
      </w:pPr>
    </w:p>
    <w:p w14:paraId="6D9FE450" w14:textId="30B78499" w:rsidR="00B14367" w:rsidRDefault="00B14367" w:rsidP="0013472B">
      <w:pPr>
        <w:spacing w:after="200" w:line="240" w:lineRule="auto"/>
        <w:contextualSpacing/>
        <w:jc w:val="both"/>
        <w:rPr>
          <w:rFonts w:ascii="Times New Roman" w:eastAsia="Times New Roman" w:hAnsi="Times New Roman" w:cs="Times New Roman"/>
          <w:sz w:val="28"/>
          <w:szCs w:val="28"/>
          <w:lang w:val="kk-KZ" w:eastAsia="ru-RU"/>
        </w:rPr>
      </w:pPr>
    </w:p>
    <w:p w14:paraId="0B66BD26" w14:textId="77777777" w:rsidR="00173709" w:rsidRDefault="00173709" w:rsidP="0013472B">
      <w:pPr>
        <w:spacing w:after="200" w:line="240" w:lineRule="auto"/>
        <w:contextualSpacing/>
        <w:jc w:val="both"/>
        <w:rPr>
          <w:rFonts w:ascii="Times New Roman" w:eastAsia="Times New Roman" w:hAnsi="Times New Roman" w:cs="Times New Roman"/>
          <w:sz w:val="28"/>
          <w:szCs w:val="28"/>
          <w:lang w:val="kk-KZ" w:eastAsia="ru-RU"/>
        </w:rPr>
      </w:pPr>
    </w:p>
    <w:p w14:paraId="462BABDF"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r w:rsidRPr="006F57BB">
        <w:rPr>
          <w:rFonts w:ascii="Calibri" w:eastAsia="Times New Roman" w:hAnsi="Calibri" w:cs="Calibri"/>
          <w:noProof/>
          <w:color w:val="000000"/>
          <w:highlight w:val="yellow"/>
          <w:lang w:eastAsia="ru-RU"/>
        </w:rPr>
        <w:lastRenderedPageBreak/>
        <w:drawing>
          <wp:anchor distT="0" distB="0" distL="114300" distR="114300" simplePos="0" relativeHeight="251677696" behindDoc="0" locked="0" layoutInCell="1" allowOverlap="1" wp14:anchorId="63F37C88" wp14:editId="5E1CCD51">
            <wp:simplePos x="0" y="0"/>
            <wp:positionH relativeFrom="margin">
              <wp:posOffset>443865</wp:posOffset>
            </wp:positionH>
            <wp:positionV relativeFrom="paragraph">
              <wp:posOffset>131445</wp:posOffset>
            </wp:positionV>
            <wp:extent cx="5090160" cy="2529840"/>
            <wp:effectExtent l="0" t="0" r="15240" b="381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146D72FD"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45E119BE"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67A572F3"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5137C7D1"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63F97A36"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74D248EC"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424487BC"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5A1816D4"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6930B38E"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0C65480C"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2489B8B2"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527F5151"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795F634B"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5B713067" w14:textId="11CF6515" w:rsidR="00DF14AB" w:rsidRDefault="0040485D" w:rsidP="002E22F8">
      <w:pPr>
        <w:suppressAutoHyphens/>
        <w:spacing w:after="0" w:line="240" w:lineRule="auto"/>
        <w:ind w:firstLine="708"/>
        <w:jc w:val="center"/>
        <w:rPr>
          <w:rFonts w:ascii="Times New Roman" w:eastAsia="Times New Roman" w:hAnsi="Times New Roman" w:cs="Gungsuh"/>
          <w:color w:val="000000"/>
          <w:kern w:val="2"/>
          <w:sz w:val="28"/>
          <w:szCs w:val="28"/>
          <w:lang w:val="kk-KZ" w:eastAsia="ru-RU"/>
        </w:rPr>
      </w:pPr>
      <w:r>
        <w:rPr>
          <w:rFonts w:ascii="Times New Roman" w:eastAsia="Times New Roman" w:hAnsi="Times New Roman" w:cs="Gungsuh"/>
          <w:color w:val="333333"/>
          <w:kern w:val="2"/>
          <w:sz w:val="28"/>
          <w:szCs w:val="28"/>
          <w:lang w:val="kk-KZ" w:eastAsia="ru-RU"/>
        </w:rPr>
        <w:t>Сурет 1</w:t>
      </w:r>
      <w:r w:rsidR="00DF14AB" w:rsidRPr="00DF14AB">
        <w:rPr>
          <w:rFonts w:ascii="Times New Roman" w:eastAsia="Times New Roman" w:hAnsi="Times New Roman" w:cs="Gungsuh"/>
          <w:color w:val="333333"/>
          <w:kern w:val="2"/>
          <w:sz w:val="28"/>
          <w:szCs w:val="28"/>
          <w:lang w:val="kk-KZ" w:eastAsia="ru-RU"/>
        </w:rPr>
        <w:t xml:space="preserve"> - Тұрғын үй құрылысына и</w:t>
      </w:r>
      <w:r w:rsidR="00DF14AB" w:rsidRPr="00DF14AB">
        <w:rPr>
          <w:rFonts w:ascii="Times New Roman" w:eastAsia="Times New Roman" w:hAnsi="Times New Roman" w:cs="Gungsuh"/>
          <w:color w:val="000000"/>
          <w:kern w:val="2"/>
          <w:sz w:val="28"/>
          <w:szCs w:val="28"/>
          <w:lang w:val="kk-KZ" w:eastAsia="ru-RU"/>
        </w:rPr>
        <w:t>нвестициялар</w:t>
      </w:r>
    </w:p>
    <w:p w14:paraId="7D6BF52E" w14:textId="77777777" w:rsidR="00A342BA" w:rsidRPr="00DF14AB" w:rsidRDefault="00A342BA" w:rsidP="00DF14AB">
      <w:pPr>
        <w:suppressAutoHyphens/>
        <w:spacing w:after="0" w:line="240" w:lineRule="auto"/>
        <w:ind w:firstLine="708"/>
        <w:jc w:val="both"/>
        <w:rPr>
          <w:rFonts w:ascii="Times New Roman" w:eastAsia="Times New Roman" w:hAnsi="Times New Roman" w:cs="Gungsuh"/>
          <w:color w:val="000000"/>
          <w:kern w:val="2"/>
          <w:sz w:val="28"/>
          <w:szCs w:val="28"/>
          <w:lang w:val="kk-KZ" w:eastAsia="ru-RU"/>
        </w:rPr>
      </w:pPr>
    </w:p>
    <w:p w14:paraId="205AB883" w14:textId="5EB5CCFD" w:rsidR="00DF14AB" w:rsidRPr="00384529" w:rsidRDefault="00DF14AB" w:rsidP="00DF14AB">
      <w:pPr>
        <w:suppressAutoHyphens/>
        <w:spacing w:after="0" w:line="240" w:lineRule="auto"/>
        <w:ind w:firstLine="709"/>
        <w:jc w:val="both"/>
        <w:rPr>
          <w:rFonts w:ascii="Times New Roman" w:eastAsia="Times New Roman" w:hAnsi="Times New Roman" w:cs="Gungsuh"/>
          <w:color w:val="000000"/>
          <w:kern w:val="2"/>
          <w:sz w:val="28"/>
          <w:szCs w:val="28"/>
          <w:lang w:val="kk-KZ" w:eastAsia="ru-RU"/>
        </w:rPr>
      </w:pPr>
      <w:r w:rsidRPr="00EC0F91">
        <w:rPr>
          <w:rFonts w:ascii="Times New Roman" w:eastAsia="Times New Roman" w:hAnsi="Times New Roman" w:cs="Gungsuh"/>
          <w:color w:val="333333"/>
          <w:kern w:val="2"/>
          <w:sz w:val="28"/>
          <w:szCs w:val="28"/>
          <w:lang w:val="kk-KZ" w:eastAsia="ru-RU"/>
        </w:rPr>
        <w:t>Ескерту</w:t>
      </w:r>
      <w:r w:rsidR="002E22F8">
        <w:rPr>
          <w:rFonts w:ascii="Times New Roman" w:eastAsia="Times New Roman" w:hAnsi="Times New Roman" w:cs="Gungsuh"/>
          <w:color w:val="333333"/>
          <w:kern w:val="2"/>
          <w:sz w:val="28"/>
          <w:szCs w:val="28"/>
          <w:lang w:val="kk-KZ" w:eastAsia="ru-RU"/>
        </w:rPr>
        <w:t xml:space="preserve"> </w:t>
      </w:r>
      <w:r w:rsidR="002E22F8" w:rsidRPr="00973D9C">
        <w:rPr>
          <w:rFonts w:ascii="Times New Roman" w:eastAsia="Times New Roman" w:hAnsi="Times New Roman" w:cs="Gungsuh"/>
          <w:color w:val="333333"/>
          <w:kern w:val="2"/>
          <w:sz w:val="28"/>
          <w:szCs w:val="28"/>
          <w:lang w:val="kk-KZ" w:eastAsia="ru-RU"/>
        </w:rPr>
        <w:t xml:space="preserve">- </w:t>
      </w:r>
      <w:r w:rsidR="0014398D" w:rsidRPr="00973D9C">
        <w:rPr>
          <w:rFonts w:ascii="Times New Roman" w:eastAsia="Times New Roman" w:hAnsi="Times New Roman" w:cs="Gungsuh"/>
          <w:color w:val="333333"/>
          <w:kern w:val="2"/>
          <w:sz w:val="28"/>
          <w:szCs w:val="28"/>
          <w:lang w:val="kk-KZ" w:eastAsia="ru-RU"/>
        </w:rPr>
        <w:fldChar w:fldCharType="begin"/>
      </w:r>
      <w:r w:rsidR="0014398D" w:rsidRPr="00973D9C">
        <w:rPr>
          <w:rFonts w:ascii="Times New Roman" w:eastAsia="Times New Roman" w:hAnsi="Times New Roman" w:cs="Gungsuh"/>
          <w:color w:val="333333"/>
          <w:kern w:val="2"/>
          <w:sz w:val="28"/>
          <w:szCs w:val="28"/>
          <w:lang w:val="kk-KZ" w:eastAsia="ru-RU"/>
        </w:rPr>
        <w:instrText xml:space="preserve"> ADDIN ZOTERO_ITEM CSL_CITATION {"citationID":"bDg713PW","properties":{"formattedCitation":"[8]","plainCitation":"[8]","noteIndex":0},"citationItems":[{"id":1239,"uris":["http://zotero.org/users/local/LmUJ9pgu/items/WBZ7M5LV"],"itemData":{"id":1239,"type":"webpage","container-title":"stat.gov","title":"Search of an indicator, classifier by keyword, by CSI code","URL":"https://taldau.stat.gov.kz/en/Search/SearchByKeyWord","author":[{"family":"Statictic committee of RK","given":""}],"accessed":{"date-parts":[["2020",10,4]]},"issued":{"date-parts":[["2019"]]}}}],"schema":"https://github.com/citation-style-language/schema/raw/master/csl-citation.json"} </w:instrText>
      </w:r>
      <w:r w:rsidR="0014398D" w:rsidRPr="00973D9C">
        <w:rPr>
          <w:rFonts w:ascii="Times New Roman" w:eastAsia="Times New Roman" w:hAnsi="Times New Roman" w:cs="Gungsuh"/>
          <w:color w:val="333333"/>
          <w:kern w:val="2"/>
          <w:sz w:val="28"/>
          <w:szCs w:val="28"/>
          <w:lang w:val="kk-KZ" w:eastAsia="ru-RU"/>
        </w:rPr>
        <w:fldChar w:fldCharType="separate"/>
      </w:r>
      <w:r w:rsidR="0014398D" w:rsidRPr="00973D9C">
        <w:rPr>
          <w:rFonts w:ascii="Times New Roman" w:hAnsi="Times New Roman" w:cs="Times New Roman"/>
          <w:sz w:val="28"/>
          <w:lang w:val="kk-KZ"/>
        </w:rPr>
        <w:t>[8]</w:t>
      </w:r>
      <w:r w:rsidR="0014398D" w:rsidRPr="00973D9C">
        <w:rPr>
          <w:rFonts w:ascii="Times New Roman" w:eastAsia="Times New Roman" w:hAnsi="Times New Roman" w:cs="Gungsuh"/>
          <w:color w:val="333333"/>
          <w:kern w:val="2"/>
          <w:sz w:val="28"/>
          <w:szCs w:val="28"/>
          <w:lang w:val="kk-KZ" w:eastAsia="ru-RU"/>
        </w:rPr>
        <w:fldChar w:fldCharType="end"/>
      </w:r>
      <w:r w:rsidR="002E22F8" w:rsidRPr="00973D9C">
        <w:rPr>
          <w:rFonts w:ascii="Times New Roman" w:eastAsia="Calibri" w:hAnsi="Times New Roman" w:cs="Times New Roman"/>
          <w:color w:val="000000"/>
          <w:kern w:val="2"/>
          <w:sz w:val="28"/>
          <w:szCs w:val="28"/>
          <w:lang w:val="kk-KZ" w:eastAsia="ru-RU"/>
        </w:rPr>
        <w:t xml:space="preserve"> мәліметтері</w:t>
      </w:r>
      <w:r w:rsidR="002E22F8">
        <w:rPr>
          <w:rFonts w:ascii="Times New Roman" w:eastAsia="Calibri" w:hAnsi="Times New Roman" w:cs="Times New Roman"/>
          <w:color w:val="000000"/>
          <w:kern w:val="2"/>
          <w:sz w:val="28"/>
          <w:szCs w:val="28"/>
          <w:lang w:val="kk-KZ" w:eastAsia="ru-RU"/>
        </w:rPr>
        <w:t xml:space="preserve"> негізінде </w:t>
      </w:r>
      <w:r w:rsidRPr="00EC0F91">
        <w:rPr>
          <w:rFonts w:ascii="Times New Roman" w:eastAsia="Calibri" w:hAnsi="Times New Roman" w:cs="Times New Roman"/>
          <w:color w:val="000000"/>
          <w:kern w:val="2"/>
          <w:sz w:val="28"/>
          <w:szCs w:val="28"/>
          <w:lang w:val="kk-KZ" w:eastAsia="ru-RU"/>
        </w:rPr>
        <w:t>автормен  құрастырыл</w:t>
      </w:r>
      <w:r w:rsidR="002E22F8">
        <w:rPr>
          <w:rFonts w:ascii="Times New Roman" w:eastAsia="Calibri" w:hAnsi="Times New Roman" w:cs="Times New Roman"/>
          <w:color w:val="000000"/>
          <w:kern w:val="2"/>
          <w:sz w:val="28"/>
          <w:szCs w:val="28"/>
          <w:lang w:val="kk-KZ" w:eastAsia="ru-RU"/>
        </w:rPr>
        <w:t xml:space="preserve">ды </w:t>
      </w:r>
    </w:p>
    <w:p w14:paraId="53652BF1" w14:textId="77777777" w:rsidR="00DF14AB" w:rsidRPr="00DF14AB" w:rsidRDefault="00DF14AB" w:rsidP="00DF14AB">
      <w:pPr>
        <w:spacing w:after="0" w:line="240" w:lineRule="auto"/>
        <w:ind w:firstLine="709"/>
        <w:rPr>
          <w:rFonts w:ascii="Times New Roman" w:eastAsia="Calibri" w:hAnsi="Times New Roman" w:cs="Times New Roman"/>
          <w:sz w:val="24"/>
          <w:szCs w:val="24"/>
          <w:lang w:val="kk-KZ" w:eastAsia="ru-RU"/>
        </w:rPr>
      </w:pPr>
    </w:p>
    <w:p w14:paraId="7A6ABB3B" w14:textId="6EF5F68B" w:rsidR="009C6021" w:rsidRDefault="00DF14AB" w:rsidP="00DF14AB">
      <w:pPr>
        <w:shd w:val="clear" w:color="auto" w:fill="FFFFFF"/>
        <w:spacing w:after="0" w:line="240" w:lineRule="auto"/>
        <w:jc w:val="both"/>
        <w:outlineLvl w:val="1"/>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ab/>
      </w:r>
      <w:r w:rsidR="009C6021">
        <w:rPr>
          <w:rFonts w:ascii="Times New Roman" w:eastAsia="Calibri" w:hAnsi="Times New Roman" w:cs="Times New Roman"/>
          <w:sz w:val="28"/>
          <w:szCs w:val="28"/>
          <w:lang w:val="kk-KZ"/>
        </w:rPr>
        <w:t>Тұрғын үйлерге инвестиция бойынша ҚР қалалары және облыстарын алғанда, ең көп инвестиция көлемі Асатан және Алматы қалаларына тиесілі.</w:t>
      </w:r>
    </w:p>
    <w:p w14:paraId="6B5398C9" w14:textId="280DE1C0" w:rsidR="00DF14AB" w:rsidRPr="00DF14AB" w:rsidRDefault="000C6199" w:rsidP="00DF14AB">
      <w:pPr>
        <w:shd w:val="clear" w:color="auto" w:fill="FFFFFF"/>
        <w:spacing w:after="0" w:line="240" w:lineRule="auto"/>
        <w:jc w:val="both"/>
        <w:outlineLvl w:val="1"/>
        <w:rPr>
          <w:rFonts w:ascii="Times New Roman" w:eastAsia="Calibri" w:hAnsi="Times New Roman" w:cs="Times New Roman"/>
          <w:sz w:val="28"/>
          <w:szCs w:val="28"/>
          <w:lang w:val="kk-KZ"/>
        </w:rPr>
      </w:pPr>
      <w:r w:rsidRPr="000C6199">
        <w:rPr>
          <w:rFonts w:ascii="Times New Roman" w:eastAsia="Calibri" w:hAnsi="Times New Roman" w:cs="Times New Roman"/>
          <w:sz w:val="28"/>
          <w:szCs w:val="28"/>
          <w:lang w:val="kk-KZ"/>
        </w:rPr>
        <w:t>2016-2023 жылдар кезеңінде инвестициялардың өсуі 3,7 есеге ұлғайды, 2019-</w:t>
      </w:r>
      <w:r w:rsidR="0040485D">
        <w:rPr>
          <w:rFonts w:ascii="Times New Roman" w:eastAsia="Calibri" w:hAnsi="Times New Roman" w:cs="Times New Roman"/>
          <w:sz w:val="28"/>
          <w:szCs w:val="28"/>
          <w:lang w:val="kk-KZ"/>
        </w:rPr>
        <w:t>2023 жылдары күрт өсу байқалады (3 кесте).</w:t>
      </w:r>
    </w:p>
    <w:p w14:paraId="011947DE" w14:textId="77777777" w:rsidR="00DF14AB" w:rsidRPr="00DF14AB" w:rsidRDefault="00DF14AB" w:rsidP="00DF14AB">
      <w:pPr>
        <w:tabs>
          <w:tab w:val="left" w:pos="1124"/>
        </w:tabs>
        <w:spacing w:after="0" w:line="240" w:lineRule="auto"/>
        <w:jc w:val="both"/>
        <w:rPr>
          <w:rFonts w:ascii="Times New Roman" w:eastAsia="Calibri" w:hAnsi="Times New Roman" w:cs="Times New Roman"/>
          <w:sz w:val="28"/>
          <w:szCs w:val="28"/>
          <w:lang w:val="kk-KZ" w:eastAsia="ru-RU"/>
        </w:rPr>
      </w:pPr>
    </w:p>
    <w:p w14:paraId="41E6B20A" w14:textId="52F3C02E" w:rsidR="00DF14AB" w:rsidRDefault="00DF14AB" w:rsidP="00DF14AB">
      <w:pPr>
        <w:tabs>
          <w:tab w:val="left" w:pos="1124"/>
        </w:tabs>
        <w:spacing w:after="0" w:line="240" w:lineRule="auto"/>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Кесте 3 - Тұрғын үй құрылысына инвестициалар</w:t>
      </w:r>
    </w:p>
    <w:p w14:paraId="6C207601" w14:textId="28CC11D0" w:rsidR="0013472B" w:rsidRDefault="00235C31" w:rsidP="00436E29">
      <w:pPr>
        <w:tabs>
          <w:tab w:val="left" w:pos="1124"/>
        </w:tabs>
        <w:spacing w:after="0" w:line="240" w:lineRule="auto"/>
        <w:jc w:val="right"/>
        <w:rPr>
          <w:rFonts w:ascii="Times New Roman" w:eastAsia="Calibri" w:hAnsi="Times New Roman" w:cs="Times New Roman"/>
          <w:sz w:val="28"/>
          <w:szCs w:val="28"/>
          <w:lang w:val="kk-KZ" w:eastAsia="ru-RU"/>
        </w:rPr>
      </w:pPr>
      <w:r w:rsidRPr="00DF14AB">
        <w:rPr>
          <w:rFonts w:ascii="Times New Roman" w:eastAsia="Times New Roman" w:hAnsi="Times New Roman" w:cs="Times New Roman"/>
          <w:sz w:val="24"/>
          <w:szCs w:val="24"/>
          <w:lang w:val="kk-KZ" w:eastAsia="ru-RU"/>
        </w:rPr>
        <w:t>млн теңге</w:t>
      </w:r>
    </w:p>
    <w:tbl>
      <w:tblPr>
        <w:tblStyle w:val="a3"/>
        <w:tblW w:w="9356" w:type="dxa"/>
        <w:tblLook w:val="04A0" w:firstRow="1" w:lastRow="0" w:firstColumn="1" w:lastColumn="0" w:noHBand="0" w:noVBand="1"/>
      </w:tblPr>
      <w:tblGrid>
        <w:gridCol w:w="2124"/>
        <w:gridCol w:w="819"/>
        <w:gridCol w:w="882"/>
        <w:gridCol w:w="974"/>
        <w:gridCol w:w="876"/>
        <w:gridCol w:w="969"/>
        <w:gridCol w:w="876"/>
        <w:gridCol w:w="849"/>
        <w:gridCol w:w="987"/>
      </w:tblGrid>
      <w:tr w:rsidR="0018013C" w14:paraId="560A674A" w14:textId="77777777" w:rsidTr="00B91954">
        <w:tc>
          <w:tcPr>
            <w:tcW w:w="2124" w:type="dxa"/>
            <w:shd w:val="clear" w:color="auto" w:fill="FFFFFF"/>
            <w:vAlign w:val="center"/>
          </w:tcPr>
          <w:p w14:paraId="053BEFC6" w14:textId="3B08F7F8" w:rsidR="0018013C" w:rsidRDefault="0018013C" w:rsidP="00E00818">
            <w:pPr>
              <w:tabs>
                <w:tab w:val="left" w:pos="1124"/>
              </w:tabs>
              <w:jc w:val="center"/>
              <w:rPr>
                <w:rFonts w:ascii="Times New Roman" w:hAnsi="Times New Roman" w:cs="Times New Roman"/>
                <w:color w:val="000000"/>
                <w:kern w:val="2"/>
                <w:sz w:val="24"/>
                <w:szCs w:val="24"/>
                <w:lang w:val="kk-KZ"/>
              </w:rPr>
            </w:pPr>
            <w:r>
              <w:rPr>
                <w:rFonts w:ascii="Times New Roman" w:hAnsi="Times New Roman" w:cs="Times New Roman"/>
                <w:color w:val="000000"/>
                <w:kern w:val="2"/>
                <w:sz w:val="24"/>
                <w:szCs w:val="24"/>
                <w:lang w:val="kk-KZ"/>
              </w:rPr>
              <w:t>Көрсеткіштер</w:t>
            </w:r>
          </w:p>
        </w:tc>
        <w:tc>
          <w:tcPr>
            <w:tcW w:w="819" w:type="dxa"/>
            <w:shd w:val="clear" w:color="auto" w:fill="FFFFFF"/>
            <w:vAlign w:val="center"/>
          </w:tcPr>
          <w:p w14:paraId="676A3088" w14:textId="66F4F731" w:rsidR="0018013C" w:rsidRPr="0018013C" w:rsidRDefault="0018013C" w:rsidP="00E00818">
            <w:pPr>
              <w:tabs>
                <w:tab w:val="left" w:pos="1124"/>
              </w:tabs>
              <w:jc w:val="center"/>
              <w:rPr>
                <w:rFonts w:ascii="Times New Roman" w:hAnsi="Times New Roman" w:cs="Times New Roman"/>
                <w:color w:val="000000"/>
                <w:kern w:val="2"/>
                <w:sz w:val="24"/>
                <w:szCs w:val="24"/>
                <w:lang w:val="kk-KZ"/>
              </w:rPr>
            </w:pPr>
            <w:r>
              <w:rPr>
                <w:rFonts w:ascii="Times New Roman" w:hAnsi="Times New Roman" w:cs="Times New Roman"/>
                <w:color w:val="000000"/>
                <w:kern w:val="2"/>
                <w:sz w:val="24"/>
                <w:szCs w:val="24"/>
                <w:lang w:val="kk-KZ"/>
              </w:rPr>
              <w:t>2016</w:t>
            </w:r>
          </w:p>
        </w:tc>
        <w:tc>
          <w:tcPr>
            <w:tcW w:w="882" w:type="dxa"/>
            <w:shd w:val="clear" w:color="auto" w:fill="FFFFFF"/>
            <w:vAlign w:val="center"/>
          </w:tcPr>
          <w:p w14:paraId="6FD4B4AF" w14:textId="7CED9E68" w:rsidR="0018013C" w:rsidRPr="0018013C" w:rsidRDefault="0018013C" w:rsidP="00E00818">
            <w:pPr>
              <w:tabs>
                <w:tab w:val="left" w:pos="1124"/>
              </w:tabs>
              <w:jc w:val="center"/>
              <w:rPr>
                <w:rFonts w:ascii="Times New Roman" w:hAnsi="Times New Roman" w:cs="Times New Roman"/>
                <w:color w:val="000000"/>
                <w:kern w:val="2"/>
                <w:sz w:val="24"/>
                <w:szCs w:val="24"/>
                <w:lang w:val="kk-KZ"/>
              </w:rPr>
            </w:pPr>
            <w:r>
              <w:rPr>
                <w:rFonts w:ascii="Times New Roman" w:hAnsi="Times New Roman" w:cs="Times New Roman"/>
                <w:color w:val="000000"/>
                <w:kern w:val="2"/>
                <w:sz w:val="24"/>
                <w:szCs w:val="24"/>
                <w:lang w:val="kk-KZ"/>
              </w:rPr>
              <w:t>2017</w:t>
            </w:r>
          </w:p>
        </w:tc>
        <w:tc>
          <w:tcPr>
            <w:tcW w:w="974" w:type="dxa"/>
            <w:shd w:val="clear" w:color="auto" w:fill="FFFFFF"/>
            <w:vAlign w:val="center"/>
          </w:tcPr>
          <w:p w14:paraId="4E249143" w14:textId="56E31DA3" w:rsidR="0018013C" w:rsidRPr="0018013C" w:rsidRDefault="0018013C" w:rsidP="00E00818">
            <w:pPr>
              <w:tabs>
                <w:tab w:val="left" w:pos="1124"/>
              </w:tabs>
              <w:jc w:val="center"/>
              <w:rPr>
                <w:rFonts w:ascii="Times New Roman" w:hAnsi="Times New Roman" w:cs="Times New Roman"/>
                <w:color w:val="000000"/>
                <w:kern w:val="2"/>
                <w:sz w:val="24"/>
                <w:szCs w:val="24"/>
                <w:lang w:val="kk-KZ"/>
              </w:rPr>
            </w:pPr>
            <w:r>
              <w:rPr>
                <w:rFonts w:ascii="Times New Roman" w:hAnsi="Times New Roman" w:cs="Times New Roman"/>
                <w:color w:val="000000"/>
                <w:kern w:val="2"/>
                <w:sz w:val="24"/>
                <w:szCs w:val="24"/>
                <w:lang w:val="kk-KZ"/>
              </w:rPr>
              <w:t>2018</w:t>
            </w:r>
          </w:p>
        </w:tc>
        <w:tc>
          <w:tcPr>
            <w:tcW w:w="876" w:type="dxa"/>
            <w:shd w:val="clear" w:color="auto" w:fill="FFFFFF"/>
          </w:tcPr>
          <w:p w14:paraId="6BE5A28F" w14:textId="74750AD1" w:rsidR="0018013C" w:rsidRPr="00DF14AB" w:rsidRDefault="0018013C" w:rsidP="00E00818">
            <w:pPr>
              <w:tabs>
                <w:tab w:val="left" w:pos="1124"/>
              </w:tabs>
              <w:jc w:val="center"/>
              <w:rPr>
                <w:rFonts w:ascii="Times New Roman" w:hAnsi="Times New Roman" w:cs="Times New Roman"/>
                <w:color w:val="000000"/>
                <w:kern w:val="2"/>
                <w:sz w:val="24"/>
                <w:szCs w:val="24"/>
                <w:lang w:val="kk-KZ"/>
              </w:rPr>
            </w:pPr>
            <w:r>
              <w:rPr>
                <w:rFonts w:ascii="Times New Roman" w:hAnsi="Times New Roman" w:cs="Times New Roman"/>
                <w:color w:val="000000"/>
                <w:kern w:val="2"/>
                <w:sz w:val="24"/>
                <w:szCs w:val="24"/>
                <w:lang w:val="kk-KZ"/>
              </w:rPr>
              <w:t>2019</w:t>
            </w:r>
          </w:p>
        </w:tc>
        <w:tc>
          <w:tcPr>
            <w:tcW w:w="969" w:type="dxa"/>
            <w:shd w:val="clear" w:color="auto" w:fill="FFFFFF"/>
            <w:vAlign w:val="center"/>
          </w:tcPr>
          <w:p w14:paraId="639A4561" w14:textId="27DF18B2" w:rsidR="0018013C" w:rsidRPr="00DF14AB" w:rsidRDefault="0018013C" w:rsidP="00E00818">
            <w:pPr>
              <w:tabs>
                <w:tab w:val="left" w:pos="1124"/>
              </w:tabs>
              <w:jc w:val="center"/>
              <w:rPr>
                <w:rFonts w:ascii="Times New Roman" w:hAnsi="Times New Roman" w:cs="Times New Roman"/>
                <w:color w:val="000000"/>
                <w:kern w:val="2"/>
                <w:sz w:val="24"/>
                <w:szCs w:val="24"/>
                <w:lang w:val="kk-KZ"/>
              </w:rPr>
            </w:pPr>
            <w:r>
              <w:rPr>
                <w:rFonts w:ascii="Times New Roman" w:hAnsi="Times New Roman" w:cs="Times New Roman"/>
                <w:color w:val="000000"/>
                <w:kern w:val="2"/>
                <w:sz w:val="24"/>
                <w:szCs w:val="24"/>
                <w:lang w:val="kk-KZ"/>
              </w:rPr>
              <w:t>2020</w:t>
            </w:r>
          </w:p>
        </w:tc>
        <w:tc>
          <w:tcPr>
            <w:tcW w:w="876" w:type="dxa"/>
            <w:shd w:val="clear" w:color="auto" w:fill="FFFFFF"/>
          </w:tcPr>
          <w:p w14:paraId="306476C7" w14:textId="0551A2EF" w:rsidR="0018013C" w:rsidRPr="00DF14AB" w:rsidRDefault="0018013C" w:rsidP="00E00818">
            <w:pPr>
              <w:tabs>
                <w:tab w:val="left" w:pos="1124"/>
              </w:tabs>
              <w:jc w:val="center"/>
              <w:rPr>
                <w:rFonts w:ascii="Times New Roman" w:hAnsi="Times New Roman" w:cs="Times New Roman"/>
                <w:color w:val="000000"/>
                <w:kern w:val="2"/>
                <w:sz w:val="24"/>
                <w:szCs w:val="24"/>
                <w:lang w:val="kk-KZ"/>
              </w:rPr>
            </w:pPr>
            <w:r>
              <w:rPr>
                <w:rFonts w:ascii="Times New Roman" w:hAnsi="Times New Roman" w:cs="Times New Roman"/>
                <w:color w:val="000000"/>
                <w:kern w:val="2"/>
                <w:sz w:val="24"/>
                <w:szCs w:val="24"/>
                <w:lang w:val="kk-KZ"/>
              </w:rPr>
              <w:t>2021</w:t>
            </w:r>
          </w:p>
        </w:tc>
        <w:tc>
          <w:tcPr>
            <w:tcW w:w="849" w:type="dxa"/>
            <w:shd w:val="clear" w:color="auto" w:fill="FFFFFF"/>
          </w:tcPr>
          <w:p w14:paraId="192D7049" w14:textId="3C9E1DA9" w:rsidR="0018013C" w:rsidRPr="00DF14AB" w:rsidRDefault="0018013C" w:rsidP="00E00818">
            <w:pPr>
              <w:tabs>
                <w:tab w:val="left" w:pos="1124"/>
              </w:tabs>
              <w:jc w:val="center"/>
              <w:rPr>
                <w:rFonts w:ascii="Times New Roman" w:hAnsi="Times New Roman" w:cs="Times New Roman"/>
                <w:color w:val="000000"/>
                <w:kern w:val="2"/>
                <w:sz w:val="24"/>
                <w:szCs w:val="24"/>
                <w:lang w:val="kk-KZ"/>
              </w:rPr>
            </w:pPr>
            <w:r>
              <w:rPr>
                <w:rFonts w:ascii="Times New Roman" w:hAnsi="Times New Roman" w:cs="Times New Roman"/>
                <w:color w:val="000000"/>
                <w:kern w:val="2"/>
                <w:sz w:val="24"/>
                <w:szCs w:val="24"/>
                <w:lang w:val="kk-KZ"/>
              </w:rPr>
              <w:t>2022</w:t>
            </w:r>
          </w:p>
        </w:tc>
        <w:tc>
          <w:tcPr>
            <w:tcW w:w="987" w:type="dxa"/>
            <w:shd w:val="clear" w:color="auto" w:fill="FFFFFF"/>
          </w:tcPr>
          <w:p w14:paraId="7F3958A3" w14:textId="4CAE7854" w:rsidR="0018013C" w:rsidRPr="00DF14AB" w:rsidRDefault="0018013C" w:rsidP="00E00818">
            <w:pPr>
              <w:tabs>
                <w:tab w:val="left" w:pos="1124"/>
              </w:tabs>
              <w:jc w:val="center"/>
              <w:rPr>
                <w:rFonts w:ascii="Times New Roman" w:hAnsi="Times New Roman" w:cs="Times New Roman"/>
                <w:color w:val="000000"/>
                <w:kern w:val="2"/>
                <w:sz w:val="24"/>
                <w:szCs w:val="24"/>
                <w:lang w:val="kk-KZ"/>
              </w:rPr>
            </w:pPr>
            <w:r>
              <w:rPr>
                <w:rFonts w:ascii="Times New Roman" w:hAnsi="Times New Roman" w:cs="Times New Roman"/>
                <w:color w:val="000000"/>
                <w:kern w:val="2"/>
                <w:sz w:val="24"/>
                <w:szCs w:val="24"/>
                <w:lang w:val="kk-KZ"/>
              </w:rPr>
              <w:t>2023</w:t>
            </w:r>
          </w:p>
        </w:tc>
      </w:tr>
      <w:tr w:rsidR="00235C31" w14:paraId="0F97107C" w14:textId="77777777" w:rsidTr="00B91954">
        <w:tc>
          <w:tcPr>
            <w:tcW w:w="2124" w:type="dxa"/>
            <w:shd w:val="clear" w:color="auto" w:fill="FFFFFF"/>
            <w:vAlign w:val="bottom"/>
          </w:tcPr>
          <w:p w14:paraId="20168E67" w14:textId="0DDC496E" w:rsidR="00235C31" w:rsidRDefault="00235C31" w:rsidP="00B14367">
            <w:pPr>
              <w:tabs>
                <w:tab w:val="left" w:pos="1124"/>
              </w:tabs>
              <w:jc w:val="both"/>
              <w:rPr>
                <w:rFonts w:ascii="Times New Roman" w:eastAsia="Calibri" w:hAnsi="Times New Roman" w:cs="Times New Roman"/>
                <w:sz w:val="28"/>
                <w:szCs w:val="28"/>
                <w:lang w:val="kk-KZ"/>
              </w:rPr>
            </w:pPr>
            <w:r>
              <w:rPr>
                <w:rFonts w:ascii="Times New Roman" w:hAnsi="Times New Roman" w:cs="Times New Roman"/>
                <w:sz w:val="24"/>
                <w:szCs w:val="20"/>
                <w:lang w:val="kk-KZ"/>
              </w:rPr>
              <w:t>1</w:t>
            </w:r>
          </w:p>
        </w:tc>
        <w:tc>
          <w:tcPr>
            <w:tcW w:w="819" w:type="dxa"/>
            <w:shd w:val="clear" w:color="auto" w:fill="FFFFFF"/>
            <w:vAlign w:val="bottom"/>
          </w:tcPr>
          <w:p w14:paraId="1C61C8A2" w14:textId="56F9AEF7" w:rsidR="00235C31" w:rsidRDefault="00235C31" w:rsidP="00B14367">
            <w:pPr>
              <w:tabs>
                <w:tab w:val="left" w:pos="1124"/>
              </w:tabs>
              <w:jc w:val="both"/>
              <w:rPr>
                <w:rFonts w:ascii="Times New Roman" w:eastAsia="Calibri" w:hAnsi="Times New Roman" w:cs="Times New Roman"/>
                <w:sz w:val="28"/>
                <w:szCs w:val="28"/>
                <w:lang w:val="kk-KZ"/>
              </w:rPr>
            </w:pPr>
            <w:r>
              <w:rPr>
                <w:rFonts w:ascii="Times New Roman" w:hAnsi="Times New Roman" w:cs="Times New Roman"/>
                <w:lang w:val="kk-KZ"/>
              </w:rPr>
              <w:t>2</w:t>
            </w:r>
          </w:p>
        </w:tc>
        <w:tc>
          <w:tcPr>
            <w:tcW w:w="882" w:type="dxa"/>
            <w:shd w:val="clear" w:color="auto" w:fill="FFFFFF"/>
            <w:vAlign w:val="bottom"/>
          </w:tcPr>
          <w:p w14:paraId="6E5A9FB4" w14:textId="43BA27CD" w:rsidR="00235C31" w:rsidRDefault="00235C31" w:rsidP="00B14367">
            <w:pPr>
              <w:tabs>
                <w:tab w:val="left" w:pos="1124"/>
              </w:tabs>
              <w:jc w:val="both"/>
              <w:rPr>
                <w:rFonts w:ascii="Times New Roman" w:eastAsia="Calibri" w:hAnsi="Times New Roman" w:cs="Times New Roman"/>
                <w:sz w:val="28"/>
                <w:szCs w:val="28"/>
                <w:lang w:val="kk-KZ"/>
              </w:rPr>
            </w:pPr>
            <w:r>
              <w:rPr>
                <w:rFonts w:ascii="Times New Roman" w:hAnsi="Times New Roman" w:cs="Times New Roman"/>
                <w:lang w:val="kk-KZ"/>
              </w:rPr>
              <w:t>3</w:t>
            </w:r>
          </w:p>
        </w:tc>
        <w:tc>
          <w:tcPr>
            <w:tcW w:w="974" w:type="dxa"/>
            <w:shd w:val="clear" w:color="auto" w:fill="FFFFFF"/>
            <w:vAlign w:val="bottom"/>
          </w:tcPr>
          <w:p w14:paraId="25ADA6B7" w14:textId="5795B6CB" w:rsidR="00235C31" w:rsidRDefault="00235C31" w:rsidP="00B14367">
            <w:pPr>
              <w:tabs>
                <w:tab w:val="left" w:pos="1124"/>
              </w:tabs>
              <w:jc w:val="both"/>
              <w:rPr>
                <w:rFonts w:ascii="Times New Roman" w:eastAsia="Calibri" w:hAnsi="Times New Roman" w:cs="Times New Roman"/>
                <w:sz w:val="28"/>
                <w:szCs w:val="28"/>
                <w:lang w:val="kk-KZ"/>
              </w:rPr>
            </w:pPr>
            <w:r>
              <w:rPr>
                <w:rFonts w:ascii="Times New Roman" w:hAnsi="Times New Roman" w:cs="Times New Roman"/>
                <w:lang w:val="kk-KZ"/>
              </w:rPr>
              <w:t>4</w:t>
            </w:r>
          </w:p>
        </w:tc>
        <w:tc>
          <w:tcPr>
            <w:tcW w:w="876" w:type="dxa"/>
            <w:shd w:val="clear" w:color="auto" w:fill="FFFFFF"/>
            <w:vAlign w:val="bottom"/>
          </w:tcPr>
          <w:p w14:paraId="11E18ABB" w14:textId="259262FD" w:rsidR="00235C31" w:rsidRDefault="00235C31" w:rsidP="00B14367">
            <w:pPr>
              <w:tabs>
                <w:tab w:val="left" w:pos="1124"/>
              </w:tabs>
              <w:jc w:val="both"/>
              <w:rPr>
                <w:rFonts w:ascii="Times New Roman" w:eastAsia="Calibri" w:hAnsi="Times New Roman" w:cs="Times New Roman"/>
                <w:sz w:val="28"/>
                <w:szCs w:val="28"/>
                <w:lang w:val="kk-KZ"/>
              </w:rPr>
            </w:pPr>
            <w:r>
              <w:rPr>
                <w:rFonts w:ascii="Times New Roman" w:hAnsi="Times New Roman" w:cs="Times New Roman"/>
                <w:lang w:val="kk-KZ"/>
              </w:rPr>
              <w:t>5</w:t>
            </w:r>
          </w:p>
        </w:tc>
        <w:tc>
          <w:tcPr>
            <w:tcW w:w="969" w:type="dxa"/>
            <w:shd w:val="clear" w:color="auto" w:fill="FFFFFF"/>
            <w:vAlign w:val="bottom"/>
          </w:tcPr>
          <w:p w14:paraId="1493F005" w14:textId="7BEC4432" w:rsidR="00235C31" w:rsidRDefault="00235C31" w:rsidP="00B14367">
            <w:pPr>
              <w:tabs>
                <w:tab w:val="left" w:pos="1124"/>
              </w:tabs>
              <w:jc w:val="both"/>
              <w:rPr>
                <w:rFonts w:ascii="Times New Roman" w:eastAsia="Calibri" w:hAnsi="Times New Roman" w:cs="Times New Roman"/>
                <w:sz w:val="28"/>
                <w:szCs w:val="28"/>
                <w:lang w:val="kk-KZ"/>
              </w:rPr>
            </w:pPr>
            <w:r>
              <w:rPr>
                <w:rFonts w:ascii="Times New Roman" w:hAnsi="Times New Roman" w:cs="Times New Roman"/>
                <w:lang w:val="kk-KZ"/>
              </w:rPr>
              <w:t>6</w:t>
            </w:r>
          </w:p>
        </w:tc>
        <w:tc>
          <w:tcPr>
            <w:tcW w:w="876" w:type="dxa"/>
            <w:shd w:val="clear" w:color="auto" w:fill="FFFFFF"/>
            <w:vAlign w:val="bottom"/>
          </w:tcPr>
          <w:p w14:paraId="0A6B9941" w14:textId="32012C86" w:rsidR="00235C31" w:rsidRDefault="00235C31" w:rsidP="00B14367">
            <w:pPr>
              <w:tabs>
                <w:tab w:val="left" w:pos="1124"/>
              </w:tabs>
              <w:jc w:val="both"/>
              <w:rPr>
                <w:rFonts w:ascii="Times New Roman" w:eastAsia="Calibri" w:hAnsi="Times New Roman" w:cs="Times New Roman"/>
                <w:sz w:val="28"/>
                <w:szCs w:val="28"/>
                <w:lang w:val="kk-KZ"/>
              </w:rPr>
            </w:pPr>
            <w:r>
              <w:rPr>
                <w:rFonts w:ascii="Times New Roman" w:hAnsi="Times New Roman" w:cs="Times New Roman"/>
                <w:lang w:val="kk-KZ"/>
              </w:rPr>
              <w:t>7</w:t>
            </w:r>
          </w:p>
        </w:tc>
        <w:tc>
          <w:tcPr>
            <w:tcW w:w="849" w:type="dxa"/>
            <w:shd w:val="clear" w:color="auto" w:fill="FFFFFF"/>
          </w:tcPr>
          <w:p w14:paraId="5CE3173F" w14:textId="7215DBFB" w:rsidR="00235C31" w:rsidRDefault="00235C31" w:rsidP="00B14367">
            <w:pPr>
              <w:tabs>
                <w:tab w:val="left" w:pos="1124"/>
              </w:tabs>
              <w:jc w:val="both"/>
              <w:rPr>
                <w:rFonts w:ascii="Times New Roman" w:eastAsia="Calibri" w:hAnsi="Times New Roman" w:cs="Times New Roman"/>
                <w:sz w:val="28"/>
                <w:szCs w:val="28"/>
                <w:lang w:val="kk-KZ"/>
              </w:rPr>
            </w:pPr>
            <w:r>
              <w:rPr>
                <w:rFonts w:ascii="Times New Roman" w:hAnsi="Times New Roman" w:cs="Times New Roman"/>
                <w:lang w:val="kk-KZ"/>
              </w:rPr>
              <w:t>8</w:t>
            </w:r>
          </w:p>
        </w:tc>
        <w:tc>
          <w:tcPr>
            <w:tcW w:w="987" w:type="dxa"/>
            <w:shd w:val="clear" w:color="auto" w:fill="FFFFFF"/>
            <w:vAlign w:val="bottom"/>
          </w:tcPr>
          <w:p w14:paraId="0EFFB46A" w14:textId="4BA51B14" w:rsidR="00235C31" w:rsidRDefault="00235C31" w:rsidP="00B14367">
            <w:pPr>
              <w:tabs>
                <w:tab w:val="left" w:pos="1124"/>
              </w:tabs>
              <w:jc w:val="both"/>
              <w:rPr>
                <w:rFonts w:ascii="Times New Roman" w:eastAsia="Calibri" w:hAnsi="Times New Roman" w:cs="Times New Roman"/>
                <w:sz w:val="28"/>
                <w:szCs w:val="28"/>
                <w:lang w:val="kk-KZ"/>
              </w:rPr>
            </w:pPr>
            <w:r>
              <w:rPr>
                <w:rFonts w:ascii="Times New Roman" w:hAnsi="Times New Roman" w:cs="Times New Roman"/>
                <w:color w:val="000000"/>
                <w:lang w:val="kk-KZ"/>
              </w:rPr>
              <w:t>9</w:t>
            </w:r>
          </w:p>
        </w:tc>
      </w:tr>
      <w:tr w:rsidR="00235C31" w14:paraId="1C4294AC" w14:textId="77777777" w:rsidTr="00B91954">
        <w:trPr>
          <w:trHeight w:val="411"/>
        </w:trPr>
        <w:tc>
          <w:tcPr>
            <w:tcW w:w="2124" w:type="dxa"/>
            <w:shd w:val="clear" w:color="auto" w:fill="FFFFFF"/>
            <w:vAlign w:val="bottom"/>
          </w:tcPr>
          <w:p w14:paraId="31602FFB" w14:textId="180CA184"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lang w:val="kk-KZ"/>
              </w:rPr>
              <w:t>Қазақстан Республикасы</w:t>
            </w:r>
          </w:p>
        </w:tc>
        <w:tc>
          <w:tcPr>
            <w:tcW w:w="819" w:type="dxa"/>
            <w:shd w:val="clear" w:color="auto" w:fill="FFFFFF"/>
            <w:vAlign w:val="bottom"/>
          </w:tcPr>
          <w:p w14:paraId="521D6CE0" w14:textId="379CF0DD"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rPr>
              <w:t>839</w:t>
            </w:r>
            <w:r w:rsidRPr="00DF14AB">
              <w:rPr>
                <w:rFonts w:ascii="Times New Roman" w:hAnsi="Times New Roman" w:cs="Times New Roman"/>
                <w:lang w:val="kk-KZ"/>
              </w:rPr>
              <w:t>,5</w:t>
            </w:r>
          </w:p>
        </w:tc>
        <w:tc>
          <w:tcPr>
            <w:tcW w:w="882" w:type="dxa"/>
            <w:shd w:val="clear" w:color="auto" w:fill="FFFFFF"/>
            <w:vAlign w:val="bottom"/>
          </w:tcPr>
          <w:p w14:paraId="4DE6AC29" w14:textId="1AD112B3"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rPr>
              <w:t>1 022</w:t>
            </w:r>
            <w:r w:rsidRPr="00DF14AB">
              <w:rPr>
                <w:rFonts w:ascii="Times New Roman" w:hAnsi="Times New Roman" w:cs="Times New Roman"/>
                <w:lang w:val="kk-KZ"/>
              </w:rPr>
              <w:t>,4</w:t>
            </w:r>
          </w:p>
        </w:tc>
        <w:tc>
          <w:tcPr>
            <w:tcW w:w="974" w:type="dxa"/>
            <w:shd w:val="clear" w:color="auto" w:fill="FFFFFF"/>
            <w:vAlign w:val="bottom"/>
          </w:tcPr>
          <w:p w14:paraId="2567721E" w14:textId="61C70A48"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rPr>
              <w:t>1 201</w:t>
            </w:r>
            <w:r w:rsidRPr="00DF14AB">
              <w:rPr>
                <w:rFonts w:ascii="Times New Roman" w:hAnsi="Times New Roman" w:cs="Times New Roman"/>
                <w:lang w:val="kk-KZ"/>
              </w:rPr>
              <w:t>,2</w:t>
            </w:r>
          </w:p>
        </w:tc>
        <w:tc>
          <w:tcPr>
            <w:tcW w:w="876" w:type="dxa"/>
            <w:shd w:val="clear" w:color="auto" w:fill="FFFFFF"/>
            <w:vAlign w:val="bottom"/>
          </w:tcPr>
          <w:p w14:paraId="0C91BED8" w14:textId="2BE26145"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rPr>
              <w:t>1 475</w:t>
            </w:r>
            <w:r w:rsidRPr="00DF14AB">
              <w:rPr>
                <w:rFonts w:ascii="Times New Roman" w:hAnsi="Times New Roman" w:cs="Times New Roman"/>
                <w:lang w:val="kk-KZ"/>
              </w:rPr>
              <w:t>,5</w:t>
            </w:r>
          </w:p>
        </w:tc>
        <w:tc>
          <w:tcPr>
            <w:tcW w:w="969" w:type="dxa"/>
            <w:shd w:val="clear" w:color="auto" w:fill="FFFFFF"/>
            <w:vAlign w:val="bottom"/>
          </w:tcPr>
          <w:p w14:paraId="4E53250E" w14:textId="26BA6A3C"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rPr>
              <w:t>1 989</w:t>
            </w:r>
            <w:r w:rsidRPr="00DF14AB">
              <w:rPr>
                <w:rFonts w:ascii="Times New Roman" w:hAnsi="Times New Roman" w:cs="Times New Roman"/>
                <w:lang w:val="kk-KZ"/>
              </w:rPr>
              <w:t>,2</w:t>
            </w:r>
          </w:p>
        </w:tc>
        <w:tc>
          <w:tcPr>
            <w:tcW w:w="876" w:type="dxa"/>
            <w:shd w:val="clear" w:color="auto" w:fill="FFFFFF"/>
            <w:vAlign w:val="bottom"/>
          </w:tcPr>
          <w:p w14:paraId="66C179F4" w14:textId="588A554A"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rPr>
              <w:t>2 434</w:t>
            </w:r>
            <w:r w:rsidRPr="00DF14AB">
              <w:rPr>
                <w:rFonts w:ascii="Times New Roman" w:hAnsi="Times New Roman" w:cs="Times New Roman"/>
                <w:lang w:val="kk-KZ"/>
              </w:rPr>
              <w:t>,2</w:t>
            </w:r>
          </w:p>
        </w:tc>
        <w:tc>
          <w:tcPr>
            <w:tcW w:w="849" w:type="dxa"/>
            <w:shd w:val="clear" w:color="auto" w:fill="FFFFFF"/>
          </w:tcPr>
          <w:p w14:paraId="087BC9BE" w14:textId="77777777" w:rsidR="00B14367" w:rsidRDefault="00B14367" w:rsidP="00B14367">
            <w:pPr>
              <w:tabs>
                <w:tab w:val="left" w:pos="1124"/>
              </w:tabs>
              <w:jc w:val="both"/>
              <w:rPr>
                <w:rFonts w:ascii="Times New Roman" w:hAnsi="Times New Roman" w:cs="Times New Roman"/>
              </w:rPr>
            </w:pPr>
          </w:p>
          <w:p w14:paraId="277066C0" w14:textId="2C0CF766"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rPr>
              <w:t>2799</w:t>
            </w:r>
            <w:r w:rsidRPr="00DF14AB">
              <w:rPr>
                <w:rFonts w:ascii="Times New Roman" w:hAnsi="Times New Roman" w:cs="Times New Roman"/>
                <w:lang w:val="kk-KZ"/>
              </w:rPr>
              <w:t>,9</w:t>
            </w:r>
          </w:p>
        </w:tc>
        <w:tc>
          <w:tcPr>
            <w:tcW w:w="987" w:type="dxa"/>
            <w:shd w:val="clear" w:color="auto" w:fill="FFFFFF"/>
            <w:vAlign w:val="bottom"/>
          </w:tcPr>
          <w:p w14:paraId="1E2296D0" w14:textId="6CF72805"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rPr>
              <w:t>3 067</w:t>
            </w:r>
            <w:r w:rsidRPr="00DF14AB">
              <w:rPr>
                <w:rFonts w:ascii="Times New Roman" w:hAnsi="Times New Roman" w:cs="Times New Roman"/>
                <w:color w:val="000000"/>
                <w:lang w:val="kk-KZ"/>
              </w:rPr>
              <w:t>,2</w:t>
            </w:r>
          </w:p>
        </w:tc>
      </w:tr>
      <w:tr w:rsidR="00235C31" w14:paraId="428B3FDF" w14:textId="77777777" w:rsidTr="00B91954">
        <w:trPr>
          <w:trHeight w:val="277"/>
        </w:trPr>
        <w:tc>
          <w:tcPr>
            <w:tcW w:w="2124" w:type="dxa"/>
            <w:shd w:val="clear" w:color="auto" w:fill="FFFFFF"/>
            <w:vAlign w:val="bottom"/>
          </w:tcPr>
          <w:p w14:paraId="414E59E9" w14:textId="60C7465E"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rPr>
              <w:t>Акмол</w:t>
            </w:r>
            <w:r w:rsidRPr="00DF14AB">
              <w:rPr>
                <w:rFonts w:ascii="Times New Roman" w:hAnsi="Times New Roman" w:cs="Times New Roman"/>
                <w:sz w:val="24"/>
                <w:szCs w:val="20"/>
                <w:lang w:val="kk-KZ"/>
              </w:rPr>
              <w:t>а облысы</w:t>
            </w:r>
          </w:p>
        </w:tc>
        <w:tc>
          <w:tcPr>
            <w:tcW w:w="819" w:type="dxa"/>
            <w:shd w:val="clear" w:color="auto" w:fill="FFFFFF"/>
            <w:vAlign w:val="bottom"/>
          </w:tcPr>
          <w:p w14:paraId="75DC07CC" w14:textId="57E37C68"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28</w:t>
            </w:r>
            <w:r w:rsidRPr="00DF14AB">
              <w:rPr>
                <w:rFonts w:ascii="Times New Roman" w:hAnsi="Times New Roman" w:cs="Times New Roman"/>
                <w:sz w:val="20"/>
                <w:szCs w:val="20"/>
                <w:lang w:val="kk-KZ"/>
              </w:rPr>
              <w:t>,0</w:t>
            </w:r>
          </w:p>
        </w:tc>
        <w:tc>
          <w:tcPr>
            <w:tcW w:w="882" w:type="dxa"/>
            <w:shd w:val="clear" w:color="auto" w:fill="FFFFFF"/>
            <w:vAlign w:val="bottom"/>
          </w:tcPr>
          <w:p w14:paraId="15241A3E" w14:textId="4D289013"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38</w:t>
            </w:r>
            <w:r w:rsidRPr="00DF14AB">
              <w:rPr>
                <w:rFonts w:ascii="Times New Roman" w:hAnsi="Times New Roman" w:cs="Times New Roman"/>
                <w:sz w:val="20"/>
                <w:szCs w:val="20"/>
                <w:lang w:val="kk-KZ"/>
              </w:rPr>
              <w:t>,9</w:t>
            </w:r>
          </w:p>
        </w:tc>
        <w:tc>
          <w:tcPr>
            <w:tcW w:w="974" w:type="dxa"/>
            <w:shd w:val="clear" w:color="auto" w:fill="FFFFFF"/>
            <w:vAlign w:val="bottom"/>
          </w:tcPr>
          <w:p w14:paraId="250F7D30" w14:textId="282C1121"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53</w:t>
            </w:r>
            <w:r w:rsidRPr="00DF14AB">
              <w:rPr>
                <w:rFonts w:ascii="Times New Roman" w:hAnsi="Times New Roman" w:cs="Times New Roman"/>
                <w:sz w:val="20"/>
                <w:szCs w:val="20"/>
                <w:lang w:val="kk-KZ"/>
              </w:rPr>
              <w:t>,5</w:t>
            </w:r>
          </w:p>
        </w:tc>
        <w:tc>
          <w:tcPr>
            <w:tcW w:w="876" w:type="dxa"/>
            <w:shd w:val="clear" w:color="auto" w:fill="FFFFFF"/>
            <w:vAlign w:val="bottom"/>
          </w:tcPr>
          <w:p w14:paraId="5E426AE9" w14:textId="3D99EBDD"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58</w:t>
            </w:r>
            <w:r w:rsidRPr="00DF14AB">
              <w:rPr>
                <w:rFonts w:ascii="Times New Roman" w:hAnsi="Times New Roman" w:cs="Times New Roman"/>
                <w:sz w:val="20"/>
                <w:szCs w:val="20"/>
                <w:lang w:val="kk-KZ"/>
              </w:rPr>
              <w:t>,7</w:t>
            </w:r>
          </w:p>
        </w:tc>
        <w:tc>
          <w:tcPr>
            <w:tcW w:w="969" w:type="dxa"/>
            <w:shd w:val="clear" w:color="auto" w:fill="FFFFFF"/>
            <w:vAlign w:val="bottom"/>
          </w:tcPr>
          <w:p w14:paraId="350C49A2" w14:textId="54FA650F"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66</w:t>
            </w:r>
            <w:r w:rsidRPr="00DF14AB">
              <w:rPr>
                <w:rFonts w:ascii="Times New Roman" w:hAnsi="Times New Roman" w:cs="Times New Roman"/>
                <w:sz w:val="20"/>
                <w:szCs w:val="20"/>
                <w:lang w:val="kk-KZ"/>
              </w:rPr>
              <w:t>,6</w:t>
            </w:r>
          </w:p>
        </w:tc>
        <w:tc>
          <w:tcPr>
            <w:tcW w:w="876" w:type="dxa"/>
            <w:shd w:val="clear" w:color="auto" w:fill="FFFFFF"/>
            <w:vAlign w:val="bottom"/>
          </w:tcPr>
          <w:p w14:paraId="33718F4A" w14:textId="2503E03F"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77</w:t>
            </w:r>
            <w:r w:rsidRPr="00DF14AB">
              <w:rPr>
                <w:rFonts w:ascii="Times New Roman" w:hAnsi="Times New Roman" w:cs="Times New Roman"/>
                <w:sz w:val="20"/>
                <w:szCs w:val="20"/>
                <w:lang w:val="kk-KZ"/>
              </w:rPr>
              <w:t>,6</w:t>
            </w:r>
          </w:p>
        </w:tc>
        <w:tc>
          <w:tcPr>
            <w:tcW w:w="849" w:type="dxa"/>
            <w:shd w:val="clear" w:color="auto" w:fill="FFFFFF"/>
          </w:tcPr>
          <w:p w14:paraId="47F434F1" w14:textId="3BF9B151" w:rsidR="00235C31" w:rsidRPr="00DF14AB" w:rsidRDefault="00235C31" w:rsidP="00B14367">
            <w:pPr>
              <w:rPr>
                <w:rFonts w:ascii="Times New Roman" w:hAnsi="Times New Roman" w:cs="Times New Roman"/>
                <w:sz w:val="20"/>
                <w:szCs w:val="20"/>
              </w:rPr>
            </w:pPr>
          </w:p>
          <w:p w14:paraId="2692CFA5" w14:textId="7E9FCA74"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98</w:t>
            </w:r>
            <w:r w:rsidRPr="00DF14AB">
              <w:rPr>
                <w:rFonts w:ascii="Times New Roman" w:hAnsi="Times New Roman" w:cs="Times New Roman"/>
                <w:sz w:val="20"/>
                <w:szCs w:val="20"/>
                <w:lang w:val="kk-KZ"/>
              </w:rPr>
              <w:t>,6</w:t>
            </w:r>
          </w:p>
        </w:tc>
        <w:tc>
          <w:tcPr>
            <w:tcW w:w="987" w:type="dxa"/>
            <w:shd w:val="clear" w:color="auto" w:fill="FFFFFF"/>
            <w:vAlign w:val="bottom"/>
          </w:tcPr>
          <w:p w14:paraId="6934A489" w14:textId="5326BA3A"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 xml:space="preserve">111 </w:t>
            </w:r>
            <w:r w:rsidRPr="00DF14AB">
              <w:rPr>
                <w:rFonts w:ascii="Times New Roman" w:hAnsi="Times New Roman" w:cs="Times New Roman"/>
                <w:color w:val="000000"/>
                <w:sz w:val="20"/>
                <w:szCs w:val="20"/>
                <w:lang w:val="kk-KZ"/>
              </w:rPr>
              <w:t>,7</w:t>
            </w:r>
          </w:p>
        </w:tc>
      </w:tr>
      <w:tr w:rsidR="00235C31" w14:paraId="475D65C9" w14:textId="77777777" w:rsidTr="00B91954">
        <w:trPr>
          <w:trHeight w:val="227"/>
        </w:trPr>
        <w:tc>
          <w:tcPr>
            <w:tcW w:w="2124" w:type="dxa"/>
            <w:shd w:val="clear" w:color="auto" w:fill="FFFFFF"/>
            <w:vAlign w:val="bottom"/>
          </w:tcPr>
          <w:p w14:paraId="731E30D7" w14:textId="0FC3271A"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rPr>
              <w:t>Акт</w:t>
            </w:r>
            <w:r w:rsidRPr="00DF14AB">
              <w:rPr>
                <w:rFonts w:ascii="Times New Roman" w:hAnsi="Times New Roman" w:cs="Times New Roman"/>
                <w:sz w:val="24"/>
                <w:szCs w:val="20"/>
                <w:lang w:val="kk-KZ"/>
              </w:rPr>
              <w:t>өбе облысы</w:t>
            </w:r>
          </w:p>
        </w:tc>
        <w:tc>
          <w:tcPr>
            <w:tcW w:w="819" w:type="dxa"/>
            <w:shd w:val="clear" w:color="auto" w:fill="FFFFFF"/>
            <w:vAlign w:val="bottom"/>
          </w:tcPr>
          <w:p w14:paraId="68449859" w14:textId="4CBFD6BA"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50</w:t>
            </w:r>
            <w:r w:rsidRPr="00DF14AB">
              <w:rPr>
                <w:rFonts w:ascii="Times New Roman" w:hAnsi="Times New Roman" w:cs="Times New Roman"/>
                <w:sz w:val="20"/>
                <w:szCs w:val="20"/>
                <w:lang w:val="kk-KZ"/>
              </w:rPr>
              <w:t>,0</w:t>
            </w:r>
          </w:p>
        </w:tc>
        <w:tc>
          <w:tcPr>
            <w:tcW w:w="882" w:type="dxa"/>
            <w:shd w:val="clear" w:color="auto" w:fill="FFFFFF"/>
            <w:vAlign w:val="bottom"/>
          </w:tcPr>
          <w:p w14:paraId="2A956C12" w14:textId="769D85F1"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60</w:t>
            </w:r>
            <w:r w:rsidRPr="00DF14AB">
              <w:rPr>
                <w:rFonts w:ascii="Times New Roman" w:hAnsi="Times New Roman" w:cs="Times New Roman"/>
                <w:sz w:val="20"/>
                <w:szCs w:val="20"/>
                <w:lang w:val="kk-KZ"/>
              </w:rPr>
              <w:t>,0</w:t>
            </w:r>
          </w:p>
        </w:tc>
        <w:tc>
          <w:tcPr>
            <w:tcW w:w="974" w:type="dxa"/>
            <w:shd w:val="clear" w:color="auto" w:fill="FFFFFF"/>
            <w:vAlign w:val="bottom"/>
          </w:tcPr>
          <w:p w14:paraId="415FAAEE" w14:textId="14286FBB"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69</w:t>
            </w:r>
            <w:r w:rsidRPr="00DF14AB">
              <w:rPr>
                <w:rFonts w:ascii="Times New Roman" w:hAnsi="Times New Roman" w:cs="Times New Roman"/>
                <w:sz w:val="20"/>
                <w:szCs w:val="20"/>
                <w:lang w:val="kk-KZ"/>
              </w:rPr>
              <w:t>,2</w:t>
            </w:r>
          </w:p>
        </w:tc>
        <w:tc>
          <w:tcPr>
            <w:tcW w:w="876" w:type="dxa"/>
            <w:shd w:val="clear" w:color="auto" w:fill="FFFFFF"/>
            <w:vAlign w:val="bottom"/>
          </w:tcPr>
          <w:p w14:paraId="0E2D55BD" w14:textId="6E53121A"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94</w:t>
            </w:r>
            <w:r w:rsidRPr="00DF14AB">
              <w:rPr>
                <w:rFonts w:ascii="Times New Roman" w:hAnsi="Times New Roman" w:cs="Times New Roman"/>
                <w:sz w:val="20"/>
                <w:szCs w:val="20"/>
                <w:lang w:val="kk-KZ"/>
              </w:rPr>
              <w:t>,4</w:t>
            </w:r>
          </w:p>
        </w:tc>
        <w:tc>
          <w:tcPr>
            <w:tcW w:w="969" w:type="dxa"/>
            <w:shd w:val="clear" w:color="auto" w:fill="FFFFFF"/>
            <w:vAlign w:val="bottom"/>
          </w:tcPr>
          <w:p w14:paraId="7C3EEF00" w14:textId="03EA5FFE"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107</w:t>
            </w:r>
            <w:r w:rsidRPr="00DF14AB">
              <w:rPr>
                <w:rFonts w:ascii="Times New Roman" w:hAnsi="Times New Roman" w:cs="Times New Roman"/>
                <w:sz w:val="20"/>
                <w:szCs w:val="20"/>
                <w:lang w:val="kk-KZ"/>
              </w:rPr>
              <w:t>,2</w:t>
            </w:r>
          </w:p>
        </w:tc>
        <w:tc>
          <w:tcPr>
            <w:tcW w:w="876" w:type="dxa"/>
            <w:shd w:val="clear" w:color="auto" w:fill="FFFFFF"/>
            <w:vAlign w:val="bottom"/>
          </w:tcPr>
          <w:p w14:paraId="1563CDCF" w14:textId="51714028"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 xml:space="preserve">106 </w:t>
            </w:r>
            <w:r w:rsidRPr="00DF14AB">
              <w:rPr>
                <w:rFonts w:ascii="Times New Roman" w:hAnsi="Times New Roman" w:cs="Times New Roman"/>
                <w:sz w:val="20"/>
                <w:szCs w:val="20"/>
                <w:lang w:val="kk-KZ"/>
              </w:rPr>
              <w:t>,2</w:t>
            </w:r>
          </w:p>
        </w:tc>
        <w:tc>
          <w:tcPr>
            <w:tcW w:w="849" w:type="dxa"/>
            <w:shd w:val="clear" w:color="auto" w:fill="FFFFFF"/>
          </w:tcPr>
          <w:p w14:paraId="0A0C7340" w14:textId="1D550333" w:rsidR="00235C31" w:rsidRPr="00DF14AB" w:rsidRDefault="00235C31" w:rsidP="00B14367">
            <w:pPr>
              <w:rPr>
                <w:rFonts w:ascii="Times New Roman" w:hAnsi="Times New Roman" w:cs="Times New Roman"/>
                <w:sz w:val="20"/>
                <w:szCs w:val="20"/>
              </w:rPr>
            </w:pPr>
          </w:p>
          <w:p w14:paraId="30DB4CF3" w14:textId="1AAE0B83"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108</w:t>
            </w:r>
            <w:r w:rsidRPr="00DF14AB">
              <w:rPr>
                <w:rFonts w:ascii="Times New Roman" w:hAnsi="Times New Roman" w:cs="Times New Roman"/>
                <w:sz w:val="20"/>
                <w:szCs w:val="20"/>
                <w:lang w:val="kk-KZ"/>
              </w:rPr>
              <w:t>,1</w:t>
            </w:r>
          </w:p>
        </w:tc>
        <w:tc>
          <w:tcPr>
            <w:tcW w:w="987" w:type="dxa"/>
            <w:shd w:val="clear" w:color="auto" w:fill="FFFFFF"/>
            <w:vAlign w:val="bottom"/>
          </w:tcPr>
          <w:p w14:paraId="6823DC71" w14:textId="21FC547B"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 xml:space="preserve">194 </w:t>
            </w:r>
            <w:r w:rsidRPr="00DF14AB">
              <w:rPr>
                <w:rFonts w:ascii="Times New Roman" w:hAnsi="Times New Roman" w:cs="Times New Roman"/>
                <w:color w:val="000000"/>
                <w:sz w:val="20"/>
                <w:szCs w:val="20"/>
                <w:lang w:val="kk-KZ"/>
              </w:rPr>
              <w:t>,7</w:t>
            </w:r>
          </w:p>
        </w:tc>
      </w:tr>
      <w:tr w:rsidR="00235C31" w14:paraId="28836980" w14:textId="77777777" w:rsidTr="00B91954">
        <w:tc>
          <w:tcPr>
            <w:tcW w:w="2124" w:type="dxa"/>
            <w:shd w:val="clear" w:color="auto" w:fill="FFFFFF"/>
            <w:vAlign w:val="bottom"/>
          </w:tcPr>
          <w:p w14:paraId="6516B240" w14:textId="6841B122"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rPr>
              <w:t>Алмат</w:t>
            </w:r>
            <w:r w:rsidRPr="00DF14AB">
              <w:rPr>
                <w:rFonts w:ascii="Times New Roman" w:hAnsi="Times New Roman" w:cs="Times New Roman"/>
                <w:sz w:val="24"/>
                <w:szCs w:val="20"/>
                <w:lang w:val="kk-KZ"/>
              </w:rPr>
              <w:t>ы облысы</w:t>
            </w:r>
          </w:p>
        </w:tc>
        <w:tc>
          <w:tcPr>
            <w:tcW w:w="819" w:type="dxa"/>
            <w:shd w:val="clear" w:color="auto" w:fill="FFFFFF"/>
            <w:vAlign w:val="bottom"/>
          </w:tcPr>
          <w:p w14:paraId="32C1201C" w14:textId="3B35619F"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140</w:t>
            </w:r>
            <w:r w:rsidRPr="00DF14AB">
              <w:rPr>
                <w:rFonts w:ascii="Times New Roman" w:hAnsi="Times New Roman" w:cs="Times New Roman"/>
                <w:sz w:val="20"/>
                <w:szCs w:val="20"/>
                <w:lang w:val="kk-KZ"/>
              </w:rPr>
              <w:t>,8</w:t>
            </w:r>
          </w:p>
        </w:tc>
        <w:tc>
          <w:tcPr>
            <w:tcW w:w="882" w:type="dxa"/>
            <w:shd w:val="clear" w:color="auto" w:fill="FFFFFF"/>
            <w:vAlign w:val="bottom"/>
          </w:tcPr>
          <w:p w14:paraId="35F9AA5D" w14:textId="09EEE117"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77</w:t>
            </w:r>
            <w:r w:rsidRPr="00DF14AB">
              <w:rPr>
                <w:rFonts w:ascii="Times New Roman" w:hAnsi="Times New Roman" w:cs="Times New Roman"/>
                <w:sz w:val="20"/>
                <w:szCs w:val="20"/>
                <w:lang w:val="kk-KZ"/>
              </w:rPr>
              <w:t>,4</w:t>
            </w:r>
          </w:p>
        </w:tc>
        <w:tc>
          <w:tcPr>
            <w:tcW w:w="974" w:type="dxa"/>
            <w:shd w:val="clear" w:color="auto" w:fill="FFFFFF"/>
            <w:vAlign w:val="bottom"/>
          </w:tcPr>
          <w:p w14:paraId="4609839B" w14:textId="2C3DD80B"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100</w:t>
            </w:r>
            <w:r w:rsidRPr="00DF14AB">
              <w:rPr>
                <w:rFonts w:ascii="Times New Roman" w:hAnsi="Times New Roman" w:cs="Times New Roman"/>
                <w:sz w:val="20"/>
                <w:szCs w:val="20"/>
                <w:lang w:val="kk-KZ"/>
              </w:rPr>
              <w:t>,6</w:t>
            </w:r>
          </w:p>
        </w:tc>
        <w:tc>
          <w:tcPr>
            <w:tcW w:w="876" w:type="dxa"/>
            <w:shd w:val="clear" w:color="auto" w:fill="FFFFFF"/>
            <w:vAlign w:val="bottom"/>
          </w:tcPr>
          <w:p w14:paraId="760AB8A2" w14:textId="5B95E9AC"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118</w:t>
            </w:r>
            <w:r w:rsidRPr="00DF14AB">
              <w:rPr>
                <w:rFonts w:ascii="Times New Roman" w:hAnsi="Times New Roman" w:cs="Times New Roman"/>
                <w:sz w:val="20"/>
                <w:szCs w:val="20"/>
                <w:lang w:val="kk-KZ"/>
              </w:rPr>
              <w:t>,7</w:t>
            </w:r>
          </w:p>
        </w:tc>
        <w:tc>
          <w:tcPr>
            <w:tcW w:w="969" w:type="dxa"/>
            <w:shd w:val="clear" w:color="auto" w:fill="FFFFFF"/>
            <w:vAlign w:val="bottom"/>
          </w:tcPr>
          <w:p w14:paraId="145A0B33" w14:textId="213256DC"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134</w:t>
            </w:r>
            <w:r w:rsidRPr="00DF14AB">
              <w:rPr>
                <w:rFonts w:ascii="Times New Roman" w:hAnsi="Times New Roman" w:cs="Times New Roman"/>
                <w:sz w:val="20"/>
                <w:szCs w:val="20"/>
                <w:lang w:val="kk-KZ"/>
              </w:rPr>
              <w:t>,5</w:t>
            </w:r>
          </w:p>
        </w:tc>
        <w:tc>
          <w:tcPr>
            <w:tcW w:w="876" w:type="dxa"/>
            <w:shd w:val="clear" w:color="auto" w:fill="FFFFFF"/>
            <w:vAlign w:val="bottom"/>
          </w:tcPr>
          <w:p w14:paraId="5D6C702D" w14:textId="233AF490"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146</w:t>
            </w:r>
            <w:r w:rsidRPr="00DF14AB">
              <w:rPr>
                <w:rFonts w:ascii="Times New Roman" w:hAnsi="Times New Roman" w:cs="Times New Roman"/>
                <w:sz w:val="20"/>
                <w:szCs w:val="20"/>
                <w:lang w:val="kk-KZ"/>
              </w:rPr>
              <w:t>,2</w:t>
            </w:r>
          </w:p>
        </w:tc>
        <w:tc>
          <w:tcPr>
            <w:tcW w:w="849" w:type="dxa"/>
            <w:shd w:val="clear" w:color="auto" w:fill="FFFFFF"/>
          </w:tcPr>
          <w:p w14:paraId="27C50C75" w14:textId="77777777" w:rsidR="00235C31" w:rsidRPr="00DF14AB" w:rsidRDefault="00235C31" w:rsidP="00B14367">
            <w:pPr>
              <w:jc w:val="center"/>
              <w:rPr>
                <w:rFonts w:ascii="Times New Roman" w:hAnsi="Times New Roman" w:cs="Times New Roman"/>
                <w:sz w:val="20"/>
                <w:szCs w:val="20"/>
              </w:rPr>
            </w:pPr>
          </w:p>
          <w:p w14:paraId="24186795" w14:textId="4D7BBDAB"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140</w:t>
            </w:r>
            <w:r w:rsidRPr="00DF14AB">
              <w:rPr>
                <w:rFonts w:ascii="Times New Roman" w:hAnsi="Times New Roman" w:cs="Times New Roman"/>
                <w:sz w:val="20"/>
                <w:szCs w:val="20"/>
                <w:lang w:val="kk-KZ"/>
              </w:rPr>
              <w:t>,0</w:t>
            </w:r>
          </w:p>
        </w:tc>
        <w:tc>
          <w:tcPr>
            <w:tcW w:w="987" w:type="dxa"/>
            <w:shd w:val="clear" w:color="auto" w:fill="FFFFFF"/>
            <w:vAlign w:val="bottom"/>
          </w:tcPr>
          <w:p w14:paraId="574A94EC" w14:textId="1F2828CF"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169</w:t>
            </w:r>
            <w:r w:rsidRPr="00DF14AB">
              <w:rPr>
                <w:rFonts w:ascii="Times New Roman" w:hAnsi="Times New Roman" w:cs="Times New Roman"/>
                <w:color w:val="000000"/>
                <w:sz w:val="20"/>
                <w:szCs w:val="20"/>
                <w:lang w:val="kk-KZ"/>
              </w:rPr>
              <w:t>,0</w:t>
            </w:r>
          </w:p>
        </w:tc>
      </w:tr>
      <w:tr w:rsidR="00235C31" w14:paraId="6D203AB8" w14:textId="77777777" w:rsidTr="00B91954">
        <w:tc>
          <w:tcPr>
            <w:tcW w:w="2124" w:type="dxa"/>
            <w:shd w:val="clear" w:color="auto" w:fill="FFFFFF"/>
            <w:vAlign w:val="bottom"/>
          </w:tcPr>
          <w:p w14:paraId="54730D7E" w14:textId="62B23EF3"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rPr>
              <w:t>Атырау</w:t>
            </w:r>
            <w:r w:rsidRPr="00DF14AB">
              <w:rPr>
                <w:rFonts w:ascii="Times New Roman" w:hAnsi="Times New Roman" w:cs="Times New Roman"/>
                <w:sz w:val="24"/>
                <w:szCs w:val="20"/>
                <w:lang w:val="kk-KZ"/>
              </w:rPr>
              <w:t xml:space="preserve"> облысы</w:t>
            </w:r>
          </w:p>
        </w:tc>
        <w:tc>
          <w:tcPr>
            <w:tcW w:w="819" w:type="dxa"/>
            <w:shd w:val="clear" w:color="auto" w:fill="FFFFFF"/>
            <w:vAlign w:val="bottom"/>
          </w:tcPr>
          <w:p w14:paraId="5CD98B3D" w14:textId="6B25E17E"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w:t>
            </w:r>
            <w:r w:rsidRPr="00DF14AB">
              <w:rPr>
                <w:rFonts w:ascii="Times New Roman" w:hAnsi="Times New Roman" w:cs="Times New Roman"/>
                <w:sz w:val="20"/>
                <w:szCs w:val="20"/>
                <w:lang w:val="kk-KZ"/>
              </w:rPr>
              <w:t>8,6</w:t>
            </w:r>
          </w:p>
        </w:tc>
        <w:tc>
          <w:tcPr>
            <w:tcW w:w="882" w:type="dxa"/>
            <w:shd w:val="clear" w:color="auto" w:fill="FFFFFF"/>
            <w:vAlign w:val="bottom"/>
          </w:tcPr>
          <w:p w14:paraId="20BF95A7" w14:textId="27488A39"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37</w:t>
            </w:r>
            <w:r w:rsidRPr="00DF14AB">
              <w:rPr>
                <w:rFonts w:ascii="Times New Roman" w:hAnsi="Times New Roman" w:cs="Times New Roman"/>
                <w:sz w:val="20"/>
                <w:szCs w:val="20"/>
                <w:lang w:val="kk-KZ"/>
              </w:rPr>
              <w:t>,3</w:t>
            </w:r>
          </w:p>
        </w:tc>
        <w:tc>
          <w:tcPr>
            <w:tcW w:w="974" w:type="dxa"/>
            <w:shd w:val="clear" w:color="auto" w:fill="FFFFFF"/>
            <w:vAlign w:val="bottom"/>
          </w:tcPr>
          <w:p w14:paraId="70DCF01F" w14:textId="24EB7278"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43</w:t>
            </w:r>
            <w:r w:rsidRPr="00DF14AB">
              <w:rPr>
                <w:rFonts w:ascii="Times New Roman" w:hAnsi="Times New Roman" w:cs="Times New Roman"/>
                <w:sz w:val="20"/>
                <w:szCs w:val="20"/>
                <w:lang w:val="kk-KZ"/>
              </w:rPr>
              <w:t>,2</w:t>
            </w:r>
          </w:p>
        </w:tc>
        <w:tc>
          <w:tcPr>
            <w:tcW w:w="876" w:type="dxa"/>
            <w:shd w:val="clear" w:color="auto" w:fill="FFFFFF"/>
            <w:vAlign w:val="bottom"/>
          </w:tcPr>
          <w:p w14:paraId="66F4C7E6" w14:textId="77931D30"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71</w:t>
            </w:r>
            <w:r w:rsidRPr="00DF14AB">
              <w:rPr>
                <w:rFonts w:ascii="Times New Roman" w:hAnsi="Times New Roman" w:cs="Times New Roman"/>
                <w:sz w:val="20"/>
                <w:szCs w:val="20"/>
                <w:lang w:val="kk-KZ"/>
              </w:rPr>
              <w:t>,8</w:t>
            </w:r>
          </w:p>
        </w:tc>
        <w:tc>
          <w:tcPr>
            <w:tcW w:w="969" w:type="dxa"/>
            <w:shd w:val="clear" w:color="auto" w:fill="FFFFFF"/>
            <w:vAlign w:val="bottom"/>
          </w:tcPr>
          <w:p w14:paraId="57A5BF76" w14:textId="61D3B219"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54</w:t>
            </w:r>
            <w:r w:rsidRPr="00DF14AB">
              <w:rPr>
                <w:rFonts w:ascii="Times New Roman" w:hAnsi="Times New Roman" w:cs="Times New Roman"/>
                <w:sz w:val="20"/>
                <w:szCs w:val="20"/>
                <w:lang w:val="kk-KZ"/>
              </w:rPr>
              <w:t>,8</w:t>
            </w:r>
          </w:p>
        </w:tc>
        <w:tc>
          <w:tcPr>
            <w:tcW w:w="876" w:type="dxa"/>
            <w:shd w:val="clear" w:color="auto" w:fill="FFFFFF"/>
            <w:vAlign w:val="bottom"/>
          </w:tcPr>
          <w:p w14:paraId="0CAEE3D8" w14:textId="11644612"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136</w:t>
            </w:r>
            <w:r w:rsidRPr="00DF14AB">
              <w:rPr>
                <w:rFonts w:ascii="Times New Roman" w:hAnsi="Times New Roman" w:cs="Times New Roman"/>
                <w:sz w:val="20"/>
                <w:szCs w:val="20"/>
                <w:lang w:val="kk-KZ"/>
              </w:rPr>
              <w:t>,4</w:t>
            </w:r>
          </w:p>
        </w:tc>
        <w:tc>
          <w:tcPr>
            <w:tcW w:w="849" w:type="dxa"/>
            <w:shd w:val="clear" w:color="auto" w:fill="FFFFFF"/>
          </w:tcPr>
          <w:p w14:paraId="4EE0E3F9" w14:textId="77777777" w:rsidR="00235C31" w:rsidRPr="00DF14AB" w:rsidRDefault="00235C31" w:rsidP="00B14367">
            <w:pPr>
              <w:jc w:val="center"/>
              <w:rPr>
                <w:rFonts w:ascii="Times New Roman" w:hAnsi="Times New Roman" w:cs="Times New Roman"/>
                <w:sz w:val="20"/>
                <w:szCs w:val="20"/>
              </w:rPr>
            </w:pPr>
          </w:p>
          <w:p w14:paraId="2C677E02" w14:textId="2496B395"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83</w:t>
            </w:r>
            <w:r w:rsidRPr="00DF14AB">
              <w:rPr>
                <w:rFonts w:ascii="Times New Roman" w:hAnsi="Times New Roman" w:cs="Times New Roman"/>
                <w:sz w:val="20"/>
                <w:szCs w:val="20"/>
                <w:lang w:val="kk-KZ"/>
              </w:rPr>
              <w:t>,8</w:t>
            </w:r>
          </w:p>
        </w:tc>
        <w:tc>
          <w:tcPr>
            <w:tcW w:w="987" w:type="dxa"/>
            <w:shd w:val="clear" w:color="auto" w:fill="FFFFFF"/>
            <w:vAlign w:val="bottom"/>
          </w:tcPr>
          <w:p w14:paraId="1959D078" w14:textId="447412BA"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 xml:space="preserve">107 </w:t>
            </w:r>
            <w:r w:rsidRPr="00DF14AB">
              <w:rPr>
                <w:rFonts w:ascii="Times New Roman" w:hAnsi="Times New Roman" w:cs="Times New Roman"/>
                <w:color w:val="000000"/>
                <w:sz w:val="20"/>
                <w:szCs w:val="20"/>
                <w:lang w:val="kk-KZ"/>
              </w:rPr>
              <w:t>,4</w:t>
            </w:r>
          </w:p>
        </w:tc>
      </w:tr>
      <w:tr w:rsidR="00235C31" w14:paraId="4551A7CC" w14:textId="77777777" w:rsidTr="00B91954">
        <w:trPr>
          <w:trHeight w:val="140"/>
        </w:trPr>
        <w:tc>
          <w:tcPr>
            <w:tcW w:w="2124" w:type="dxa"/>
            <w:tcBorders>
              <w:top w:val="nil"/>
            </w:tcBorders>
            <w:shd w:val="clear" w:color="auto" w:fill="FFFFFF"/>
            <w:vAlign w:val="bottom"/>
          </w:tcPr>
          <w:p w14:paraId="0879A666" w14:textId="33FF3ADE"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lang w:val="kk-KZ"/>
              </w:rPr>
              <w:t>БҚО</w:t>
            </w:r>
          </w:p>
        </w:tc>
        <w:tc>
          <w:tcPr>
            <w:tcW w:w="819" w:type="dxa"/>
            <w:tcBorders>
              <w:top w:val="nil"/>
            </w:tcBorders>
            <w:shd w:val="clear" w:color="auto" w:fill="FFFFFF"/>
            <w:vAlign w:val="bottom"/>
          </w:tcPr>
          <w:p w14:paraId="3DF14CC7" w14:textId="6182338F"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23</w:t>
            </w:r>
            <w:r w:rsidRPr="00DF14AB">
              <w:rPr>
                <w:rFonts w:ascii="Times New Roman" w:hAnsi="Times New Roman" w:cs="Times New Roman"/>
                <w:sz w:val="20"/>
                <w:szCs w:val="20"/>
                <w:lang w:val="kk-KZ"/>
              </w:rPr>
              <w:t>,0</w:t>
            </w:r>
          </w:p>
        </w:tc>
        <w:tc>
          <w:tcPr>
            <w:tcW w:w="882" w:type="dxa"/>
            <w:tcBorders>
              <w:top w:val="nil"/>
            </w:tcBorders>
            <w:shd w:val="clear" w:color="auto" w:fill="FFFFFF"/>
            <w:vAlign w:val="bottom"/>
          </w:tcPr>
          <w:p w14:paraId="6D1B5132" w14:textId="5B00D7C7"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38</w:t>
            </w:r>
            <w:r w:rsidRPr="00DF14AB">
              <w:rPr>
                <w:rFonts w:ascii="Times New Roman" w:hAnsi="Times New Roman" w:cs="Times New Roman"/>
                <w:sz w:val="20"/>
                <w:szCs w:val="20"/>
                <w:lang w:val="kk-KZ"/>
              </w:rPr>
              <w:t>,0</w:t>
            </w:r>
          </w:p>
        </w:tc>
        <w:tc>
          <w:tcPr>
            <w:tcW w:w="974" w:type="dxa"/>
            <w:tcBorders>
              <w:top w:val="nil"/>
            </w:tcBorders>
            <w:shd w:val="clear" w:color="auto" w:fill="FFFFFF"/>
            <w:vAlign w:val="bottom"/>
          </w:tcPr>
          <w:p w14:paraId="4C06E260" w14:textId="4A62DD89"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42</w:t>
            </w:r>
            <w:r w:rsidRPr="00DF14AB">
              <w:rPr>
                <w:rFonts w:ascii="Times New Roman" w:hAnsi="Times New Roman" w:cs="Times New Roman"/>
                <w:sz w:val="20"/>
                <w:szCs w:val="20"/>
                <w:lang w:val="kk-KZ"/>
              </w:rPr>
              <w:t>,2</w:t>
            </w:r>
          </w:p>
        </w:tc>
        <w:tc>
          <w:tcPr>
            <w:tcW w:w="876" w:type="dxa"/>
            <w:tcBorders>
              <w:top w:val="nil"/>
            </w:tcBorders>
            <w:shd w:val="clear" w:color="auto" w:fill="FFFFFF"/>
            <w:vAlign w:val="bottom"/>
          </w:tcPr>
          <w:p w14:paraId="3F27566A" w14:textId="4DD9AE5B"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50</w:t>
            </w:r>
            <w:r w:rsidRPr="00DF14AB">
              <w:rPr>
                <w:rFonts w:ascii="Times New Roman" w:hAnsi="Times New Roman" w:cs="Times New Roman"/>
                <w:sz w:val="20"/>
                <w:szCs w:val="20"/>
                <w:lang w:val="kk-KZ"/>
              </w:rPr>
              <w:t>,3</w:t>
            </w:r>
          </w:p>
        </w:tc>
        <w:tc>
          <w:tcPr>
            <w:tcW w:w="969" w:type="dxa"/>
            <w:tcBorders>
              <w:top w:val="nil"/>
            </w:tcBorders>
            <w:shd w:val="clear" w:color="auto" w:fill="FFFFFF"/>
            <w:vAlign w:val="bottom"/>
          </w:tcPr>
          <w:p w14:paraId="632AFCAB" w14:textId="3302ADE1"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63</w:t>
            </w:r>
            <w:r w:rsidRPr="00DF14AB">
              <w:rPr>
                <w:rFonts w:ascii="Times New Roman" w:hAnsi="Times New Roman" w:cs="Times New Roman"/>
                <w:sz w:val="20"/>
                <w:szCs w:val="20"/>
                <w:lang w:val="kk-KZ"/>
              </w:rPr>
              <w:t>,0</w:t>
            </w:r>
          </w:p>
        </w:tc>
        <w:tc>
          <w:tcPr>
            <w:tcW w:w="876" w:type="dxa"/>
            <w:tcBorders>
              <w:top w:val="nil"/>
            </w:tcBorders>
            <w:shd w:val="clear" w:color="auto" w:fill="FFFFFF"/>
            <w:vAlign w:val="bottom"/>
          </w:tcPr>
          <w:p w14:paraId="032C1600" w14:textId="08D55BE5"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66</w:t>
            </w:r>
            <w:r w:rsidRPr="00DF14AB">
              <w:rPr>
                <w:rFonts w:ascii="Times New Roman" w:hAnsi="Times New Roman" w:cs="Times New Roman"/>
                <w:sz w:val="20"/>
                <w:szCs w:val="20"/>
                <w:lang w:val="kk-KZ"/>
              </w:rPr>
              <w:t>,0</w:t>
            </w:r>
          </w:p>
        </w:tc>
        <w:tc>
          <w:tcPr>
            <w:tcW w:w="849" w:type="dxa"/>
            <w:tcBorders>
              <w:top w:val="nil"/>
            </w:tcBorders>
            <w:shd w:val="clear" w:color="auto" w:fill="FFFFFF"/>
          </w:tcPr>
          <w:p w14:paraId="4D54A45D" w14:textId="4F976C82"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48</w:t>
            </w:r>
            <w:r w:rsidRPr="00DF14AB">
              <w:rPr>
                <w:rFonts w:ascii="Times New Roman" w:hAnsi="Times New Roman" w:cs="Times New Roman"/>
                <w:sz w:val="20"/>
                <w:szCs w:val="20"/>
                <w:lang w:val="kk-KZ"/>
              </w:rPr>
              <w:t>,5</w:t>
            </w:r>
          </w:p>
        </w:tc>
        <w:tc>
          <w:tcPr>
            <w:tcW w:w="987" w:type="dxa"/>
            <w:tcBorders>
              <w:top w:val="nil"/>
            </w:tcBorders>
            <w:shd w:val="clear" w:color="auto" w:fill="FFFFFF"/>
            <w:vAlign w:val="bottom"/>
          </w:tcPr>
          <w:p w14:paraId="43325DA0" w14:textId="7F2A88D2"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 xml:space="preserve">78 </w:t>
            </w:r>
            <w:r w:rsidRPr="00DF14AB">
              <w:rPr>
                <w:rFonts w:ascii="Times New Roman" w:hAnsi="Times New Roman" w:cs="Times New Roman"/>
                <w:color w:val="000000"/>
                <w:sz w:val="20"/>
                <w:szCs w:val="20"/>
                <w:lang w:val="kk-KZ"/>
              </w:rPr>
              <w:t>,9</w:t>
            </w:r>
          </w:p>
        </w:tc>
      </w:tr>
      <w:tr w:rsidR="00235C31" w14:paraId="1AAF2550" w14:textId="77777777" w:rsidTr="00B91954">
        <w:tc>
          <w:tcPr>
            <w:tcW w:w="2124" w:type="dxa"/>
            <w:shd w:val="clear" w:color="auto" w:fill="FFFFFF"/>
            <w:vAlign w:val="bottom"/>
          </w:tcPr>
          <w:p w14:paraId="248611DA" w14:textId="1DCFD913"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rPr>
              <w:t>Жамбыл</w:t>
            </w:r>
            <w:r w:rsidRPr="00DF14AB">
              <w:rPr>
                <w:rFonts w:ascii="Times New Roman" w:hAnsi="Times New Roman" w:cs="Times New Roman"/>
                <w:sz w:val="24"/>
                <w:szCs w:val="20"/>
                <w:lang w:val="kk-KZ"/>
              </w:rPr>
              <w:t xml:space="preserve"> облысы</w:t>
            </w:r>
          </w:p>
        </w:tc>
        <w:tc>
          <w:tcPr>
            <w:tcW w:w="819" w:type="dxa"/>
            <w:shd w:val="clear" w:color="auto" w:fill="FFFFFF"/>
            <w:vAlign w:val="bottom"/>
          </w:tcPr>
          <w:p w14:paraId="46678CCB" w14:textId="49C78040"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21</w:t>
            </w:r>
            <w:r w:rsidRPr="00DF14AB">
              <w:rPr>
                <w:rFonts w:ascii="Times New Roman" w:hAnsi="Times New Roman" w:cs="Times New Roman"/>
                <w:sz w:val="20"/>
                <w:szCs w:val="20"/>
                <w:lang w:val="kk-KZ"/>
              </w:rPr>
              <w:t>,6</w:t>
            </w:r>
          </w:p>
        </w:tc>
        <w:tc>
          <w:tcPr>
            <w:tcW w:w="882" w:type="dxa"/>
            <w:shd w:val="clear" w:color="auto" w:fill="FFFFFF"/>
            <w:vAlign w:val="bottom"/>
          </w:tcPr>
          <w:p w14:paraId="0D913538" w14:textId="058FE2A2"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24</w:t>
            </w:r>
            <w:r w:rsidRPr="00DF14AB">
              <w:rPr>
                <w:rFonts w:ascii="Times New Roman" w:hAnsi="Times New Roman" w:cs="Times New Roman"/>
                <w:sz w:val="20"/>
                <w:szCs w:val="20"/>
                <w:lang w:val="kk-KZ"/>
              </w:rPr>
              <w:t>,3</w:t>
            </w:r>
          </w:p>
        </w:tc>
        <w:tc>
          <w:tcPr>
            <w:tcW w:w="974" w:type="dxa"/>
            <w:shd w:val="clear" w:color="auto" w:fill="FFFFFF"/>
            <w:vAlign w:val="bottom"/>
          </w:tcPr>
          <w:p w14:paraId="16B36749" w14:textId="7BF609FC"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30</w:t>
            </w:r>
            <w:r w:rsidRPr="00DF14AB">
              <w:rPr>
                <w:rFonts w:ascii="Times New Roman" w:hAnsi="Times New Roman" w:cs="Times New Roman"/>
                <w:sz w:val="20"/>
                <w:szCs w:val="20"/>
                <w:lang w:val="kk-KZ"/>
              </w:rPr>
              <w:t>,6</w:t>
            </w:r>
          </w:p>
        </w:tc>
        <w:tc>
          <w:tcPr>
            <w:tcW w:w="876" w:type="dxa"/>
            <w:shd w:val="clear" w:color="auto" w:fill="FFFFFF"/>
            <w:vAlign w:val="bottom"/>
          </w:tcPr>
          <w:p w14:paraId="7B8E08FF" w14:textId="28E9FE09"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39</w:t>
            </w:r>
            <w:r w:rsidRPr="00DF14AB">
              <w:rPr>
                <w:rFonts w:ascii="Times New Roman" w:hAnsi="Times New Roman" w:cs="Times New Roman"/>
                <w:sz w:val="20"/>
                <w:szCs w:val="20"/>
                <w:lang w:val="kk-KZ"/>
              </w:rPr>
              <w:t>,4</w:t>
            </w:r>
          </w:p>
        </w:tc>
        <w:tc>
          <w:tcPr>
            <w:tcW w:w="969" w:type="dxa"/>
            <w:shd w:val="clear" w:color="auto" w:fill="FFFFFF"/>
            <w:vAlign w:val="bottom"/>
          </w:tcPr>
          <w:p w14:paraId="12FC28A8" w14:textId="33C371EB"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63</w:t>
            </w:r>
            <w:r w:rsidRPr="00DF14AB">
              <w:rPr>
                <w:rFonts w:ascii="Times New Roman" w:hAnsi="Times New Roman" w:cs="Times New Roman"/>
                <w:sz w:val="20"/>
                <w:szCs w:val="20"/>
                <w:lang w:val="kk-KZ"/>
              </w:rPr>
              <w:t>,4</w:t>
            </w:r>
          </w:p>
        </w:tc>
        <w:tc>
          <w:tcPr>
            <w:tcW w:w="876" w:type="dxa"/>
            <w:shd w:val="clear" w:color="auto" w:fill="FFFFFF"/>
            <w:vAlign w:val="bottom"/>
          </w:tcPr>
          <w:p w14:paraId="6EB07EFC" w14:textId="6BF60542"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 xml:space="preserve">62 </w:t>
            </w:r>
            <w:r w:rsidRPr="00DF14AB">
              <w:rPr>
                <w:rFonts w:ascii="Times New Roman" w:hAnsi="Times New Roman" w:cs="Times New Roman"/>
                <w:sz w:val="20"/>
                <w:szCs w:val="20"/>
                <w:lang w:val="kk-KZ"/>
              </w:rPr>
              <w:t>,4</w:t>
            </w:r>
          </w:p>
        </w:tc>
        <w:tc>
          <w:tcPr>
            <w:tcW w:w="849" w:type="dxa"/>
            <w:shd w:val="clear" w:color="auto" w:fill="FFFFFF"/>
          </w:tcPr>
          <w:p w14:paraId="04046E1B" w14:textId="751265C1"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78</w:t>
            </w:r>
            <w:r w:rsidRPr="00DF14AB">
              <w:rPr>
                <w:rFonts w:ascii="Times New Roman" w:hAnsi="Times New Roman" w:cs="Times New Roman"/>
                <w:sz w:val="20"/>
                <w:szCs w:val="20"/>
                <w:lang w:val="kk-KZ"/>
              </w:rPr>
              <w:t>,7</w:t>
            </w:r>
          </w:p>
        </w:tc>
        <w:tc>
          <w:tcPr>
            <w:tcW w:w="987" w:type="dxa"/>
            <w:shd w:val="clear" w:color="auto" w:fill="FFFFFF"/>
            <w:vAlign w:val="bottom"/>
          </w:tcPr>
          <w:p w14:paraId="3900AC4B" w14:textId="5DD68F01"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 xml:space="preserve">82 </w:t>
            </w:r>
            <w:r w:rsidRPr="00DF14AB">
              <w:rPr>
                <w:rFonts w:ascii="Times New Roman" w:hAnsi="Times New Roman" w:cs="Times New Roman"/>
                <w:color w:val="000000"/>
                <w:sz w:val="20"/>
                <w:szCs w:val="20"/>
                <w:lang w:val="kk-KZ"/>
              </w:rPr>
              <w:t>,2</w:t>
            </w:r>
          </w:p>
        </w:tc>
      </w:tr>
      <w:tr w:rsidR="00235C31" w14:paraId="0E94EE13" w14:textId="77777777" w:rsidTr="00B91954">
        <w:trPr>
          <w:trHeight w:val="147"/>
        </w:trPr>
        <w:tc>
          <w:tcPr>
            <w:tcW w:w="2124" w:type="dxa"/>
            <w:tcBorders>
              <w:top w:val="nil"/>
              <w:bottom w:val="single" w:sz="4" w:space="0" w:color="auto"/>
            </w:tcBorders>
            <w:shd w:val="clear" w:color="auto" w:fill="FFFFFF"/>
            <w:vAlign w:val="bottom"/>
          </w:tcPr>
          <w:p w14:paraId="4C3735B2" w14:textId="0B38F6CD"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lang w:val="kk-KZ"/>
              </w:rPr>
              <w:t>Қ</w:t>
            </w:r>
            <w:r w:rsidRPr="00DF14AB">
              <w:rPr>
                <w:rFonts w:ascii="Times New Roman" w:hAnsi="Times New Roman" w:cs="Times New Roman"/>
                <w:sz w:val="24"/>
                <w:szCs w:val="20"/>
              </w:rPr>
              <w:t>ара</w:t>
            </w:r>
            <w:r w:rsidRPr="00DF14AB">
              <w:rPr>
                <w:rFonts w:ascii="Times New Roman" w:hAnsi="Times New Roman" w:cs="Times New Roman"/>
                <w:sz w:val="24"/>
                <w:szCs w:val="20"/>
                <w:lang w:val="kk-KZ"/>
              </w:rPr>
              <w:t>ғ</w:t>
            </w:r>
            <w:r w:rsidRPr="00DF14AB">
              <w:rPr>
                <w:rFonts w:ascii="Times New Roman" w:hAnsi="Times New Roman" w:cs="Times New Roman"/>
                <w:sz w:val="24"/>
                <w:szCs w:val="20"/>
              </w:rPr>
              <w:t>ан</w:t>
            </w:r>
            <w:r w:rsidRPr="00DF14AB">
              <w:rPr>
                <w:rFonts w:ascii="Times New Roman" w:hAnsi="Times New Roman" w:cs="Times New Roman"/>
                <w:sz w:val="24"/>
                <w:szCs w:val="20"/>
                <w:lang w:val="kk-KZ"/>
              </w:rPr>
              <w:t>ды облысы</w:t>
            </w:r>
          </w:p>
        </w:tc>
        <w:tc>
          <w:tcPr>
            <w:tcW w:w="819" w:type="dxa"/>
            <w:tcBorders>
              <w:top w:val="nil"/>
              <w:bottom w:val="single" w:sz="4" w:space="0" w:color="auto"/>
            </w:tcBorders>
            <w:shd w:val="clear" w:color="auto" w:fill="FFFFFF"/>
            <w:vAlign w:val="bottom"/>
          </w:tcPr>
          <w:p w14:paraId="7D13BA03" w14:textId="2360DD5B"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35,7</w:t>
            </w:r>
          </w:p>
        </w:tc>
        <w:tc>
          <w:tcPr>
            <w:tcW w:w="882" w:type="dxa"/>
            <w:tcBorders>
              <w:top w:val="nil"/>
              <w:bottom w:val="single" w:sz="4" w:space="0" w:color="auto"/>
            </w:tcBorders>
            <w:shd w:val="clear" w:color="auto" w:fill="FFFFFF"/>
            <w:vAlign w:val="bottom"/>
          </w:tcPr>
          <w:p w14:paraId="78D408D0" w14:textId="5618BF74"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46,0</w:t>
            </w:r>
          </w:p>
        </w:tc>
        <w:tc>
          <w:tcPr>
            <w:tcW w:w="974" w:type="dxa"/>
            <w:tcBorders>
              <w:top w:val="nil"/>
              <w:bottom w:val="single" w:sz="4" w:space="0" w:color="auto"/>
            </w:tcBorders>
            <w:shd w:val="clear" w:color="auto" w:fill="FFFFFF"/>
            <w:vAlign w:val="bottom"/>
          </w:tcPr>
          <w:p w14:paraId="7962F9FC" w14:textId="0E75A55A"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42,4</w:t>
            </w:r>
          </w:p>
        </w:tc>
        <w:tc>
          <w:tcPr>
            <w:tcW w:w="876" w:type="dxa"/>
            <w:tcBorders>
              <w:top w:val="nil"/>
              <w:bottom w:val="single" w:sz="4" w:space="0" w:color="auto"/>
            </w:tcBorders>
            <w:shd w:val="clear" w:color="auto" w:fill="FFFFFF"/>
            <w:vAlign w:val="bottom"/>
          </w:tcPr>
          <w:p w14:paraId="651D4470" w14:textId="525529DD"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41,3</w:t>
            </w:r>
          </w:p>
        </w:tc>
        <w:tc>
          <w:tcPr>
            <w:tcW w:w="969" w:type="dxa"/>
            <w:tcBorders>
              <w:top w:val="nil"/>
              <w:bottom w:val="single" w:sz="4" w:space="0" w:color="auto"/>
            </w:tcBorders>
            <w:shd w:val="clear" w:color="auto" w:fill="FFFFFF"/>
            <w:vAlign w:val="bottom"/>
          </w:tcPr>
          <w:p w14:paraId="2ED75B53" w14:textId="2833D7A8"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56,0</w:t>
            </w:r>
          </w:p>
        </w:tc>
        <w:tc>
          <w:tcPr>
            <w:tcW w:w="876" w:type="dxa"/>
            <w:tcBorders>
              <w:top w:val="nil"/>
              <w:bottom w:val="single" w:sz="4" w:space="0" w:color="auto"/>
            </w:tcBorders>
            <w:shd w:val="clear" w:color="auto" w:fill="FFFFFF"/>
            <w:vAlign w:val="bottom"/>
          </w:tcPr>
          <w:p w14:paraId="16D74271" w14:textId="67E50FBC"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80,9</w:t>
            </w:r>
          </w:p>
        </w:tc>
        <w:tc>
          <w:tcPr>
            <w:tcW w:w="849" w:type="dxa"/>
            <w:tcBorders>
              <w:top w:val="nil"/>
              <w:bottom w:val="single" w:sz="4" w:space="0" w:color="auto"/>
            </w:tcBorders>
            <w:shd w:val="clear" w:color="auto" w:fill="FFFFFF"/>
          </w:tcPr>
          <w:p w14:paraId="68E6355F" w14:textId="77777777" w:rsidR="00B14367" w:rsidRDefault="00B14367" w:rsidP="00B14367">
            <w:pPr>
              <w:tabs>
                <w:tab w:val="left" w:pos="1124"/>
              </w:tabs>
              <w:jc w:val="both"/>
              <w:rPr>
                <w:rFonts w:ascii="Times New Roman" w:hAnsi="Times New Roman" w:cs="Times New Roman"/>
                <w:sz w:val="20"/>
                <w:szCs w:val="20"/>
              </w:rPr>
            </w:pPr>
          </w:p>
          <w:p w14:paraId="5B1CA0DF" w14:textId="442C0C71"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88,0</w:t>
            </w:r>
          </w:p>
        </w:tc>
        <w:tc>
          <w:tcPr>
            <w:tcW w:w="987" w:type="dxa"/>
            <w:tcBorders>
              <w:top w:val="nil"/>
              <w:bottom w:val="single" w:sz="4" w:space="0" w:color="auto"/>
            </w:tcBorders>
            <w:shd w:val="clear" w:color="auto" w:fill="FFFFFF"/>
            <w:vAlign w:val="bottom"/>
          </w:tcPr>
          <w:p w14:paraId="74547136" w14:textId="20C64BE3"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72 ,5</w:t>
            </w:r>
          </w:p>
        </w:tc>
      </w:tr>
      <w:tr w:rsidR="00235C31" w14:paraId="0EDDCF57" w14:textId="77777777" w:rsidTr="00B91954">
        <w:trPr>
          <w:trHeight w:val="155"/>
        </w:trPr>
        <w:tc>
          <w:tcPr>
            <w:tcW w:w="2124" w:type="dxa"/>
            <w:tcBorders>
              <w:bottom w:val="single" w:sz="4" w:space="0" w:color="auto"/>
            </w:tcBorders>
            <w:shd w:val="clear" w:color="auto" w:fill="FFFFFF"/>
            <w:vAlign w:val="bottom"/>
          </w:tcPr>
          <w:p w14:paraId="027E1530" w14:textId="725A179B"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lang w:val="kk-KZ"/>
              </w:rPr>
              <w:t>Қ</w:t>
            </w:r>
            <w:r w:rsidRPr="00DF14AB">
              <w:rPr>
                <w:rFonts w:ascii="Times New Roman" w:hAnsi="Times New Roman" w:cs="Times New Roman"/>
                <w:sz w:val="24"/>
                <w:szCs w:val="20"/>
              </w:rPr>
              <w:t>останай</w:t>
            </w:r>
            <w:r w:rsidRPr="00DF14AB">
              <w:rPr>
                <w:rFonts w:ascii="Times New Roman" w:hAnsi="Times New Roman" w:cs="Times New Roman"/>
                <w:sz w:val="24"/>
                <w:szCs w:val="20"/>
                <w:lang w:val="kk-KZ"/>
              </w:rPr>
              <w:t xml:space="preserve"> облысы</w:t>
            </w:r>
          </w:p>
        </w:tc>
        <w:tc>
          <w:tcPr>
            <w:tcW w:w="819" w:type="dxa"/>
            <w:tcBorders>
              <w:bottom w:val="single" w:sz="4" w:space="0" w:color="auto"/>
            </w:tcBorders>
            <w:shd w:val="clear" w:color="auto" w:fill="FFFFFF"/>
            <w:vAlign w:val="bottom"/>
          </w:tcPr>
          <w:p w14:paraId="39FF9473" w14:textId="054894D7"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18,1</w:t>
            </w:r>
          </w:p>
        </w:tc>
        <w:tc>
          <w:tcPr>
            <w:tcW w:w="882" w:type="dxa"/>
            <w:tcBorders>
              <w:bottom w:val="single" w:sz="4" w:space="0" w:color="auto"/>
            </w:tcBorders>
            <w:shd w:val="clear" w:color="auto" w:fill="FFFFFF"/>
            <w:vAlign w:val="bottom"/>
          </w:tcPr>
          <w:p w14:paraId="1CEEDA98" w14:textId="4C82B593"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26,1</w:t>
            </w:r>
          </w:p>
        </w:tc>
        <w:tc>
          <w:tcPr>
            <w:tcW w:w="974" w:type="dxa"/>
            <w:tcBorders>
              <w:bottom w:val="single" w:sz="4" w:space="0" w:color="auto"/>
            </w:tcBorders>
            <w:shd w:val="clear" w:color="auto" w:fill="FFFFFF"/>
            <w:vAlign w:val="bottom"/>
          </w:tcPr>
          <w:p w14:paraId="1244C965" w14:textId="4D7CAE74"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32,0</w:t>
            </w:r>
          </w:p>
        </w:tc>
        <w:tc>
          <w:tcPr>
            <w:tcW w:w="876" w:type="dxa"/>
            <w:tcBorders>
              <w:bottom w:val="single" w:sz="4" w:space="0" w:color="auto"/>
            </w:tcBorders>
            <w:shd w:val="clear" w:color="auto" w:fill="FFFFFF"/>
            <w:vAlign w:val="bottom"/>
          </w:tcPr>
          <w:p w14:paraId="73EEE8CD" w14:textId="433D811E"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30,7</w:t>
            </w:r>
          </w:p>
        </w:tc>
        <w:tc>
          <w:tcPr>
            <w:tcW w:w="969" w:type="dxa"/>
            <w:tcBorders>
              <w:bottom w:val="single" w:sz="4" w:space="0" w:color="auto"/>
            </w:tcBorders>
            <w:shd w:val="clear" w:color="auto" w:fill="FFFFFF"/>
            <w:vAlign w:val="bottom"/>
          </w:tcPr>
          <w:p w14:paraId="2F65FAC2" w14:textId="298F21BC"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37,8</w:t>
            </w:r>
          </w:p>
        </w:tc>
        <w:tc>
          <w:tcPr>
            <w:tcW w:w="876" w:type="dxa"/>
            <w:tcBorders>
              <w:bottom w:val="single" w:sz="4" w:space="0" w:color="auto"/>
            </w:tcBorders>
            <w:shd w:val="clear" w:color="auto" w:fill="FFFFFF"/>
            <w:vAlign w:val="bottom"/>
          </w:tcPr>
          <w:p w14:paraId="7651A8BC" w14:textId="730DE7DC"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57,4</w:t>
            </w:r>
          </w:p>
        </w:tc>
        <w:tc>
          <w:tcPr>
            <w:tcW w:w="849" w:type="dxa"/>
            <w:tcBorders>
              <w:bottom w:val="single" w:sz="4" w:space="0" w:color="auto"/>
            </w:tcBorders>
            <w:shd w:val="clear" w:color="auto" w:fill="FFFFFF"/>
          </w:tcPr>
          <w:p w14:paraId="35C32058" w14:textId="3E244A4E"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75,3</w:t>
            </w:r>
          </w:p>
        </w:tc>
        <w:tc>
          <w:tcPr>
            <w:tcW w:w="987" w:type="dxa"/>
            <w:tcBorders>
              <w:bottom w:val="single" w:sz="4" w:space="0" w:color="auto"/>
            </w:tcBorders>
            <w:shd w:val="clear" w:color="auto" w:fill="FFFFFF"/>
            <w:vAlign w:val="bottom"/>
          </w:tcPr>
          <w:p w14:paraId="19BCA71D" w14:textId="1143594C" w:rsidR="00235C31" w:rsidRDefault="00235C31" w:rsidP="00B14367">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79,8</w:t>
            </w:r>
          </w:p>
        </w:tc>
      </w:tr>
      <w:tr w:rsidR="00235C31" w14:paraId="18DA27B4" w14:textId="77777777" w:rsidTr="00D950E1">
        <w:trPr>
          <w:trHeight w:val="58"/>
        </w:trPr>
        <w:tc>
          <w:tcPr>
            <w:tcW w:w="2124" w:type="dxa"/>
            <w:tcBorders>
              <w:top w:val="single" w:sz="4" w:space="0" w:color="auto"/>
              <w:left w:val="single" w:sz="4" w:space="0" w:color="auto"/>
              <w:bottom w:val="single" w:sz="4" w:space="0" w:color="auto"/>
              <w:right w:val="single" w:sz="4" w:space="0" w:color="auto"/>
            </w:tcBorders>
            <w:shd w:val="clear" w:color="auto" w:fill="FFFFFF"/>
            <w:vAlign w:val="bottom"/>
          </w:tcPr>
          <w:p w14:paraId="41ACE17F" w14:textId="54026A2B" w:rsidR="00235C31" w:rsidRPr="00DF14AB" w:rsidRDefault="00235C31" w:rsidP="00B14367">
            <w:pPr>
              <w:tabs>
                <w:tab w:val="left" w:pos="1124"/>
              </w:tabs>
              <w:jc w:val="both"/>
              <w:rPr>
                <w:rFonts w:ascii="Times New Roman" w:hAnsi="Times New Roman" w:cs="Times New Roman"/>
                <w:sz w:val="24"/>
                <w:szCs w:val="20"/>
              </w:rPr>
            </w:pPr>
            <w:r w:rsidRPr="00DF14AB">
              <w:rPr>
                <w:rFonts w:ascii="Times New Roman" w:hAnsi="Times New Roman" w:cs="Times New Roman"/>
                <w:sz w:val="24"/>
                <w:szCs w:val="20"/>
              </w:rPr>
              <w:t>Кызылорд</w:t>
            </w:r>
            <w:r w:rsidRPr="00DF14AB">
              <w:rPr>
                <w:rFonts w:ascii="Times New Roman" w:hAnsi="Times New Roman" w:cs="Times New Roman"/>
                <w:sz w:val="24"/>
                <w:szCs w:val="20"/>
                <w:lang w:val="kk-KZ"/>
              </w:rPr>
              <w:t>а облысы</w:t>
            </w:r>
          </w:p>
        </w:tc>
        <w:tc>
          <w:tcPr>
            <w:tcW w:w="819" w:type="dxa"/>
            <w:tcBorders>
              <w:top w:val="single" w:sz="4" w:space="0" w:color="auto"/>
              <w:left w:val="single" w:sz="4" w:space="0" w:color="auto"/>
              <w:bottom w:val="single" w:sz="4" w:space="0" w:color="auto"/>
              <w:right w:val="single" w:sz="4" w:space="0" w:color="auto"/>
            </w:tcBorders>
            <w:shd w:val="clear" w:color="auto" w:fill="FFFFFF"/>
            <w:vAlign w:val="bottom"/>
          </w:tcPr>
          <w:p w14:paraId="2053A067" w14:textId="7BAFD865" w:rsidR="00235C31" w:rsidRPr="00DF14AB" w:rsidRDefault="00235C31" w:rsidP="00B14367">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41,4</w:t>
            </w:r>
          </w:p>
        </w:tc>
        <w:tc>
          <w:tcPr>
            <w:tcW w:w="882" w:type="dxa"/>
            <w:tcBorders>
              <w:top w:val="single" w:sz="4" w:space="0" w:color="auto"/>
              <w:left w:val="single" w:sz="4" w:space="0" w:color="auto"/>
              <w:bottom w:val="single" w:sz="4" w:space="0" w:color="auto"/>
              <w:right w:val="single" w:sz="4" w:space="0" w:color="auto"/>
            </w:tcBorders>
            <w:shd w:val="clear" w:color="auto" w:fill="FFFFFF"/>
            <w:vAlign w:val="bottom"/>
          </w:tcPr>
          <w:p w14:paraId="433D4C09" w14:textId="240DA6A9" w:rsidR="00235C31" w:rsidRPr="00DF14AB" w:rsidRDefault="00235C31" w:rsidP="00B14367">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33,3</w:t>
            </w:r>
          </w:p>
        </w:tc>
        <w:tc>
          <w:tcPr>
            <w:tcW w:w="974" w:type="dxa"/>
            <w:tcBorders>
              <w:top w:val="single" w:sz="4" w:space="0" w:color="auto"/>
              <w:left w:val="single" w:sz="4" w:space="0" w:color="auto"/>
              <w:bottom w:val="single" w:sz="4" w:space="0" w:color="auto"/>
              <w:right w:val="single" w:sz="4" w:space="0" w:color="auto"/>
            </w:tcBorders>
            <w:shd w:val="clear" w:color="auto" w:fill="FFFFFF"/>
            <w:vAlign w:val="bottom"/>
          </w:tcPr>
          <w:p w14:paraId="219ACD16" w14:textId="3ABF608F" w:rsidR="00235C31" w:rsidRPr="00DF14AB" w:rsidRDefault="00235C31" w:rsidP="00B14367">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42,3</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bottom"/>
          </w:tcPr>
          <w:p w14:paraId="4ABA9A56" w14:textId="5AE82C82" w:rsidR="00235C31" w:rsidRPr="00DF14AB" w:rsidRDefault="00235C31" w:rsidP="00B14367">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47,7</w:t>
            </w:r>
          </w:p>
        </w:tc>
        <w:tc>
          <w:tcPr>
            <w:tcW w:w="969" w:type="dxa"/>
            <w:tcBorders>
              <w:top w:val="single" w:sz="4" w:space="0" w:color="auto"/>
              <w:left w:val="single" w:sz="4" w:space="0" w:color="auto"/>
              <w:bottom w:val="single" w:sz="4" w:space="0" w:color="auto"/>
              <w:right w:val="single" w:sz="4" w:space="0" w:color="auto"/>
            </w:tcBorders>
            <w:shd w:val="clear" w:color="auto" w:fill="FFFFFF"/>
            <w:vAlign w:val="bottom"/>
          </w:tcPr>
          <w:p w14:paraId="73BFAACF" w14:textId="180059E9" w:rsidR="00235C31" w:rsidRPr="00DF14AB" w:rsidRDefault="00235C31" w:rsidP="00B14367">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56,0</w:t>
            </w:r>
          </w:p>
        </w:tc>
        <w:tc>
          <w:tcPr>
            <w:tcW w:w="876" w:type="dxa"/>
            <w:tcBorders>
              <w:top w:val="single" w:sz="4" w:space="0" w:color="auto"/>
              <w:left w:val="single" w:sz="4" w:space="0" w:color="auto"/>
              <w:bottom w:val="single" w:sz="4" w:space="0" w:color="auto"/>
              <w:right w:val="single" w:sz="4" w:space="0" w:color="auto"/>
            </w:tcBorders>
            <w:shd w:val="clear" w:color="auto" w:fill="FFFFFF"/>
            <w:vAlign w:val="bottom"/>
          </w:tcPr>
          <w:p w14:paraId="1B08B1AD" w14:textId="6085FB96" w:rsidR="00235C31" w:rsidRPr="00DF14AB" w:rsidRDefault="00235C31" w:rsidP="00B14367">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66,7</w:t>
            </w:r>
          </w:p>
        </w:tc>
        <w:tc>
          <w:tcPr>
            <w:tcW w:w="849" w:type="dxa"/>
            <w:tcBorders>
              <w:top w:val="single" w:sz="4" w:space="0" w:color="auto"/>
              <w:left w:val="single" w:sz="4" w:space="0" w:color="auto"/>
              <w:bottom w:val="single" w:sz="4" w:space="0" w:color="auto"/>
              <w:right w:val="single" w:sz="4" w:space="0" w:color="auto"/>
            </w:tcBorders>
            <w:shd w:val="clear" w:color="auto" w:fill="FFFFFF"/>
          </w:tcPr>
          <w:p w14:paraId="4D381B7B" w14:textId="77777777" w:rsidR="00B91954" w:rsidRDefault="00B91954" w:rsidP="00436E29">
            <w:pPr>
              <w:rPr>
                <w:rFonts w:ascii="Times New Roman" w:hAnsi="Times New Roman" w:cs="Times New Roman"/>
                <w:sz w:val="20"/>
                <w:szCs w:val="20"/>
              </w:rPr>
            </w:pPr>
          </w:p>
          <w:p w14:paraId="3794F1AC" w14:textId="4BE938E2" w:rsidR="00235C31" w:rsidRPr="00DF14AB" w:rsidRDefault="00235C31" w:rsidP="00436E29">
            <w:pPr>
              <w:rPr>
                <w:rFonts w:ascii="Times New Roman" w:hAnsi="Times New Roman" w:cs="Times New Roman"/>
                <w:sz w:val="20"/>
                <w:szCs w:val="20"/>
              </w:rPr>
            </w:pPr>
            <w:r w:rsidRPr="00DF14AB">
              <w:rPr>
                <w:rFonts w:ascii="Times New Roman" w:hAnsi="Times New Roman" w:cs="Times New Roman"/>
                <w:sz w:val="20"/>
                <w:szCs w:val="20"/>
              </w:rPr>
              <w:t>81,7</w:t>
            </w:r>
          </w:p>
        </w:tc>
        <w:tc>
          <w:tcPr>
            <w:tcW w:w="987" w:type="dxa"/>
            <w:tcBorders>
              <w:top w:val="single" w:sz="4" w:space="0" w:color="auto"/>
              <w:left w:val="single" w:sz="4" w:space="0" w:color="auto"/>
              <w:bottom w:val="single" w:sz="4" w:space="0" w:color="auto"/>
              <w:right w:val="single" w:sz="4" w:space="0" w:color="auto"/>
            </w:tcBorders>
            <w:shd w:val="clear" w:color="auto" w:fill="FFFFFF"/>
            <w:vAlign w:val="bottom"/>
          </w:tcPr>
          <w:p w14:paraId="68081352" w14:textId="1AE054B5" w:rsidR="00235C31" w:rsidRPr="00DF14AB" w:rsidRDefault="00235C31" w:rsidP="00B14367">
            <w:pPr>
              <w:tabs>
                <w:tab w:val="left" w:pos="1124"/>
              </w:tabs>
              <w:jc w:val="both"/>
              <w:rPr>
                <w:rFonts w:ascii="Times New Roman" w:hAnsi="Times New Roman" w:cs="Times New Roman"/>
                <w:color w:val="000000"/>
                <w:sz w:val="20"/>
                <w:szCs w:val="20"/>
              </w:rPr>
            </w:pPr>
            <w:r w:rsidRPr="00DF14AB">
              <w:rPr>
                <w:rFonts w:ascii="Times New Roman" w:hAnsi="Times New Roman" w:cs="Times New Roman"/>
                <w:color w:val="000000"/>
                <w:sz w:val="20"/>
                <w:szCs w:val="20"/>
              </w:rPr>
              <w:t>97,0</w:t>
            </w:r>
          </w:p>
        </w:tc>
      </w:tr>
      <w:tr w:rsidR="00B91954" w14:paraId="411FE7C0" w14:textId="77777777" w:rsidTr="009C6021">
        <w:trPr>
          <w:trHeight w:val="528"/>
        </w:trPr>
        <w:tc>
          <w:tcPr>
            <w:tcW w:w="2124" w:type="dxa"/>
            <w:tcBorders>
              <w:bottom w:val="single" w:sz="4" w:space="0" w:color="auto"/>
            </w:tcBorders>
            <w:shd w:val="clear" w:color="auto" w:fill="FFFFFF"/>
            <w:vAlign w:val="bottom"/>
          </w:tcPr>
          <w:p w14:paraId="2F73E2DF" w14:textId="39AF2F1C" w:rsidR="00B91954" w:rsidRPr="00DF14AB" w:rsidRDefault="00B91954" w:rsidP="00B91954">
            <w:pPr>
              <w:tabs>
                <w:tab w:val="left" w:pos="1124"/>
              </w:tabs>
              <w:jc w:val="both"/>
              <w:rPr>
                <w:rFonts w:ascii="Times New Roman" w:hAnsi="Times New Roman" w:cs="Times New Roman"/>
                <w:sz w:val="24"/>
                <w:szCs w:val="20"/>
              </w:rPr>
            </w:pPr>
            <w:r w:rsidRPr="00DF14AB">
              <w:rPr>
                <w:rFonts w:ascii="Times New Roman" w:hAnsi="Times New Roman" w:cs="Times New Roman"/>
                <w:sz w:val="24"/>
                <w:szCs w:val="20"/>
                <w:lang w:val="kk-KZ"/>
              </w:rPr>
              <w:t>Маңғыстау облысы</w:t>
            </w:r>
          </w:p>
        </w:tc>
        <w:tc>
          <w:tcPr>
            <w:tcW w:w="819" w:type="dxa"/>
            <w:tcBorders>
              <w:bottom w:val="single" w:sz="4" w:space="0" w:color="auto"/>
            </w:tcBorders>
            <w:shd w:val="clear" w:color="auto" w:fill="FFFFFF"/>
            <w:vAlign w:val="bottom"/>
          </w:tcPr>
          <w:p w14:paraId="0BD35E2E" w14:textId="10AF272E" w:rsidR="00B91954" w:rsidRPr="00DF14AB" w:rsidRDefault="00B91954" w:rsidP="00B91954">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31,4</w:t>
            </w:r>
          </w:p>
        </w:tc>
        <w:tc>
          <w:tcPr>
            <w:tcW w:w="882" w:type="dxa"/>
            <w:tcBorders>
              <w:bottom w:val="single" w:sz="4" w:space="0" w:color="auto"/>
            </w:tcBorders>
            <w:shd w:val="clear" w:color="auto" w:fill="FFFFFF"/>
            <w:vAlign w:val="bottom"/>
          </w:tcPr>
          <w:p w14:paraId="46D0C408" w14:textId="2A7ED9AB" w:rsidR="00B91954" w:rsidRPr="00DF14AB" w:rsidRDefault="00B91954" w:rsidP="00B91954">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59,3</w:t>
            </w:r>
          </w:p>
        </w:tc>
        <w:tc>
          <w:tcPr>
            <w:tcW w:w="974" w:type="dxa"/>
            <w:tcBorders>
              <w:bottom w:val="single" w:sz="4" w:space="0" w:color="auto"/>
            </w:tcBorders>
            <w:shd w:val="clear" w:color="auto" w:fill="FFFFFF"/>
            <w:vAlign w:val="bottom"/>
          </w:tcPr>
          <w:p w14:paraId="51FD3F05" w14:textId="5F71334F" w:rsidR="00B91954" w:rsidRPr="00DF14AB" w:rsidRDefault="00B91954" w:rsidP="00B91954">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66,5</w:t>
            </w:r>
          </w:p>
        </w:tc>
        <w:tc>
          <w:tcPr>
            <w:tcW w:w="876" w:type="dxa"/>
            <w:tcBorders>
              <w:bottom w:val="single" w:sz="4" w:space="0" w:color="auto"/>
            </w:tcBorders>
            <w:shd w:val="clear" w:color="auto" w:fill="FFFFFF"/>
            <w:vAlign w:val="bottom"/>
          </w:tcPr>
          <w:p w14:paraId="7B679408" w14:textId="14CA54C3" w:rsidR="00B91954" w:rsidRPr="00DF14AB" w:rsidRDefault="00B91954" w:rsidP="00B91954">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86,3</w:t>
            </w:r>
          </w:p>
        </w:tc>
        <w:tc>
          <w:tcPr>
            <w:tcW w:w="969" w:type="dxa"/>
            <w:tcBorders>
              <w:bottom w:val="single" w:sz="4" w:space="0" w:color="auto"/>
            </w:tcBorders>
            <w:shd w:val="clear" w:color="auto" w:fill="FFFFFF"/>
            <w:vAlign w:val="bottom"/>
          </w:tcPr>
          <w:p w14:paraId="4FA6E25A" w14:textId="3122885E" w:rsidR="00B91954" w:rsidRPr="00DF14AB" w:rsidRDefault="00B91954" w:rsidP="00B91954">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103,2</w:t>
            </w:r>
          </w:p>
        </w:tc>
        <w:tc>
          <w:tcPr>
            <w:tcW w:w="876" w:type="dxa"/>
            <w:tcBorders>
              <w:bottom w:val="single" w:sz="4" w:space="0" w:color="auto"/>
            </w:tcBorders>
            <w:shd w:val="clear" w:color="auto" w:fill="FFFFFF"/>
            <w:vAlign w:val="bottom"/>
          </w:tcPr>
          <w:p w14:paraId="504682D1" w14:textId="14D65B96" w:rsidR="00B91954" w:rsidRPr="00DF14AB" w:rsidRDefault="00B91954" w:rsidP="00B91954">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117,5</w:t>
            </w:r>
          </w:p>
        </w:tc>
        <w:tc>
          <w:tcPr>
            <w:tcW w:w="849" w:type="dxa"/>
            <w:tcBorders>
              <w:bottom w:val="single" w:sz="4" w:space="0" w:color="auto"/>
            </w:tcBorders>
            <w:shd w:val="clear" w:color="auto" w:fill="FFFFFF"/>
          </w:tcPr>
          <w:p w14:paraId="4D2168D0" w14:textId="77777777" w:rsidR="00B91954" w:rsidRDefault="00B91954" w:rsidP="00B91954">
            <w:pPr>
              <w:rPr>
                <w:rFonts w:ascii="Times New Roman" w:hAnsi="Times New Roman" w:cs="Times New Roman"/>
                <w:sz w:val="20"/>
                <w:szCs w:val="20"/>
              </w:rPr>
            </w:pPr>
          </w:p>
          <w:p w14:paraId="3C1569E3" w14:textId="3ACC5D3B" w:rsidR="00B91954" w:rsidRPr="00DF14AB" w:rsidRDefault="00B91954" w:rsidP="00B91954">
            <w:pPr>
              <w:rPr>
                <w:rFonts w:ascii="Times New Roman" w:hAnsi="Times New Roman" w:cs="Times New Roman"/>
                <w:sz w:val="20"/>
                <w:szCs w:val="20"/>
              </w:rPr>
            </w:pPr>
            <w:r w:rsidRPr="00DF14AB">
              <w:rPr>
                <w:rFonts w:ascii="Times New Roman" w:hAnsi="Times New Roman" w:cs="Times New Roman"/>
                <w:sz w:val="20"/>
                <w:szCs w:val="20"/>
              </w:rPr>
              <w:t>139,2</w:t>
            </w:r>
          </w:p>
        </w:tc>
        <w:tc>
          <w:tcPr>
            <w:tcW w:w="987" w:type="dxa"/>
            <w:tcBorders>
              <w:bottom w:val="single" w:sz="4" w:space="0" w:color="auto"/>
            </w:tcBorders>
            <w:shd w:val="clear" w:color="auto" w:fill="FFFFFF"/>
            <w:vAlign w:val="bottom"/>
          </w:tcPr>
          <w:p w14:paraId="1C8BFAC4" w14:textId="32F0A55A" w:rsidR="00B91954" w:rsidRPr="00DF14AB" w:rsidRDefault="00B91954" w:rsidP="00B91954">
            <w:pPr>
              <w:tabs>
                <w:tab w:val="left" w:pos="1124"/>
              </w:tabs>
              <w:jc w:val="both"/>
              <w:rPr>
                <w:rFonts w:ascii="Times New Roman" w:hAnsi="Times New Roman" w:cs="Times New Roman"/>
                <w:color w:val="000000"/>
                <w:sz w:val="20"/>
                <w:szCs w:val="20"/>
              </w:rPr>
            </w:pPr>
            <w:r w:rsidRPr="00DF14AB">
              <w:rPr>
                <w:rFonts w:ascii="Times New Roman" w:hAnsi="Times New Roman" w:cs="Times New Roman"/>
                <w:color w:val="000000"/>
                <w:sz w:val="20"/>
                <w:szCs w:val="20"/>
              </w:rPr>
              <w:t>90 ,7</w:t>
            </w:r>
          </w:p>
        </w:tc>
      </w:tr>
      <w:tr w:rsidR="009C6021" w14:paraId="5AA63918" w14:textId="77777777" w:rsidTr="009C6021">
        <w:trPr>
          <w:trHeight w:val="528"/>
        </w:trPr>
        <w:tc>
          <w:tcPr>
            <w:tcW w:w="2124" w:type="dxa"/>
            <w:tcBorders>
              <w:top w:val="single" w:sz="4" w:space="0" w:color="auto"/>
              <w:bottom w:val="nil"/>
            </w:tcBorders>
            <w:shd w:val="clear" w:color="auto" w:fill="FFFFFF"/>
            <w:vAlign w:val="bottom"/>
          </w:tcPr>
          <w:p w14:paraId="3B85D89B" w14:textId="3F523138" w:rsidR="009C6021" w:rsidRPr="00DF14AB" w:rsidRDefault="009C6021" w:rsidP="009C6021">
            <w:pPr>
              <w:tabs>
                <w:tab w:val="left" w:pos="1124"/>
              </w:tabs>
              <w:jc w:val="both"/>
              <w:rPr>
                <w:rFonts w:ascii="Times New Roman" w:hAnsi="Times New Roman" w:cs="Times New Roman"/>
                <w:sz w:val="24"/>
                <w:szCs w:val="20"/>
                <w:lang w:val="kk-KZ"/>
              </w:rPr>
            </w:pPr>
            <w:r w:rsidRPr="00DF14AB">
              <w:rPr>
                <w:rFonts w:ascii="Times New Roman" w:hAnsi="Times New Roman" w:cs="Times New Roman"/>
                <w:sz w:val="24"/>
                <w:szCs w:val="20"/>
                <w:lang w:val="kk-KZ"/>
              </w:rPr>
              <w:t>ОҚО</w:t>
            </w:r>
          </w:p>
        </w:tc>
        <w:tc>
          <w:tcPr>
            <w:tcW w:w="819" w:type="dxa"/>
            <w:tcBorders>
              <w:top w:val="single" w:sz="4" w:space="0" w:color="auto"/>
              <w:bottom w:val="nil"/>
            </w:tcBorders>
            <w:shd w:val="clear" w:color="auto" w:fill="FFFFFF"/>
            <w:vAlign w:val="bottom"/>
          </w:tcPr>
          <w:p w14:paraId="18D39405" w14:textId="4F36FC0C" w:rsidR="009C6021" w:rsidRPr="00DF14AB" w:rsidRDefault="009C6021" w:rsidP="009C6021">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41,5</w:t>
            </w:r>
          </w:p>
        </w:tc>
        <w:tc>
          <w:tcPr>
            <w:tcW w:w="882" w:type="dxa"/>
            <w:tcBorders>
              <w:top w:val="single" w:sz="4" w:space="0" w:color="auto"/>
              <w:bottom w:val="nil"/>
            </w:tcBorders>
            <w:shd w:val="clear" w:color="auto" w:fill="FFFFFF"/>
            <w:vAlign w:val="bottom"/>
          </w:tcPr>
          <w:p w14:paraId="07E231E7" w14:textId="0B7035E0" w:rsidR="009C6021" w:rsidRPr="00DF14AB" w:rsidRDefault="009C6021" w:rsidP="009C6021">
            <w:pPr>
              <w:tabs>
                <w:tab w:val="left" w:pos="1124"/>
              </w:tabs>
              <w:jc w:val="both"/>
              <w:rPr>
                <w:rFonts w:ascii="Times New Roman" w:hAnsi="Times New Roman" w:cs="Times New Roman"/>
                <w:sz w:val="20"/>
                <w:szCs w:val="20"/>
              </w:rPr>
            </w:pPr>
            <w:r w:rsidRPr="00DF14AB">
              <w:rPr>
                <w:rFonts w:ascii="Times New Roman" w:hAnsi="Times New Roman" w:cs="Times New Roman"/>
                <w:sz w:val="20"/>
                <w:szCs w:val="20"/>
              </w:rPr>
              <w:t>51,2</w:t>
            </w:r>
          </w:p>
        </w:tc>
        <w:tc>
          <w:tcPr>
            <w:tcW w:w="974" w:type="dxa"/>
            <w:tcBorders>
              <w:top w:val="single" w:sz="4" w:space="0" w:color="auto"/>
              <w:bottom w:val="nil"/>
            </w:tcBorders>
            <w:shd w:val="clear" w:color="auto" w:fill="FFFFFF"/>
            <w:vAlign w:val="bottom"/>
          </w:tcPr>
          <w:p w14:paraId="0BA1133C" w14:textId="77777777" w:rsidR="009C6021" w:rsidRPr="00DF14AB" w:rsidRDefault="009C6021" w:rsidP="009C6021">
            <w:pPr>
              <w:tabs>
                <w:tab w:val="left" w:pos="1124"/>
              </w:tabs>
              <w:jc w:val="both"/>
              <w:rPr>
                <w:rFonts w:ascii="Times New Roman" w:hAnsi="Times New Roman" w:cs="Times New Roman"/>
                <w:sz w:val="20"/>
                <w:szCs w:val="20"/>
              </w:rPr>
            </w:pPr>
          </w:p>
        </w:tc>
        <w:tc>
          <w:tcPr>
            <w:tcW w:w="876" w:type="dxa"/>
            <w:tcBorders>
              <w:top w:val="single" w:sz="4" w:space="0" w:color="auto"/>
              <w:bottom w:val="nil"/>
            </w:tcBorders>
            <w:shd w:val="clear" w:color="auto" w:fill="FFFFFF"/>
            <w:vAlign w:val="bottom"/>
          </w:tcPr>
          <w:p w14:paraId="3D6B8DA2" w14:textId="77777777" w:rsidR="009C6021" w:rsidRPr="00DF14AB" w:rsidRDefault="009C6021" w:rsidP="009C6021">
            <w:pPr>
              <w:tabs>
                <w:tab w:val="left" w:pos="1124"/>
              </w:tabs>
              <w:jc w:val="both"/>
              <w:rPr>
                <w:rFonts w:ascii="Times New Roman" w:hAnsi="Times New Roman" w:cs="Times New Roman"/>
                <w:sz w:val="20"/>
                <w:szCs w:val="20"/>
              </w:rPr>
            </w:pPr>
          </w:p>
        </w:tc>
        <w:tc>
          <w:tcPr>
            <w:tcW w:w="969" w:type="dxa"/>
            <w:tcBorders>
              <w:top w:val="single" w:sz="4" w:space="0" w:color="auto"/>
              <w:bottom w:val="nil"/>
            </w:tcBorders>
            <w:shd w:val="clear" w:color="auto" w:fill="FFFFFF"/>
            <w:vAlign w:val="bottom"/>
          </w:tcPr>
          <w:p w14:paraId="62255977" w14:textId="77777777" w:rsidR="009C6021" w:rsidRPr="00DF14AB" w:rsidRDefault="009C6021" w:rsidP="009C6021">
            <w:pPr>
              <w:tabs>
                <w:tab w:val="left" w:pos="1124"/>
              </w:tabs>
              <w:jc w:val="both"/>
              <w:rPr>
                <w:rFonts w:ascii="Times New Roman" w:hAnsi="Times New Roman" w:cs="Times New Roman"/>
                <w:sz w:val="20"/>
                <w:szCs w:val="20"/>
              </w:rPr>
            </w:pPr>
          </w:p>
        </w:tc>
        <w:tc>
          <w:tcPr>
            <w:tcW w:w="876" w:type="dxa"/>
            <w:tcBorders>
              <w:top w:val="single" w:sz="4" w:space="0" w:color="auto"/>
              <w:bottom w:val="nil"/>
            </w:tcBorders>
            <w:shd w:val="clear" w:color="auto" w:fill="FFFFFF"/>
            <w:vAlign w:val="bottom"/>
          </w:tcPr>
          <w:p w14:paraId="4DE60D5C" w14:textId="77777777" w:rsidR="009C6021" w:rsidRPr="00DF14AB" w:rsidRDefault="009C6021" w:rsidP="009C6021">
            <w:pPr>
              <w:tabs>
                <w:tab w:val="left" w:pos="1124"/>
              </w:tabs>
              <w:jc w:val="both"/>
              <w:rPr>
                <w:rFonts w:ascii="Times New Roman" w:hAnsi="Times New Roman" w:cs="Times New Roman"/>
                <w:sz w:val="20"/>
                <w:szCs w:val="20"/>
              </w:rPr>
            </w:pPr>
          </w:p>
        </w:tc>
        <w:tc>
          <w:tcPr>
            <w:tcW w:w="849" w:type="dxa"/>
            <w:tcBorders>
              <w:top w:val="single" w:sz="4" w:space="0" w:color="auto"/>
              <w:bottom w:val="nil"/>
            </w:tcBorders>
            <w:shd w:val="clear" w:color="auto" w:fill="FFFFFF"/>
          </w:tcPr>
          <w:p w14:paraId="031E6331" w14:textId="77777777" w:rsidR="009C6021" w:rsidRDefault="009C6021" w:rsidP="009C6021">
            <w:pPr>
              <w:rPr>
                <w:rFonts w:ascii="Times New Roman" w:hAnsi="Times New Roman" w:cs="Times New Roman"/>
                <w:sz w:val="20"/>
                <w:szCs w:val="20"/>
              </w:rPr>
            </w:pPr>
          </w:p>
          <w:p w14:paraId="0D9B682E" w14:textId="4317CCF3" w:rsidR="009C6021" w:rsidRDefault="009C6021" w:rsidP="009C6021">
            <w:pPr>
              <w:rPr>
                <w:rFonts w:ascii="Times New Roman" w:hAnsi="Times New Roman" w:cs="Times New Roman"/>
                <w:sz w:val="20"/>
                <w:szCs w:val="20"/>
              </w:rPr>
            </w:pPr>
            <w:r w:rsidRPr="00DF14AB">
              <w:rPr>
                <w:rFonts w:ascii="Times New Roman" w:hAnsi="Times New Roman" w:cs="Times New Roman"/>
                <w:sz w:val="20"/>
                <w:szCs w:val="20"/>
              </w:rPr>
              <w:t>38,3</w:t>
            </w:r>
          </w:p>
        </w:tc>
        <w:tc>
          <w:tcPr>
            <w:tcW w:w="987" w:type="dxa"/>
            <w:tcBorders>
              <w:bottom w:val="nil"/>
            </w:tcBorders>
            <w:shd w:val="clear" w:color="auto" w:fill="FFFFFF"/>
            <w:vAlign w:val="bottom"/>
          </w:tcPr>
          <w:p w14:paraId="1DF85374" w14:textId="3482E28F" w:rsidR="009C6021" w:rsidRPr="00DF14AB" w:rsidRDefault="009C6021" w:rsidP="009C6021">
            <w:pPr>
              <w:tabs>
                <w:tab w:val="left" w:pos="1124"/>
              </w:tabs>
              <w:jc w:val="both"/>
              <w:rPr>
                <w:rFonts w:ascii="Times New Roman" w:hAnsi="Times New Roman" w:cs="Times New Roman"/>
                <w:color w:val="000000"/>
                <w:sz w:val="20"/>
                <w:szCs w:val="20"/>
              </w:rPr>
            </w:pPr>
            <w:r w:rsidRPr="00DF14AB">
              <w:rPr>
                <w:rFonts w:ascii="Times New Roman" w:hAnsi="Times New Roman" w:cs="Times New Roman"/>
                <w:color w:val="000000"/>
                <w:sz w:val="20"/>
                <w:szCs w:val="20"/>
              </w:rPr>
              <w:t>63 ,9</w:t>
            </w:r>
          </w:p>
        </w:tc>
      </w:tr>
      <w:tr w:rsidR="009C6021" w14:paraId="147A0777" w14:textId="77777777" w:rsidTr="009C6021">
        <w:trPr>
          <w:trHeight w:val="24"/>
        </w:trPr>
        <w:tc>
          <w:tcPr>
            <w:tcW w:w="9356" w:type="dxa"/>
            <w:gridSpan w:val="9"/>
            <w:tcBorders>
              <w:top w:val="nil"/>
              <w:left w:val="nil"/>
              <w:bottom w:val="nil"/>
              <w:right w:val="nil"/>
            </w:tcBorders>
            <w:shd w:val="clear" w:color="auto" w:fill="FFFFFF"/>
            <w:vAlign w:val="bottom"/>
          </w:tcPr>
          <w:p w14:paraId="1B407FF8" w14:textId="1E0DC7AE" w:rsidR="009C6021" w:rsidRPr="00DF14AB" w:rsidRDefault="009C6021" w:rsidP="009C6021">
            <w:pPr>
              <w:tabs>
                <w:tab w:val="left" w:pos="1124"/>
              </w:tabs>
              <w:jc w:val="both"/>
              <w:rPr>
                <w:rFonts w:ascii="Times New Roman" w:hAnsi="Times New Roman" w:cs="Times New Roman"/>
                <w:color w:val="000000"/>
                <w:sz w:val="20"/>
                <w:szCs w:val="20"/>
              </w:rPr>
            </w:pPr>
          </w:p>
        </w:tc>
      </w:tr>
      <w:tr w:rsidR="009C6021" w14:paraId="45B31FF4" w14:textId="77777777" w:rsidTr="003E322E">
        <w:tc>
          <w:tcPr>
            <w:tcW w:w="9356" w:type="dxa"/>
            <w:gridSpan w:val="9"/>
            <w:tcBorders>
              <w:top w:val="nil"/>
              <w:left w:val="nil"/>
              <w:right w:val="nil"/>
            </w:tcBorders>
            <w:shd w:val="clear" w:color="auto" w:fill="FFFFFF"/>
            <w:vAlign w:val="bottom"/>
          </w:tcPr>
          <w:p w14:paraId="31A0F795" w14:textId="77777777" w:rsidR="009C6021" w:rsidRDefault="009C6021" w:rsidP="009C6021">
            <w:pPr>
              <w:tabs>
                <w:tab w:val="left" w:pos="1124"/>
              </w:tabs>
              <w:jc w:val="both"/>
              <w:rPr>
                <w:rFonts w:ascii="Times New Roman" w:hAnsi="Times New Roman" w:cs="Times New Roman"/>
                <w:color w:val="000000"/>
                <w:sz w:val="28"/>
                <w:szCs w:val="28"/>
                <w:lang w:val="kk-KZ"/>
              </w:rPr>
            </w:pPr>
            <w:r w:rsidRPr="00E00818">
              <w:rPr>
                <w:rFonts w:ascii="Times New Roman" w:hAnsi="Times New Roman" w:cs="Times New Roman"/>
                <w:color w:val="000000"/>
                <w:sz w:val="28"/>
                <w:szCs w:val="28"/>
                <w:lang w:val="kk-KZ"/>
              </w:rPr>
              <w:lastRenderedPageBreak/>
              <w:t>3</w:t>
            </w:r>
            <w:r w:rsidRPr="00E00818">
              <w:rPr>
                <w:rFonts w:ascii="Times New Roman" w:hAnsi="Times New Roman" w:cs="Times New Roman"/>
                <w:color w:val="000000"/>
                <w:sz w:val="28"/>
                <w:szCs w:val="28"/>
                <w:lang w:val="en-US"/>
              </w:rPr>
              <w:t>-</w:t>
            </w:r>
            <w:r w:rsidRPr="00E00818">
              <w:rPr>
                <w:rFonts w:ascii="Times New Roman" w:hAnsi="Times New Roman" w:cs="Times New Roman"/>
                <w:color w:val="000000"/>
                <w:sz w:val="28"/>
                <w:szCs w:val="28"/>
                <w:lang w:val="kk-KZ"/>
              </w:rPr>
              <w:t>кестенің жалғасы</w:t>
            </w:r>
          </w:p>
          <w:p w14:paraId="3F128CDF" w14:textId="5C1F237A" w:rsidR="009C6021" w:rsidRPr="00E00818" w:rsidRDefault="009C6021" w:rsidP="009C6021">
            <w:pPr>
              <w:tabs>
                <w:tab w:val="left" w:pos="1124"/>
              </w:tabs>
              <w:jc w:val="both"/>
              <w:rPr>
                <w:rFonts w:ascii="Times New Roman" w:hAnsi="Times New Roman" w:cs="Times New Roman"/>
                <w:color w:val="000000"/>
                <w:sz w:val="28"/>
                <w:szCs w:val="28"/>
                <w:lang w:val="kk-KZ"/>
              </w:rPr>
            </w:pPr>
          </w:p>
        </w:tc>
      </w:tr>
      <w:tr w:rsidR="009C6021" w14:paraId="76467F8A" w14:textId="77777777" w:rsidTr="00B91954">
        <w:tc>
          <w:tcPr>
            <w:tcW w:w="2124" w:type="dxa"/>
            <w:shd w:val="clear" w:color="auto" w:fill="FFFFFF"/>
            <w:vAlign w:val="bottom"/>
          </w:tcPr>
          <w:p w14:paraId="295938DF" w14:textId="2AC60A31" w:rsidR="009C6021" w:rsidRPr="0018013C" w:rsidRDefault="009C6021" w:rsidP="009C6021">
            <w:pPr>
              <w:tabs>
                <w:tab w:val="left" w:pos="1124"/>
              </w:tabs>
              <w:jc w:val="center"/>
              <w:rPr>
                <w:rFonts w:ascii="Times New Roman" w:hAnsi="Times New Roman" w:cs="Times New Roman"/>
                <w:sz w:val="24"/>
                <w:szCs w:val="20"/>
                <w:lang w:val="kk-KZ"/>
              </w:rPr>
            </w:pPr>
            <w:r>
              <w:rPr>
                <w:rFonts w:ascii="Times New Roman" w:hAnsi="Times New Roman" w:cs="Times New Roman"/>
                <w:sz w:val="24"/>
                <w:szCs w:val="20"/>
                <w:lang w:val="kk-KZ"/>
              </w:rPr>
              <w:t>1</w:t>
            </w:r>
          </w:p>
        </w:tc>
        <w:tc>
          <w:tcPr>
            <w:tcW w:w="819" w:type="dxa"/>
            <w:shd w:val="clear" w:color="auto" w:fill="FFFFFF"/>
            <w:vAlign w:val="bottom"/>
          </w:tcPr>
          <w:p w14:paraId="5EE786F8" w14:textId="5AE839CF" w:rsidR="009C6021" w:rsidRPr="0018013C" w:rsidRDefault="009C6021" w:rsidP="009C6021">
            <w:pPr>
              <w:tabs>
                <w:tab w:val="left" w:pos="1124"/>
              </w:tabs>
              <w:jc w:val="center"/>
              <w:rPr>
                <w:rFonts w:ascii="Times New Roman" w:hAnsi="Times New Roman" w:cs="Times New Roman"/>
                <w:sz w:val="20"/>
                <w:szCs w:val="20"/>
                <w:lang w:val="kk-KZ"/>
              </w:rPr>
            </w:pPr>
            <w:r>
              <w:rPr>
                <w:rFonts w:ascii="Times New Roman" w:hAnsi="Times New Roman" w:cs="Times New Roman"/>
                <w:sz w:val="20"/>
                <w:szCs w:val="20"/>
                <w:lang w:val="kk-KZ"/>
              </w:rPr>
              <w:t>2</w:t>
            </w:r>
          </w:p>
        </w:tc>
        <w:tc>
          <w:tcPr>
            <w:tcW w:w="882" w:type="dxa"/>
            <w:shd w:val="clear" w:color="auto" w:fill="FFFFFF"/>
            <w:vAlign w:val="bottom"/>
          </w:tcPr>
          <w:p w14:paraId="7331CEA1" w14:textId="6B32365A" w:rsidR="009C6021" w:rsidRPr="0018013C" w:rsidRDefault="009C6021" w:rsidP="009C6021">
            <w:pPr>
              <w:tabs>
                <w:tab w:val="left" w:pos="1124"/>
              </w:tabs>
              <w:jc w:val="center"/>
              <w:rPr>
                <w:rFonts w:ascii="Times New Roman" w:hAnsi="Times New Roman" w:cs="Times New Roman"/>
                <w:sz w:val="20"/>
                <w:szCs w:val="20"/>
                <w:lang w:val="kk-KZ"/>
              </w:rPr>
            </w:pPr>
            <w:r>
              <w:rPr>
                <w:rFonts w:ascii="Times New Roman" w:hAnsi="Times New Roman" w:cs="Times New Roman"/>
                <w:sz w:val="20"/>
                <w:szCs w:val="20"/>
                <w:lang w:val="kk-KZ"/>
              </w:rPr>
              <w:t>3</w:t>
            </w:r>
          </w:p>
        </w:tc>
        <w:tc>
          <w:tcPr>
            <w:tcW w:w="974" w:type="dxa"/>
            <w:shd w:val="clear" w:color="auto" w:fill="FFFFFF"/>
            <w:vAlign w:val="bottom"/>
          </w:tcPr>
          <w:p w14:paraId="58D0DDF7" w14:textId="54AC1AC6" w:rsidR="009C6021" w:rsidRPr="0018013C" w:rsidRDefault="009C6021" w:rsidP="009C6021">
            <w:pPr>
              <w:tabs>
                <w:tab w:val="left" w:pos="1124"/>
              </w:tabs>
              <w:jc w:val="center"/>
              <w:rPr>
                <w:rFonts w:ascii="Times New Roman" w:hAnsi="Times New Roman" w:cs="Times New Roman"/>
                <w:sz w:val="20"/>
                <w:szCs w:val="20"/>
                <w:lang w:val="kk-KZ"/>
              </w:rPr>
            </w:pPr>
            <w:r>
              <w:rPr>
                <w:rFonts w:ascii="Times New Roman" w:hAnsi="Times New Roman" w:cs="Times New Roman"/>
                <w:sz w:val="20"/>
                <w:szCs w:val="20"/>
                <w:lang w:val="kk-KZ"/>
              </w:rPr>
              <w:t>4</w:t>
            </w:r>
          </w:p>
        </w:tc>
        <w:tc>
          <w:tcPr>
            <w:tcW w:w="876" w:type="dxa"/>
            <w:shd w:val="clear" w:color="auto" w:fill="FFFFFF"/>
            <w:vAlign w:val="bottom"/>
          </w:tcPr>
          <w:p w14:paraId="5FE020B9" w14:textId="0D57E7CC" w:rsidR="009C6021" w:rsidRPr="0018013C" w:rsidRDefault="009C6021" w:rsidP="009C6021">
            <w:pPr>
              <w:tabs>
                <w:tab w:val="left" w:pos="1124"/>
              </w:tabs>
              <w:jc w:val="center"/>
              <w:rPr>
                <w:rFonts w:ascii="Times New Roman" w:hAnsi="Times New Roman" w:cs="Times New Roman"/>
                <w:sz w:val="20"/>
                <w:szCs w:val="20"/>
                <w:lang w:val="kk-KZ"/>
              </w:rPr>
            </w:pPr>
            <w:r>
              <w:rPr>
                <w:rFonts w:ascii="Times New Roman" w:hAnsi="Times New Roman" w:cs="Times New Roman"/>
                <w:sz w:val="20"/>
                <w:szCs w:val="20"/>
                <w:lang w:val="kk-KZ"/>
              </w:rPr>
              <w:t>5</w:t>
            </w:r>
          </w:p>
        </w:tc>
        <w:tc>
          <w:tcPr>
            <w:tcW w:w="969" w:type="dxa"/>
            <w:shd w:val="clear" w:color="auto" w:fill="FFFFFF"/>
            <w:vAlign w:val="bottom"/>
          </w:tcPr>
          <w:p w14:paraId="34544ACD" w14:textId="6A8E1732" w:rsidR="009C6021" w:rsidRPr="0018013C" w:rsidRDefault="009C6021" w:rsidP="009C6021">
            <w:pPr>
              <w:tabs>
                <w:tab w:val="left" w:pos="1124"/>
              </w:tabs>
              <w:jc w:val="center"/>
              <w:rPr>
                <w:rFonts w:ascii="Times New Roman" w:hAnsi="Times New Roman" w:cs="Times New Roman"/>
                <w:sz w:val="20"/>
                <w:szCs w:val="20"/>
                <w:lang w:val="kk-KZ"/>
              </w:rPr>
            </w:pPr>
            <w:r>
              <w:rPr>
                <w:rFonts w:ascii="Times New Roman" w:hAnsi="Times New Roman" w:cs="Times New Roman"/>
                <w:sz w:val="20"/>
                <w:szCs w:val="20"/>
                <w:lang w:val="kk-KZ"/>
              </w:rPr>
              <w:t>6</w:t>
            </w:r>
          </w:p>
        </w:tc>
        <w:tc>
          <w:tcPr>
            <w:tcW w:w="876" w:type="dxa"/>
            <w:shd w:val="clear" w:color="auto" w:fill="FFFFFF"/>
            <w:vAlign w:val="bottom"/>
          </w:tcPr>
          <w:p w14:paraId="20C65C0A" w14:textId="35A7D85A" w:rsidR="009C6021" w:rsidRPr="0018013C" w:rsidRDefault="009C6021" w:rsidP="009C6021">
            <w:pPr>
              <w:tabs>
                <w:tab w:val="left" w:pos="1124"/>
              </w:tabs>
              <w:jc w:val="center"/>
              <w:rPr>
                <w:rFonts w:ascii="Times New Roman" w:hAnsi="Times New Roman" w:cs="Times New Roman"/>
                <w:sz w:val="20"/>
                <w:szCs w:val="20"/>
                <w:lang w:val="kk-KZ"/>
              </w:rPr>
            </w:pPr>
            <w:r>
              <w:rPr>
                <w:rFonts w:ascii="Times New Roman" w:hAnsi="Times New Roman" w:cs="Times New Roman"/>
                <w:sz w:val="20"/>
                <w:szCs w:val="20"/>
                <w:lang w:val="kk-KZ"/>
              </w:rPr>
              <w:t>7</w:t>
            </w:r>
          </w:p>
        </w:tc>
        <w:tc>
          <w:tcPr>
            <w:tcW w:w="849" w:type="dxa"/>
            <w:shd w:val="clear" w:color="auto" w:fill="FFFFFF"/>
          </w:tcPr>
          <w:p w14:paraId="74C59CA2" w14:textId="33B8843E" w:rsidR="009C6021" w:rsidRPr="0018013C" w:rsidRDefault="009C6021" w:rsidP="009C6021">
            <w:pPr>
              <w:jc w:val="center"/>
              <w:rPr>
                <w:rFonts w:ascii="Times New Roman" w:hAnsi="Times New Roman" w:cs="Times New Roman"/>
                <w:sz w:val="20"/>
                <w:szCs w:val="20"/>
                <w:lang w:val="kk-KZ"/>
              </w:rPr>
            </w:pPr>
            <w:r>
              <w:rPr>
                <w:rFonts w:ascii="Times New Roman" w:hAnsi="Times New Roman" w:cs="Times New Roman"/>
                <w:sz w:val="20"/>
                <w:szCs w:val="20"/>
                <w:lang w:val="kk-KZ"/>
              </w:rPr>
              <w:t>8</w:t>
            </w:r>
          </w:p>
        </w:tc>
        <w:tc>
          <w:tcPr>
            <w:tcW w:w="987" w:type="dxa"/>
            <w:shd w:val="clear" w:color="auto" w:fill="FFFFFF"/>
            <w:vAlign w:val="bottom"/>
          </w:tcPr>
          <w:p w14:paraId="5C16EB1C" w14:textId="22C52B3C" w:rsidR="009C6021" w:rsidRPr="0018013C" w:rsidRDefault="009C6021" w:rsidP="009C6021">
            <w:pPr>
              <w:tabs>
                <w:tab w:val="left" w:pos="1124"/>
              </w:tabs>
              <w:jc w:val="center"/>
              <w:rPr>
                <w:rFonts w:ascii="Times New Roman" w:hAnsi="Times New Roman" w:cs="Times New Roman"/>
                <w:color w:val="000000"/>
                <w:sz w:val="20"/>
                <w:szCs w:val="20"/>
                <w:lang w:val="kk-KZ"/>
              </w:rPr>
            </w:pPr>
            <w:r>
              <w:rPr>
                <w:rFonts w:ascii="Times New Roman" w:hAnsi="Times New Roman" w:cs="Times New Roman"/>
                <w:color w:val="000000"/>
                <w:sz w:val="20"/>
                <w:szCs w:val="20"/>
                <w:lang w:val="kk-KZ"/>
              </w:rPr>
              <w:t>9</w:t>
            </w:r>
          </w:p>
        </w:tc>
      </w:tr>
      <w:tr w:rsidR="009C6021" w14:paraId="72FAEBA4" w14:textId="77777777" w:rsidTr="00B91954">
        <w:trPr>
          <w:trHeight w:val="240"/>
        </w:trPr>
        <w:tc>
          <w:tcPr>
            <w:tcW w:w="2124" w:type="dxa"/>
            <w:shd w:val="clear" w:color="auto" w:fill="FFFFFF"/>
            <w:vAlign w:val="bottom"/>
          </w:tcPr>
          <w:p w14:paraId="23A50341" w14:textId="16794266"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rPr>
              <w:t>Павлодар</w:t>
            </w:r>
            <w:r w:rsidRPr="00DF14AB">
              <w:rPr>
                <w:rFonts w:ascii="Times New Roman" w:hAnsi="Times New Roman" w:cs="Times New Roman"/>
                <w:sz w:val="24"/>
                <w:szCs w:val="20"/>
                <w:lang w:val="kk-KZ"/>
              </w:rPr>
              <w:t xml:space="preserve"> облысы</w:t>
            </w:r>
          </w:p>
        </w:tc>
        <w:tc>
          <w:tcPr>
            <w:tcW w:w="819" w:type="dxa"/>
            <w:shd w:val="clear" w:color="auto" w:fill="FFFFFF"/>
            <w:vAlign w:val="bottom"/>
          </w:tcPr>
          <w:p w14:paraId="0C7A8EFC" w14:textId="44F50FC8"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15,9</w:t>
            </w:r>
          </w:p>
        </w:tc>
        <w:tc>
          <w:tcPr>
            <w:tcW w:w="882" w:type="dxa"/>
            <w:shd w:val="clear" w:color="auto" w:fill="FFFFFF"/>
            <w:vAlign w:val="bottom"/>
          </w:tcPr>
          <w:p w14:paraId="54CC2021" w14:textId="086B4580"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16,9</w:t>
            </w:r>
          </w:p>
        </w:tc>
        <w:tc>
          <w:tcPr>
            <w:tcW w:w="974" w:type="dxa"/>
            <w:shd w:val="clear" w:color="auto" w:fill="FFFFFF"/>
            <w:vAlign w:val="bottom"/>
          </w:tcPr>
          <w:p w14:paraId="35F96FE0" w14:textId="1655EAD0"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25,8</w:t>
            </w:r>
          </w:p>
        </w:tc>
        <w:tc>
          <w:tcPr>
            <w:tcW w:w="876" w:type="dxa"/>
            <w:shd w:val="clear" w:color="auto" w:fill="FFFFFF"/>
            <w:vAlign w:val="bottom"/>
          </w:tcPr>
          <w:p w14:paraId="3D45AEB4" w14:textId="791DE096"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23,1</w:t>
            </w:r>
          </w:p>
        </w:tc>
        <w:tc>
          <w:tcPr>
            <w:tcW w:w="969" w:type="dxa"/>
            <w:shd w:val="clear" w:color="auto" w:fill="FFFFFF"/>
            <w:vAlign w:val="bottom"/>
          </w:tcPr>
          <w:p w14:paraId="354C106C" w14:textId="0A3DCF16"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38,5</w:t>
            </w:r>
          </w:p>
        </w:tc>
        <w:tc>
          <w:tcPr>
            <w:tcW w:w="876" w:type="dxa"/>
            <w:shd w:val="clear" w:color="auto" w:fill="FFFFFF"/>
            <w:vAlign w:val="bottom"/>
          </w:tcPr>
          <w:p w14:paraId="421EE1B1" w14:textId="003E2463"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28,2</w:t>
            </w:r>
          </w:p>
        </w:tc>
        <w:tc>
          <w:tcPr>
            <w:tcW w:w="849" w:type="dxa"/>
            <w:shd w:val="clear" w:color="auto" w:fill="FFFFFF"/>
          </w:tcPr>
          <w:p w14:paraId="35C510B4" w14:textId="75BF01A5"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59,3</w:t>
            </w:r>
          </w:p>
        </w:tc>
        <w:tc>
          <w:tcPr>
            <w:tcW w:w="987" w:type="dxa"/>
            <w:shd w:val="clear" w:color="auto" w:fill="FFFFFF"/>
            <w:vAlign w:val="bottom"/>
          </w:tcPr>
          <w:p w14:paraId="641E9537" w14:textId="3BAF2049"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47 ,0</w:t>
            </w:r>
          </w:p>
        </w:tc>
      </w:tr>
      <w:tr w:rsidR="009C6021" w14:paraId="4D00DAB3" w14:textId="77777777" w:rsidTr="00B91954">
        <w:tc>
          <w:tcPr>
            <w:tcW w:w="2124" w:type="dxa"/>
            <w:shd w:val="clear" w:color="auto" w:fill="FFFFFF"/>
            <w:vAlign w:val="bottom"/>
          </w:tcPr>
          <w:p w14:paraId="1F2EEDD6" w14:textId="48766869"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lang w:val="kk-KZ"/>
              </w:rPr>
              <w:t>СҚО</w:t>
            </w:r>
          </w:p>
        </w:tc>
        <w:tc>
          <w:tcPr>
            <w:tcW w:w="819" w:type="dxa"/>
            <w:shd w:val="clear" w:color="auto" w:fill="FFFFFF"/>
            <w:vAlign w:val="bottom"/>
          </w:tcPr>
          <w:p w14:paraId="6666FCF0" w14:textId="01906076"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14,6</w:t>
            </w:r>
          </w:p>
        </w:tc>
        <w:tc>
          <w:tcPr>
            <w:tcW w:w="882" w:type="dxa"/>
            <w:shd w:val="clear" w:color="auto" w:fill="FFFFFF"/>
            <w:vAlign w:val="bottom"/>
          </w:tcPr>
          <w:p w14:paraId="180266FF" w14:textId="1AD139F4"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17,9</w:t>
            </w:r>
          </w:p>
        </w:tc>
        <w:tc>
          <w:tcPr>
            <w:tcW w:w="974" w:type="dxa"/>
            <w:shd w:val="clear" w:color="auto" w:fill="FFFFFF"/>
            <w:vAlign w:val="bottom"/>
          </w:tcPr>
          <w:p w14:paraId="2F35F604" w14:textId="67A90A20"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20,03</w:t>
            </w:r>
          </w:p>
        </w:tc>
        <w:tc>
          <w:tcPr>
            <w:tcW w:w="876" w:type="dxa"/>
            <w:shd w:val="clear" w:color="auto" w:fill="FFFFFF"/>
            <w:vAlign w:val="bottom"/>
          </w:tcPr>
          <w:p w14:paraId="442BC5D4" w14:textId="5AF653B7"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29,0</w:t>
            </w:r>
          </w:p>
        </w:tc>
        <w:tc>
          <w:tcPr>
            <w:tcW w:w="969" w:type="dxa"/>
            <w:shd w:val="clear" w:color="auto" w:fill="FFFFFF"/>
            <w:vAlign w:val="bottom"/>
          </w:tcPr>
          <w:p w14:paraId="5E512FB4" w14:textId="36F66CCC"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36 ,3</w:t>
            </w:r>
          </w:p>
        </w:tc>
        <w:tc>
          <w:tcPr>
            <w:tcW w:w="876" w:type="dxa"/>
            <w:shd w:val="clear" w:color="auto" w:fill="FFFFFF"/>
            <w:vAlign w:val="bottom"/>
          </w:tcPr>
          <w:p w14:paraId="6B9FF67D" w14:textId="26B8955E"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47,9</w:t>
            </w:r>
          </w:p>
        </w:tc>
        <w:tc>
          <w:tcPr>
            <w:tcW w:w="849" w:type="dxa"/>
          </w:tcPr>
          <w:p w14:paraId="72BFFB0A" w14:textId="49E53CC8"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119,3</w:t>
            </w:r>
          </w:p>
        </w:tc>
        <w:tc>
          <w:tcPr>
            <w:tcW w:w="987" w:type="dxa"/>
            <w:vAlign w:val="bottom"/>
          </w:tcPr>
          <w:p w14:paraId="4A0EA28C" w14:textId="7A59A90F"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137 ,9</w:t>
            </w:r>
          </w:p>
        </w:tc>
      </w:tr>
      <w:tr w:rsidR="009C6021" w14:paraId="033A3B63" w14:textId="77777777" w:rsidTr="00B91954">
        <w:tc>
          <w:tcPr>
            <w:tcW w:w="2124" w:type="dxa"/>
            <w:vAlign w:val="bottom"/>
          </w:tcPr>
          <w:p w14:paraId="32011982" w14:textId="5CB78D92"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rPr>
              <w:t>Т</w:t>
            </w:r>
            <w:r w:rsidRPr="00DF14AB">
              <w:rPr>
                <w:rFonts w:ascii="Times New Roman" w:hAnsi="Times New Roman" w:cs="Times New Roman"/>
                <w:sz w:val="24"/>
                <w:szCs w:val="20"/>
                <w:lang w:val="kk-KZ"/>
              </w:rPr>
              <w:t>үркістан облысы</w:t>
            </w:r>
          </w:p>
        </w:tc>
        <w:tc>
          <w:tcPr>
            <w:tcW w:w="819" w:type="dxa"/>
            <w:vAlign w:val="bottom"/>
          </w:tcPr>
          <w:p w14:paraId="6F3C6A96" w14:textId="77777777" w:rsidR="009C6021" w:rsidRDefault="009C6021" w:rsidP="009C6021">
            <w:pPr>
              <w:tabs>
                <w:tab w:val="left" w:pos="1124"/>
              </w:tabs>
              <w:jc w:val="both"/>
              <w:rPr>
                <w:rFonts w:ascii="Times New Roman" w:eastAsia="Calibri" w:hAnsi="Times New Roman" w:cs="Times New Roman"/>
                <w:sz w:val="28"/>
                <w:szCs w:val="28"/>
                <w:lang w:val="kk-KZ"/>
              </w:rPr>
            </w:pPr>
          </w:p>
        </w:tc>
        <w:tc>
          <w:tcPr>
            <w:tcW w:w="882" w:type="dxa"/>
            <w:vAlign w:val="bottom"/>
          </w:tcPr>
          <w:p w14:paraId="7BD1FEF0" w14:textId="77777777" w:rsidR="009C6021" w:rsidRDefault="009C6021" w:rsidP="009C6021">
            <w:pPr>
              <w:tabs>
                <w:tab w:val="left" w:pos="1124"/>
              </w:tabs>
              <w:jc w:val="both"/>
              <w:rPr>
                <w:rFonts w:ascii="Times New Roman" w:eastAsia="Calibri" w:hAnsi="Times New Roman" w:cs="Times New Roman"/>
                <w:sz w:val="28"/>
                <w:szCs w:val="28"/>
                <w:lang w:val="kk-KZ"/>
              </w:rPr>
            </w:pPr>
          </w:p>
        </w:tc>
        <w:tc>
          <w:tcPr>
            <w:tcW w:w="974" w:type="dxa"/>
            <w:vAlign w:val="bottom"/>
          </w:tcPr>
          <w:p w14:paraId="422E4688" w14:textId="08BF1440"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34,2</w:t>
            </w:r>
          </w:p>
        </w:tc>
        <w:tc>
          <w:tcPr>
            <w:tcW w:w="876" w:type="dxa"/>
            <w:vAlign w:val="bottom"/>
          </w:tcPr>
          <w:p w14:paraId="0454A74D" w14:textId="2578988B"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70,0</w:t>
            </w:r>
          </w:p>
        </w:tc>
        <w:tc>
          <w:tcPr>
            <w:tcW w:w="969" w:type="dxa"/>
            <w:vAlign w:val="bottom"/>
          </w:tcPr>
          <w:p w14:paraId="3EA2EAEC" w14:textId="1E80D64E"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88,3</w:t>
            </w:r>
          </w:p>
        </w:tc>
        <w:tc>
          <w:tcPr>
            <w:tcW w:w="876" w:type="dxa"/>
            <w:vAlign w:val="bottom"/>
          </w:tcPr>
          <w:p w14:paraId="0B1B312F" w14:textId="4FAA1E97"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123,8</w:t>
            </w:r>
          </w:p>
        </w:tc>
        <w:tc>
          <w:tcPr>
            <w:tcW w:w="849" w:type="dxa"/>
            <w:shd w:val="clear" w:color="auto" w:fill="FFFFFF"/>
          </w:tcPr>
          <w:p w14:paraId="2D3A9C8F" w14:textId="41BBDFE3"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78,9</w:t>
            </w:r>
          </w:p>
        </w:tc>
        <w:tc>
          <w:tcPr>
            <w:tcW w:w="987" w:type="dxa"/>
            <w:shd w:val="clear" w:color="auto" w:fill="FFFFFF"/>
            <w:vAlign w:val="bottom"/>
          </w:tcPr>
          <w:p w14:paraId="3C94F48A" w14:textId="5F88EBF1"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130,2</w:t>
            </w:r>
          </w:p>
        </w:tc>
      </w:tr>
      <w:tr w:rsidR="009C6021" w14:paraId="611BD41E" w14:textId="77777777" w:rsidTr="00B91954">
        <w:tc>
          <w:tcPr>
            <w:tcW w:w="2124" w:type="dxa"/>
            <w:shd w:val="clear" w:color="auto" w:fill="FFFFFF"/>
            <w:vAlign w:val="bottom"/>
          </w:tcPr>
          <w:p w14:paraId="6AE5F988" w14:textId="22D06CA5"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lang w:val="kk-KZ"/>
              </w:rPr>
              <w:t>ШҚО</w:t>
            </w:r>
          </w:p>
        </w:tc>
        <w:tc>
          <w:tcPr>
            <w:tcW w:w="819" w:type="dxa"/>
            <w:shd w:val="clear" w:color="auto" w:fill="FFFFFF"/>
            <w:vAlign w:val="bottom"/>
          </w:tcPr>
          <w:p w14:paraId="13A2BFD5" w14:textId="30E4C597"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25,9</w:t>
            </w:r>
          </w:p>
        </w:tc>
        <w:tc>
          <w:tcPr>
            <w:tcW w:w="882" w:type="dxa"/>
            <w:shd w:val="clear" w:color="auto" w:fill="FFFFFF"/>
            <w:vAlign w:val="bottom"/>
          </w:tcPr>
          <w:p w14:paraId="65A617BB" w14:textId="537D0EEA"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40,2</w:t>
            </w:r>
          </w:p>
        </w:tc>
        <w:tc>
          <w:tcPr>
            <w:tcW w:w="974" w:type="dxa"/>
            <w:shd w:val="clear" w:color="auto" w:fill="FFFFFF"/>
            <w:vAlign w:val="bottom"/>
          </w:tcPr>
          <w:p w14:paraId="2FE95A78" w14:textId="7FB217C5"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47,5</w:t>
            </w:r>
          </w:p>
        </w:tc>
        <w:tc>
          <w:tcPr>
            <w:tcW w:w="876" w:type="dxa"/>
            <w:shd w:val="clear" w:color="auto" w:fill="FFFFFF"/>
            <w:vAlign w:val="bottom"/>
          </w:tcPr>
          <w:p w14:paraId="264078E6" w14:textId="6E46EEED"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46,6</w:t>
            </w:r>
          </w:p>
        </w:tc>
        <w:tc>
          <w:tcPr>
            <w:tcW w:w="969" w:type="dxa"/>
            <w:shd w:val="clear" w:color="auto" w:fill="FFFFFF"/>
            <w:vAlign w:val="bottom"/>
          </w:tcPr>
          <w:p w14:paraId="126AD817" w14:textId="3248FECC"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71,2</w:t>
            </w:r>
          </w:p>
        </w:tc>
        <w:tc>
          <w:tcPr>
            <w:tcW w:w="876" w:type="dxa"/>
            <w:shd w:val="clear" w:color="auto" w:fill="FFFFFF"/>
            <w:vAlign w:val="bottom"/>
          </w:tcPr>
          <w:p w14:paraId="27F0973D" w14:textId="3563A5F6"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89,5</w:t>
            </w:r>
          </w:p>
        </w:tc>
        <w:tc>
          <w:tcPr>
            <w:tcW w:w="849" w:type="dxa"/>
            <w:shd w:val="clear" w:color="auto" w:fill="FFFFFF"/>
          </w:tcPr>
          <w:p w14:paraId="53E6D16E" w14:textId="72C67D28"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615,7</w:t>
            </w:r>
          </w:p>
        </w:tc>
        <w:tc>
          <w:tcPr>
            <w:tcW w:w="987" w:type="dxa"/>
            <w:shd w:val="clear" w:color="auto" w:fill="FFFFFF"/>
            <w:vAlign w:val="bottom"/>
          </w:tcPr>
          <w:p w14:paraId="58FD53BC" w14:textId="2EAAC00C"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502,7</w:t>
            </w:r>
          </w:p>
        </w:tc>
      </w:tr>
      <w:tr w:rsidR="009C6021" w14:paraId="0CACC40B" w14:textId="77777777" w:rsidTr="00B91954">
        <w:tc>
          <w:tcPr>
            <w:tcW w:w="2124" w:type="dxa"/>
            <w:shd w:val="clear" w:color="auto" w:fill="FFFFFF"/>
            <w:vAlign w:val="bottom"/>
          </w:tcPr>
          <w:p w14:paraId="2EFC6CC8" w14:textId="679655F0"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lang w:val="kk-KZ"/>
              </w:rPr>
              <w:t>Нұр-сұлтан қаласы</w:t>
            </w:r>
          </w:p>
        </w:tc>
        <w:tc>
          <w:tcPr>
            <w:tcW w:w="819" w:type="dxa"/>
            <w:shd w:val="clear" w:color="auto" w:fill="FFFFFF"/>
            <w:vAlign w:val="bottom"/>
          </w:tcPr>
          <w:p w14:paraId="24E60CD9" w14:textId="0D6BC044"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152,8</w:t>
            </w:r>
          </w:p>
        </w:tc>
        <w:tc>
          <w:tcPr>
            <w:tcW w:w="882" w:type="dxa"/>
            <w:shd w:val="clear" w:color="auto" w:fill="FFFFFF"/>
            <w:vAlign w:val="bottom"/>
          </w:tcPr>
          <w:p w14:paraId="2887B2A8" w14:textId="79BBAFA4"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308,0</w:t>
            </w:r>
          </w:p>
        </w:tc>
        <w:tc>
          <w:tcPr>
            <w:tcW w:w="974" w:type="dxa"/>
            <w:shd w:val="clear" w:color="auto" w:fill="FFFFFF"/>
            <w:vAlign w:val="bottom"/>
          </w:tcPr>
          <w:p w14:paraId="78DD97FE" w14:textId="304E1699"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305,4</w:t>
            </w:r>
          </w:p>
        </w:tc>
        <w:tc>
          <w:tcPr>
            <w:tcW w:w="876" w:type="dxa"/>
            <w:shd w:val="clear" w:color="auto" w:fill="FFFFFF"/>
            <w:vAlign w:val="bottom"/>
          </w:tcPr>
          <w:p w14:paraId="681CD79E" w14:textId="3EC5B456"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355,6</w:t>
            </w:r>
          </w:p>
        </w:tc>
        <w:tc>
          <w:tcPr>
            <w:tcW w:w="969" w:type="dxa"/>
            <w:shd w:val="clear" w:color="auto" w:fill="FFFFFF"/>
            <w:vAlign w:val="bottom"/>
          </w:tcPr>
          <w:p w14:paraId="3588BB6A" w14:textId="41A42F65"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521,5</w:t>
            </w:r>
          </w:p>
        </w:tc>
        <w:tc>
          <w:tcPr>
            <w:tcW w:w="876" w:type="dxa"/>
            <w:shd w:val="clear" w:color="auto" w:fill="FFFFFF"/>
            <w:vAlign w:val="bottom"/>
          </w:tcPr>
          <w:p w14:paraId="598AA461" w14:textId="52BAFB99"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590,7</w:t>
            </w:r>
          </w:p>
        </w:tc>
        <w:tc>
          <w:tcPr>
            <w:tcW w:w="849" w:type="dxa"/>
            <w:shd w:val="clear" w:color="auto" w:fill="FFFFFF"/>
          </w:tcPr>
          <w:p w14:paraId="6A53087A" w14:textId="77777777" w:rsidR="009C6021" w:rsidRPr="00DF14AB" w:rsidRDefault="009C6021" w:rsidP="009C6021">
            <w:pPr>
              <w:jc w:val="center"/>
              <w:rPr>
                <w:rFonts w:ascii="Times New Roman" w:hAnsi="Times New Roman" w:cs="Times New Roman"/>
                <w:sz w:val="20"/>
                <w:szCs w:val="20"/>
              </w:rPr>
            </w:pPr>
          </w:p>
          <w:p w14:paraId="36D0F308" w14:textId="0E791FBE"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586,7</w:t>
            </w:r>
          </w:p>
        </w:tc>
        <w:tc>
          <w:tcPr>
            <w:tcW w:w="987" w:type="dxa"/>
            <w:shd w:val="clear" w:color="auto" w:fill="FFFFFF"/>
            <w:vAlign w:val="bottom"/>
          </w:tcPr>
          <w:p w14:paraId="090852ED" w14:textId="57C37352"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666,0</w:t>
            </w:r>
          </w:p>
        </w:tc>
      </w:tr>
      <w:tr w:rsidR="009C6021" w14:paraId="6F6AC390" w14:textId="77777777" w:rsidTr="00B91954">
        <w:tc>
          <w:tcPr>
            <w:tcW w:w="2124" w:type="dxa"/>
            <w:shd w:val="clear" w:color="auto" w:fill="FFFFFF"/>
            <w:vAlign w:val="bottom"/>
          </w:tcPr>
          <w:p w14:paraId="2DC2A533" w14:textId="002BEC95"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lang w:val="kk-KZ"/>
              </w:rPr>
              <w:t>Алматы қаласы</w:t>
            </w:r>
          </w:p>
        </w:tc>
        <w:tc>
          <w:tcPr>
            <w:tcW w:w="819" w:type="dxa"/>
            <w:shd w:val="clear" w:color="auto" w:fill="FFFFFF"/>
            <w:vAlign w:val="bottom"/>
          </w:tcPr>
          <w:p w14:paraId="1F485418" w14:textId="301FB0CD"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168,8</w:t>
            </w:r>
          </w:p>
        </w:tc>
        <w:tc>
          <w:tcPr>
            <w:tcW w:w="882" w:type="dxa"/>
            <w:shd w:val="clear" w:color="auto" w:fill="FFFFFF"/>
            <w:vAlign w:val="bottom"/>
          </w:tcPr>
          <w:p w14:paraId="34CEE9E5" w14:textId="4ACE6371"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146,6</w:t>
            </w:r>
          </w:p>
        </w:tc>
        <w:tc>
          <w:tcPr>
            <w:tcW w:w="974" w:type="dxa"/>
            <w:shd w:val="clear" w:color="auto" w:fill="FFFFFF"/>
            <w:vAlign w:val="bottom"/>
          </w:tcPr>
          <w:p w14:paraId="00EFD37B" w14:textId="6AC9CC67"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194,2</w:t>
            </w:r>
          </w:p>
        </w:tc>
        <w:tc>
          <w:tcPr>
            <w:tcW w:w="876" w:type="dxa"/>
            <w:shd w:val="clear" w:color="auto" w:fill="FFFFFF"/>
            <w:vAlign w:val="bottom"/>
          </w:tcPr>
          <w:p w14:paraId="0B90CEA2" w14:textId="5AB369E7"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253,2</w:t>
            </w:r>
          </w:p>
        </w:tc>
        <w:tc>
          <w:tcPr>
            <w:tcW w:w="969" w:type="dxa"/>
            <w:shd w:val="clear" w:color="auto" w:fill="FFFFFF"/>
            <w:vAlign w:val="bottom"/>
          </w:tcPr>
          <w:p w14:paraId="4D53D220" w14:textId="2FF29EB5"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401,3</w:t>
            </w:r>
          </w:p>
        </w:tc>
        <w:tc>
          <w:tcPr>
            <w:tcW w:w="876" w:type="dxa"/>
            <w:shd w:val="clear" w:color="auto" w:fill="FFFFFF"/>
            <w:vAlign w:val="bottom"/>
          </w:tcPr>
          <w:p w14:paraId="23B10096" w14:textId="09BF4CCA"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486,1</w:t>
            </w:r>
          </w:p>
        </w:tc>
        <w:tc>
          <w:tcPr>
            <w:tcW w:w="849" w:type="dxa"/>
            <w:shd w:val="clear" w:color="auto" w:fill="FFFFFF"/>
          </w:tcPr>
          <w:p w14:paraId="58704C50" w14:textId="720800A9"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223,6</w:t>
            </w:r>
          </w:p>
        </w:tc>
        <w:tc>
          <w:tcPr>
            <w:tcW w:w="987" w:type="dxa"/>
            <w:shd w:val="clear" w:color="auto" w:fill="FFFFFF"/>
            <w:vAlign w:val="bottom"/>
          </w:tcPr>
          <w:p w14:paraId="672C8063" w14:textId="380E36AD"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000000"/>
                <w:sz w:val="20"/>
                <w:szCs w:val="20"/>
              </w:rPr>
              <w:t>295,8</w:t>
            </w:r>
          </w:p>
        </w:tc>
      </w:tr>
      <w:tr w:rsidR="009C6021" w14:paraId="6E9E0F99" w14:textId="77777777" w:rsidTr="00B91954">
        <w:tc>
          <w:tcPr>
            <w:tcW w:w="2124" w:type="dxa"/>
            <w:shd w:val="clear" w:color="auto" w:fill="FFFFFF"/>
            <w:vAlign w:val="bottom"/>
          </w:tcPr>
          <w:p w14:paraId="42DBEA87" w14:textId="14545840"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4"/>
                <w:szCs w:val="20"/>
              </w:rPr>
              <w:t>Шымкент</w:t>
            </w:r>
            <w:r w:rsidRPr="00DF14AB">
              <w:rPr>
                <w:rFonts w:ascii="Times New Roman" w:hAnsi="Times New Roman" w:cs="Times New Roman"/>
                <w:sz w:val="24"/>
                <w:szCs w:val="20"/>
                <w:lang w:val="kk-KZ"/>
              </w:rPr>
              <w:t xml:space="preserve"> қаласы</w:t>
            </w:r>
          </w:p>
        </w:tc>
        <w:tc>
          <w:tcPr>
            <w:tcW w:w="819" w:type="dxa"/>
            <w:shd w:val="clear" w:color="auto" w:fill="FFFFFF"/>
            <w:vAlign w:val="bottom"/>
          </w:tcPr>
          <w:p w14:paraId="09C11084" w14:textId="77777777" w:rsidR="009C6021" w:rsidRDefault="009C6021" w:rsidP="009C6021">
            <w:pPr>
              <w:tabs>
                <w:tab w:val="left" w:pos="1124"/>
              </w:tabs>
              <w:jc w:val="both"/>
              <w:rPr>
                <w:rFonts w:ascii="Times New Roman" w:eastAsia="Calibri" w:hAnsi="Times New Roman" w:cs="Times New Roman"/>
                <w:sz w:val="28"/>
                <w:szCs w:val="28"/>
                <w:lang w:val="kk-KZ"/>
              </w:rPr>
            </w:pPr>
          </w:p>
        </w:tc>
        <w:tc>
          <w:tcPr>
            <w:tcW w:w="882" w:type="dxa"/>
            <w:shd w:val="clear" w:color="auto" w:fill="FFFFFF"/>
            <w:vAlign w:val="bottom"/>
          </w:tcPr>
          <w:p w14:paraId="4EA358C4" w14:textId="77777777" w:rsidR="009C6021" w:rsidRDefault="009C6021" w:rsidP="009C6021">
            <w:pPr>
              <w:tabs>
                <w:tab w:val="left" w:pos="1124"/>
              </w:tabs>
              <w:jc w:val="both"/>
              <w:rPr>
                <w:rFonts w:ascii="Times New Roman" w:eastAsia="Calibri" w:hAnsi="Times New Roman" w:cs="Times New Roman"/>
                <w:sz w:val="28"/>
                <w:szCs w:val="28"/>
                <w:lang w:val="kk-KZ"/>
              </w:rPr>
            </w:pPr>
          </w:p>
        </w:tc>
        <w:tc>
          <w:tcPr>
            <w:tcW w:w="974" w:type="dxa"/>
            <w:shd w:val="clear" w:color="auto" w:fill="FFFFFF"/>
            <w:vAlign w:val="bottom"/>
          </w:tcPr>
          <w:p w14:paraId="6B91359C" w14:textId="02CA5B15"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50,9</w:t>
            </w:r>
          </w:p>
        </w:tc>
        <w:tc>
          <w:tcPr>
            <w:tcW w:w="876" w:type="dxa"/>
            <w:shd w:val="clear" w:color="auto" w:fill="FFFFFF"/>
            <w:vAlign w:val="bottom"/>
          </w:tcPr>
          <w:p w14:paraId="3CC29CC8" w14:textId="2814E137"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57,8</w:t>
            </w:r>
          </w:p>
        </w:tc>
        <w:tc>
          <w:tcPr>
            <w:tcW w:w="969" w:type="dxa"/>
            <w:shd w:val="clear" w:color="auto" w:fill="FFFFFF"/>
            <w:vAlign w:val="bottom"/>
          </w:tcPr>
          <w:p w14:paraId="110568EB" w14:textId="4410B161"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88,8</w:t>
            </w:r>
          </w:p>
        </w:tc>
        <w:tc>
          <w:tcPr>
            <w:tcW w:w="876" w:type="dxa"/>
            <w:shd w:val="clear" w:color="auto" w:fill="FFFFFF"/>
            <w:vAlign w:val="bottom"/>
          </w:tcPr>
          <w:p w14:paraId="1796C50F" w14:textId="4F71C222"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sz w:val="20"/>
                <w:szCs w:val="20"/>
              </w:rPr>
              <w:t>150,4</w:t>
            </w:r>
          </w:p>
        </w:tc>
        <w:tc>
          <w:tcPr>
            <w:tcW w:w="849" w:type="dxa"/>
            <w:shd w:val="clear" w:color="auto" w:fill="FFFFFF"/>
          </w:tcPr>
          <w:p w14:paraId="0E128115" w14:textId="77777777" w:rsidR="009C6021" w:rsidRDefault="009C6021" w:rsidP="009C6021">
            <w:pPr>
              <w:tabs>
                <w:tab w:val="left" w:pos="1124"/>
              </w:tabs>
              <w:jc w:val="both"/>
              <w:rPr>
                <w:rFonts w:ascii="Times New Roman" w:eastAsia="Calibri" w:hAnsi="Times New Roman" w:cs="Times New Roman"/>
                <w:sz w:val="28"/>
                <w:szCs w:val="28"/>
                <w:lang w:val="kk-KZ"/>
              </w:rPr>
            </w:pPr>
          </w:p>
        </w:tc>
        <w:tc>
          <w:tcPr>
            <w:tcW w:w="987" w:type="dxa"/>
            <w:shd w:val="clear" w:color="auto" w:fill="FFFFFF"/>
          </w:tcPr>
          <w:p w14:paraId="76EEB1AE" w14:textId="77777777" w:rsidR="009C6021" w:rsidRDefault="009C6021" w:rsidP="009C6021">
            <w:pPr>
              <w:tabs>
                <w:tab w:val="left" w:pos="1124"/>
              </w:tabs>
              <w:jc w:val="both"/>
              <w:rPr>
                <w:rFonts w:ascii="Times New Roman" w:eastAsia="Calibri" w:hAnsi="Times New Roman" w:cs="Times New Roman"/>
                <w:sz w:val="28"/>
                <w:szCs w:val="28"/>
                <w:lang w:val="kk-KZ"/>
              </w:rPr>
            </w:pPr>
          </w:p>
        </w:tc>
      </w:tr>
      <w:tr w:rsidR="009C6021" w14:paraId="3125E53E" w14:textId="77777777" w:rsidTr="00B91954">
        <w:tc>
          <w:tcPr>
            <w:tcW w:w="9356" w:type="dxa"/>
            <w:gridSpan w:val="9"/>
            <w:shd w:val="clear" w:color="auto" w:fill="FFFFFF"/>
            <w:vAlign w:val="bottom"/>
          </w:tcPr>
          <w:p w14:paraId="4181F1CC" w14:textId="06A99E1B" w:rsidR="009C6021" w:rsidRDefault="009C6021" w:rsidP="009C6021">
            <w:pPr>
              <w:tabs>
                <w:tab w:val="left" w:pos="1124"/>
              </w:tabs>
              <w:jc w:val="both"/>
              <w:rPr>
                <w:rFonts w:ascii="Times New Roman" w:eastAsia="Calibri" w:hAnsi="Times New Roman" w:cs="Times New Roman"/>
                <w:sz w:val="28"/>
                <w:szCs w:val="28"/>
                <w:lang w:val="kk-KZ"/>
              </w:rPr>
            </w:pPr>
            <w:r w:rsidRPr="00DF14AB">
              <w:rPr>
                <w:rFonts w:ascii="Times New Roman" w:hAnsi="Times New Roman" w:cs="Times New Roman"/>
                <w:color w:val="333333"/>
                <w:sz w:val="24"/>
                <w:szCs w:val="24"/>
                <w:lang w:val="kk-KZ"/>
              </w:rPr>
              <w:t>Ескерту</w:t>
            </w:r>
            <w:r>
              <w:rPr>
                <w:rFonts w:ascii="Times New Roman" w:hAnsi="Times New Roman" w:cs="Times New Roman"/>
                <w:color w:val="333333"/>
                <w:sz w:val="24"/>
                <w:szCs w:val="24"/>
                <w:lang w:val="kk-KZ"/>
              </w:rPr>
              <w:t xml:space="preserve"> </w:t>
            </w:r>
            <w:r w:rsidRPr="00973D9C">
              <w:rPr>
                <w:rFonts w:ascii="Times New Roman" w:hAnsi="Times New Roman" w:cs="Times New Roman"/>
                <w:color w:val="333333"/>
                <w:sz w:val="24"/>
                <w:szCs w:val="24"/>
                <w:lang w:val="kk-KZ"/>
              </w:rPr>
              <w:t xml:space="preserve">- </w:t>
            </w:r>
            <w:r w:rsidRPr="00973D9C">
              <w:rPr>
                <w:rFonts w:ascii="Times New Roman" w:eastAsia="Calibri" w:hAnsi="Times New Roman" w:cs="Times New Roman"/>
                <w:sz w:val="24"/>
                <w:szCs w:val="24"/>
                <w:lang w:val="kk-KZ"/>
              </w:rPr>
              <w:t xml:space="preserve"> [8]</w:t>
            </w:r>
            <w:r w:rsidRPr="00DF14AB">
              <w:rPr>
                <w:rFonts w:ascii="Times New Roman" w:eastAsia="Calibri" w:hAnsi="Times New Roman" w:cs="Times New Roman"/>
                <w:sz w:val="24"/>
                <w:szCs w:val="24"/>
                <w:lang w:val="kk-KZ"/>
              </w:rPr>
              <w:t xml:space="preserve"> мәліметтері негізінде автормен құрастырылған</w:t>
            </w:r>
          </w:p>
        </w:tc>
      </w:tr>
    </w:tbl>
    <w:p w14:paraId="4DA515F1" w14:textId="6D1D7B99" w:rsidR="0013472B" w:rsidRDefault="0013472B" w:rsidP="00DF14AB">
      <w:pPr>
        <w:tabs>
          <w:tab w:val="left" w:pos="1124"/>
        </w:tabs>
        <w:spacing w:after="0" w:line="240" w:lineRule="auto"/>
        <w:jc w:val="both"/>
        <w:rPr>
          <w:rFonts w:ascii="Times New Roman" w:eastAsia="Calibri" w:hAnsi="Times New Roman" w:cs="Times New Roman"/>
          <w:sz w:val="28"/>
          <w:szCs w:val="28"/>
          <w:lang w:val="kk-KZ" w:eastAsia="ru-RU"/>
        </w:rPr>
      </w:pPr>
    </w:p>
    <w:p w14:paraId="5A0DC31B" w14:textId="1045373E" w:rsidR="0041030C" w:rsidRDefault="00DF14AB" w:rsidP="0041030C">
      <w:pPr>
        <w:spacing w:after="0" w:line="240" w:lineRule="auto"/>
        <w:ind w:firstLine="708"/>
        <w:contextualSpacing/>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Тұрғын үй салу шығындарының өсуі оның қолжетімділігіне әсер етіп, республикан</w:t>
      </w:r>
      <w:r w:rsidR="00FD6718">
        <w:rPr>
          <w:rFonts w:ascii="Times New Roman" w:eastAsia="Calibri" w:hAnsi="Times New Roman" w:cs="Times New Roman"/>
          <w:sz w:val="28"/>
          <w:szCs w:val="28"/>
          <w:lang w:val="kk-KZ"/>
        </w:rPr>
        <w:t>ың нарығы мен экономикасын тұра</w:t>
      </w:r>
      <w:r w:rsidRPr="00DF14AB">
        <w:rPr>
          <w:rFonts w:ascii="Times New Roman" w:eastAsia="Calibri" w:hAnsi="Times New Roman" w:cs="Times New Roman"/>
          <w:sz w:val="28"/>
          <w:szCs w:val="28"/>
          <w:lang w:val="kk-KZ"/>
        </w:rPr>
        <w:t>қсыздандырады.</w:t>
      </w:r>
      <w:r w:rsidRPr="00235C31">
        <w:rPr>
          <w:rFonts w:ascii="Times New Roman" w:eastAsia="Calibri" w:hAnsi="Times New Roman" w:cs="Times New Roman"/>
          <w:sz w:val="28"/>
          <w:szCs w:val="28"/>
          <w:lang w:val="kk-KZ"/>
        </w:rPr>
        <w:t xml:space="preserve"> </w:t>
      </w:r>
      <w:r w:rsidRPr="00DF14AB">
        <w:rPr>
          <w:rFonts w:ascii="Times New Roman" w:eastAsia="Calibri" w:hAnsi="Times New Roman" w:cs="Times New Roman"/>
          <w:sz w:val="28"/>
          <w:szCs w:val="28"/>
          <w:lang w:val="kk-KZ"/>
        </w:rPr>
        <w:t>Ресми статистика деректері бойынша, 2023 жылғы қаңтар –</w:t>
      </w:r>
      <w:r w:rsidR="006A4423">
        <w:rPr>
          <w:rFonts w:ascii="Times New Roman" w:eastAsia="Calibri" w:hAnsi="Times New Roman" w:cs="Times New Roman"/>
          <w:sz w:val="28"/>
          <w:szCs w:val="28"/>
          <w:lang w:val="kk-KZ"/>
        </w:rPr>
        <w:t xml:space="preserve"> </w:t>
      </w:r>
      <w:r w:rsidRPr="00DF14AB">
        <w:rPr>
          <w:rFonts w:ascii="Times New Roman" w:eastAsia="Calibri" w:hAnsi="Times New Roman" w:cs="Times New Roman"/>
          <w:sz w:val="28"/>
          <w:szCs w:val="28"/>
          <w:lang w:val="kk-KZ"/>
        </w:rPr>
        <w:t>желтоқсанда тұрғын үйдің жалпы ауданы 17 827 мың шаршы метрді құрады, бұл 2020 жылмен салыстырғанда 13,8</w:t>
      </w:r>
      <w:r w:rsidRPr="001734F5">
        <w:rPr>
          <w:rFonts w:ascii="Times New Roman" w:eastAsia="Calibri" w:hAnsi="Times New Roman" w:cs="Times New Roman"/>
          <w:sz w:val="28"/>
          <w:szCs w:val="28"/>
          <w:lang w:val="kk-KZ"/>
        </w:rPr>
        <w:t>%</w:t>
      </w:r>
      <w:r w:rsidRPr="00DF14AB">
        <w:rPr>
          <w:rFonts w:ascii="Times New Roman" w:eastAsia="Calibri" w:hAnsi="Times New Roman" w:cs="Times New Roman"/>
          <w:sz w:val="28"/>
          <w:szCs w:val="28"/>
          <w:lang w:val="kk-KZ"/>
        </w:rPr>
        <w:t xml:space="preserve"> - ға артық.</w:t>
      </w:r>
      <w:r w:rsidR="0041030C">
        <w:rPr>
          <w:rFonts w:ascii="Times New Roman" w:eastAsia="Calibri" w:hAnsi="Times New Roman" w:cs="Times New Roman"/>
          <w:sz w:val="28"/>
          <w:szCs w:val="28"/>
          <w:lang w:val="kk-KZ"/>
        </w:rPr>
        <w:t xml:space="preserve"> </w:t>
      </w:r>
      <w:r w:rsidR="0041030C" w:rsidRPr="0041030C">
        <w:rPr>
          <w:rFonts w:ascii="Times New Roman" w:eastAsia="Calibri" w:hAnsi="Times New Roman" w:cs="Times New Roman"/>
          <w:sz w:val="28"/>
          <w:szCs w:val="28"/>
          <w:lang w:val="kk-KZ"/>
        </w:rPr>
        <w:t>2023 жылы тұрғын үйлердің жалпы санынан пайдалануға берілді:</w:t>
      </w:r>
    </w:p>
    <w:p w14:paraId="25BC9CF9" w14:textId="54A7DE20" w:rsidR="0041030C" w:rsidRDefault="0041030C" w:rsidP="00DF14AB">
      <w:pPr>
        <w:spacing w:after="0" w:line="240" w:lineRule="auto"/>
        <w:ind w:firstLine="708"/>
        <w:contextualSpacing/>
        <w:jc w:val="both"/>
        <w:rPr>
          <w:rFonts w:ascii="Times New Roman" w:eastAsia="Calibri" w:hAnsi="Times New Roman" w:cs="Times New Roman"/>
          <w:sz w:val="28"/>
          <w:szCs w:val="28"/>
          <w:lang w:val="kk-KZ"/>
        </w:rPr>
      </w:pPr>
      <w:r w:rsidRPr="0041030C">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ж</w:t>
      </w:r>
      <w:r w:rsidRPr="0041030C">
        <w:rPr>
          <w:rFonts w:ascii="Times New Roman" w:eastAsia="Calibri" w:hAnsi="Times New Roman" w:cs="Times New Roman"/>
          <w:sz w:val="28"/>
          <w:szCs w:val="28"/>
          <w:lang w:val="kk-KZ"/>
        </w:rPr>
        <w:t>алпы ауданы 10 910,7 мың м2 1 642 көп</w:t>
      </w:r>
      <w:r w:rsidR="00FD6718">
        <w:rPr>
          <w:rFonts w:ascii="Times New Roman" w:eastAsia="Calibri" w:hAnsi="Times New Roman" w:cs="Times New Roman"/>
          <w:sz w:val="28"/>
          <w:szCs w:val="28"/>
          <w:lang w:val="kk-KZ"/>
        </w:rPr>
        <w:t xml:space="preserve"> </w:t>
      </w:r>
      <w:r w:rsidRPr="0041030C">
        <w:rPr>
          <w:rFonts w:ascii="Times New Roman" w:eastAsia="Calibri" w:hAnsi="Times New Roman" w:cs="Times New Roman"/>
          <w:sz w:val="28"/>
          <w:szCs w:val="28"/>
          <w:lang w:val="kk-KZ"/>
        </w:rPr>
        <w:t>пәтерлі үй, бұл 2022 жылмен салыстырғанда 23,3% - ға артық;</w:t>
      </w:r>
    </w:p>
    <w:p w14:paraId="20AB9385" w14:textId="09229DAE" w:rsidR="0041030C" w:rsidRDefault="0041030C" w:rsidP="00DF14AB">
      <w:pPr>
        <w:spacing w:after="0" w:line="240" w:lineRule="auto"/>
        <w:ind w:firstLine="708"/>
        <w:contextualSpacing/>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Pr="0041030C">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ж</w:t>
      </w:r>
      <w:r w:rsidRPr="0041030C">
        <w:rPr>
          <w:rFonts w:ascii="Times New Roman" w:eastAsia="Calibri" w:hAnsi="Times New Roman" w:cs="Times New Roman"/>
          <w:sz w:val="28"/>
          <w:szCs w:val="28"/>
          <w:lang w:val="kk-KZ"/>
        </w:rPr>
        <w:t>алпы ауданы 6 480,7 мың м2 33 637 жеке тұрғын үй, бұл 2022 жылға қарай 99,7% құрады.</w:t>
      </w:r>
    </w:p>
    <w:p w14:paraId="4BA124C0" w14:textId="7A34645A" w:rsidR="0040485D" w:rsidRDefault="00BF03C2" w:rsidP="00C5147A">
      <w:pPr>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Бір шаршы метрге жұмасалынатын шығындарды 4 кестеде қарастырамыз.</w:t>
      </w:r>
    </w:p>
    <w:p w14:paraId="28E9C84E" w14:textId="77777777" w:rsidR="00BF03C2" w:rsidRDefault="00BF03C2" w:rsidP="00C5147A">
      <w:pPr>
        <w:spacing w:after="0" w:line="240" w:lineRule="auto"/>
        <w:jc w:val="both"/>
        <w:rPr>
          <w:rFonts w:ascii="Times New Roman" w:eastAsia="Times New Roman" w:hAnsi="Times New Roman" w:cs="Times New Roman"/>
          <w:sz w:val="28"/>
          <w:szCs w:val="28"/>
          <w:lang w:val="kk-KZ" w:eastAsia="ru-RU"/>
        </w:rPr>
      </w:pPr>
    </w:p>
    <w:p w14:paraId="5D4B70BA" w14:textId="16A289B1" w:rsidR="000C6199" w:rsidRDefault="00DF14AB" w:rsidP="00C5147A">
      <w:pPr>
        <w:spacing w:after="0" w:line="240" w:lineRule="auto"/>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Кесте 4 </w:t>
      </w:r>
      <w:r w:rsidR="00D55EF9">
        <w:rPr>
          <w:rFonts w:ascii="Times New Roman" w:eastAsia="Times New Roman" w:hAnsi="Times New Roman" w:cs="Times New Roman"/>
          <w:b/>
          <w:sz w:val="28"/>
          <w:szCs w:val="28"/>
          <w:lang w:val="kk-KZ" w:eastAsia="ru-RU"/>
        </w:rPr>
        <w:t>–</w:t>
      </w:r>
      <w:r w:rsidRPr="00DF14AB">
        <w:rPr>
          <w:rFonts w:ascii="Times New Roman" w:eastAsia="Times New Roman" w:hAnsi="Times New Roman" w:cs="Times New Roman"/>
          <w:sz w:val="28"/>
          <w:szCs w:val="28"/>
          <w:lang w:val="kk-KZ" w:eastAsia="ru-RU"/>
        </w:rPr>
        <w:t xml:space="preserve"> </w:t>
      </w:r>
      <w:r w:rsidR="00D55EF9">
        <w:rPr>
          <w:rFonts w:ascii="Times New Roman" w:eastAsia="Times New Roman" w:hAnsi="Times New Roman" w:cs="Times New Roman"/>
          <w:sz w:val="28"/>
          <w:szCs w:val="28"/>
          <w:lang w:val="kk-KZ" w:eastAsia="ru-RU"/>
        </w:rPr>
        <w:t xml:space="preserve">1 шаршы метр салуға  </w:t>
      </w:r>
      <w:r w:rsidRPr="00DF14AB">
        <w:rPr>
          <w:rFonts w:ascii="Times New Roman" w:eastAsia="Times New Roman" w:hAnsi="Times New Roman" w:cs="Times New Roman"/>
          <w:sz w:val="28"/>
          <w:szCs w:val="28"/>
          <w:lang w:val="kk-KZ" w:eastAsia="ru-RU"/>
        </w:rPr>
        <w:t xml:space="preserve"> жұмсалатын орташа нақты шығындар (арнайы ж</w:t>
      </w:r>
      <w:r w:rsidR="00B14367">
        <w:rPr>
          <w:rFonts w:ascii="Times New Roman" w:eastAsia="Times New Roman" w:hAnsi="Times New Roman" w:cs="Times New Roman"/>
          <w:sz w:val="28"/>
          <w:szCs w:val="28"/>
          <w:lang w:val="kk-KZ" w:eastAsia="ru-RU"/>
        </w:rPr>
        <w:t>әне басқа тұрғын ғимараттарсыз</w:t>
      </w:r>
      <w:r w:rsidRPr="00DF14AB">
        <w:rPr>
          <w:rFonts w:ascii="Times New Roman" w:eastAsia="Times New Roman" w:hAnsi="Times New Roman" w:cs="Times New Roman"/>
          <w:sz w:val="28"/>
          <w:szCs w:val="28"/>
          <w:lang w:val="kk-KZ" w:eastAsia="ru-RU"/>
        </w:rPr>
        <w:t xml:space="preserve">)  </w:t>
      </w:r>
    </w:p>
    <w:p w14:paraId="0FCF0BA3" w14:textId="4B8B52EF" w:rsidR="00DF14AB" w:rsidRDefault="00DF14AB" w:rsidP="00C5147A">
      <w:pPr>
        <w:spacing w:after="0" w:line="240" w:lineRule="auto"/>
        <w:jc w:val="right"/>
        <w:rPr>
          <w:rFonts w:ascii="Times New Roman" w:eastAsia="Times New Roman" w:hAnsi="Times New Roman" w:cs="Times New Roman"/>
          <w:sz w:val="24"/>
          <w:szCs w:val="24"/>
          <w:lang w:val="kk-KZ" w:eastAsia="ru-RU"/>
        </w:rPr>
      </w:pPr>
      <w:r w:rsidRPr="00DF14AB">
        <w:rPr>
          <w:rFonts w:ascii="Times New Roman" w:eastAsia="Times New Roman" w:hAnsi="Times New Roman" w:cs="Times New Roman"/>
          <w:sz w:val="24"/>
          <w:szCs w:val="24"/>
          <w:lang w:val="kk-KZ" w:eastAsia="ru-RU"/>
        </w:rPr>
        <w:t xml:space="preserve">мың </w:t>
      </w:r>
      <w:r w:rsidRPr="000C6199">
        <w:rPr>
          <w:rFonts w:ascii="Times New Roman" w:eastAsia="Times New Roman" w:hAnsi="Times New Roman" w:cs="Times New Roman"/>
          <w:sz w:val="24"/>
          <w:szCs w:val="24"/>
          <w:lang w:val="kk-KZ" w:eastAsia="ru-RU"/>
        </w:rPr>
        <w:t>те</w:t>
      </w:r>
      <w:r w:rsidRPr="00DF14AB">
        <w:rPr>
          <w:rFonts w:ascii="Times New Roman" w:eastAsia="Times New Roman" w:hAnsi="Times New Roman" w:cs="Times New Roman"/>
          <w:sz w:val="24"/>
          <w:szCs w:val="24"/>
          <w:lang w:val="kk-KZ" w:eastAsia="ru-RU"/>
        </w:rPr>
        <w:t>ңге</w:t>
      </w:r>
    </w:p>
    <w:tbl>
      <w:tblPr>
        <w:tblStyle w:val="a3"/>
        <w:tblW w:w="9634" w:type="dxa"/>
        <w:tblLook w:val="04A0" w:firstRow="1" w:lastRow="0" w:firstColumn="1" w:lastColumn="0" w:noHBand="0" w:noVBand="1"/>
      </w:tblPr>
      <w:tblGrid>
        <w:gridCol w:w="2534"/>
        <w:gridCol w:w="848"/>
        <w:gridCol w:w="1008"/>
        <w:gridCol w:w="850"/>
        <w:gridCol w:w="970"/>
        <w:gridCol w:w="876"/>
        <w:gridCol w:w="849"/>
        <w:gridCol w:w="850"/>
        <w:gridCol w:w="849"/>
      </w:tblGrid>
      <w:tr w:rsidR="0040485D" w14:paraId="30EE130D" w14:textId="77777777" w:rsidTr="00173709">
        <w:tc>
          <w:tcPr>
            <w:tcW w:w="2534" w:type="dxa"/>
            <w:shd w:val="clear" w:color="auto" w:fill="FFFFFF"/>
            <w:vAlign w:val="center"/>
          </w:tcPr>
          <w:p w14:paraId="315EF026" w14:textId="5F6C2E98" w:rsidR="0040485D" w:rsidRPr="00E00818" w:rsidRDefault="0040485D" w:rsidP="00E00818">
            <w:pPr>
              <w:jc w:val="center"/>
              <w:rPr>
                <w:rFonts w:ascii="Times New Roman" w:hAnsi="Times New Roman" w:cs="Times New Roman"/>
                <w:kern w:val="2"/>
                <w:sz w:val="24"/>
                <w:szCs w:val="24"/>
                <w:lang w:val="kk-KZ"/>
              </w:rPr>
            </w:pPr>
            <w:r w:rsidRPr="00E00818">
              <w:rPr>
                <w:rFonts w:ascii="Times New Roman" w:hAnsi="Times New Roman" w:cs="Times New Roman"/>
                <w:kern w:val="2"/>
                <w:sz w:val="24"/>
                <w:szCs w:val="24"/>
                <w:lang w:val="kk-KZ"/>
              </w:rPr>
              <w:t>Көрсеткіштер</w:t>
            </w:r>
          </w:p>
        </w:tc>
        <w:tc>
          <w:tcPr>
            <w:tcW w:w="848" w:type="dxa"/>
            <w:shd w:val="clear" w:color="auto" w:fill="FFFFFF"/>
            <w:vAlign w:val="center"/>
          </w:tcPr>
          <w:p w14:paraId="222FB2CE" w14:textId="53836D55" w:rsidR="0040485D" w:rsidRPr="00E00818" w:rsidRDefault="0040485D" w:rsidP="00E00818">
            <w:pPr>
              <w:jc w:val="center"/>
              <w:rPr>
                <w:rFonts w:ascii="Times New Roman" w:hAnsi="Times New Roman" w:cs="Times New Roman"/>
                <w:kern w:val="2"/>
                <w:sz w:val="24"/>
                <w:szCs w:val="24"/>
                <w:lang w:val="kk-KZ"/>
              </w:rPr>
            </w:pPr>
            <w:r w:rsidRPr="00E00818">
              <w:rPr>
                <w:rFonts w:ascii="Times New Roman" w:hAnsi="Times New Roman" w:cs="Times New Roman"/>
                <w:kern w:val="2"/>
                <w:sz w:val="24"/>
                <w:szCs w:val="24"/>
                <w:lang w:val="kk-KZ"/>
              </w:rPr>
              <w:t>2016</w:t>
            </w:r>
          </w:p>
        </w:tc>
        <w:tc>
          <w:tcPr>
            <w:tcW w:w="1008" w:type="dxa"/>
            <w:shd w:val="clear" w:color="auto" w:fill="FFFFFF"/>
            <w:vAlign w:val="center"/>
          </w:tcPr>
          <w:p w14:paraId="1AEB49E0" w14:textId="0B099C21" w:rsidR="0040485D" w:rsidRPr="00E00818" w:rsidRDefault="0040485D" w:rsidP="00E00818">
            <w:pPr>
              <w:jc w:val="center"/>
              <w:rPr>
                <w:rFonts w:ascii="Times New Roman" w:hAnsi="Times New Roman" w:cs="Times New Roman"/>
                <w:kern w:val="2"/>
                <w:sz w:val="24"/>
                <w:szCs w:val="24"/>
                <w:lang w:val="kk-KZ"/>
              </w:rPr>
            </w:pPr>
            <w:r w:rsidRPr="00E00818">
              <w:rPr>
                <w:rFonts w:ascii="Times New Roman" w:hAnsi="Times New Roman" w:cs="Times New Roman"/>
                <w:kern w:val="2"/>
                <w:sz w:val="24"/>
                <w:szCs w:val="24"/>
                <w:lang w:val="kk-KZ"/>
              </w:rPr>
              <w:t>2017</w:t>
            </w:r>
          </w:p>
        </w:tc>
        <w:tc>
          <w:tcPr>
            <w:tcW w:w="850" w:type="dxa"/>
            <w:shd w:val="clear" w:color="auto" w:fill="FFFFFF"/>
            <w:vAlign w:val="center"/>
          </w:tcPr>
          <w:p w14:paraId="4F7DE353" w14:textId="0E0BE120" w:rsidR="0040485D" w:rsidRPr="00E00818" w:rsidRDefault="0040485D" w:rsidP="00E00818">
            <w:pPr>
              <w:jc w:val="center"/>
              <w:rPr>
                <w:rFonts w:ascii="Times New Roman" w:hAnsi="Times New Roman" w:cs="Times New Roman"/>
                <w:kern w:val="2"/>
                <w:sz w:val="24"/>
                <w:szCs w:val="24"/>
                <w:lang w:val="kk-KZ"/>
              </w:rPr>
            </w:pPr>
            <w:r w:rsidRPr="00E00818">
              <w:rPr>
                <w:rFonts w:ascii="Times New Roman" w:hAnsi="Times New Roman" w:cs="Times New Roman"/>
                <w:kern w:val="2"/>
                <w:sz w:val="24"/>
                <w:szCs w:val="24"/>
                <w:lang w:val="kk-KZ"/>
              </w:rPr>
              <w:t>2018</w:t>
            </w:r>
          </w:p>
        </w:tc>
        <w:tc>
          <w:tcPr>
            <w:tcW w:w="970" w:type="dxa"/>
            <w:shd w:val="clear" w:color="auto" w:fill="FFFFFF"/>
          </w:tcPr>
          <w:p w14:paraId="2B86D5E6" w14:textId="5EB9B97A" w:rsidR="0040485D" w:rsidRPr="00E00818" w:rsidRDefault="0040485D" w:rsidP="00E00818">
            <w:pPr>
              <w:jc w:val="center"/>
              <w:rPr>
                <w:rFonts w:ascii="Times New Roman" w:hAnsi="Times New Roman" w:cs="Times New Roman"/>
                <w:kern w:val="2"/>
                <w:sz w:val="24"/>
                <w:szCs w:val="24"/>
                <w:lang w:val="kk-KZ"/>
              </w:rPr>
            </w:pPr>
            <w:r w:rsidRPr="00E00818">
              <w:rPr>
                <w:rFonts w:ascii="Times New Roman" w:hAnsi="Times New Roman" w:cs="Times New Roman"/>
                <w:kern w:val="2"/>
                <w:sz w:val="24"/>
                <w:szCs w:val="24"/>
                <w:lang w:val="kk-KZ"/>
              </w:rPr>
              <w:t>2019</w:t>
            </w:r>
          </w:p>
        </w:tc>
        <w:tc>
          <w:tcPr>
            <w:tcW w:w="876" w:type="dxa"/>
            <w:shd w:val="clear" w:color="auto" w:fill="FFFFFF"/>
            <w:vAlign w:val="center"/>
          </w:tcPr>
          <w:p w14:paraId="6EC89DDC" w14:textId="1D445218" w:rsidR="0040485D" w:rsidRPr="00E00818" w:rsidRDefault="0040485D" w:rsidP="00E00818">
            <w:pPr>
              <w:jc w:val="center"/>
              <w:rPr>
                <w:rFonts w:ascii="Times New Roman" w:hAnsi="Times New Roman" w:cs="Times New Roman"/>
                <w:kern w:val="2"/>
                <w:sz w:val="24"/>
                <w:szCs w:val="24"/>
                <w:lang w:val="kk-KZ"/>
              </w:rPr>
            </w:pPr>
            <w:r w:rsidRPr="00E00818">
              <w:rPr>
                <w:rFonts w:ascii="Times New Roman" w:hAnsi="Times New Roman" w:cs="Times New Roman"/>
                <w:kern w:val="2"/>
                <w:sz w:val="24"/>
                <w:szCs w:val="24"/>
                <w:lang w:val="kk-KZ"/>
              </w:rPr>
              <w:t>2020</w:t>
            </w:r>
          </w:p>
        </w:tc>
        <w:tc>
          <w:tcPr>
            <w:tcW w:w="849" w:type="dxa"/>
            <w:shd w:val="clear" w:color="auto" w:fill="FFFFFF"/>
          </w:tcPr>
          <w:p w14:paraId="215D01CD" w14:textId="05940753" w:rsidR="0040485D" w:rsidRPr="00E00818" w:rsidRDefault="0040485D" w:rsidP="00E00818">
            <w:pPr>
              <w:jc w:val="center"/>
              <w:rPr>
                <w:rFonts w:ascii="Times New Roman" w:hAnsi="Times New Roman" w:cs="Times New Roman"/>
                <w:kern w:val="2"/>
                <w:sz w:val="24"/>
                <w:szCs w:val="24"/>
                <w:lang w:val="kk-KZ"/>
              </w:rPr>
            </w:pPr>
            <w:r w:rsidRPr="00E00818">
              <w:rPr>
                <w:rFonts w:ascii="Times New Roman" w:hAnsi="Times New Roman" w:cs="Times New Roman"/>
                <w:kern w:val="2"/>
                <w:sz w:val="24"/>
                <w:szCs w:val="24"/>
                <w:lang w:val="kk-KZ"/>
              </w:rPr>
              <w:t>2021</w:t>
            </w:r>
          </w:p>
        </w:tc>
        <w:tc>
          <w:tcPr>
            <w:tcW w:w="850" w:type="dxa"/>
            <w:shd w:val="clear" w:color="auto" w:fill="FFFFFF"/>
          </w:tcPr>
          <w:p w14:paraId="081AD923" w14:textId="1291822F" w:rsidR="0040485D" w:rsidRPr="00E00818" w:rsidRDefault="0040485D" w:rsidP="00E00818">
            <w:pPr>
              <w:jc w:val="center"/>
              <w:rPr>
                <w:rFonts w:ascii="Times New Roman" w:hAnsi="Times New Roman" w:cs="Times New Roman"/>
                <w:kern w:val="2"/>
                <w:sz w:val="24"/>
                <w:szCs w:val="24"/>
                <w:lang w:val="kk-KZ"/>
              </w:rPr>
            </w:pPr>
            <w:r w:rsidRPr="00E00818">
              <w:rPr>
                <w:rFonts w:ascii="Times New Roman" w:hAnsi="Times New Roman" w:cs="Times New Roman"/>
                <w:kern w:val="2"/>
                <w:sz w:val="24"/>
                <w:szCs w:val="24"/>
                <w:lang w:val="kk-KZ"/>
              </w:rPr>
              <w:t>2022</w:t>
            </w:r>
          </w:p>
        </w:tc>
        <w:tc>
          <w:tcPr>
            <w:tcW w:w="849" w:type="dxa"/>
            <w:shd w:val="clear" w:color="auto" w:fill="FFFFFF"/>
          </w:tcPr>
          <w:p w14:paraId="0908C805" w14:textId="7866E872" w:rsidR="0040485D" w:rsidRPr="00E00818" w:rsidRDefault="0040485D" w:rsidP="00E00818">
            <w:pPr>
              <w:jc w:val="center"/>
              <w:rPr>
                <w:rFonts w:ascii="Times New Roman" w:hAnsi="Times New Roman" w:cs="Times New Roman"/>
                <w:kern w:val="2"/>
                <w:sz w:val="24"/>
                <w:szCs w:val="24"/>
                <w:lang w:val="kk-KZ"/>
              </w:rPr>
            </w:pPr>
            <w:r w:rsidRPr="00E00818">
              <w:rPr>
                <w:rFonts w:ascii="Times New Roman" w:hAnsi="Times New Roman" w:cs="Times New Roman"/>
                <w:kern w:val="2"/>
                <w:sz w:val="24"/>
                <w:szCs w:val="24"/>
                <w:lang w:val="kk-KZ"/>
              </w:rPr>
              <w:t>2023</w:t>
            </w:r>
          </w:p>
        </w:tc>
      </w:tr>
      <w:tr w:rsidR="00935941" w14:paraId="4AF8B95F" w14:textId="77777777" w:rsidTr="00173709">
        <w:tc>
          <w:tcPr>
            <w:tcW w:w="2534" w:type="dxa"/>
            <w:shd w:val="clear" w:color="auto" w:fill="FFFFFF"/>
            <w:vAlign w:val="center"/>
          </w:tcPr>
          <w:p w14:paraId="29F1553E" w14:textId="1E0DD8E4" w:rsidR="00935941" w:rsidRPr="00B14367" w:rsidRDefault="00935941" w:rsidP="00935941">
            <w:pPr>
              <w:jc w:val="center"/>
              <w:rPr>
                <w:rFonts w:ascii="Times New Roman" w:hAnsi="Times New Roman" w:cs="Times New Roman"/>
                <w:kern w:val="2"/>
                <w:sz w:val="24"/>
                <w:szCs w:val="24"/>
                <w:lang w:val="kk-KZ"/>
              </w:rPr>
            </w:pPr>
            <w:r w:rsidRPr="00B14367">
              <w:rPr>
                <w:rFonts w:ascii="Times New Roman" w:hAnsi="Times New Roman" w:cs="Times New Roman"/>
                <w:kern w:val="2"/>
                <w:sz w:val="24"/>
                <w:szCs w:val="24"/>
                <w:lang w:val="kk-KZ"/>
              </w:rPr>
              <w:t>1</w:t>
            </w:r>
          </w:p>
        </w:tc>
        <w:tc>
          <w:tcPr>
            <w:tcW w:w="848" w:type="dxa"/>
            <w:shd w:val="clear" w:color="auto" w:fill="FFFFFF"/>
            <w:vAlign w:val="center"/>
          </w:tcPr>
          <w:p w14:paraId="2A5FEE96" w14:textId="4AA97D6C" w:rsidR="00935941" w:rsidRPr="00B14367" w:rsidRDefault="00935941" w:rsidP="00935941">
            <w:pPr>
              <w:jc w:val="center"/>
              <w:rPr>
                <w:rFonts w:ascii="Times New Roman" w:hAnsi="Times New Roman" w:cs="Times New Roman"/>
                <w:kern w:val="2"/>
                <w:sz w:val="24"/>
                <w:szCs w:val="24"/>
                <w:lang w:val="kk-KZ"/>
              </w:rPr>
            </w:pPr>
            <w:r w:rsidRPr="00B14367">
              <w:rPr>
                <w:rFonts w:ascii="Times New Roman" w:hAnsi="Times New Roman" w:cs="Times New Roman"/>
                <w:kern w:val="2"/>
                <w:sz w:val="24"/>
                <w:szCs w:val="24"/>
                <w:lang w:val="kk-KZ"/>
              </w:rPr>
              <w:t>2</w:t>
            </w:r>
          </w:p>
        </w:tc>
        <w:tc>
          <w:tcPr>
            <w:tcW w:w="1008" w:type="dxa"/>
            <w:shd w:val="clear" w:color="auto" w:fill="FFFFFF"/>
            <w:vAlign w:val="center"/>
          </w:tcPr>
          <w:p w14:paraId="3D50B9C6" w14:textId="2D7B8755" w:rsidR="00935941" w:rsidRPr="00B14367" w:rsidRDefault="00935941" w:rsidP="00935941">
            <w:pPr>
              <w:jc w:val="center"/>
              <w:rPr>
                <w:rFonts w:ascii="Times New Roman" w:hAnsi="Times New Roman" w:cs="Times New Roman"/>
                <w:kern w:val="2"/>
                <w:sz w:val="24"/>
                <w:szCs w:val="24"/>
                <w:lang w:val="kk-KZ"/>
              </w:rPr>
            </w:pPr>
            <w:r w:rsidRPr="00B14367">
              <w:rPr>
                <w:rFonts w:ascii="Times New Roman" w:hAnsi="Times New Roman" w:cs="Times New Roman"/>
                <w:kern w:val="2"/>
                <w:sz w:val="24"/>
                <w:szCs w:val="24"/>
                <w:lang w:val="kk-KZ"/>
              </w:rPr>
              <w:t>3</w:t>
            </w:r>
          </w:p>
        </w:tc>
        <w:tc>
          <w:tcPr>
            <w:tcW w:w="850" w:type="dxa"/>
            <w:shd w:val="clear" w:color="auto" w:fill="FFFFFF"/>
            <w:vAlign w:val="center"/>
          </w:tcPr>
          <w:p w14:paraId="5CF3AD21" w14:textId="44D2F084" w:rsidR="00935941" w:rsidRPr="00B14367" w:rsidRDefault="00935941" w:rsidP="00935941">
            <w:pPr>
              <w:jc w:val="center"/>
              <w:rPr>
                <w:rFonts w:ascii="Times New Roman" w:hAnsi="Times New Roman" w:cs="Times New Roman"/>
                <w:kern w:val="2"/>
                <w:sz w:val="24"/>
                <w:szCs w:val="24"/>
                <w:lang w:val="kk-KZ"/>
              </w:rPr>
            </w:pPr>
            <w:r w:rsidRPr="00B14367">
              <w:rPr>
                <w:rFonts w:ascii="Times New Roman" w:hAnsi="Times New Roman" w:cs="Times New Roman"/>
                <w:kern w:val="2"/>
                <w:sz w:val="24"/>
                <w:szCs w:val="24"/>
                <w:lang w:val="kk-KZ"/>
              </w:rPr>
              <w:t>4</w:t>
            </w:r>
          </w:p>
        </w:tc>
        <w:tc>
          <w:tcPr>
            <w:tcW w:w="970" w:type="dxa"/>
            <w:shd w:val="clear" w:color="auto" w:fill="FFFFFF"/>
          </w:tcPr>
          <w:p w14:paraId="0B45C0C7" w14:textId="2C1C145A" w:rsidR="00935941" w:rsidRPr="00B14367" w:rsidRDefault="00935941" w:rsidP="00935941">
            <w:pPr>
              <w:jc w:val="center"/>
              <w:rPr>
                <w:rFonts w:ascii="Times New Roman" w:hAnsi="Times New Roman" w:cs="Times New Roman"/>
                <w:kern w:val="2"/>
                <w:sz w:val="24"/>
                <w:szCs w:val="24"/>
                <w:lang w:val="kk-KZ"/>
              </w:rPr>
            </w:pPr>
            <w:r w:rsidRPr="00B14367">
              <w:rPr>
                <w:rFonts w:ascii="Times New Roman" w:hAnsi="Times New Roman" w:cs="Times New Roman"/>
                <w:kern w:val="2"/>
                <w:sz w:val="24"/>
                <w:szCs w:val="24"/>
                <w:lang w:val="kk-KZ"/>
              </w:rPr>
              <w:t>5</w:t>
            </w:r>
          </w:p>
        </w:tc>
        <w:tc>
          <w:tcPr>
            <w:tcW w:w="876" w:type="dxa"/>
            <w:shd w:val="clear" w:color="auto" w:fill="FFFFFF"/>
            <w:vAlign w:val="center"/>
          </w:tcPr>
          <w:p w14:paraId="0E015A74" w14:textId="69020BE2" w:rsidR="00935941" w:rsidRPr="00B14367" w:rsidRDefault="00935941" w:rsidP="00935941">
            <w:pPr>
              <w:jc w:val="center"/>
              <w:rPr>
                <w:rFonts w:ascii="Times New Roman" w:hAnsi="Times New Roman" w:cs="Times New Roman"/>
                <w:kern w:val="2"/>
                <w:sz w:val="24"/>
                <w:szCs w:val="24"/>
                <w:lang w:val="kk-KZ"/>
              </w:rPr>
            </w:pPr>
            <w:r w:rsidRPr="00B14367">
              <w:rPr>
                <w:rFonts w:ascii="Times New Roman" w:hAnsi="Times New Roman" w:cs="Times New Roman"/>
                <w:kern w:val="2"/>
                <w:sz w:val="24"/>
                <w:szCs w:val="24"/>
                <w:lang w:val="kk-KZ"/>
              </w:rPr>
              <w:t>6</w:t>
            </w:r>
          </w:p>
        </w:tc>
        <w:tc>
          <w:tcPr>
            <w:tcW w:w="849" w:type="dxa"/>
            <w:shd w:val="clear" w:color="auto" w:fill="FFFFFF"/>
          </w:tcPr>
          <w:p w14:paraId="64F7C48B" w14:textId="4E4C8CAB" w:rsidR="00935941" w:rsidRPr="00B14367" w:rsidRDefault="00935941" w:rsidP="00935941">
            <w:pPr>
              <w:jc w:val="center"/>
              <w:rPr>
                <w:rFonts w:ascii="Times New Roman" w:hAnsi="Times New Roman" w:cs="Times New Roman"/>
                <w:kern w:val="2"/>
                <w:sz w:val="24"/>
                <w:szCs w:val="24"/>
                <w:lang w:val="kk-KZ"/>
              </w:rPr>
            </w:pPr>
            <w:r w:rsidRPr="00B14367">
              <w:rPr>
                <w:rFonts w:ascii="Times New Roman" w:hAnsi="Times New Roman" w:cs="Times New Roman"/>
                <w:kern w:val="2"/>
                <w:sz w:val="24"/>
                <w:szCs w:val="24"/>
                <w:lang w:val="kk-KZ"/>
              </w:rPr>
              <w:t>7</w:t>
            </w:r>
          </w:p>
        </w:tc>
        <w:tc>
          <w:tcPr>
            <w:tcW w:w="850" w:type="dxa"/>
            <w:shd w:val="clear" w:color="auto" w:fill="FFFFFF"/>
          </w:tcPr>
          <w:p w14:paraId="103BEF60" w14:textId="76E74E65" w:rsidR="00935941" w:rsidRPr="00B14367" w:rsidRDefault="00935941" w:rsidP="00935941">
            <w:pPr>
              <w:jc w:val="center"/>
              <w:rPr>
                <w:rFonts w:ascii="Times New Roman" w:hAnsi="Times New Roman" w:cs="Times New Roman"/>
                <w:kern w:val="2"/>
                <w:sz w:val="24"/>
                <w:szCs w:val="24"/>
                <w:lang w:val="kk-KZ"/>
              </w:rPr>
            </w:pPr>
            <w:r w:rsidRPr="00B14367">
              <w:rPr>
                <w:rFonts w:ascii="Times New Roman" w:hAnsi="Times New Roman" w:cs="Times New Roman"/>
                <w:kern w:val="2"/>
                <w:sz w:val="24"/>
                <w:szCs w:val="24"/>
                <w:lang w:val="kk-KZ"/>
              </w:rPr>
              <w:t>8</w:t>
            </w:r>
          </w:p>
        </w:tc>
        <w:tc>
          <w:tcPr>
            <w:tcW w:w="849" w:type="dxa"/>
            <w:shd w:val="clear" w:color="auto" w:fill="FFFFFF"/>
          </w:tcPr>
          <w:p w14:paraId="665AF869" w14:textId="6322320D" w:rsidR="00935941" w:rsidRPr="00B14367" w:rsidRDefault="00935941" w:rsidP="00935941">
            <w:pPr>
              <w:jc w:val="center"/>
              <w:rPr>
                <w:rFonts w:ascii="Times New Roman" w:hAnsi="Times New Roman" w:cs="Times New Roman"/>
                <w:kern w:val="2"/>
                <w:sz w:val="24"/>
                <w:szCs w:val="24"/>
                <w:lang w:val="kk-KZ"/>
              </w:rPr>
            </w:pPr>
            <w:r w:rsidRPr="00B14367">
              <w:rPr>
                <w:rFonts w:ascii="Times New Roman" w:hAnsi="Times New Roman" w:cs="Times New Roman"/>
                <w:kern w:val="2"/>
                <w:sz w:val="24"/>
                <w:szCs w:val="24"/>
                <w:lang w:val="kk-KZ"/>
              </w:rPr>
              <w:t>9</w:t>
            </w:r>
          </w:p>
        </w:tc>
      </w:tr>
      <w:tr w:rsidR="00935941" w14:paraId="0CD348EC" w14:textId="77777777" w:rsidTr="00173709">
        <w:tc>
          <w:tcPr>
            <w:tcW w:w="2534" w:type="dxa"/>
            <w:shd w:val="clear" w:color="auto" w:fill="FFFFFF"/>
            <w:vAlign w:val="bottom"/>
          </w:tcPr>
          <w:p w14:paraId="08BDEAAE" w14:textId="7FE53BA4" w:rsidR="00935941" w:rsidRPr="00B14367" w:rsidRDefault="00935941" w:rsidP="00935941">
            <w:pPr>
              <w:rPr>
                <w:rFonts w:ascii="Times New Roman" w:hAnsi="Times New Roman" w:cs="Times New Roman"/>
                <w:kern w:val="2"/>
                <w:sz w:val="24"/>
                <w:szCs w:val="24"/>
                <w:lang w:val="kk-KZ"/>
              </w:rPr>
            </w:pPr>
            <w:r w:rsidRPr="00B14367">
              <w:rPr>
                <w:rFonts w:ascii="Times New Roman" w:hAnsi="Times New Roman" w:cs="Times New Roman"/>
                <w:sz w:val="24"/>
                <w:szCs w:val="24"/>
                <w:lang w:val="kk-KZ"/>
              </w:rPr>
              <w:t>Қазақстан Республикасы</w:t>
            </w:r>
          </w:p>
        </w:tc>
        <w:tc>
          <w:tcPr>
            <w:tcW w:w="848" w:type="dxa"/>
            <w:shd w:val="clear" w:color="auto" w:fill="FFFFFF"/>
            <w:vAlign w:val="bottom"/>
          </w:tcPr>
          <w:p w14:paraId="78E0CAEE" w14:textId="182DF8BE" w:rsidR="00935941" w:rsidRPr="00B14367" w:rsidRDefault="00935941" w:rsidP="00935941">
            <w:pPr>
              <w:jc w:val="right"/>
              <w:rPr>
                <w:rFonts w:ascii="Times New Roman" w:hAnsi="Times New Roman" w:cs="Times New Roman"/>
                <w:kern w:val="2"/>
                <w:sz w:val="24"/>
                <w:szCs w:val="24"/>
              </w:rPr>
            </w:pPr>
            <w:r w:rsidRPr="00B14367">
              <w:rPr>
                <w:rFonts w:ascii="Times New Roman" w:hAnsi="Times New Roman" w:cs="Times New Roman"/>
                <w:sz w:val="24"/>
                <w:szCs w:val="24"/>
              </w:rPr>
              <w:t>98,9</w:t>
            </w:r>
          </w:p>
        </w:tc>
        <w:tc>
          <w:tcPr>
            <w:tcW w:w="1008" w:type="dxa"/>
            <w:shd w:val="clear" w:color="auto" w:fill="FFFFFF"/>
            <w:vAlign w:val="bottom"/>
          </w:tcPr>
          <w:p w14:paraId="62D615BA" w14:textId="36AC55BC" w:rsidR="00935941" w:rsidRPr="00B14367" w:rsidRDefault="00935941" w:rsidP="00935941">
            <w:pPr>
              <w:jc w:val="right"/>
              <w:rPr>
                <w:rFonts w:ascii="Times New Roman" w:hAnsi="Times New Roman" w:cs="Times New Roman"/>
                <w:kern w:val="2"/>
                <w:sz w:val="24"/>
                <w:szCs w:val="24"/>
              </w:rPr>
            </w:pPr>
            <w:r w:rsidRPr="00B14367">
              <w:rPr>
                <w:rFonts w:ascii="Times New Roman" w:hAnsi="Times New Roman" w:cs="Times New Roman"/>
                <w:sz w:val="24"/>
                <w:szCs w:val="24"/>
              </w:rPr>
              <w:t>109,4</w:t>
            </w:r>
          </w:p>
        </w:tc>
        <w:tc>
          <w:tcPr>
            <w:tcW w:w="850" w:type="dxa"/>
            <w:shd w:val="clear" w:color="auto" w:fill="FFFFFF"/>
            <w:vAlign w:val="bottom"/>
          </w:tcPr>
          <w:p w14:paraId="4A0C77C8" w14:textId="0C61D66E" w:rsidR="00935941" w:rsidRPr="00B14367" w:rsidRDefault="00935941" w:rsidP="00935941">
            <w:pPr>
              <w:jc w:val="right"/>
              <w:rPr>
                <w:rFonts w:ascii="Times New Roman" w:hAnsi="Times New Roman" w:cs="Times New Roman"/>
                <w:kern w:val="2"/>
                <w:sz w:val="24"/>
                <w:szCs w:val="24"/>
              </w:rPr>
            </w:pPr>
            <w:r w:rsidRPr="00B14367">
              <w:rPr>
                <w:rFonts w:ascii="Times New Roman" w:hAnsi="Times New Roman" w:cs="Times New Roman"/>
                <w:sz w:val="24"/>
                <w:szCs w:val="24"/>
              </w:rPr>
              <w:t>104,4</w:t>
            </w:r>
          </w:p>
        </w:tc>
        <w:tc>
          <w:tcPr>
            <w:tcW w:w="970" w:type="dxa"/>
            <w:shd w:val="clear" w:color="auto" w:fill="FFFFFF"/>
            <w:vAlign w:val="bottom"/>
          </w:tcPr>
          <w:p w14:paraId="5B5C0D1F" w14:textId="206BF83B" w:rsidR="00935941" w:rsidRPr="00B14367" w:rsidRDefault="00935941" w:rsidP="00935941">
            <w:pPr>
              <w:jc w:val="right"/>
              <w:rPr>
                <w:rFonts w:ascii="Times New Roman" w:hAnsi="Times New Roman" w:cs="Times New Roman"/>
                <w:kern w:val="2"/>
                <w:sz w:val="24"/>
                <w:szCs w:val="24"/>
                <w:lang w:val="kk-KZ"/>
              </w:rPr>
            </w:pPr>
            <w:r w:rsidRPr="00B14367">
              <w:rPr>
                <w:rFonts w:ascii="Times New Roman" w:hAnsi="Times New Roman" w:cs="Times New Roman"/>
                <w:sz w:val="24"/>
                <w:szCs w:val="24"/>
              </w:rPr>
              <w:t>105,7</w:t>
            </w:r>
          </w:p>
        </w:tc>
        <w:tc>
          <w:tcPr>
            <w:tcW w:w="876" w:type="dxa"/>
            <w:shd w:val="clear" w:color="auto" w:fill="FFFFFF"/>
            <w:vAlign w:val="bottom"/>
          </w:tcPr>
          <w:p w14:paraId="75703374" w14:textId="691EA0BC" w:rsidR="00935941" w:rsidRPr="00B14367" w:rsidRDefault="00935941" w:rsidP="00935941">
            <w:pPr>
              <w:jc w:val="right"/>
              <w:rPr>
                <w:rFonts w:ascii="Times New Roman" w:hAnsi="Times New Roman" w:cs="Times New Roman"/>
                <w:kern w:val="2"/>
                <w:sz w:val="24"/>
                <w:szCs w:val="24"/>
                <w:lang w:val="kk-KZ"/>
              </w:rPr>
            </w:pPr>
            <w:r w:rsidRPr="00B14367">
              <w:rPr>
                <w:rFonts w:ascii="Times New Roman" w:hAnsi="Times New Roman" w:cs="Times New Roman"/>
                <w:sz w:val="24"/>
                <w:szCs w:val="24"/>
              </w:rPr>
              <w:t>122,1</w:t>
            </w:r>
          </w:p>
        </w:tc>
        <w:tc>
          <w:tcPr>
            <w:tcW w:w="849" w:type="dxa"/>
            <w:shd w:val="clear" w:color="auto" w:fill="FFFFFF"/>
            <w:vAlign w:val="bottom"/>
          </w:tcPr>
          <w:p w14:paraId="6C72D722" w14:textId="57093A11" w:rsidR="00935941" w:rsidRPr="00B14367" w:rsidRDefault="00935941" w:rsidP="00935941">
            <w:pPr>
              <w:jc w:val="right"/>
              <w:rPr>
                <w:rFonts w:ascii="Times New Roman" w:hAnsi="Times New Roman" w:cs="Times New Roman"/>
                <w:kern w:val="2"/>
                <w:sz w:val="24"/>
                <w:szCs w:val="24"/>
                <w:lang w:val="kk-KZ"/>
              </w:rPr>
            </w:pPr>
            <w:r w:rsidRPr="00B14367">
              <w:rPr>
                <w:rFonts w:ascii="Times New Roman" w:hAnsi="Times New Roman" w:cs="Times New Roman"/>
                <w:sz w:val="24"/>
                <w:szCs w:val="24"/>
              </w:rPr>
              <w:t>129,8</w:t>
            </w:r>
          </w:p>
        </w:tc>
        <w:tc>
          <w:tcPr>
            <w:tcW w:w="850" w:type="dxa"/>
            <w:shd w:val="clear" w:color="auto" w:fill="FFFFFF"/>
          </w:tcPr>
          <w:p w14:paraId="353A6961" w14:textId="77777777" w:rsidR="0041030C" w:rsidRDefault="0041030C" w:rsidP="00935941">
            <w:pPr>
              <w:jc w:val="right"/>
              <w:rPr>
                <w:rFonts w:ascii="Times New Roman" w:hAnsi="Times New Roman" w:cs="Times New Roman"/>
                <w:sz w:val="24"/>
                <w:szCs w:val="24"/>
              </w:rPr>
            </w:pPr>
          </w:p>
          <w:p w14:paraId="0CB42612" w14:textId="436282A2" w:rsidR="00935941" w:rsidRPr="00B14367" w:rsidRDefault="00935941" w:rsidP="00935941">
            <w:pPr>
              <w:jc w:val="right"/>
              <w:rPr>
                <w:rFonts w:ascii="Times New Roman" w:hAnsi="Times New Roman" w:cs="Times New Roman"/>
                <w:kern w:val="2"/>
                <w:sz w:val="24"/>
                <w:szCs w:val="24"/>
                <w:lang w:val="kk-KZ"/>
              </w:rPr>
            </w:pPr>
            <w:r w:rsidRPr="00B14367">
              <w:rPr>
                <w:rFonts w:ascii="Times New Roman" w:hAnsi="Times New Roman" w:cs="Times New Roman"/>
                <w:sz w:val="24"/>
                <w:szCs w:val="24"/>
              </w:rPr>
              <w:t>178,6</w:t>
            </w:r>
          </w:p>
        </w:tc>
        <w:tc>
          <w:tcPr>
            <w:tcW w:w="849" w:type="dxa"/>
            <w:shd w:val="clear" w:color="auto" w:fill="FFFFFF"/>
          </w:tcPr>
          <w:p w14:paraId="5F62F5C8" w14:textId="77777777" w:rsidR="0041030C" w:rsidRDefault="0041030C" w:rsidP="00935941">
            <w:pPr>
              <w:jc w:val="right"/>
              <w:rPr>
                <w:rFonts w:ascii="Times New Roman" w:hAnsi="Times New Roman" w:cs="Times New Roman"/>
                <w:color w:val="000000"/>
                <w:sz w:val="24"/>
                <w:szCs w:val="24"/>
              </w:rPr>
            </w:pPr>
          </w:p>
          <w:p w14:paraId="7625379C" w14:textId="73675CE0" w:rsidR="00935941" w:rsidRPr="00B14367" w:rsidRDefault="00935941" w:rsidP="00935941">
            <w:pPr>
              <w:jc w:val="right"/>
              <w:rPr>
                <w:rFonts w:ascii="Times New Roman" w:hAnsi="Times New Roman" w:cs="Times New Roman"/>
                <w:kern w:val="2"/>
                <w:sz w:val="24"/>
                <w:szCs w:val="24"/>
                <w:lang w:val="kk-KZ"/>
              </w:rPr>
            </w:pPr>
            <w:r w:rsidRPr="00B14367">
              <w:rPr>
                <w:rFonts w:ascii="Times New Roman" w:hAnsi="Times New Roman" w:cs="Times New Roman"/>
                <w:color w:val="000000"/>
                <w:sz w:val="24"/>
                <w:szCs w:val="24"/>
              </w:rPr>
              <w:t>182,3</w:t>
            </w:r>
          </w:p>
        </w:tc>
      </w:tr>
      <w:tr w:rsidR="00935941" w14:paraId="4995D73A" w14:textId="77777777" w:rsidTr="00173709">
        <w:tc>
          <w:tcPr>
            <w:tcW w:w="2534" w:type="dxa"/>
            <w:shd w:val="clear" w:color="auto" w:fill="FFFFFF"/>
            <w:vAlign w:val="bottom"/>
          </w:tcPr>
          <w:p w14:paraId="619E7C87" w14:textId="2F4AA839" w:rsidR="00935941" w:rsidRPr="00B14367" w:rsidRDefault="00935941" w:rsidP="00935941">
            <w:pPr>
              <w:rPr>
                <w:rFonts w:ascii="Times New Roman" w:hAnsi="Times New Roman" w:cs="Times New Roman"/>
                <w:sz w:val="24"/>
                <w:szCs w:val="24"/>
                <w:lang w:val="kk-KZ"/>
              </w:rPr>
            </w:pPr>
            <w:r w:rsidRPr="00B14367">
              <w:rPr>
                <w:rFonts w:ascii="Times New Roman" w:hAnsi="Times New Roman" w:cs="Times New Roman"/>
                <w:sz w:val="24"/>
                <w:szCs w:val="24"/>
              </w:rPr>
              <w:t>Акмол</w:t>
            </w:r>
            <w:r w:rsidRPr="00B14367">
              <w:rPr>
                <w:rFonts w:ascii="Times New Roman" w:hAnsi="Times New Roman" w:cs="Times New Roman"/>
                <w:sz w:val="24"/>
                <w:szCs w:val="24"/>
                <w:lang w:val="kk-KZ"/>
              </w:rPr>
              <w:t>а облысы</w:t>
            </w:r>
          </w:p>
        </w:tc>
        <w:tc>
          <w:tcPr>
            <w:tcW w:w="848" w:type="dxa"/>
            <w:shd w:val="clear" w:color="auto" w:fill="FFFFFF"/>
            <w:vAlign w:val="bottom"/>
          </w:tcPr>
          <w:p w14:paraId="181C3EEE" w14:textId="5E244E6C"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87,4</w:t>
            </w:r>
          </w:p>
        </w:tc>
        <w:tc>
          <w:tcPr>
            <w:tcW w:w="1008" w:type="dxa"/>
            <w:shd w:val="clear" w:color="auto" w:fill="FFFFFF"/>
            <w:vAlign w:val="bottom"/>
          </w:tcPr>
          <w:p w14:paraId="0EA6FBEB" w14:textId="31E17C85"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99,3</w:t>
            </w:r>
          </w:p>
        </w:tc>
        <w:tc>
          <w:tcPr>
            <w:tcW w:w="850" w:type="dxa"/>
            <w:shd w:val="clear" w:color="auto" w:fill="FFFFFF"/>
            <w:vAlign w:val="bottom"/>
          </w:tcPr>
          <w:p w14:paraId="371B167A" w14:textId="3272DAC0"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121,8</w:t>
            </w:r>
          </w:p>
        </w:tc>
        <w:tc>
          <w:tcPr>
            <w:tcW w:w="970" w:type="dxa"/>
            <w:shd w:val="clear" w:color="auto" w:fill="FFFFFF"/>
            <w:vAlign w:val="bottom"/>
          </w:tcPr>
          <w:p w14:paraId="253A1153" w14:textId="7B3EC8D2"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119,7</w:t>
            </w:r>
          </w:p>
        </w:tc>
        <w:tc>
          <w:tcPr>
            <w:tcW w:w="876" w:type="dxa"/>
            <w:shd w:val="clear" w:color="auto" w:fill="FFFFFF"/>
            <w:vAlign w:val="bottom"/>
          </w:tcPr>
          <w:p w14:paraId="3FB7702C" w14:textId="32AB0EA9"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123,3</w:t>
            </w:r>
          </w:p>
        </w:tc>
        <w:tc>
          <w:tcPr>
            <w:tcW w:w="849" w:type="dxa"/>
            <w:shd w:val="clear" w:color="auto" w:fill="FFFFFF"/>
            <w:vAlign w:val="bottom"/>
          </w:tcPr>
          <w:p w14:paraId="7B572BB6" w14:textId="675E324C"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126,4</w:t>
            </w:r>
          </w:p>
        </w:tc>
        <w:tc>
          <w:tcPr>
            <w:tcW w:w="850" w:type="dxa"/>
            <w:shd w:val="clear" w:color="auto" w:fill="FFFFFF"/>
          </w:tcPr>
          <w:p w14:paraId="5A34DC40" w14:textId="23BC83B3"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lang w:val="en-US"/>
              </w:rPr>
              <w:t>147,5</w:t>
            </w:r>
          </w:p>
        </w:tc>
        <w:tc>
          <w:tcPr>
            <w:tcW w:w="849" w:type="dxa"/>
            <w:shd w:val="clear" w:color="auto" w:fill="FFFFFF"/>
            <w:vAlign w:val="bottom"/>
          </w:tcPr>
          <w:p w14:paraId="38F27C43" w14:textId="121527B2"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164,7</w:t>
            </w:r>
          </w:p>
        </w:tc>
      </w:tr>
      <w:tr w:rsidR="00935941" w14:paraId="58BB50AF" w14:textId="77777777" w:rsidTr="00173709">
        <w:tc>
          <w:tcPr>
            <w:tcW w:w="2534" w:type="dxa"/>
            <w:shd w:val="clear" w:color="auto" w:fill="FFFFFF"/>
            <w:vAlign w:val="bottom"/>
          </w:tcPr>
          <w:p w14:paraId="146EB174" w14:textId="50A09DF2" w:rsidR="00935941" w:rsidRPr="00B14367" w:rsidRDefault="00935941" w:rsidP="00935941">
            <w:pPr>
              <w:rPr>
                <w:rFonts w:ascii="Times New Roman" w:hAnsi="Times New Roman" w:cs="Times New Roman"/>
                <w:sz w:val="24"/>
                <w:szCs w:val="24"/>
                <w:lang w:val="kk-KZ"/>
              </w:rPr>
            </w:pPr>
            <w:r w:rsidRPr="00B14367">
              <w:rPr>
                <w:rFonts w:ascii="Times New Roman" w:hAnsi="Times New Roman" w:cs="Times New Roman"/>
                <w:sz w:val="24"/>
                <w:szCs w:val="24"/>
              </w:rPr>
              <w:t>Акт</w:t>
            </w:r>
            <w:r w:rsidRPr="00B14367">
              <w:rPr>
                <w:rFonts w:ascii="Times New Roman" w:hAnsi="Times New Roman" w:cs="Times New Roman"/>
                <w:sz w:val="24"/>
                <w:szCs w:val="24"/>
                <w:lang w:val="kk-KZ"/>
              </w:rPr>
              <w:t>өбе</w:t>
            </w:r>
            <w:r w:rsidRPr="00B14367">
              <w:rPr>
                <w:rFonts w:ascii="Times New Roman" w:hAnsi="Times New Roman" w:cs="Times New Roman"/>
                <w:sz w:val="24"/>
                <w:szCs w:val="24"/>
              </w:rPr>
              <w:t xml:space="preserve"> обл</w:t>
            </w:r>
            <w:r w:rsidRPr="00B14367">
              <w:rPr>
                <w:rFonts w:ascii="Times New Roman" w:hAnsi="Times New Roman" w:cs="Times New Roman"/>
                <w:sz w:val="24"/>
                <w:szCs w:val="24"/>
                <w:lang w:val="kk-KZ"/>
              </w:rPr>
              <w:t>ысы</w:t>
            </w:r>
          </w:p>
        </w:tc>
        <w:tc>
          <w:tcPr>
            <w:tcW w:w="848" w:type="dxa"/>
            <w:shd w:val="clear" w:color="auto" w:fill="FFFFFF"/>
            <w:vAlign w:val="bottom"/>
          </w:tcPr>
          <w:p w14:paraId="759A5966" w14:textId="3CD8354A"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80,0</w:t>
            </w:r>
          </w:p>
        </w:tc>
        <w:tc>
          <w:tcPr>
            <w:tcW w:w="1008" w:type="dxa"/>
            <w:shd w:val="clear" w:color="auto" w:fill="FFFFFF"/>
            <w:vAlign w:val="bottom"/>
          </w:tcPr>
          <w:p w14:paraId="3D6488FA" w14:textId="4D8132B2"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85,2</w:t>
            </w:r>
          </w:p>
        </w:tc>
        <w:tc>
          <w:tcPr>
            <w:tcW w:w="850" w:type="dxa"/>
            <w:shd w:val="clear" w:color="auto" w:fill="FFFFFF"/>
            <w:vAlign w:val="bottom"/>
          </w:tcPr>
          <w:p w14:paraId="54E7C073" w14:textId="7082B632"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85,4</w:t>
            </w:r>
          </w:p>
        </w:tc>
        <w:tc>
          <w:tcPr>
            <w:tcW w:w="970" w:type="dxa"/>
            <w:shd w:val="clear" w:color="auto" w:fill="FFFFFF"/>
            <w:vAlign w:val="bottom"/>
          </w:tcPr>
          <w:p w14:paraId="59CEEF9D" w14:textId="61948CB4"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83,6</w:t>
            </w:r>
          </w:p>
        </w:tc>
        <w:tc>
          <w:tcPr>
            <w:tcW w:w="876" w:type="dxa"/>
            <w:shd w:val="clear" w:color="auto" w:fill="FFFFFF"/>
            <w:vAlign w:val="bottom"/>
          </w:tcPr>
          <w:p w14:paraId="72CB5331" w14:textId="1AE6CF00"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90,9</w:t>
            </w:r>
          </w:p>
        </w:tc>
        <w:tc>
          <w:tcPr>
            <w:tcW w:w="849" w:type="dxa"/>
            <w:shd w:val="clear" w:color="auto" w:fill="FFFFFF"/>
            <w:vAlign w:val="bottom"/>
          </w:tcPr>
          <w:p w14:paraId="7D4373FC" w14:textId="23A00546"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90,0</w:t>
            </w:r>
          </w:p>
        </w:tc>
        <w:tc>
          <w:tcPr>
            <w:tcW w:w="850" w:type="dxa"/>
            <w:shd w:val="clear" w:color="auto" w:fill="FFFFFF"/>
          </w:tcPr>
          <w:p w14:paraId="1FC58E0C" w14:textId="4CF712D7"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133,9</w:t>
            </w:r>
          </w:p>
        </w:tc>
        <w:tc>
          <w:tcPr>
            <w:tcW w:w="849" w:type="dxa"/>
            <w:shd w:val="clear" w:color="auto" w:fill="FFFFFF"/>
            <w:vAlign w:val="bottom"/>
          </w:tcPr>
          <w:p w14:paraId="78E733CE" w14:textId="3D9A95BA"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123,1</w:t>
            </w:r>
          </w:p>
        </w:tc>
      </w:tr>
      <w:tr w:rsidR="00935941" w14:paraId="0977854A" w14:textId="77777777" w:rsidTr="00173709">
        <w:tc>
          <w:tcPr>
            <w:tcW w:w="2534" w:type="dxa"/>
            <w:shd w:val="clear" w:color="auto" w:fill="FFFFFF"/>
            <w:vAlign w:val="bottom"/>
          </w:tcPr>
          <w:p w14:paraId="25132450" w14:textId="6E6ECF51" w:rsidR="00935941" w:rsidRPr="00B14367" w:rsidRDefault="00935941" w:rsidP="00935941">
            <w:pPr>
              <w:rPr>
                <w:rFonts w:ascii="Times New Roman" w:hAnsi="Times New Roman" w:cs="Times New Roman"/>
                <w:sz w:val="24"/>
                <w:szCs w:val="24"/>
                <w:lang w:val="kk-KZ"/>
              </w:rPr>
            </w:pPr>
            <w:r w:rsidRPr="00B14367">
              <w:rPr>
                <w:rFonts w:ascii="Times New Roman" w:hAnsi="Times New Roman" w:cs="Times New Roman"/>
                <w:sz w:val="24"/>
                <w:szCs w:val="24"/>
              </w:rPr>
              <w:t>Алмат</w:t>
            </w:r>
            <w:r w:rsidRPr="00B14367">
              <w:rPr>
                <w:rFonts w:ascii="Times New Roman" w:hAnsi="Times New Roman" w:cs="Times New Roman"/>
                <w:sz w:val="24"/>
                <w:szCs w:val="24"/>
                <w:lang w:val="kk-KZ"/>
              </w:rPr>
              <w:t xml:space="preserve">ы </w:t>
            </w:r>
            <w:r w:rsidRPr="00B14367">
              <w:rPr>
                <w:rFonts w:ascii="Times New Roman" w:hAnsi="Times New Roman" w:cs="Times New Roman"/>
                <w:sz w:val="24"/>
                <w:szCs w:val="24"/>
              </w:rPr>
              <w:t>обл</w:t>
            </w:r>
            <w:r w:rsidRPr="00B14367">
              <w:rPr>
                <w:rFonts w:ascii="Times New Roman" w:hAnsi="Times New Roman" w:cs="Times New Roman"/>
                <w:sz w:val="24"/>
                <w:szCs w:val="24"/>
                <w:lang w:val="kk-KZ"/>
              </w:rPr>
              <w:t>ысы</w:t>
            </w:r>
          </w:p>
        </w:tc>
        <w:tc>
          <w:tcPr>
            <w:tcW w:w="848" w:type="dxa"/>
            <w:shd w:val="clear" w:color="auto" w:fill="FFFFFF"/>
            <w:vAlign w:val="bottom"/>
          </w:tcPr>
          <w:p w14:paraId="6A64E9A0" w14:textId="2C1452F5"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116,7</w:t>
            </w:r>
          </w:p>
        </w:tc>
        <w:tc>
          <w:tcPr>
            <w:tcW w:w="1008" w:type="dxa"/>
            <w:shd w:val="clear" w:color="auto" w:fill="FFFFFF"/>
            <w:vAlign w:val="bottom"/>
          </w:tcPr>
          <w:p w14:paraId="3C6393CA" w14:textId="22BF56A6"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115,4</w:t>
            </w:r>
          </w:p>
        </w:tc>
        <w:tc>
          <w:tcPr>
            <w:tcW w:w="850" w:type="dxa"/>
            <w:shd w:val="clear" w:color="auto" w:fill="FFFFFF"/>
            <w:vAlign w:val="bottom"/>
          </w:tcPr>
          <w:p w14:paraId="53297F1A" w14:textId="216BE963"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119,8</w:t>
            </w:r>
          </w:p>
        </w:tc>
        <w:tc>
          <w:tcPr>
            <w:tcW w:w="970" w:type="dxa"/>
            <w:shd w:val="clear" w:color="auto" w:fill="FFFFFF"/>
            <w:vAlign w:val="bottom"/>
          </w:tcPr>
          <w:p w14:paraId="79FDF6A9" w14:textId="43E52E97"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131,2</w:t>
            </w:r>
          </w:p>
        </w:tc>
        <w:tc>
          <w:tcPr>
            <w:tcW w:w="876" w:type="dxa"/>
            <w:shd w:val="clear" w:color="auto" w:fill="FFFFFF"/>
            <w:vAlign w:val="bottom"/>
          </w:tcPr>
          <w:p w14:paraId="1EECB904" w14:textId="4A393677"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135,7</w:t>
            </w:r>
          </w:p>
        </w:tc>
        <w:tc>
          <w:tcPr>
            <w:tcW w:w="849" w:type="dxa"/>
            <w:shd w:val="clear" w:color="auto" w:fill="FFFFFF"/>
            <w:vAlign w:val="bottom"/>
          </w:tcPr>
          <w:p w14:paraId="7A829F99" w14:textId="0FEB4462"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140,9</w:t>
            </w:r>
          </w:p>
        </w:tc>
        <w:tc>
          <w:tcPr>
            <w:tcW w:w="850" w:type="dxa"/>
            <w:shd w:val="clear" w:color="auto" w:fill="FFFFFF"/>
          </w:tcPr>
          <w:p w14:paraId="0031A5ED" w14:textId="4FAB0C36"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189,6</w:t>
            </w:r>
          </w:p>
        </w:tc>
        <w:tc>
          <w:tcPr>
            <w:tcW w:w="849" w:type="dxa"/>
            <w:shd w:val="clear" w:color="auto" w:fill="FFFFFF"/>
            <w:vAlign w:val="bottom"/>
          </w:tcPr>
          <w:p w14:paraId="0BB71399" w14:textId="70005EB0"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185,9</w:t>
            </w:r>
          </w:p>
        </w:tc>
      </w:tr>
      <w:tr w:rsidR="00935941" w14:paraId="3E729301" w14:textId="77777777" w:rsidTr="00173709">
        <w:tc>
          <w:tcPr>
            <w:tcW w:w="2534" w:type="dxa"/>
            <w:shd w:val="clear" w:color="auto" w:fill="FFFFFF"/>
            <w:vAlign w:val="bottom"/>
          </w:tcPr>
          <w:p w14:paraId="49412C48" w14:textId="593D756E" w:rsidR="00935941" w:rsidRPr="00B14367" w:rsidRDefault="00935941" w:rsidP="00935941">
            <w:pPr>
              <w:rPr>
                <w:rFonts w:ascii="Times New Roman" w:hAnsi="Times New Roman" w:cs="Times New Roman"/>
                <w:sz w:val="24"/>
                <w:szCs w:val="24"/>
                <w:lang w:val="kk-KZ"/>
              </w:rPr>
            </w:pPr>
            <w:r w:rsidRPr="00B14367">
              <w:rPr>
                <w:rFonts w:ascii="Times New Roman" w:hAnsi="Times New Roman" w:cs="Times New Roman"/>
                <w:sz w:val="24"/>
                <w:szCs w:val="24"/>
              </w:rPr>
              <w:t>Атырау</w:t>
            </w:r>
            <w:r w:rsidRPr="00B14367">
              <w:rPr>
                <w:rFonts w:ascii="Times New Roman" w:hAnsi="Times New Roman" w:cs="Times New Roman"/>
                <w:sz w:val="24"/>
                <w:szCs w:val="24"/>
                <w:lang w:val="kk-KZ"/>
              </w:rPr>
              <w:t xml:space="preserve">  о</w:t>
            </w:r>
            <w:r w:rsidRPr="00B14367">
              <w:rPr>
                <w:rFonts w:ascii="Times New Roman" w:hAnsi="Times New Roman" w:cs="Times New Roman"/>
                <w:sz w:val="24"/>
                <w:szCs w:val="24"/>
              </w:rPr>
              <w:t>бл</w:t>
            </w:r>
            <w:r w:rsidRPr="00B14367">
              <w:rPr>
                <w:rFonts w:ascii="Times New Roman" w:hAnsi="Times New Roman" w:cs="Times New Roman"/>
                <w:sz w:val="24"/>
                <w:szCs w:val="24"/>
                <w:lang w:val="kk-KZ"/>
              </w:rPr>
              <w:t>ысы</w:t>
            </w:r>
          </w:p>
        </w:tc>
        <w:tc>
          <w:tcPr>
            <w:tcW w:w="848" w:type="dxa"/>
            <w:shd w:val="clear" w:color="auto" w:fill="FFFFFF"/>
            <w:vAlign w:val="bottom"/>
          </w:tcPr>
          <w:p w14:paraId="644CB0E1" w14:textId="25CEE197"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54,2</w:t>
            </w:r>
          </w:p>
        </w:tc>
        <w:tc>
          <w:tcPr>
            <w:tcW w:w="1008" w:type="dxa"/>
            <w:shd w:val="clear" w:color="auto" w:fill="FFFFFF"/>
            <w:vAlign w:val="bottom"/>
          </w:tcPr>
          <w:p w14:paraId="6D2AA22B" w14:textId="0CB13586"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84,5</w:t>
            </w:r>
          </w:p>
        </w:tc>
        <w:tc>
          <w:tcPr>
            <w:tcW w:w="850" w:type="dxa"/>
            <w:shd w:val="clear" w:color="auto" w:fill="FFFFFF"/>
            <w:vAlign w:val="bottom"/>
          </w:tcPr>
          <w:p w14:paraId="179C442F" w14:textId="055F1D17"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70,8</w:t>
            </w:r>
          </w:p>
        </w:tc>
        <w:tc>
          <w:tcPr>
            <w:tcW w:w="970" w:type="dxa"/>
            <w:shd w:val="clear" w:color="auto" w:fill="FFFFFF"/>
            <w:vAlign w:val="bottom"/>
          </w:tcPr>
          <w:p w14:paraId="60F07C97" w14:textId="2CEBB2CE"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84,2</w:t>
            </w:r>
          </w:p>
        </w:tc>
        <w:tc>
          <w:tcPr>
            <w:tcW w:w="876" w:type="dxa"/>
            <w:shd w:val="clear" w:color="auto" w:fill="FFFFFF"/>
            <w:vAlign w:val="bottom"/>
          </w:tcPr>
          <w:p w14:paraId="04E88B92" w14:textId="69374C32"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75,6</w:t>
            </w:r>
          </w:p>
        </w:tc>
        <w:tc>
          <w:tcPr>
            <w:tcW w:w="849" w:type="dxa"/>
            <w:shd w:val="clear" w:color="auto" w:fill="FFFFFF"/>
            <w:vAlign w:val="bottom"/>
          </w:tcPr>
          <w:p w14:paraId="683F03ED" w14:textId="0972FF52"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81,7</w:t>
            </w:r>
          </w:p>
        </w:tc>
        <w:tc>
          <w:tcPr>
            <w:tcW w:w="850" w:type="dxa"/>
            <w:shd w:val="clear" w:color="auto" w:fill="FFFFFF"/>
          </w:tcPr>
          <w:p w14:paraId="54869B86" w14:textId="1BB9A882"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211,5</w:t>
            </w:r>
          </w:p>
        </w:tc>
        <w:tc>
          <w:tcPr>
            <w:tcW w:w="849" w:type="dxa"/>
            <w:shd w:val="clear" w:color="auto" w:fill="FFFFFF"/>
            <w:vAlign w:val="bottom"/>
          </w:tcPr>
          <w:p w14:paraId="4B094A42" w14:textId="3C825426"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141,8</w:t>
            </w:r>
          </w:p>
        </w:tc>
      </w:tr>
      <w:tr w:rsidR="00935941" w14:paraId="6325C682" w14:textId="77777777" w:rsidTr="00173709">
        <w:tc>
          <w:tcPr>
            <w:tcW w:w="2534" w:type="dxa"/>
            <w:shd w:val="clear" w:color="auto" w:fill="FFFFFF"/>
            <w:vAlign w:val="bottom"/>
          </w:tcPr>
          <w:p w14:paraId="4C7E5CB6" w14:textId="6EE3163C" w:rsidR="00935941" w:rsidRPr="00B14367" w:rsidRDefault="00935941" w:rsidP="00935941">
            <w:pPr>
              <w:rPr>
                <w:rFonts w:ascii="Times New Roman" w:hAnsi="Times New Roman" w:cs="Times New Roman"/>
                <w:sz w:val="24"/>
                <w:szCs w:val="24"/>
                <w:lang w:val="kk-KZ"/>
              </w:rPr>
            </w:pPr>
            <w:r w:rsidRPr="00B14367">
              <w:rPr>
                <w:rFonts w:ascii="Times New Roman" w:hAnsi="Times New Roman" w:cs="Times New Roman"/>
                <w:sz w:val="24"/>
                <w:szCs w:val="24"/>
                <w:lang w:val="kk-KZ"/>
              </w:rPr>
              <w:t>Батыс Қазақстан облысы</w:t>
            </w:r>
          </w:p>
        </w:tc>
        <w:tc>
          <w:tcPr>
            <w:tcW w:w="848" w:type="dxa"/>
            <w:shd w:val="clear" w:color="auto" w:fill="FFFFFF"/>
            <w:vAlign w:val="bottom"/>
          </w:tcPr>
          <w:p w14:paraId="26B799AC" w14:textId="18D8F33C"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77,6</w:t>
            </w:r>
          </w:p>
        </w:tc>
        <w:tc>
          <w:tcPr>
            <w:tcW w:w="1008" w:type="dxa"/>
            <w:shd w:val="clear" w:color="auto" w:fill="FFFFFF"/>
            <w:vAlign w:val="bottom"/>
          </w:tcPr>
          <w:p w14:paraId="6C8F1002" w14:textId="55F80CF4"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84,9</w:t>
            </w:r>
          </w:p>
        </w:tc>
        <w:tc>
          <w:tcPr>
            <w:tcW w:w="850" w:type="dxa"/>
            <w:shd w:val="clear" w:color="auto" w:fill="FFFFFF"/>
            <w:vAlign w:val="bottom"/>
          </w:tcPr>
          <w:p w14:paraId="4766033A" w14:textId="2815C369"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100,9</w:t>
            </w:r>
          </w:p>
        </w:tc>
        <w:tc>
          <w:tcPr>
            <w:tcW w:w="970" w:type="dxa"/>
            <w:shd w:val="clear" w:color="auto" w:fill="FFFFFF"/>
            <w:vAlign w:val="bottom"/>
          </w:tcPr>
          <w:p w14:paraId="2F96B47E" w14:textId="65F653A8"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100,4</w:t>
            </w:r>
          </w:p>
        </w:tc>
        <w:tc>
          <w:tcPr>
            <w:tcW w:w="876" w:type="dxa"/>
            <w:shd w:val="clear" w:color="auto" w:fill="FFFFFF"/>
            <w:vAlign w:val="bottom"/>
          </w:tcPr>
          <w:p w14:paraId="4397193E" w14:textId="35F43CEF"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105,6</w:t>
            </w:r>
          </w:p>
        </w:tc>
        <w:tc>
          <w:tcPr>
            <w:tcW w:w="849" w:type="dxa"/>
            <w:shd w:val="clear" w:color="auto" w:fill="FFFFFF"/>
            <w:vAlign w:val="bottom"/>
          </w:tcPr>
          <w:p w14:paraId="16B046B4" w14:textId="75D25BB0"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93,9</w:t>
            </w:r>
          </w:p>
        </w:tc>
        <w:tc>
          <w:tcPr>
            <w:tcW w:w="850" w:type="dxa"/>
            <w:shd w:val="clear" w:color="auto" w:fill="FFFFFF"/>
          </w:tcPr>
          <w:p w14:paraId="03951F71" w14:textId="221457FD"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136,7</w:t>
            </w:r>
          </w:p>
        </w:tc>
        <w:tc>
          <w:tcPr>
            <w:tcW w:w="849" w:type="dxa"/>
            <w:shd w:val="clear" w:color="auto" w:fill="FFFFFF"/>
            <w:vAlign w:val="bottom"/>
          </w:tcPr>
          <w:p w14:paraId="0AE3E06F" w14:textId="018051DE"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129,8</w:t>
            </w:r>
          </w:p>
        </w:tc>
      </w:tr>
      <w:tr w:rsidR="00935941" w14:paraId="751EFB49" w14:textId="77777777" w:rsidTr="00173709">
        <w:tc>
          <w:tcPr>
            <w:tcW w:w="2534" w:type="dxa"/>
            <w:shd w:val="clear" w:color="auto" w:fill="FFFFFF"/>
            <w:vAlign w:val="bottom"/>
          </w:tcPr>
          <w:p w14:paraId="3B3D4E4E" w14:textId="32D153AB" w:rsidR="00935941" w:rsidRPr="00B14367" w:rsidRDefault="00935941" w:rsidP="00935941">
            <w:pPr>
              <w:rPr>
                <w:rFonts w:ascii="Times New Roman" w:hAnsi="Times New Roman" w:cs="Times New Roman"/>
                <w:sz w:val="24"/>
                <w:szCs w:val="24"/>
                <w:lang w:val="kk-KZ"/>
              </w:rPr>
            </w:pPr>
            <w:r w:rsidRPr="00B14367">
              <w:rPr>
                <w:rFonts w:ascii="Times New Roman" w:hAnsi="Times New Roman" w:cs="Times New Roman"/>
                <w:sz w:val="24"/>
                <w:szCs w:val="24"/>
              </w:rPr>
              <w:t>Жамбыл</w:t>
            </w:r>
            <w:r w:rsidRPr="00B14367">
              <w:rPr>
                <w:rFonts w:ascii="Times New Roman" w:hAnsi="Times New Roman" w:cs="Times New Roman"/>
                <w:sz w:val="24"/>
                <w:szCs w:val="24"/>
                <w:lang w:val="kk-KZ"/>
              </w:rPr>
              <w:t xml:space="preserve"> </w:t>
            </w:r>
            <w:r w:rsidRPr="00B14367">
              <w:rPr>
                <w:rFonts w:ascii="Times New Roman" w:hAnsi="Times New Roman" w:cs="Times New Roman"/>
                <w:sz w:val="24"/>
                <w:szCs w:val="24"/>
              </w:rPr>
              <w:t xml:space="preserve"> обл</w:t>
            </w:r>
            <w:r w:rsidRPr="00B14367">
              <w:rPr>
                <w:rFonts w:ascii="Times New Roman" w:hAnsi="Times New Roman" w:cs="Times New Roman"/>
                <w:sz w:val="24"/>
                <w:szCs w:val="24"/>
                <w:lang w:val="kk-KZ"/>
              </w:rPr>
              <w:t>ысы</w:t>
            </w:r>
          </w:p>
        </w:tc>
        <w:tc>
          <w:tcPr>
            <w:tcW w:w="848" w:type="dxa"/>
            <w:shd w:val="clear" w:color="auto" w:fill="FFFFFF"/>
            <w:vAlign w:val="bottom"/>
          </w:tcPr>
          <w:p w14:paraId="39F1E173" w14:textId="23838C6F"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59,2</w:t>
            </w:r>
          </w:p>
        </w:tc>
        <w:tc>
          <w:tcPr>
            <w:tcW w:w="1008" w:type="dxa"/>
            <w:shd w:val="clear" w:color="auto" w:fill="FFFFFF"/>
            <w:vAlign w:val="bottom"/>
          </w:tcPr>
          <w:p w14:paraId="0F62CDD3" w14:textId="08AF3DFB"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66,9</w:t>
            </w:r>
          </w:p>
        </w:tc>
        <w:tc>
          <w:tcPr>
            <w:tcW w:w="850" w:type="dxa"/>
            <w:shd w:val="clear" w:color="auto" w:fill="FFFFFF"/>
            <w:vAlign w:val="bottom"/>
          </w:tcPr>
          <w:p w14:paraId="5C7ED159" w14:textId="45E97221"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66,7</w:t>
            </w:r>
          </w:p>
        </w:tc>
        <w:tc>
          <w:tcPr>
            <w:tcW w:w="970" w:type="dxa"/>
            <w:shd w:val="clear" w:color="auto" w:fill="FFFFFF"/>
            <w:vAlign w:val="bottom"/>
          </w:tcPr>
          <w:p w14:paraId="083217EE" w14:textId="27CC3711"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72,4</w:t>
            </w:r>
          </w:p>
        </w:tc>
        <w:tc>
          <w:tcPr>
            <w:tcW w:w="876" w:type="dxa"/>
            <w:shd w:val="clear" w:color="auto" w:fill="FFFFFF"/>
            <w:vAlign w:val="bottom"/>
          </w:tcPr>
          <w:p w14:paraId="04CCBBB7" w14:textId="60694584"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79,0</w:t>
            </w:r>
          </w:p>
        </w:tc>
        <w:tc>
          <w:tcPr>
            <w:tcW w:w="849" w:type="dxa"/>
            <w:shd w:val="clear" w:color="auto" w:fill="FFFFFF"/>
            <w:vAlign w:val="bottom"/>
          </w:tcPr>
          <w:p w14:paraId="3D49FC13" w14:textId="419CB796"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90,0</w:t>
            </w:r>
          </w:p>
        </w:tc>
        <w:tc>
          <w:tcPr>
            <w:tcW w:w="850" w:type="dxa"/>
            <w:shd w:val="clear" w:color="auto" w:fill="FFFFFF"/>
          </w:tcPr>
          <w:p w14:paraId="5A583F44" w14:textId="343BDF24"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128,6</w:t>
            </w:r>
          </w:p>
        </w:tc>
        <w:tc>
          <w:tcPr>
            <w:tcW w:w="849" w:type="dxa"/>
            <w:shd w:val="clear" w:color="auto" w:fill="FFFFFF"/>
            <w:vAlign w:val="bottom"/>
          </w:tcPr>
          <w:p w14:paraId="067FEFCB" w14:textId="77EC4643"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113,2</w:t>
            </w:r>
          </w:p>
        </w:tc>
      </w:tr>
      <w:tr w:rsidR="00935941" w14:paraId="76BACDC2" w14:textId="77777777" w:rsidTr="00173709">
        <w:tc>
          <w:tcPr>
            <w:tcW w:w="2534" w:type="dxa"/>
            <w:shd w:val="clear" w:color="auto" w:fill="FFFFFF"/>
            <w:vAlign w:val="bottom"/>
          </w:tcPr>
          <w:p w14:paraId="409B16BB" w14:textId="3E505E8B" w:rsidR="00935941" w:rsidRPr="00B14367" w:rsidRDefault="00935941" w:rsidP="00935941">
            <w:pPr>
              <w:rPr>
                <w:rFonts w:ascii="Times New Roman" w:hAnsi="Times New Roman" w:cs="Times New Roman"/>
                <w:sz w:val="24"/>
                <w:szCs w:val="24"/>
                <w:lang w:val="kk-KZ"/>
              </w:rPr>
            </w:pPr>
            <w:r w:rsidRPr="00B14367">
              <w:rPr>
                <w:rFonts w:ascii="Times New Roman" w:hAnsi="Times New Roman" w:cs="Times New Roman"/>
                <w:sz w:val="24"/>
                <w:szCs w:val="24"/>
                <w:lang w:val="kk-KZ"/>
              </w:rPr>
              <w:t xml:space="preserve">Қарағанды </w:t>
            </w:r>
            <w:r w:rsidRPr="00B14367">
              <w:rPr>
                <w:rFonts w:ascii="Times New Roman" w:hAnsi="Times New Roman" w:cs="Times New Roman"/>
                <w:sz w:val="24"/>
                <w:szCs w:val="24"/>
              </w:rPr>
              <w:t xml:space="preserve"> обл</w:t>
            </w:r>
            <w:r w:rsidRPr="00B14367">
              <w:rPr>
                <w:rFonts w:ascii="Times New Roman" w:hAnsi="Times New Roman" w:cs="Times New Roman"/>
                <w:sz w:val="24"/>
                <w:szCs w:val="24"/>
                <w:lang w:val="kk-KZ"/>
              </w:rPr>
              <w:t>ысы</w:t>
            </w:r>
          </w:p>
        </w:tc>
        <w:tc>
          <w:tcPr>
            <w:tcW w:w="848" w:type="dxa"/>
            <w:shd w:val="clear" w:color="auto" w:fill="FFFFFF"/>
            <w:vAlign w:val="bottom"/>
          </w:tcPr>
          <w:p w14:paraId="18C3DD7A" w14:textId="2C47CB0C"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106,8</w:t>
            </w:r>
          </w:p>
        </w:tc>
        <w:tc>
          <w:tcPr>
            <w:tcW w:w="1008" w:type="dxa"/>
            <w:shd w:val="clear" w:color="auto" w:fill="FFFFFF"/>
            <w:vAlign w:val="bottom"/>
          </w:tcPr>
          <w:p w14:paraId="2D14471F" w14:textId="594548F3"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120,1</w:t>
            </w:r>
          </w:p>
        </w:tc>
        <w:tc>
          <w:tcPr>
            <w:tcW w:w="850" w:type="dxa"/>
            <w:shd w:val="clear" w:color="auto" w:fill="FFFFFF"/>
            <w:vAlign w:val="bottom"/>
          </w:tcPr>
          <w:p w14:paraId="7DF933C5" w14:textId="520C77F4"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107,6</w:t>
            </w:r>
          </w:p>
        </w:tc>
        <w:tc>
          <w:tcPr>
            <w:tcW w:w="970" w:type="dxa"/>
            <w:shd w:val="clear" w:color="auto" w:fill="FFFFFF"/>
            <w:vAlign w:val="bottom"/>
          </w:tcPr>
          <w:p w14:paraId="5C43FFA8" w14:textId="4362B823"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113,4</w:t>
            </w:r>
          </w:p>
        </w:tc>
        <w:tc>
          <w:tcPr>
            <w:tcW w:w="876" w:type="dxa"/>
            <w:shd w:val="clear" w:color="auto" w:fill="FFFFFF"/>
            <w:vAlign w:val="bottom"/>
          </w:tcPr>
          <w:p w14:paraId="37B3A9DF" w14:textId="3D3EF127"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122,9</w:t>
            </w:r>
          </w:p>
        </w:tc>
        <w:tc>
          <w:tcPr>
            <w:tcW w:w="849" w:type="dxa"/>
            <w:shd w:val="clear" w:color="auto" w:fill="FFFFFF"/>
            <w:vAlign w:val="bottom"/>
          </w:tcPr>
          <w:p w14:paraId="0288A1B0" w14:textId="32B64839"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121,7</w:t>
            </w:r>
          </w:p>
        </w:tc>
        <w:tc>
          <w:tcPr>
            <w:tcW w:w="850" w:type="dxa"/>
            <w:shd w:val="clear" w:color="auto" w:fill="FFFFFF"/>
          </w:tcPr>
          <w:p w14:paraId="4EAF8FF7" w14:textId="15FD917F"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147,9</w:t>
            </w:r>
          </w:p>
        </w:tc>
        <w:tc>
          <w:tcPr>
            <w:tcW w:w="849" w:type="dxa"/>
            <w:shd w:val="clear" w:color="auto" w:fill="FFFFFF"/>
            <w:vAlign w:val="bottom"/>
          </w:tcPr>
          <w:p w14:paraId="4032C4F5" w14:textId="3BC35FFF"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150,7</w:t>
            </w:r>
          </w:p>
        </w:tc>
      </w:tr>
      <w:tr w:rsidR="00935941" w14:paraId="0BB3E58E" w14:textId="77777777" w:rsidTr="00173709">
        <w:tc>
          <w:tcPr>
            <w:tcW w:w="2534" w:type="dxa"/>
            <w:tcBorders>
              <w:top w:val="nil"/>
            </w:tcBorders>
            <w:shd w:val="clear" w:color="auto" w:fill="FFFFFF"/>
            <w:vAlign w:val="bottom"/>
          </w:tcPr>
          <w:p w14:paraId="6ABCD142" w14:textId="51468F94" w:rsidR="00935941" w:rsidRPr="00B14367" w:rsidRDefault="00935941" w:rsidP="00935941">
            <w:pPr>
              <w:rPr>
                <w:rFonts w:ascii="Times New Roman" w:hAnsi="Times New Roman" w:cs="Times New Roman"/>
                <w:sz w:val="24"/>
                <w:szCs w:val="24"/>
                <w:lang w:val="kk-KZ"/>
              </w:rPr>
            </w:pPr>
            <w:r w:rsidRPr="00B14367">
              <w:rPr>
                <w:rFonts w:ascii="Times New Roman" w:hAnsi="Times New Roman" w:cs="Times New Roman"/>
                <w:sz w:val="24"/>
                <w:szCs w:val="24"/>
              </w:rPr>
              <w:t xml:space="preserve"> Костанай</w:t>
            </w:r>
            <w:r w:rsidRPr="00B14367">
              <w:rPr>
                <w:rFonts w:ascii="Times New Roman" w:hAnsi="Times New Roman" w:cs="Times New Roman"/>
                <w:sz w:val="24"/>
                <w:szCs w:val="24"/>
                <w:lang w:val="kk-KZ"/>
              </w:rPr>
              <w:t xml:space="preserve">  облысы</w:t>
            </w:r>
          </w:p>
        </w:tc>
        <w:tc>
          <w:tcPr>
            <w:tcW w:w="848" w:type="dxa"/>
            <w:tcBorders>
              <w:top w:val="nil"/>
            </w:tcBorders>
            <w:shd w:val="clear" w:color="auto" w:fill="FFFFFF"/>
            <w:vAlign w:val="bottom"/>
          </w:tcPr>
          <w:p w14:paraId="68B4B5C1" w14:textId="1AFF07B8"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85,0</w:t>
            </w:r>
          </w:p>
        </w:tc>
        <w:tc>
          <w:tcPr>
            <w:tcW w:w="1008" w:type="dxa"/>
            <w:tcBorders>
              <w:top w:val="nil"/>
            </w:tcBorders>
            <w:shd w:val="clear" w:color="auto" w:fill="FFFFFF"/>
            <w:vAlign w:val="bottom"/>
          </w:tcPr>
          <w:p w14:paraId="77AD92B7" w14:textId="44D7E759"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92,4</w:t>
            </w:r>
          </w:p>
        </w:tc>
        <w:tc>
          <w:tcPr>
            <w:tcW w:w="850" w:type="dxa"/>
            <w:tcBorders>
              <w:top w:val="nil"/>
            </w:tcBorders>
            <w:shd w:val="clear" w:color="auto" w:fill="FFFFFF"/>
            <w:vAlign w:val="bottom"/>
          </w:tcPr>
          <w:p w14:paraId="58E25C02" w14:textId="29D32271"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89,5</w:t>
            </w:r>
          </w:p>
        </w:tc>
        <w:tc>
          <w:tcPr>
            <w:tcW w:w="970" w:type="dxa"/>
            <w:tcBorders>
              <w:top w:val="nil"/>
            </w:tcBorders>
            <w:shd w:val="clear" w:color="auto" w:fill="FFFFFF"/>
            <w:vAlign w:val="bottom"/>
          </w:tcPr>
          <w:p w14:paraId="7EF0975C" w14:textId="23DD0C1D"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91,0</w:t>
            </w:r>
          </w:p>
        </w:tc>
        <w:tc>
          <w:tcPr>
            <w:tcW w:w="876" w:type="dxa"/>
            <w:tcBorders>
              <w:top w:val="nil"/>
            </w:tcBorders>
            <w:shd w:val="clear" w:color="auto" w:fill="FFFFFF"/>
            <w:vAlign w:val="bottom"/>
          </w:tcPr>
          <w:p w14:paraId="6EEB8E11" w14:textId="72267DD0"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99,2</w:t>
            </w:r>
          </w:p>
        </w:tc>
        <w:tc>
          <w:tcPr>
            <w:tcW w:w="849" w:type="dxa"/>
            <w:tcBorders>
              <w:top w:val="nil"/>
            </w:tcBorders>
            <w:shd w:val="clear" w:color="auto" w:fill="FFFFFF"/>
            <w:vAlign w:val="bottom"/>
          </w:tcPr>
          <w:p w14:paraId="5DB626DF" w14:textId="49B58721"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116,4</w:t>
            </w:r>
          </w:p>
        </w:tc>
        <w:tc>
          <w:tcPr>
            <w:tcW w:w="850" w:type="dxa"/>
            <w:tcBorders>
              <w:top w:val="nil"/>
            </w:tcBorders>
            <w:shd w:val="clear" w:color="auto" w:fill="FFFFFF"/>
          </w:tcPr>
          <w:p w14:paraId="2FFE2D3A" w14:textId="540DCC7C"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147,7</w:t>
            </w:r>
          </w:p>
        </w:tc>
        <w:tc>
          <w:tcPr>
            <w:tcW w:w="849" w:type="dxa"/>
            <w:shd w:val="clear" w:color="auto" w:fill="FFFFFF"/>
            <w:vAlign w:val="bottom"/>
          </w:tcPr>
          <w:p w14:paraId="4519D958" w14:textId="306AA689"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166,6</w:t>
            </w:r>
          </w:p>
        </w:tc>
      </w:tr>
      <w:tr w:rsidR="00935941" w14:paraId="38C34F6B" w14:textId="77777777" w:rsidTr="00173709">
        <w:tc>
          <w:tcPr>
            <w:tcW w:w="2534" w:type="dxa"/>
            <w:shd w:val="clear" w:color="auto" w:fill="FFFFFF"/>
            <w:vAlign w:val="bottom"/>
          </w:tcPr>
          <w:p w14:paraId="28991A6C" w14:textId="0683A86B" w:rsidR="00935941" w:rsidRPr="00B14367" w:rsidRDefault="00935941" w:rsidP="00935941">
            <w:pPr>
              <w:rPr>
                <w:rFonts w:ascii="Times New Roman" w:hAnsi="Times New Roman" w:cs="Times New Roman"/>
                <w:sz w:val="24"/>
                <w:szCs w:val="24"/>
                <w:lang w:val="kk-KZ"/>
              </w:rPr>
            </w:pPr>
            <w:r w:rsidRPr="00B14367">
              <w:rPr>
                <w:rFonts w:ascii="Times New Roman" w:hAnsi="Times New Roman" w:cs="Times New Roman"/>
                <w:sz w:val="24"/>
                <w:szCs w:val="24"/>
              </w:rPr>
              <w:t>Кызылорд</w:t>
            </w:r>
            <w:r w:rsidRPr="00B14367">
              <w:rPr>
                <w:rFonts w:ascii="Times New Roman" w:hAnsi="Times New Roman" w:cs="Times New Roman"/>
                <w:sz w:val="24"/>
                <w:szCs w:val="24"/>
                <w:lang w:val="kk-KZ"/>
              </w:rPr>
              <w:t>а</w:t>
            </w:r>
            <w:r w:rsidRPr="00B14367">
              <w:rPr>
                <w:rFonts w:ascii="Times New Roman" w:hAnsi="Times New Roman" w:cs="Times New Roman"/>
                <w:sz w:val="24"/>
                <w:szCs w:val="24"/>
              </w:rPr>
              <w:t xml:space="preserve"> </w:t>
            </w:r>
            <w:r w:rsidRPr="00B14367">
              <w:rPr>
                <w:rFonts w:ascii="Times New Roman" w:hAnsi="Times New Roman" w:cs="Times New Roman"/>
                <w:sz w:val="24"/>
                <w:szCs w:val="24"/>
                <w:lang w:val="kk-KZ"/>
              </w:rPr>
              <w:t>облысы</w:t>
            </w:r>
          </w:p>
        </w:tc>
        <w:tc>
          <w:tcPr>
            <w:tcW w:w="848" w:type="dxa"/>
            <w:shd w:val="clear" w:color="auto" w:fill="FFFFFF"/>
            <w:vAlign w:val="bottom"/>
          </w:tcPr>
          <w:p w14:paraId="14977216" w14:textId="03E0D1C3"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64,0</w:t>
            </w:r>
          </w:p>
        </w:tc>
        <w:tc>
          <w:tcPr>
            <w:tcW w:w="1008" w:type="dxa"/>
            <w:shd w:val="clear" w:color="auto" w:fill="FFFFFF"/>
            <w:vAlign w:val="bottom"/>
          </w:tcPr>
          <w:p w14:paraId="11006919" w14:textId="62DBE4DA"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64,5</w:t>
            </w:r>
          </w:p>
        </w:tc>
        <w:tc>
          <w:tcPr>
            <w:tcW w:w="850" w:type="dxa"/>
            <w:shd w:val="clear" w:color="auto" w:fill="FFFFFF"/>
            <w:vAlign w:val="bottom"/>
          </w:tcPr>
          <w:p w14:paraId="57CC92E9" w14:textId="28E7762F"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57,1</w:t>
            </w:r>
          </w:p>
        </w:tc>
        <w:tc>
          <w:tcPr>
            <w:tcW w:w="970" w:type="dxa"/>
            <w:shd w:val="clear" w:color="auto" w:fill="FFFFFF"/>
            <w:vAlign w:val="bottom"/>
          </w:tcPr>
          <w:p w14:paraId="5E2CE2A3" w14:textId="52ADADA2"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63,9</w:t>
            </w:r>
          </w:p>
        </w:tc>
        <w:tc>
          <w:tcPr>
            <w:tcW w:w="876" w:type="dxa"/>
            <w:shd w:val="clear" w:color="auto" w:fill="FFFFFF"/>
            <w:vAlign w:val="bottom"/>
          </w:tcPr>
          <w:p w14:paraId="7AFF79ED" w14:textId="6BEB0168"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53,4</w:t>
            </w:r>
          </w:p>
        </w:tc>
        <w:tc>
          <w:tcPr>
            <w:tcW w:w="849" w:type="dxa"/>
            <w:shd w:val="clear" w:color="auto" w:fill="FFFFFF"/>
            <w:vAlign w:val="bottom"/>
          </w:tcPr>
          <w:p w14:paraId="35F57CD3" w14:textId="31A1DFA7"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92,1</w:t>
            </w:r>
          </w:p>
        </w:tc>
        <w:tc>
          <w:tcPr>
            <w:tcW w:w="850" w:type="dxa"/>
            <w:shd w:val="clear" w:color="auto" w:fill="FFFFFF"/>
          </w:tcPr>
          <w:p w14:paraId="25C26AB8" w14:textId="2A0DE0A9"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188,0</w:t>
            </w:r>
          </w:p>
        </w:tc>
        <w:tc>
          <w:tcPr>
            <w:tcW w:w="849" w:type="dxa"/>
            <w:shd w:val="clear" w:color="auto" w:fill="FFFFFF"/>
            <w:vAlign w:val="bottom"/>
          </w:tcPr>
          <w:p w14:paraId="2E84D3EF" w14:textId="717088CF"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116,0</w:t>
            </w:r>
          </w:p>
        </w:tc>
      </w:tr>
      <w:tr w:rsidR="00935941" w14:paraId="6809B310" w14:textId="77777777" w:rsidTr="00173709">
        <w:tc>
          <w:tcPr>
            <w:tcW w:w="2534" w:type="dxa"/>
            <w:shd w:val="clear" w:color="auto" w:fill="FFFFFF"/>
            <w:vAlign w:val="bottom"/>
          </w:tcPr>
          <w:p w14:paraId="4A49224E" w14:textId="053D701A" w:rsidR="00935941" w:rsidRPr="00B14367" w:rsidRDefault="00935941" w:rsidP="00935941">
            <w:pPr>
              <w:rPr>
                <w:rFonts w:ascii="Times New Roman" w:hAnsi="Times New Roman" w:cs="Times New Roman"/>
                <w:sz w:val="24"/>
                <w:szCs w:val="24"/>
                <w:lang w:val="kk-KZ"/>
              </w:rPr>
            </w:pPr>
            <w:r w:rsidRPr="00B14367">
              <w:rPr>
                <w:rFonts w:ascii="Times New Roman" w:hAnsi="Times New Roman" w:cs="Times New Roman"/>
                <w:sz w:val="24"/>
                <w:szCs w:val="24"/>
              </w:rPr>
              <w:t>Ма</w:t>
            </w:r>
            <w:r w:rsidRPr="00B14367">
              <w:rPr>
                <w:rFonts w:ascii="Times New Roman" w:hAnsi="Times New Roman" w:cs="Times New Roman"/>
                <w:sz w:val="24"/>
                <w:szCs w:val="24"/>
                <w:lang w:val="kk-KZ"/>
              </w:rPr>
              <w:t xml:space="preserve">ңғыстау </w:t>
            </w:r>
            <w:r w:rsidRPr="00B14367">
              <w:rPr>
                <w:rFonts w:ascii="Times New Roman" w:hAnsi="Times New Roman" w:cs="Times New Roman"/>
                <w:sz w:val="24"/>
                <w:szCs w:val="24"/>
              </w:rPr>
              <w:t>об</w:t>
            </w:r>
            <w:r w:rsidRPr="00B14367">
              <w:rPr>
                <w:rFonts w:ascii="Times New Roman" w:hAnsi="Times New Roman" w:cs="Times New Roman"/>
                <w:sz w:val="24"/>
                <w:szCs w:val="24"/>
                <w:lang w:val="kk-KZ"/>
              </w:rPr>
              <w:t>лысы</w:t>
            </w:r>
          </w:p>
        </w:tc>
        <w:tc>
          <w:tcPr>
            <w:tcW w:w="848" w:type="dxa"/>
            <w:shd w:val="clear" w:color="auto" w:fill="FFFFFF"/>
            <w:vAlign w:val="bottom"/>
          </w:tcPr>
          <w:p w14:paraId="72B5E7D8" w14:textId="21025583"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62,4</w:t>
            </w:r>
          </w:p>
        </w:tc>
        <w:tc>
          <w:tcPr>
            <w:tcW w:w="1008" w:type="dxa"/>
            <w:shd w:val="clear" w:color="auto" w:fill="FFFFFF"/>
            <w:vAlign w:val="bottom"/>
          </w:tcPr>
          <w:p w14:paraId="478C3DAF" w14:textId="719741AD"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81,2</w:t>
            </w:r>
          </w:p>
        </w:tc>
        <w:tc>
          <w:tcPr>
            <w:tcW w:w="850" w:type="dxa"/>
            <w:shd w:val="clear" w:color="auto" w:fill="FFFFFF"/>
            <w:vAlign w:val="bottom"/>
          </w:tcPr>
          <w:p w14:paraId="6A2731EC" w14:textId="52BF87CD"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77,3</w:t>
            </w:r>
          </w:p>
        </w:tc>
        <w:tc>
          <w:tcPr>
            <w:tcW w:w="970" w:type="dxa"/>
            <w:shd w:val="clear" w:color="auto" w:fill="FFFFFF"/>
            <w:vAlign w:val="bottom"/>
          </w:tcPr>
          <w:p w14:paraId="7CB31248" w14:textId="18C9AA5A"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82,1</w:t>
            </w:r>
          </w:p>
        </w:tc>
        <w:tc>
          <w:tcPr>
            <w:tcW w:w="876" w:type="dxa"/>
            <w:shd w:val="clear" w:color="auto" w:fill="FFFFFF"/>
            <w:vAlign w:val="bottom"/>
          </w:tcPr>
          <w:p w14:paraId="7CD15567" w14:textId="0B99013C"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80,6</w:t>
            </w:r>
          </w:p>
        </w:tc>
        <w:tc>
          <w:tcPr>
            <w:tcW w:w="849" w:type="dxa"/>
            <w:shd w:val="clear" w:color="auto" w:fill="FFFFFF"/>
            <w:vAlign w:val="bottom"/>
          </w:tcPr>
          <w:p w14:paraId="05C65D5D" w14:textId="07D119AA"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76,2</w:t>
            </w:r>
          </w:p>
        </w:tc>
        <w:tc>
          <w:tcPr>
            <w:tcW w:w="850" w:type="dxa"/>
            <w:shd w:val="clear" w:color="auto" w:fill="FFFFFF"/>
          </w:tcPr>
          <w:p w14:paraId="25F85F86" w14:textId="7BD25171"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92,0</w:t>
            </w:r>
          </w:p>
        </w:tc>
        <w:tc>
          <w:tcPr>
            <w:tcW w:w="849" w:type="dxa"/>
            <w:shd w:val="clear" w:color="auto" w:fill="FFFFFF"/>
          </w:tcPr>
          <w:p w14:paraId="44756DFF" w14:textId="4E8B4F37"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126,0</w:t>
            </w:r>
          </w:p>
        </w:tc>
      </w:tr>
      <w:tr w:rsidR="00935941" w14:paraId="2422DD49" w14:textId="77777777" w:rsidTr="009C0AE5">
        <w:tc>
          <w:tcPr>
            <w:tcW w:w="2534" w:type="dxa"/>
            <w:tcBorders>
              <w:top w:val="nil"/>
              <w:bottom w:val="single" w:sz="4" w:space="0" w:color="auto"/>
            </w:tcBorders>
            <w:shd w:val="clear" w:color="auto" w:fill="FFFFFF"/>
            <w:vAlign w:val="bottom"/>
          </w:tcPr>
          <w:p w14:paraId="65678895" w14:textId="516AD1DD" w:rsidR="00935941" w:rsidRPr="00B14367" w:rsidRDefault="00935941" w:rsidP="00935941">
            <w:pPr>
              <w:rPr>
                <w:rFonts w:ascii="Times New Roman" w:hAnsi="Times New Roman" w:cs="Times New Roman"/>
                <w:sz w:val="24"/>
                <w:szCs w:val="24"/>
                <w:lang w:val="kk-KZ"/>
              </w:rPr>
            </w:pPr>
            <w:r w:rsidRPr="00B14367">
              <w:rPr>
                <w:rFonts w:ascii="Times New Roman" w:hAnsi="Times New Roman" w:cs="Times New Roman"/>
                <w:sz w:val="24"/>
                <w:szCs w:val="24"/>
                <w:lang w:val="kk-KZ"/>
              </w:rPr>
              <w:t>Оңтүстік Қазақстан облысы</w:t>
            </w:r>
          </w:p>
        </w:tc>
        <w:tc>
          <w:tcPr>
            <w:tcW w:w="848" w:type="dxa"/>
            <w:tcBorders>
              <w:top w:val="nil"/>
              <w:bottom w:val="single" w:sz="4" w:space="0" w:color="auto"/>
            </w:tcBorders>
            <w:shd w:val="clear" w:color="auto" w:fill="FFFFFF"/>
            <w:vAlign w:val="bottom"/>
          </w:tcPr>
          <w:p w14:paraId="4FEFAE78" w14:textId="0A01DFCF"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76,2</w:t>
            </w:r>
          </w:p>
        </w:tc>
        <w:tc>
          <w:tcPr>
            <w:tcW w:w="1008" w:type="dxa"/>
            <w:tcBorders>
              <w:top w:val="nil"/>
              <w:bottom w:val="single" w:sz="4" w:space="0" w:color="auto"/>
            </w:tcBorders>
            <w:shd w:val="clear" w:color="auto" w:fill="FFFFFF"/>
            <w:vAlign w:val="bottom"/>
          </w:tcPr>
          <w:p w14:paraId="3905127A" w14:textId="04F3B77C"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sz w:val="24"/>
                <w:szCs w:val="24"/>
              </w:rPr>
              <w:t>96,7</w:t>
            </w:r>
          </w:p>
        </w:tc>
        <w:tc>
          <w:tcPr>
            <w:tcW w:w="850" w:type="dxa"/>
            <w:tcBorders>
              <w:top w:val="nil"/>
              <w:bottom w:val="single" w:sz="4" w:space="0" w:color="auto"/>
            </w:tcBorders>
            <w:shd w:val="clear" w:color="auto" w:fill="FFFFFF"/>
            <w:vAlign w:val="bottom"/>
          </w:tcPr>
          <w:p w14:paraId="12A2A6D8" w14:textId="77777777" w:rsidR="00935941" w:rsidRPr="00B14367" w:rsidRDefault="00935941" w:rsidP="00935941">
            <w:pPr>
              <w:jc w:val="right"/>
              <w:rPr>
                <w:rFonts w:ascii="Times New Roman" w:hAnsi="Times New Roman" w:cs="Times New Roman"/>
                <w:sz w:val="24"/>
                <w:szCs w:val="24"/>
                <w:lang w:val="kk-KZ"/>
              </w:rPr>
            </w:pPr>
          </w:p>
        </w:tc>
        <w:tc>
          <w:tcPr>
            <w:tcW w:w="970" w:type="dxa"/>
            <w:tcBorders>
              <w:top w:val="nil"/>
              <w:bottom w:val="single" w:sz="4" w:space="0" w:color="auto"/>
            </w:tcBorders>
            <w:shd w:val="clear" w:color="auto" w:fill="FFFFFF"/>
            <w:vAlign w:val="bottom"/>
          </w:tcPr>
          <w:p w14:paraId="04E75BC1" w14:textId="77777777" w:rsidR="00935941" w:rsidRPr="00B14367" w:rsidRDefault="00935941" w:rsidP="00935941">
            <w:pPr>
              <w:jc w:val="right"/>
              <w:rPr>
                <w:rFonts w:ascii="Times New Roman" w:hAnsi="Times New Roman" w:cs="Times New Roman"/>
                <w:sz w:val="24"/>
                <w:szCs w:val="24"/>
                <w:lang w:val="kk-KZ"/>
              </w:rPr>
            </w:pPr>
          </w:p>
        </w:tc>
        <w:tc>
          <w:tcPr>
            <w:tcW w:w="876" w:type="dxa"/>
            <w:tcBorders>
              <w:top w:val="nil"/>
              <w:bottom w:val="single" w:sz="4" w:space="0" w:color="auto"/>
            </w:tcBorders>
            <w:shd w:val="clear" w:color="auto" w:fill="FFFFFF"/>
            <w:vAlign w:val="bottom"/>
          </w:tcPr>
          <w:p w14:paraId="3AB79FD4" w14:textId="77777777" w:rsidR="00935941" w:rsidRPr="00B14367" w:rsidRDefault="00935941" w:rsidP="00935941">
            <w:pPr>
              <w:jc w:val="right"/>
              <w:rPr>
                <w:rFonts w:ascii="Times New Roman" w:hAnsi="Times New Roman" w:cs="Times New Roman"/>
                <w:sz w:val="24"/>
                <w:szCs w:val="24"/>
                <w:lang w:val="kk-KZ"/>
              </w:rPr>
            </w:pPr>
          </w:p>
        </w:tc>
        <w:tc>
          <w:tcPr>
            <w:tcW w:w="849" w:type="dxa"/>
            <w:tcBorders>
              <w:top w:val="nil"/>
              <w:bottom w:val="single" w:sz="4" w:space="0" w:color="auto"/>
            </w:tcBorders>
            <w:shd w:val="clear" w:color="auto" w:fill="FFFFFF"/>
            <w:vAlign w:val="bottom"/>
          </w:tcPr>
          <w:p w14:paraId="317B6201" w14:textId="77777777" w:rsidR="00935941" w:rsidRPr="00B14367" w:rsidRDefault="00935941" w:rsidP="00935941">
            <w:pPr>
              <w:jc w:val="right"/>
              <w:rPr>
                <w:rFonts w:ascii="Times New Roman" w:hAnsi="Times New Roman" w:cs="Times New Roman"/>
                <w:sz w:val="24"/>
                <w:szCs w:val="24"/>
                <w:lang w:val="kk-KZ"/>
              </w:rPr>
            </w:pPr>
          </w:p>
        </w:tc>
        <w:tc>
          <w:tcPr>
            <w:tcW w:w="850" w:type="dxa"/>
            <w:tcBorders>
              <w:top w:val="nil"/>
              <w:bottom w:val="single" w:sz="4" w:space="0" w:color="auto"/>
            </w:tcBorders>
            <w:shd w:val="clear" w:color="auto" w:fill="FFFFFF"/>
          </w:tcPr>
          <w:p w14:paraId="656B9FF8" w14:textId="77777777" w:rsidR="00935941" w:rsidRPr="00B14367" w:rsidRDefault="00935941" w:rsidP="00935941">
            <w:pPr>
              <w:jc w:val="right"/>
              <w:rPr>
                <w:rFonts w:ascii="Times New Roman" w:hAnsi="Times New Roman" w:cs="Times New Roman"/>
                <w:sz w:val="24"/>
                <w:szCs w:val="24"/>
                <w:lang w:val="kk-KZ"/>
              </w:rPr>
            </w:pPr>
          </w:p>
        </w:tc>
        <w:tc>
          <w:tcPr>
            <w:tcW w:w="849" w:type="dxa"/>
            <w:tcBorders>
              <w:bottom w:val="single" w:sz="4" w:space="0" w:color="auto"/>
            </w:tcBorders>
            <w:shd w:val="clear" w:color="auto" w:fill="FFFFFF"/>
            <w:vAlign w:val="bottom"/>
          </w:tcPr>
          <w:p w14:paraId="6CE4E49A" w14:textId="14D2B4C4" w:rsidR="00935941" w:rsidRPr="00B14367" w:rsidRDefault="00935941" w:rsidP="00935941">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134,7</w:t>
            </w:r>
          </w:p>
        </w:tc>
      </w:tr>
      <w:tr w:rsidR="00977D2D" w14:paraId="5C2DBAFF" w14:textId="77777777" w:rsidTr="00977D2D">
        <w:tc>
          <w:tcPr>
            <w:tcW w:w="2534" w:type="dxa"/>
            <w:tcBorders>
              <w:bottom w:val="single" w:sz="4" w:space="0" w:color="auto"/>
            </w:tcBorders>
            <w:vAlign w:val="bottom"/>
          </w:tcPr>
          <w:p w14:paraId="20DD9B09" w14:textId="0A4D7818" w:rsidR="00977D2D" w:rsidRPr="00B14367" w:rsidRDefault="00977D2D" w:rsidP="00977D2D">
            <w:pPr>
              <w:rPr>
                <w:rFonts w:ascii="Times New Roman" w:hAnsi="Times New Roman" w:cs="Times New Roman"/>
                <w:sz w:val="24"/>
                <w:szCs w:val="24"/>
                <w:lang w:val="kk-KZ"/>
              </w:rPr>
            </w:pPr>
            <w:r w:rsidRPr="00B14367">
              <w:rPr>
                <w:rFonts w:ascii="Times New Roman" w:hAnsi="Times New Roman" w:cs="Times New Roman"/>
                <w:sz w:val="24"/>
                <w:szCs w:val="24"/>
              </w:rPr>
              <w:t>Т</w:t>
            </w:r>
            <w:r w:rsidRPr="00B14367">
              <w:rPr>
                <w:rFonts w:ascii="Times New Roman" w:hAnsi="Times New Roman" w:cs="Times New Roman"/>
                <w:sz w:val="24"/>
                <w:szCs w:val="24"/>
                <w:lang w:val="kk-KZ"/>
              </w:rPr>
              <w:t>ү</w:t>
            </w:r>
            <w:r w:rsidRPr="00B14367">
              <w:rPr>
                <w:rFonts w:ascii="Times New Roman" w:hAnsi="Times New Roman" w:cs="Times New Roman"/>
                <w:sz w:val="24"/>
                <w:szCs w:val="24"/>
              </w:rPr>
              <w:t>рк</w:t>
            </w:r>
            <w:r w:rsidRPr="00B14367">
              <w:rPr>
                <w:rFonts w:ascii="Times New Roman" w:hAnsi="Times New Roman" w:cs="Times New Roman"/>
                <w:sz w:val="24"/>
                <w:szCs w:val="24"/>
                <w:lang w:val="kk-KZ"/>
              </w:rPr>
              <w:t>і</w:t>
            </w:r>
            <w:r w:rsidRPr="00B14367">
              <w:rPr>
                <w:rFonts w:ascii="Times New Roman" w:hAnsi="Times New Roman" w:cs="Times New Roman"/>
                <w:sz w:val="24"/>
                <w:szCs w:val="24"/>
              </w:rPr>
              <w:t>стан</w:t>
            </w:r>
            <w:r w:rsidRPr="00B14367">
              <w:rPr>
                <w:rFonts w:ascii="Times New Roman" w:hAnsi="Times New Roman" w:cs="Times New Roman"/>
                <w:sz w:val="24"/>
                <w:szCs w:val="24"/>
                <w:lang w:val="kk-KZ"/>
              </w:rPr>
              <w:t xml:space="preserve">  облысы</w:t>
            </w:r>
          </w:p>
        </w:tc>
        <w:tc>
          <w:tcPr>
            <w:tcW w:w="848" w:type="dxa"/>
            <w:tcBorders>
              <w:bottom w:val="single" w:sz="4" w:space="0" w:color="auto"/>
            </w:tcBorders>
            <w:vAlign w:val="bottom"/>
          </w:tcPr>
          <w:p w14:paraId="70916D0D" w14:textId="77777777" w:rsidR="00977D2D" w:rsidRPr="00B14367" w:rsidRDefault="00977D2D" w:rsidP="00977D2D">
            <w:pPr>
              <w:jc w:val="right"/>
              <w:rPr>
                <w:rFonts w:ascii="Times New Roman" w:hAnsi="Times New Roman" w:cs="Times New Roman"/>
                <w:sz w:val="24"/>
                <w:szCs w:val="24"/>
              </w:rPr>
            </w:pPr>
          </w:p>
        </w:tc>
        <w:tc>
          <w:tcPr>
            <w:tcW w:w="1008" w:type="dxa"/>
            <w:tcBorders>
              <w:bottom w:val="single" w:sz="4" w:space="0" w:color="auto"/>
            </w:tcBorders>
            <w:vAlign w:val="bottom"/>
          </w:tcPr>
          <w:p w14:paraId="16118230" w14:textId="77777777" w:rsidR="00977D2D" w:rsidRPr="00B14367" w:rsidRDefault="00977D2D" w:rsidP="00977D2D">
            <w:pPr>
              <w:jc w:val="right"/>
              <w:rPr>
                <w:rFonts w:ascii="Times New Roman" w:hAnsi="Times New Roman" w:cs="Times New Roman"/>
                <w:sz w:val="24"/>
                <w:szCs w:val="24"/>
              </w:rPr>
            </w:pPr>
          </w:p>
        </w:tc>
        <w:tc>
          <w:tcPr>
            <w:tcW w:w="850" w:type="dxa"/>
            <w:tcBorders>
              <w:bottom w:val="single" w:sz="4" w:space="0" w:color="auto"/>
            </w:tcBorders>
            <w:vAlign w:val="bottom"/>
          </w:tcPr>
          <w:p w14:paraId="38BC25A8" w14:textId="5904F2BB"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74,7</w:t>
            </w:r>
          </w:p>
        </w:tc>
        <w:tc>
          <w:tcPr>
            <w:tcW w:w="970" w:type="dxa"/>
            <w:tcBorders>
              <w:bottom w:val="single" w:sz="4" w:space="0" w:color="auto"/>
            </w:tcBorders>
            <w:vAlign w:val="bottom"/>
          </w:tcPr>
          <w:p w14:paraId="24FD7D0B" w14:textId="2DE0CAC0"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88,4</w:t>
            </w:r>
          </w:p>
        </w:tc>
        <w:tc>
          <w:tcPr>
            <w:tcW w:w="876" w:type="dxa"/>
            <w:tcBorders>
              <w:bottom w:val="single" w:sz="4" w:space="0" w:color="auto"/>
            </w:tcBorders>
            <w:vAlign w:val="bottom"/>
          </w:tcPr>
          <w:p w14:paraId="2BB2CEC3" w14:textId="23CEE0EC"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103,2</w:t>
            </w:r>
          </w:p>
        </w:tc>
        <w:tc>
          <w:tcPr>
            <w:tcW w:w="849" w:type="dxa"/>
            <w:tcBorders>
              <w:bottom w:val="single" w:sz="4" w:space="0" w:color="auto"/>
            </w:tcBorders>
            <w:vAlign w:val="bottom"/>
          </w:tcPr>
          <w:p w14:paraId="05B2D86C" w14:textId="529787EA"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112,6</w:t>
            </w:r>
          </w:p>
        </w:tc>
        <w:tc>
          <w:tcPr>
            <w:tcW w:w="850" w:type="dxa"/>
            <w:tcBorders>
              <w:bottom w:val="single" w:sz="4" w:space="0" w:color="auto"/>
            </w:tcBorders>
            <w:vAlign w:val="bottom"/>
          </w:tcPr>
          <w:p w14:paraId="392568F2" w14:textId="1A45EF1B"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178,8</w:t>
            </w:r>
          </w:p>
        </w:tc>
        <w:tc>
          <w:tcPr>
            <w:tcW w:w="849" w:type="dxa"/>
            <w:tcBorders>
              <w:bottom w:val="single" w:sz="4" w:space="0" w:color="auto"/>
            </w:tcBorders>
            <w:shd w:val="clear" w:color="auto" w:fill="FFFFFF"/>
            <w:vAlign w:val="bottom"/>
          </w:tcPr>
          <w:p w14:paraId="6B37F137" w14:textId="07F2A326" w:rsidR="00977D2D" w:rsidRPr="00B14367" w:rsidRDefault="00977D2D" w:rsidP="00977D2D">
            <w:pPr>
              <w:jc w:val="right"/>
              <w:rPr>
                <w:rFonts w:ascii="Times New Roman" w:hAnsi="Times New Roman" w:cs="Times New Roman"/>
                <w:color w:val="000000"/>
                <w:sz w:val="24"/>
                <w:szCs w:val="24"/>
              </w:rPr>
            </w:pPr>
            <w:r w:rsidRPr="00B14367">
              <w:rPr>
                <w:rFonts w:ascii="Times New Roman" w:hAnsi="Times New Roman" w:cs="Times New Roman"/>
                <w:color w:val="000000"/>
                <w:sz w:val="24"/>
                <w:szCs w:val="24"/>
              </w:rPr>
              <w:t>175,0</w:t>
            </w:r>
          </w:p>
        </w:tc>
      </w:tr>
      <w:tr w:rsidR="00977D2D" w14:paraId="3467AA3C" w14:textId="77777777" w:rsidTr="00977D2D">
        <w:trPr>
          <w:trHeight w:val="131"/>
        </w:trPr>
        <w:tc>
          <w:tcPr>
            <w:tcW w:w="2534" w:type="dxa"/>
            <w:tcBorders>
              <w:left w:val="single" w:sz="4" w:space="0" w:color="auto"/>
              <w:bottom w:val="nil"/>
            </w:tcBorders>
            <w:shd w:val="clear" w:color="auto" w:fill="FFFFFF"/>
            <w:vAlign w:val="bottom"/>
          </w:tcPr>
          <w:p w14:paraId="09013F47" w14:textId="77777777" w:rsidR="00977D2D" w:rsidRDefault="00977D2D" w:rsidP="00977D2D">
            <w:pPr>
              <w:rPr>
                <w:rFonts w:ascii="Times New Roman" w:hAnsi="Times New Roman" w:cs="Times New Roman"/>
                <w:sz w:val="24"/>
                <w:szCs w:val="24"/>
              </w:rPr>
            </w:pPr>
          </w:p>
          <w:p w14:paraId="188BF545" w14:textId="5CAC8B0A" w:rsidR="00977D2D" w:rsidRPr="00977D2D" w:rsidRDefault="00977D2D" w:rsidP="00977D2D">
            <w:pPr>
              <w:rPr>
                <w:rFonts w:ascii="Times New Roman" w:hAnsi="Times New Roman" w:cs="Times New Roman"/>
                <w:sz w:val="24"/>
                <w:szCs w:val="24"/>
              </w:rPr>
            </w:pPr>
            <w:r w:rsidRPr="00B14367">
              <w:rPr>
                <w:rFonts w:ascii="Times New Roman" w:hAnsi="Times New Roman" w:cs="Times New Roman"/>
                <w:sz w:val="24"/>
                <w:szCs w:val="24"/>
              </w:rPr>
              <w:t>Павлодар</w:t>
            </w:r>
            <w:r>
              <w:rPr>
                <w:rFonts w:ascii="Times New Roman" w:hAnsi="Times New Roman" w:cs="Times New Roman"/>
                <w:sz w:val="24"/>
                <w:szCs w:val="24"/>
                <w:lang w:val="kk-KZ"/>
              </w:rPr>
              <w:t xml:space="preserve"> облысы</w:t>
            </w:r>
          </w:p>
        </w:tc>
        <w:tc>
          <w:tcPr>
            <w:tcW w:w="848" w:type="dxa"/>
            <w:tcBorders>
              <w:bottom w:val="nil"/>
            </w:tcBorders>
            <w:shd w:val="clear" w:color="auto" w:fill="FFFFFF"/>
            <w:vAlign w:val="bottom"/>
          </w:tcPr>
          <w:p w14:paraId="4C4D1C07" w14:textId="6C74829F"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65,8</w:t>
            </w:r>
          </w:p>
        </w:tc>
        <w:tc>
          <w:tcPr>
            <w:tcW w:w="1008" w:type="dxa"/>
            <w:tcBorders>
              <w:bottom w:val="nil"/>
            </w:tcBorders>
            <w:shd w:val="clear" w:color="auto" w:fill="FFFFFF"/>
            <w:vAlign w:val="bottom"/>
          </w:tcPr>
          <w:p w14:paraId="453908B7" w14:textId="4CC40546"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73,6</w:t>
            </w:r>
          </w:p>
        </w:tc>
        <w:tc>
          <w:tcPr>
            <w:tcW w:w="850" w:type="dxa"/>
            <w:tcBorders>
              <w:bottom w:val="nil"/>
            </w:tcBorders>
            <w:shd w:val="clear" w:color="auto" w:fill="FFFFFF"/>
            <w:vAlign w:val="bottom"/>
          </w:tcPr>
          <w:p w14:paraId="38103BF5" w14:textId="170B1D7B"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82,8</w:t>
            </w:r>
          </w:p>
        </w:tc>
        <w:tc>
          <w:tcPr>
            <w:tcW w:w="970" w:type="dxa"/>
            <w:tcBorders>
              <w:bottom w:val="nil"/>
            </w:tcBorders>
            <w:shd w:val="clear" w:color="auto" w:fill="FFFFFF"/>
            <w:vAlign w:val="bottom"/>
          </w:tcPr>
          <w:p w14:paraId="61D8F9EC" w14:textId="2076C35D"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73,5</w:t>
            </w:r>
          </w:p>
        </w:tc>
        <w:tc>
          <w:tcPr>
            <w:tcW w:w="876" w:type="dxa"/>
            <w:tcBorders>
              <w:bottom w:val="nil"/>
            </w:tcBorders>
            <w:shd w:val="clear" w:color="auto" w:fill="FFFFFF"/>
            <w:vAlign w:val="bottom"/>
          </w:tcPr>
          <w:p w14:paraId="5BF8BD5B" w14:textId="07318BCC"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83,4</w:t>
            </w:r>
          </w:p>
        </w:tc>
        <w:tc>
          <w:tcPr>
            <w:tcW w:w="849" w:type="dxa"/>
            <w:tcBorders>
              <w:bottom w:val="nil"/>
            </w:tcBorders>
            <w:shd w:val="clear" w:color="auto" w:fill="FFFFFF"/>
            <w:vAlign w:val="bottom"/>
          </w:tcPr>
          <w:p w14:paraId="7085381A" w14:textId="12CCCFC1"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81,8</w:t>
            </w:r>
          </w:p>
        </w:tc>
        <w:tc>
          <w:tcPr>
            <w:tcW w:w="850" w:type="dxa"/>
            <w:tcBorders>
              <w:bottom w:val="nil"/>
            </w:tcBorders>
            <w:shd w:val="clear" w:color="auto" w:fill="FFFFFF"/>
          </w:tcPr>
          <w:p w14:paraId="0537F1FD" w14:textId="77777777" w:rsidR="00977D2D" w:rsidRDefault="00977D2D" w:rsidP="00977D2D">
            <w:pPr>
              <w:rPr>
                <w:rFonts w:ascii="Times New Roman" w:hAnsi="Times New Roman" w:cs="Times New Roman"/>
                <w:sz w:val="24"/>
                <w:szCs w:val="24"/>
              </w:rPr>
            </w:pPr>
          </w:p>
          <w:p w14:paraId="41C63ACD" w14:textId="415C1900" w:rsidR="00977D2D" w:rsidRPr="00B14367" w:rsidRDefault="00977D2D" w:rsidP="00977D2D">
            <w:pPr>
              <w:rPr>
                <w:rFonts w:ascii="Times New Roman" w:hAnsi="Times New Roman" w:cs="Times New Roman"/>
                <w:sz w:val="24"/>
                <w:szCs w:val="24"/>
                <w:lang w:val="kk-KZ"/>
              </w:rPr>
            </w:pPr>
            <w:r w:rsidRPr="00B14367">
              <w:rPr>
                <w:rFonts w:ascii="Times New Roman" w:hAnsi="Times New Roman" w:cs="Times New Roman"/>
                <w:sz w:val="24"/>
                <w:szCs w:val="24"/>
              </w:rPr>
              <w:t>110,7</w:t>
            </w:r>
          </w:p>
        </w:tc>
        <w:tc>
          <w:tcPr>
            <w:tcW w:w="849" w:type="dxa"/>
            <w:tcBorders>
              <w:bottom w:val="nil"/>
              <w:right w:val="single" w:sz="4" w:space="0" w:color="auto"/>
            </w:tcBorders>
            <w:shd w:val="clear" w:color="auto" w:fill="FFFFFF"/>
            <w:vAlign w:val="bottom"/>
          </w:tcPr>
          <w:p w14:paraId="6CCA9FF7" w14:textId="0EA3465C"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155,4</w:t>
            </w:r>
          </w:p>
        </w:tc>
      </w:tr>
      <w:tr w:rsidR="00977D2D" w14:paraId="312277C6" w14:textId="77777777" w:rsidTr="00977D2D">
        <w:trPr>
          <w:trHeight w:val="425"/>
        </w:trPr>
        <w:tc>
          <w:tcPr>
            <w:tcW w:w="9634" w:type="dxa"/>
            <w:gridSpan w:val="9"/>
            <w:tcBorders>
              <w:top w:val="nil"/>
              <w:left w:val="nil"/>
              <w:right w:val="nil"/>
            </w:tcBorders>
            <w:shd w:val="clear" w:color="auto" w:fill="FFFFFF"/>
            <w:vAlign w:val="bottom"/>
          </w:tcPr>
          <w:p w14:paraId="223B0FC0" w14:textId="77777777" w:rsidR="00977D2D" w:rsidRDefault="00977D2D" w:rsidP="00977D2D">
            <w:pP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lastRenderedPageBreak/>
              <w:t xml:space="preserve">4 – кестенің жалғасы </w:t>
            </w:r>
          </w:p>
          <w:p w14:paraId="3F801E98" w14:textId="41BA46CD" w:rsidR="00977D2D" w:rsidRPr="00977D2D" w:rsidRDefault="00977D2D" w:rsidP="00977D2D">
            <w:pPr>
              <w:rPr>
                <w:rFonts w:ascii="Times New Roman" w:hAnsi="Times New Roman" w:cs="Times New Roman"/>
                <w:color w:val="000000"/>
                <w:sz w:val="24"/>
                <w:szCs w:val="24"/>
                <w:lang w:val="kk-KZ"/>
              </w:rPr>
            </w:pPr>
          </w:p>
        </w:tc>
      </w:tr>
      <w:tr w:rsidR="00977D2D" w14:paraId="519F5DA4" w14:textId="77777777" w:rsidTr="00173709">
        <w:tc>
          <w:tcPr>
            <w:tcW w:w="2534" w:type="dxa"/>
            <w:tcBorders>
              <w:bottom w:val="nil"/>
            </w:tcBorders>
            <w:shd w:val="clear" w:color="auto" w:fill="FFFFFF"/>
            <w:vAlign w:val="bottom"/>
          </w:tcPr>
          <w:p w14:paraId="4A5B446E" w14:textId="4C7ACC22" w:rsidR="00977D2D" w:rsidRPr="00B14367" w:rsidRDefault="00977D2D" w:rsidP="00977D2D">
            <w:pPr>
              <w:rPr>
                <w:rFonts w:ascii="Times New Roman" w:hAnsi="Times New Roman" w:cs="Times New Roman"/>
                <w:sz w:val="24"/>
                <w:szCs w:val="24"/>
              </w:rPr>
            </w:pPr>
            <w:r w:rsidRPr="00B14367">
              <w:rPr>
                <w:rFonts w:ascii="Times New Roman" w:hAnsi="Times New Roman" w:cs="Times New Roman"/>
                <w:sz w:val="24"/>
                <w:szCs w:val="24"/>
                <w:lang w:val="kk-KZ"/>
              </w:rPr>
              <w:t>Солтүстік Қазақстан облысы</w:t>
            </w:r>
          </w:p>
        </w:tc>
        <w:tc>
          <w:tcPr>
            <w:tcW w:w="848" w:type="dxa"/>
            <w:tcBorders>
              <w:bottom w:val="nil"/>
            </w:tcBorders>
            <w:shd w:val="clear" w:color="auto" w:fill="FFFFFF"/>
            <w:vAlign w:val="bottom"/>
          </w:tcPr>
          <w:p w14:paraId="2A5D1471" w14:textId="1DF605F3" w:rsidR="00977D2D" w:rsidRPr="00B14367" w:rsidRDefault="00977D2D" w:rsidP="00977D2D">
            <w:pPr>
              <w:jc w:val="right"/>
              <w:rPr>
                <w:rFonts w:ascii="Times New Roman" w:hAnsi="Times New Roman" w:cs="Times New Roman"/>
                <w:sz w:val="24"/>
                <w:szCs w:val="24"/>
              </w:rPr>
            </w:pPr>
            <w:r w:rsidRPr="00B14367">
              <w:rPr>
                <w:rFonts w:ascii="Times New Roman" w:hAnsi="Times New Roman" w:cs="Times New Roman"/>
                <w:sz w:val="24"/>
                <w:szCs w:val="24"/>
              </w:rPr>
              <w:t>74,7</w:t>
            </w:r>
          </w:p>
        </w:tc>
        <w:tc>
          <w:tcPr>
            <w:tcW w:w="1008" w:type="dxa"/>
            <w:tcBorders>
              <w:bottom w:val="nil"/>
            </w:tcBorders>
            <w:shd w:val="clear" w:color="auto" w:fill="FFFFFF"/>
            <w:vAlign w:val="bottom"/>
          </w:tcPr>
          <w:p w14:paraId="4FE5FCC8" w14:textId="024F0DB4" w:rsidR="00977D2D" w:rsidRPr="00B14367" w:rsidRDefault="00977D2D" w:rsidP="00977D2D">
            <w:pPr>
              <w:jc w:val="right"/>
              <w:rPr>
                <w:rFonts w:ascii="Times New Roman" w:hAnsi="Times New Roman" w:cs="Times New Roman"/>
                <w:sz w:val="24"/>
                <w:szCs w:val="24"/>
              </w:rPr>
            </w:pPr>
            <w:r w:rsidRPr="00B14367">
              <w:rPr>
                <w:rFonts w:ascii="Times New Roman" w:hAnsi="Times New Roman" w:cs="Times New Roman"/>
                <w:sz w:val="24"/>
                <w:szCs w:val="24"/>
              </w:rPr>
              <w:t>87,8</w:t>
            </w:r>
          </w:p>
        </w:tc>
        <w:tc>
          <w:tcPr>
            <w:tcW w:w="850" w:type="dxa"/>
            <w:tcBorders>
              <w:bottom w:val="nil"/>
            </w:tcBorders>
            <w:shd w:val="clear" w:color="auto" w:fill="FFFFFF"/>
            <w:vAlign w:val="bottom"/>
          </w:tcPr>
          <w:p w14:paraId="451F544E" w14:textId="2DCD5E60" w:rsidR="00977D2D" w:rsidRPr="00B14367" w:rsidRDefault="00977D2D" w:rsidP="00977D2D">
            <w:pPr>
              <w:jc w:val="right"/>
              <w:rPr>
                <w:rFonts w:ascii="Times New Roman" w:hAnsi="Times New Roman" w:cs="Times New Roman"/>
                <w:sz w:val="24"/>
                <w:szCs w:val="24"/>
              </w:rPr>
            </w:pPr>
            <w:r w:rsidRPr="00B14367">
              <w:rPr>
                <w:rFonts w:ascii="Times New Roman" w:hAnsi="Times New Roman" w:cs="Times New Roman"/>
                <w:sz w:val="24"/>
                <w:szCs w:val="24"/>
              </w:rPr>
              <w:t>107,8</w:t>
            </w:r>
          </w:p>
        </w:tc>
        <w:tc>
          <w:tcPr>
            <w:tcW w:w="970" w:type="dxa"/>
            <w:tcBorders>
              <w:bottom w:val="nil"/>
            </w:tcBorders>
            <w:shd w:val="clear" w:color="auto" w:fill="FFFFFF"/>
            <w:vAlign w:val="bottom"/>
          </w:tcPr>
          <w:p w14:paraId="5DF21165" w14:textId="3AAA5441" w:rsidR="00977D2D" w:rsidRPr="00B14367" w:rsidRDefault="00977D2D" w:rsidP="00977D2D">
            <w:pPr>
              <w:jc w:val="right"/>
              <w:rPr>
                <w:rFonts w:ascii="Times New Roman" w:hAnsi="Times New Roman" w:cs="Times New Roman"/>
                <w:sz w:val="24"/>
                <w:szCs w:val="24"/>
              </w:rPr>
            </w:pPr>
            <w:r w:rsidRPr="00B14367">
              <w:rPr>
                <w:rFonts w:ascii="Times New Roman" w:hAnsi="Times New Roman" w:cs="Times New Roman"/>
                <w:sz w:val="24"/>
                <w:szCs w:val="24"/>
              </w:rPr>
              <w:t>116,5</w:t>
            </w:r>
          </w:p>
        </w:tc>
        <w:tc>
          <w:tcPr>
            <w:tcW w:w="876" w:type="dxa"/>
            <w:tcBorders>
              <w:bottom w:val="nil"/>
            </w:tcBorders>
            <w:shd w:val="clear" w:color="auto" w:fill="FFFFFF"/>
            <w:vAlign w:val="bottom"/>
          </w:tcPr>
          <w:p w14:paraId="2A924076" w14:textId="336F281E" w:rsidR="00977D2D" w:rsidRPr="00B14367" w:rsidRDefault="00977D2D" w:rsidP="00977D2D">
            <w:pPr>
              <w:jc w:val="right"/>
              <w:rPr>
                <w:rFonts w:ascii="Times New Roman" w:hAnsi="Times New Roman" w:cs="Times New Roman"/>
                <w:sz w:val="24"/>
                <w:szCs w:val="24"/>
              </w:rPr>
            </w:pPr>
            <w:r w:rsidRPr="00B14367">
              <w:rPr>
                <w:rFonts w:ascii="Times New Roman" w:hAnsi="Times New Roman" w:cs="Times New Roman"/>
                <w:sz w:val="24"/>
                <w:szCs w:val="24"/>
              </w:rPr>
              <w:t>122,8</w:t>
            </w:r>
          </w:p>
        </w:tc>
        <w:tc>
          <w:tcPr>
            <w:tcW w:w="849" w:type="dxa"/>
            <w:tcBorders>
              <w:bottom w:val="nil"/>
            </w:tcBorders>
            <w:shd w:val="clear" w:color="auto" w:fill="FFFFFF"/>
            <w:vAlign w:val="bottom"/>
          </w:tcPr>
          <w:p w14:paraId="47BFB081" w14:textId="4A62CCF5" w:rsidR="00977D2D" w:rsidRPr="00B14367" w:rsidRDefault="00977D2D" w:rsidP="00977D2D">
            <w:pPr>
              <w:jc w:val="right"/>
              <w:rPr>
                <w:rFonts w:ascii="Times New Roman" w:hAnsi="Times New Roman" w:cs="Times New Roman"/>
                <w:sz w:val="24"/>
                <w:szCs w:val="24"/>
              </w:rPr>
            </w:pPr>
            <w:r w:rsidRPr="00B14367">
              <w:rPr>
                <w:rFonts w:ascii="Times New Roman" w:hAnsi="Times New Roman" w:cs="Times New Roman"/>
                <w:sz w:val="24"/>
                <w:szCs w:val="24"/>
              </w:rPr>
              <w:t>131,4</w:t>
            </w:r>
          </w:p>
        </w:tc>
        <w:tc>
          <w:tcPr>
            <w:tcW w:w="850" w:type="dxa"/>
            <w:tcBorders>
              <w:bottom w:val="nil"/>
            </w:tcBorders>
            <w:shd w:val="clear" w:color="auto" w:fill="FFFFFF"/>
            <w:vAlign w:val="bottom"/>
          </w:tcPr>
          <w:p w14:paraId="1FE32333" w14:textId="4B5DA679" w:rsidR="00977D2D" w:rsidRPr="00B14367" w:rsidRDefault="00977D2D" w:rsidP="00977D2D">
            <w:pPr>
              <w:jc w:val="right"/>
              <w:rPr>
                <w:rFonts w:ascii="Times New Roman" w:hAnsi="Times New Roman" w:cs="Times New Roman"/>
                <w:sz w:val="24"/>
                <w:szCs w:val="24"/>
              </w:rPr>
            </w:pPr>
            <w:r w:rsidRPr="00B14367">
              <w:rPr>
                <w:rFonts w:ascii="Times New Roman" w:hAnsi="Times New Roman" w:cs="Times New Roman"/>
                <w:sz w:val="24"/>
                <w:szCs w:val="24"/>
              </w:rPr>
              <w:t>189,3</w:t>
            </w:r>
          </w:p>
        </w:tc>
        <w:tc>
          <w:tcPr>
            <w:tcW w:w="849" w:type="dxa"/>
            <w:tcBorders>
              <w:bottom w:val="nil"/>
            </w:tcBorders>
          </w:tcPr>
          <w:p w14:paraId="62C85722" w14:textId="77777777" w:rsidR="00977D2D" w:rsidRPr="00B14367" w:rsidRDefault="00977D2D" w:rsidP="00977D2D">
            <w:pPr>
              <w:jc w:val="right"/>
              <w:rPr>
                <w:rFonts w:ascii="Times New Roman" w:hAnsi="Times New Roman" w:cs="Times New Roman"/>
                <w:color w:val="000000"/>
                <w:sz w:val="24"/>
                <w:szCs w:val="24"/>
              </w:rPr>
            </w:pPr>
          </w:p>
          <w:p w14:paraId="67CA294D" w14:textId="3AC391C3" w:rsidR="00977D2D" w:rsidRPr="00B14367" w:rsidRDefault="00977D2D" w:rsidP="00977D2D">
            <w:pPr>
              <w:jc w:val="right"/>
              <w:rPr>
                <w:rFonts w:ascii="Times New Roman" w:hAnsi="Times New Roman" w:cs="Times New Roman"/>
                <w:color w:val="000000"/>
                <w:sz w:val="24"/>
                <w:szCs w:val="24"/>
              </w:rPr>
            </w:pPr>
            <w:r w:rsidRPr="00B14367">
              <w:rPr>
                <w:rFonts w:ascii="Times New Roman" w:hAnsi="Times New Roman" w:cs="Times New Roman"/>
                <w:color w:val="000000"/>
                <w:sz w:val="24"/>
                <w:szCs w:val="24"/>
              </w:rPr>
              <w:t>145,6</w:t>
            </w:r>
          </w:p>
        </w:tc>
      </w:tr>
      <w:tr w:rsidR="00977D2D" w14:paraId="76E5438E" w14:textId="77777777" w:rsidTr="00173709">
        <w:tc>
          <w:tcPr>
            <w:tcW w:w="2534" w:type="dxa"/>
            <w:shd w:val="clear" w:color="auto" w:fill="FFFFFF"/>
            <w:vAlign w:val="bottom"/>
          </w:tcPr>
          <w:p w14:paraId="2AC8F518" w14:textId="352C983F" w:rsidR="00977D2D" w:rsidRPr="00B14367" w:rsidRDefault="00977D2D" w:rsidP="00977D2D">
            <w:pPr>
              <w:rPr>
                <w:rFonts w:ascii="Times New Roman" w:hAnsi="Times New Roman" w:cs="Times New Roman"/>
                <w:sz w:val="24"/>
                <w:szCs w:val="24"/>
                <w:lang w:val="kk-KZ"/>
              </w:rPr>
            </w:pPr>
            <w:r w:rsidRPr="00B14367">
              <w:rPr>
                <w:rFonts w:ascii="Times New Roman" w:hAnsi="Times New Roman" w:cs="Times New Roman"/>
                <w:sz w:val="24"/>
                <w:szCs w:val="24"/>
                <w:lang w:val="kk-KZ"/>
              </w:rPr>
              <w:t>Шығыс Қазақстан болысы</w:t>
            </w:r>
          </w:p>
        </w:tc>
        <w:tc>
          <w:tcPr>
            <w:tcW w:w="848" w:type="dxa"/>
            <w:shd w:val="clear" w:color="auto" w:fill="FFFFFF"/>
          </w:tcPr>
          <w:p w14:paraId="7A6F58CE" w14:textId="0AD9813B"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87,0</w:t>
            </w:r>
          </w:p>
        </w:tc>
        <w:tc>
          <w:tcPr>
            <w:tcW w:w="1008" w:type="dxa"/>
            <w:shd w:val="clear" w:color="auto" w:fill="FFFFFF"/>
          </w:tcPr>
          <w:p w14:paraId="1CAED4CB" w14:textId="553F6DD4"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89,2</w:t>
            </w:r>
          </w:p>
        </w:tc>
        <w:tc>
          <w:tcPr>
            <w:tcW w:w="850" w:type="dxa"/>
            <w:shd w:val="clear" w:color="auto" w:fill="FFFFFF"/>
          </w:tcPr>
          <w:p w14:paraId="7A263042" w14:textId="7D653D19"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113,1</w:t>
            </w:r>
          </w:p>
        </w:tc>
        <w:tc>
          <w:tcPr>
            <w:tcW w:w="970" w:type="dxa"/>
            <w:shd w:val="clear" w:color="auto" w:fill="FFFFFF"/>
          </w:tcPr>
          <w:p w14:paraId="26163CE1" w14:textId="2FE5D52E"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111,8</w:t>
            </w:r>
          </w:p>
        </w:tc>
        <w:tc>
          <w:tcPr>
            <w:tcW w:w="876" w:type="dxa"/>
            <w:shd w:val="clear" w:color="auto" w:fill="FFFFFF"/>
          </w:tcPr>
          <w:p w14:paraId="3E2A429B" w14:textId="1F300B2C"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128,7</w:t>
            </w:r>
          </w:p>
        </w:tc>
        <w:tc>
          <w:tcPr>
            <w:tcW w:w="849" w:type="dxa"/>
            <w:shd w:val="clear" w:color="auto" w:fill="FFFFFF"/>
          </w:tcPr>
          <w:p w14:paraId="7649F6FE" w14:textId="11295913"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158,6</w:t>
            </w:r>
          </w:p>
        </w:tc>
        <w:tc>
          <w:tcPr>
            <w:tcW w:w="850" w:type="dxa"/>
            <w:shd w:val="clear" w:color="auto" w:fill="FFFFFF"/>
          </w:tcPr>
          <w:p w14:paraId="0E956171" w14:textId="7A4AE951"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190,6</w:t>
            </w:r>
          </w:p>
        </w:tc>
        <w:tc>
          <w:tcPr>
            <w:tcW w:w="849" w:type="dxa"/>
            <w:shd w:val="clear" w:color="auto" w:fill="FFFFFF"/>
            <w:vAlign w:val="bottom"/>
          </w:tcPr>
          <w:p w14:paraId="13C7E693" w14:textId="26E5CA34"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225,1</w:t>
            </w:r>
          </w:p>
        </w:tc>
      </w:tr>
      <w:tr w:rsidR="00977D2D" w14:paraId="5F6025DE" w14:textId="77777777" w:rsidTr="00173709">
        <w:tc>
          <w:tcPr>
            <w:tcW w:w="2534" w:type="dxa"/>
            <w:shd w:val="clear" w:color="auto" w:fill="FFFFFF"/>
            <w:vAlign w:val="bottom"/>
          </w:tcPr>
          <w:p w14:paraId="108F92B8" w14:textId="07B67270" w:rsidR="00977D2D" w:rsidRPr="00B14367" w:rsidRDefault="00977D2D" w:rsidP="00977D2D">
            <w:pPr>
              <w:rPr>
                <w:rFonts w:ascii="Times New Roman" w:hAnsi="Times New Roman" w:cs="Times New Roman"/>
                <w:sz w:val="24"/>
                <w:szCs w:val="24"/>
                <w:lang w:val="kk-KZ"/>
              </w:rPr>
            </w:pPr>
            <w:r w:rsidRPr="00B14367">
              <w:rPr>
                <w:rFonts w:ascii="Times New Roman" w:hAnsi="Times New Roman" w:cs="Times New Roman"/>
                <w:sz w:val="24"/>
                <w:szCs w:val="24"/>
              </w:rPr>
              <w:t>Нур-Султан</w:t>
            </w:r>
            <w:r w:rsidRPr="00B14367">
              <w:rPr>
                <w:rFonts w:ascii="Times New Roman" w:hAnsi="Times New Roman" w:cs="Times New Roman"/>
                <w:sz w:val="24"/>
                <w:szCs w:val="24"/>
                <w:lang w:val="kk-KZ"/>
              </w:rPr>
              <w:t xml:space="preserve"> қаласы</w:t>
            </w:r>
          </w:p>
        </w:tc>
        <w:tc>
          <w:tcPr>
            <w:tcW w:w="848" w:type="dxa"/>
            <w:shd w:val="clear" w:color="auto" w:fill="FFFFFF"/>
            <w:vAlign w:val="bottom"/>
          </w:tcPr>
          <w:p w14:paraId="6EFC5EC7" w14:textId="66439FFC"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130,7</w:t>
            </w:r>
          </w:p>
        </w:tc>
        <w:tc>
          <w:tcPr>
            <w:tcW w:w="1008" w:type="dxa"/>
            <w:shd w:val="clear" w:color="auto" w:fill="FFFFFF"/>
            <w:vAlign w:val="bottom"/>
          </w:tcPr>
          <w:p w14:paraId="62CCF280" w14:textId="4B5D8301"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148,7</w:t>
            </w:r>
          </w:p>
        </w:tc>
        <w:tc>
          <w:tcPr>
            <w:tcW w:w="850" w:type="dxa"/>
            <w:shd w:val="clear" w:color="auto" w:fill="FFFFFF"/>
            <w:vAlign w:val="bottom"/>
          </w:tcPr>
          <w:p w14:paraId="6B7FFC3A" w14:textId="5D778BE3"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150,1</w:t>
            </w:r>
          </w:p>
        </w:tc>
        <w:tc>
          <w:tcPr>
            <w:tcW w:w="970" w:type="dxa"/>
            <w:shd w:val="clear" w:color="auto" w:fill="FFFFFF"/>
            <w:vAlign w:val="bottom"/>
          </w:tcPr>
          <w:p w14:paraId="27FC3435" w14:textId="4E3E6B17"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150,4</w:t>
            </w:r>
          </w:p>
        </w:tc>
        <w:tc>
          <w:tcPr>
            <w:tcW w:w="876" w:type="dxa"/>
            <w:shd w:val="clear" w:color="auto" w:fill="FFFFFF"/>
            <w:vAlign w:val="bottom"/>
          </w:tcPr>
          <w:p w14:paraId="116BA7E7" w14:textId="4B9F3336"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162,2</w:t>
            </w:r>
          </w:p>
        </w:tc>
        <w:tc>
          <w:tcPr>
            <w:tcW w:w="849" w:type="dxa"/>
            <w:shd w:val="clear" w:color="auto" w:fill="FFFFFF"/>
            <w:vAlign w:val="bottom"/>
          </w:tcPr>
          <w:p w14:paraId="6A1509CE" w14:textId="357C8100"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169,3</w:t>
            </w:r>
          </w:p>
        </w:tc>
        <w:tc>
          <w:tcPr>
            <w:tcW w:w="850" w:type="dxa"/>
            <w:shd w:val="clear" w:color="auto" w:fill="FFFFFF"/>
          </w:tcPr>
          <w:p w14:paraId="44260937" w14:textId="046DA370"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181,9</w:t>
            </w:r>
          </w:p>
        </w:tc>
        <w:tc>
          <w:tcPr>
            <w:tcW w:w="849" w:type="dxa"/>
            <w:shd w:val="clear" w:color="auto" w:fill="FFFFFF"/>
            <w:vAlign w:val="bottom"/>
          </w:tcPr>
          <w:p w14:paraId="023C539B" w14:textId="7D23A945"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232,2</w:t>
            </w:r>
          </w:p>
        </w:tc>
      </w:tr>
      <w:tr w:rsidR="00977D2D" w14:paraId="283B4C96" w14:textId="77777777" w:rsidTr="00173709">
        <w:tc>
          <w:tcPr>
            <w:tcW w:w="2534" w:type="dxa"/>
            <w:shd w:val="clear" w:color="auto" w:fill="FFFFFF"/>
            <w:vAlign w:val="bottom"/>
          </w:tcPr>
          <w:p w14:paraId="3C90FE81" w14:textId="5C21B500" w:rsidR="00977D2D" w:rsidRPr="00B14367" w:rsidRDefault="00977D2D" w:rsidP="00977D2D">
            <w:pPr>
              <w:rPr>
                <w:rFonts w:ascii="Times New Roman" w:hAnsi="Times New Roman" w:cs="Times New Roman"/>
                <w:sz w:val="24"/>
                <w:szCs w:val="24"/>
                <w:lang w:val="kk-KZ"/>
              </w:rPr>
            </w:pPr>
            <w:r w:rsidRPr="00B14367">
              <w:rPr>
                <w:rFonts w:ascii="Times New Roman" w:hAnsi="Times New Roman" w:cs="Times New Roman"/>
                <w:sz w:val="24"/>
                <w:szCs w:val="24"/>
              </w:rPr>
              <w:t>Алматы</w:t>
            </w:r>
            <w:r w:rsidRPr="00B14367">
              <w:rPr>
                <w:rFonts w:ascii="Times New Roman" w:hAnsi="Times New Roman" w:cs="Times New Roman"/>
                <w:sz w:val="24"/>
                <w:szCs w:val="24"/>
                <w:lang w:val="kk-KZ"/>
              </w:rPr>
              <w:t xml:space="preserve"> қаласы</w:t>
            </w:r>
          </w:p>
        </w:tc>
        <w:tc>
          <w:tcPr>
            <w:tcW w:w="848" w:type="dxa"/>
            <w:shd w:val="clear" w:color="auto" w:fill="FFFFFF"/>
            <w:vAlign w:val="bottom"/>
          </w:tcPr>
          <w:p w14:paraId="218061D3" w14:textId="1429A170"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117,9</w:t>
            </w:r>
          </w:p>
        </w:tc>
        <w:tc>
          <w:tcPr>
            <w:tcW w:w="1008" w:type="dxa"/>
            <w:shd w:val="clear" w:color="auto" w:fill="FFFFFF"/>
            <w:vAlign w:val="bottom"/>
          </w:tcPr>
          <w:p w14:paraId="55358FA7" w14:textId="1C22F066"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134,6</w:t>
            </w:r>
          </w:p>
        </w:tc>
        <w:tc>
          <w:tcPr>
            <w:tcW w:w="850" w:type="dxa"/>
            <w:shd w:val="clear" w:color="auto" w:fill="FFFFFF"/>
            <w:vAlign w:val="bottom"/>
          </w:tcPr>
          <w:p w14:paraId="02D4D5C2" w14:textId="036D4111"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118,3</w:t>
            </w:r>
          </w:p>
        </w:tc>
        <w:tc>
          <w:tcPr>
            <w:tcW w:w="970" w:type="dxa"/>
            <w:shd w:val="clear" w:color="auto" w:fill="FFFFFF"/>
            <w:vAlign w:val="bottom"/>
          </w:tcPr>
          <w:p w14:paraId="3A193005" w14:textId="1165CBA5"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120,4</w:t>
            </w:r>
          </w:p>
        </w:tc>
        <w:tc>
          <w:tcPr>
            <w:tcW w:w="876" w:type="dxa"/>
            <w:shd w:val="clear" w:color="auto" w:fill="FFFFFF"/>
            <w:vAlign w:val="bottom"/>
          </w:tcPr>
          <w:p w14:paraId="735400AA" w14:textId="39AB35A9"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154,6</w:t>
            </w:r>
            <w:r w:rsidRPr="00B14367">
              <w:rPr>
                <w:rFonts w:ascii="Times New Roman" w:hAnsi="Times New Roman" w:cs="Times New Roman"/>
                <w:sz w:val="24"/>
                <w:szCs w:val="24"/>
                <w:lang w:val="kk-KZ"/>
              </w:rPr>
              <w:t>7</w:t>
            </w:r>
          </w:p>
        </w:tc>
        <w:tc>
          <w:tcPr>
            <w:tcW w:w="849" w:type="dxa"/>
            <w:shd w:val="clear" w:color="auto" w:fill="FFFFFF"/>
            <w:vAlign w:val="bottom"/>
          </w:tcPr>
          <w:p w14:paraId="78AA6A39" w14:textId="4DDF31D0"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161,5</w:t>
            </w:r>
          </w:p>
        </w:tc>
        <w:tc>
          <w:tcPr>
            <w:tcW w:w="850" w:type="dxa"/>
            <w:shd w:val="clear" w:color="auto" w:fill="FFFFFF"/>
          </w:tcPr>
          <w:p w14:paraId="3CB9FF46" w14:textId="0686E4D6"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222,7</w:t>
            </w:r>
          </w:p>
        </w:tc>
        <w:tc>
          <w:tcPr>
            <w:tcW w:w="849" w:type="dxa"/>
            <w:shd w:val="clear" w:color="auto" w:fill="FFFFFF"/>
            <w:vAlign w:val="bottom"/>
          </w:tcPr>
          <w:p w14:paraId="4682EFEE" w14:textId="0005AB48"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color w:val="000000"/>
                <w:sz w:val="24"/>
                <w:szCs w:val="24"/>
              </w:rPr>
              <w:t>257,6</w:t>
            </w:r>
          </w:p>
        </w:tc>
      </w:tr>
      <w:tr w:rsidR="00977D2D" w14:paraId="0FE695BE" w14:textId="77777777" w:rsidTr="00173709">
        <w:tc>
          <w:tcPr>
            <w:tcW w:w="2534" w:type="dxa"/>
            <w:shd w:val="clear" w:color="auto" w:fill="FFFFFF"/>
            <w:vAlign w:val="bottom"/>
          </w:tcPr>
          <w:p w14:paraId="55CBCB3A" w14:textId="74888BD8" w:rsidR="00977D2D" w:rsidRPr="00B14367" w:rsidRDefault="00977D2D" w:rsidP="00977D2D">
            <w:pPr>
              <w:rPr>
                <w:rFonts w:ascii="Times New Roman" w:hAnsi="Times New Roman" w:cs="Times New Roman"/>
                <w:sz w:val="24"/>
                <w:szCs w:val="24"/>
                <w:lang w:val="kk-KZ"/>
              </w:rPr>
            </w:pPr>
            <w:r w:rsidRPr="00B14367">
              <w:rPr>
                <w:rFonts w:ascii="Times New Roman" w:hAnsi="Times New Roman" w:cs="Times New Roman"/>
                <w:sz w:val="24"/>
                <w:szCs w:val="24"/>
              </w:rPr>
              <w:t>Шымкент</w:t>
            </w:r>
            <w:r w:rsidRPr="00B14367">
              <w:rPr>
                <w:rFonts w:ascii="Times New Roman" w:hAnsi="Times New Roman" w:cs="Times New Roman"/>
                <w:sz w:val="24"/>
                <w:szCs w:val="24"/>
                <w:lang w:val="kk-KZ"/>
              </w:rPr>
              <w:t xml:space="preserve"> қаласы </w:t>
            </w:r>
          </w:p>
        </w:tc>
        <w:tc>
          <w:tcPr>
            <w:tcW w:w="848" w:type="dxa"/>
            <w:shd w:val="clear" w:color="auto" w:fill="FFFFFF"/>
            <w:vAlign w:val="bottom"/>
          </w:tcPr>
          <w:p w14:paraId="0640475E" w14:textId="77777777" w:rsidR="00977D2D" w:rsidRPr="00B14367" w:rsidRDefault="00977D2D" w:rsidP="00977D2D">
            <w:pPr>
              <w:jc w:val="right"/>
              <w:rPr>
                <w:rFonts w:ascii="Times New Roman" w:hAnsi="Times New Roman" w:cs="Times New Roman"/>
                <w:sz w:val="24"/>
                <w:szCs w:val="24"/>
                <w:lang w:val="kk-KZ"/>
              </w:rPr>
            </w:pPr>
          </w:p>
        </w:tc>
        <w:tc>
          <w:tcPr>
            <w:tcW w:w="1008" w:type="dxa"/>
            <w:shd w:val="clear" w:color="auto" w:fill="FFFFFF"/>
            <w:vAlign w:val="bottom"/>
          </w:tcPr>
          <w:p w14:paraId="6AFE85B6" w14:textId="77777777" w:rsidR="00977D2D" w:rsidRPr="00B14367" w:rsidRDefault="00977D2D" w:rsidP="00977D2D">
            <w:pPr>
              <w:jc w:val="right"/>
              <w:rPr>
                <w:rFonts w:ascii="Times New Roman" w:hAnsi="Times New Roman" w:cs="Times New Roman"/>
                <w:sz w:val="24"/>
                <w:szCs w:val="24"/>
                <w:lang w:val="kk-KZ"/>
              </w:rPr>
            </w:pPr>
          </w:p>
        </w:tc>
        <w:tc>
          <w:tcPr>
            <w:tcW w:w="850" w:type="dxa"/>
            <w:shd w:val="clear" w:color="auto" w:fill="FFFFFF"/>
            <w:vAlign w:val="bottom"/>
          </w:tcPr>
          <w:p w14:paraId="415C8988" w14:textId="3569E17F"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88,7</w:t>
            </w:r>
          </w:p>
        </w:tc>
        <w:tc>
          <w:tcPr>
            <w:tcW w:w="970" w:type="dxa"/>
            <w:shd w:val="clear" w:color="auto" w:fill="FFFFFF"/>
            <w:vAlign w:val="bottom"/>
          </w:tcPr>
          <w:p w14:paraId="16150E56" w14:textId="39FC887F"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98,8</w:t>
            </w:r>
          </w:p>
        </w:tc>
        <w:tc>
          <w:tcPr>
            <w:tcW w:w="876" w:type="dxa"/>
            <w:shd w:val="clear" w:color="auto" w:fill="FFFFFF"/>
            <w:vAlign w:val="bottom"/>
          </w:tcPr>
          <w:p w14:paraId="40D3AA3F" w14:textId="280D554B"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145,9</w:t>
            </w:r>
          </w:p>
        </w:tc>
        <w:tc>
          <w:tcPr>
            <w:tcW w:w="849" w:type="dxa"/>
            <w:shd w:val="clear" w:color="auto" w:fill="FFFFFF"/>
            <w:vAlign w:val="bottom"/>
          </w:tcPr>
          <w:p w14:paraId="133704C9" w14:textId="228DD9F7"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167,1</w:t>
            </w:r>
          </w:p>
        </w:tc>
        <w:tc>
          <w:tcPr>
            <w:tcW w:w="850" w:type="dxa"/>
            <w:shd w:val="clear" w:color="auto" w:fill="FFFFFF"/>
          </w:tcPr>
          <w:p w14:paraId="40BF5AF3" w14:textId="36EFA9A7" w:rsidR="00977D2D" w:rsidRPr="00B14367" w:rsidRDefault="00977D2D" w:rsidP="00977D2D">
            <w:pPr>
              <w:jc w:val="right"/>
              <w:rPr>
                <w:rFonts w:ascii="Times New Roman" w:hAnsi="Times New Roman" w:cs="Times New Roman"/>
                <w:sz w:val="24"/>
                <w:szCs w:val="24"/>
                <w:lang w:val="kk-KZ"/>
              </w:rPr>
            </w:pPr>
            <w:r w:rsidRPr="00B14367">
              <w:rPr>
                <w:rFonts w:ascii="Times New Roman" w:hAnsi="Times New Roman" w:cs="Times New Roman"/>
                <w:sz w:val="24"/>
                <w:szCs w:val="24"/>
              </w:rPr>
              <w:t>237,2</w:t>
            </w:r>
          </w:p>
        </w:tc>
        <w:tc>
          <w:tcPr>
            <w:tcW w:w="849" w:type="dxa"/>
            <w:shd w:val="clear" w:color="auto" w:fill="FFFFFF"/>
          </w:tcPr>
          <w:p w14:paraId="08110482" w14:textId="77777777" w:rsidR="00977D2D" w:rsidRPr="00B14367" w:rsidRDefault="00977D2D" w:rsidP="00977D2D">
            <w:pPr>
              <w:jc w:val="right"/>
              <w:rPr>
                <w:rFonts w:ascii="Times New Roman" w:hAnsi="Times New Roman" w:cs="Times New Roman"/>
                <w:sz w:val="24"/>
                <w:szCs w:val="24"/>
                <w:lang w:val="kk-KZ"/>
              </w:rPr>
            </w:pPr>
          </w:p>
        </w:tc>
      </w:tr>
      <w:tr w:rsidR="00977D2D" w14:paraId="334D3E73" w14:textId="77777777" w:rsidTr="00173709">
        <w:tc>
          <w:tcPr>
            <w:tcW w:w="9634" w:type="dxa"/>
            <w:gridSpan w:val="9"/>
          </w:tcPr>
          <w:p w14:paraId="531A4EC8" w14:textId="450F1F89" w:rsidR="00977D2D" w:rsidRPr="00B14367" w:rsidRDefault="00977D2D" w:rsidP="00977D2D">
            <w:pPr>
              <w:rPr>
                <w:rFonts w:ascii="Times New Roman" w:hAnsi="Times New Roman" w:cs="Times New Roman"/>
                <w:sz w:val="24"/>
                <w:szCs w:val="24"/>
                <w:lang w:val="kk-KZ"/>
              </w:rPr>
            </w:pPr>
            <w:r w:rsidRPr="00B14367">
              <w:rPr>
                <w:rFonts w:ascii="Times New Roman" w:hAnsi="Times New Roman" w:cs="Times New Roman"/>
                <w:color w:val="333333"/>
                <w:sz w:val="24"/>
                <w:szCs w:val="24"/>
                <w:lang w:val="kk-KZ"/>
              </w:rPr>
              <w:t xml:space="preserve">Ескерту </w:t>
            </w:r>
            <w:r w:rsidRPr="00973D9C">
              <w:rPr>
                <w:rFonts w:ascii="Times New Roman" w:hAnsi="Times New Roman" w:cs="Times New Roman"/>
                <w:color w:val="333333"/>
                <w:sz w:val="24"/>
                <w:szCs w:val="24"/>
                <w:lang w:val="kk-KZ"/>
              </w:rPr>
              <w:t xml:space="preserve">- </w:t>
            </w:r>
            <w:r w:rsidRPr="00973D9C">
              <w:rPr>
                <w:rFonts w:ascii="Times New Roman" w:eastAsia="Calibri" w:hAnsi="Times New Roman" w:cs="Times New Roman"/>
                <w:sz w:val="24"/>
                <w:szCs w:val="24"/>
                <w:lang w:val="kk-KZ"/>
              </w:rPr>
              <w:t xml:space="preserve"> [</w:t>
            </w:r>
            <w:r w:rsidRPr="00973D9C">
              <w:rPr>
                <w:rFonts w:ascii="Times New Roman" w:eastAsia="Calibri" w:hAnsi="Times New Roman" w:cs="Times New Roman"/>
                <w:sz w:val="24"/>
                <w:szCs w:val="24"/>
              </w:rPr>
              <w:t>8</w:t>
            </w:r>
            <w:r w:rsidRPr="00973D9C">
              <w:rPr>
                <w:rFonts w:ascii="Times New Roman" w:eastAsia="Calibri" w:hAnsi="Times New Roman" w:cs="Times New Roman"/>
                <w:sz w:val="24"/>
                <w:szCs w:val="24"/>
                <w:lang w:val="kk-KZ"/>
              </w:rPr>
              <w:t>] мәліметтері</w:t>
            </w:r>
            <w:r w:rsidRPr="00B14367">
              <w:rPr>
                <w:rFonts w:ascii="Times New Roman" w:eastAsia="Calibri" w:hAnsi="Times New Roman" w:cs="Times New Roman"/>
                <w:sz w:val="24"/>
                <w:szCs w:val="24"/>
                <w:lang w:val="kk-KZ"/>
              </w:rPr>
              <w:t xml:space="preserve"> негізінде автормен құрастырылған</w:t>
            </w:r>
          </w:p>
        </w:tc>
      </w:tr>
    </w:tbl>
    <w:p w14:paraId="3AF98B24" w14:textId="19EAA45F" w:rsidR="00235C31" w:rsidRDefault="00235C31" w:rsidP="00C5147A">
      <w:pPr>
        <w:spacing w:after="0" w:line="240" w:lineRule="auto"/>
        <w:jc w:val="right"/>
        <w:rPr>
          <w:rFonts w:ascii="Times New Roman" w:eastAsia="Times New Roman" w:hAnsi="Times New Roman" w:cs="Times New Roman"/>
          <w:sz w:val="24"/>
          <w:szCs w:val="24"/>
          <w:lang w:val="kk-KZ" w:eastAsia="ru-RU"/>
        </w:rPr>
      </w:pPr>
    </w:p>
    <w:p w14:paraId="6237B9E9" w14:textId="3B383B05" w:rsidR="00DF14AB" w:rsidRPr="00DF14AB" w:rsidRDefault="0041030C" w:rsidP="00DF14AB">
      <w:pPr>
        <w:spacing w:after="0" w:line="240" w:lineRule="auto"/>
        <w:ind w:firstLine="709"/>
        <w:contextualSpacing/>
        <w:jc w:val="both"/>
        <w:rPr>
          <w:rFonts w:ascii="Times New Roman" w:eastAsia="Calibri" w:hAnsi="Times New Roman" w:cs="Times New Roman"/>
          <w:sz w:val="28"/>
          <w:szCs w:val="28"/>
          <w:lang w:val="kk-KZ"/>
        </w:rPr>
      </w:pPr>
      <w:r w:rsidRPr="0041030C">
        <w:rPr>
          <w:rFonts w:ascii="Times New Roman" w:eastAsia="Times New Roman" w:hAnsi="Times New Roman" w:cs="Times New Roman"/>
          <w:sz w:val="28"/>
          <w:szCs w:val="28"/>
          <w:lang w:val="kk-KZ" w:eastAsia="ru-RU"/>
        </w:rPr>
        <w:t>4-кестеде келтірілген мәліметтерден 1 шаршы метр тұрғын үй құрылысына жұмсалған орташа нақты шығындар 2023 жылға 182,3 мың теңгені құрағанын көруге болады.</w:t>
      </w:r>
      <w:r>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 xml:space="preserve"> </w:t>
      </w:r>
      <w:r w:rsidRPr="0041030C">
        <w:rPr>
          <w:rFonts w:ascii="Times New Roman" w:eastAsia="Times New Roman" w:hAnsi="Times New Roman" w:cs="Times New Roman"/>
          <w:sz w:val="28"/>
          <w:szCs w:val="28"/>
          <w:lang w:val="kk-KZ" w:eastAsia="ru-RU"/>
        </w:rPr>
        <w:t>Бұл 2022 жылмен салыстырғанда 3,7 мың теңгеге артық</w:t>
      </w:r>
      <w:r>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Ең қымбаты Нұрсұлтан (Астана), Шымкент және Алмат</w:t>
      </w:r>
      <w:r w:rsidR="00FD6718">
        <w:rPr>
          <w:rFonts w:ascii="Times New Roman" w:eastAsia="Times New Roman" w:hAnsi="Times New Roman" w:cs="Times New Roman"/>
          <w:sz w:val="28"/>
          <w:szCs w:val="28"/>
          <w:lang w:val="kk-KZ" w:eastAsia="ru-RU"/>
        </w:rPr>
        <w:t>ы қалаларындағы шаршы метр. Бұл</w:t>
      </w:r>
      <w:r w:rsidR="00DF14AB" w:rsidRPr="00DF14AB">
        <w:rPr>
          <w:rFonts w:ascii="Times New Roman" w:eastAsia="Times New Roman" w:hAnsi="Times New Roman" w:cs="Times New Roman"/>
          <w:sz w:val="28"/>
          <w:szCs w:val="28"/>
          <w:lang w:val="kk-KZ" w:eastAsia="ru-RU"/>
        </w:rPr>
        <w:t xml:space="preserve"> қалалардағы тұрғын үйдің жоғары бағасы қымбат жер учаскесілері мен құрылыс шектеулеріне байланысты екені анық. Тұрғын үй құнының өсуі инфляциядан асып түседі,  бұл жалпы тұрғын үйге деген сұраныстың тез өсуін және сұраныстың артуынан басқа да факторлар, яғни, диссертация зерттеу нысандары болып табылатын басқа факторлардың да қатты әсер ететіндігін көрсетеді. </w:t>
      </w:r>
      <w:r w:rsidR="00DF14AB" w:rsidRPr="00DF14AB">
        <w:rPr>
          <w:rFonts w:ascii="Times New Roman" w:eastAsia="Calibri" w:hAnsi="Times New Roman" w:cs="Times New Roman"/>
          <w:sz w:val="28"/>
          <w:szCs w:val="28"/>
          <w:lang w:val="kk-KZ"/>
        </w:rPr>
        <w:t xml:space="preserve">Қазақстандағы «тұрғын үй құрылысына арналған шығындар» көрсеткіші бойынша ресми деректерге жүгіну (қорытындылар 2 суретте көрстетілген) инфляция қарқынының үдемелі өсуі мен озып кетуін атап өтуге мүмкіндік береді. </w:t>
      </w:r>
    </w:p>
    <w:p w14:paraId="0EE41D4D"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p>
    <w:p w14:paraId="6044DDE6"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Calibri" w:eastAsia="Times New Roman" w:hAnsi="Calibri" w:cs="Times New Roman"/>
          <w:noProof/>
          <w:lang w:eastAsia="ru-RU"/>
        </w:rPr>
        <w:drawing>
          <wp:inline distT="0" distB="0" distL="0" distR="0" wp14:anchorId="27049DA7" wp14:editId="7720E0E3">
            <wp:extent cx="4619624" cy="2733673"/>
            <wp:effectExtent l="0" t="0" r="10160" b="1016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01B2F8"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p>
    <w:p w14:paraId="553BBBF2" w14:textId="2F703DF9" w:rsidR="00DF14AB" w:rsidRDefault="0040485D" w:rsidP="002E22F8">
      <w:pPr>
        <w:spacing w:after="0" w:line="240" w:lineRule="auto"/>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Сурет 2</w:t>
      </w:r>
      <w:r w:rsidR="00DF14AB" w:rsidRPr="00DF14AB">
        <w:rPr>
          <w:rFonts w:ascii="Times New Roman" w:eastAsia="Calibri" w:hAnsi="Times New Roman" w:cs="Times New Roman"/>
          <w:sz w:val="28"/>
          <w:szCs w:val="28"/>
          <w:lang w:val="kk-KZ"/>
        </w:rPr>
        <w:t xml:space="preserve">  – Қазақстан Республикасында тұрғын үй салуға жұмсалатын орташа нақты шығындарының өзгеруі</w:t>
      </w:r>
    </w:p>
    <w:p w14:paraId="2851A4C3" w14:textId="77777777" w:rsidR="00EC0F91" w:rsidRDefault="00EC0F91" w:rsidP="00384529">
      <w:pPr>
        <w:spacing w:after="0" w:line="240" w:lineRule="auto"/>
        <w:rPr>
          <w:rFonts w:ascii="Times New Roman" w:eastAsia="Calibri" w:hAnsi="Times New Roman" w:cs="Times New Roman"/>
          <w:sz w:val="28"/>
          <w:szCs w:val="28"/>
          <w:lang w:val="kk-KZ"/>
        </w:rPr>
      </w:pPr>
    </w:p>
    <w:p w14:paraId="3F461C2D" w14:textId="6C789CD8" w:rsidR="002E22F8" w:rsidRPr="00384529" w:rsidRDefault="002E22F8" w:rsidP="002E22F8">
      <w:pPr>
        <w:suppressAutoHyphens/>
        <w:spacing w:after="0" w:line="240" w:lineRule="auto"/>
        <w:ind w:firstLine="709"/>
        <w:jc w:val="both"/>
        <w:rPr>
          <w:rFonts w:ascii="Times New Roman" w:eastAsia="Times New Roman" w:hAnsi="Times New Roman" w:cs="Gungsuh"/>
          <w:color w:val="000000"/>
          <w:kern w:val="2"/>
          <w:sz w:val="28"/>
          <w:szCs w:val="28"/>
          <w:lang w:val="kk-KZ" w:eastAsia="ru-RU"/>
        </w:rPr>
      </w:pPr>
      <w:r w:rsidRPr="00EC0F91">
        <w:rPr>
          <w:rFonts w:ascii="Times New Roman" w:eastAsia="Times New Roman" w:hAnsi="Times New Roman" w:cs="Gungsuh"/>
          <w:color w:val="333333"/>
          <w:kern w:val="2"/>
          <w:sz w:val="28"/>
          <w:szCs w:val="28"/>
          <w:lang w:val="kk-KZ" w:eastAsia="ru-RU"/>
        </w:rPr>
        <w:t>Ескерту</w:t>
      </w:r>
      <w:r>
        <w:rPr>
          <w:rFonts w:ascii="Times New Roman" w:eastAsia="Times New Roman" w:hAnsi="Times New Roman" w:cs="Gungsuh"/>
          <w:color w:val="333333"/>
          <w:kern w:val="2"/>
          <w:sz w:val="28"/>
          <w:szCs w:val="28"/>
          <w:lang w:val="kk-KZ" w:eastAsia="ru-RU"/>
        </w:rPr>
        <w:t xml:space="preserve"> -  </w:t>
      </w:r>
      <w:r w:rsidRPr="00EC0F91">
        <w:rPr>
          <w:rFonts w:ascii="Times New Roman" w:eastAsia="Calibri" w:hAnsi="Times New Roman" w:cs="Times New Roman"/>
          <w:color w:val="000000"/>
          <w:kern w:val="2"/>
          <w:sz w:val="28"/>
          <w:szCs w:val="28"/>
          <w:lang w:val="kk-KZ" w:eastAsia="ru-RU"/>
        </w:rPr>
        <w:t>[</w:t>
      </w:r>
      <w:r w:rsidR="0014398D" w:rsidRPr="00A571AC">
        <w:rPr>
          <w:rFonts w:ascii="Times New Roman" w:eastAsia="Calibri" w:hAnsi="Times New Roman" w:cs="Times New Roman"/>
          <w:color w:val="000000"/>
          <w:kern w:val="2"/>
          <w:sz w:val="28"/>
          <w:szCs w:val="28"/>
          <w:lang w:val="kk-KZ" w:eastAsia="ru-RU"/>
        </w:rPr>
        <w:t>8</w:t>
      </w:r>
      <w:r w:rsidRPr="00EC0F91">
        <w:rPr>
          <w:rFonts w:ascii="Times New Roman" w:eastAsia="Calibri" w:hAnsi="Times New Roman" w:cs="Times New Roman"/>
          <w:color w:val="000000"/>
          <w:kern w:val="2"/>
          <w:sz w:val="28"/>
          <w:szCs w:val="28"/>
          <w:lang w:val="kk-KZ" w:eastAsia="ru-RU"/>
        </w:rPr>
        <w:t>]</w:t>
      </w:r>
      <w:r>
        <w:rPr>
          <w:rFonts w:ascii="Times New Roman" w:eastAsia="Calibri" w:hAnsi="Times New Roman" w:cs="Times New Roman"/>
          <w:color w:val="000000"/>
          <w:kern w:val="2"/>
          <w:sz w:val="28"/>
          <w:szCs w:val="28"/>
          <w:lang w:val="kk-KZ" w:eastAsia="ru-RU"/>
        </w:rPr>
        <w:t xml:space="preserve"> мәліметтері негізінде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4ED9EA14"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p>
    <w:p w14:paraId="18F5EF30" w14:textId="6B96B8F4"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lastRenderedPageBreak/>
        <w:t>Тұрғын үй тапшылығы мәселесін шешудің бір жолы – үлестік құрылысқа қатысу. ҚР – да</w:t>
      </w:r>
      <w:r w:rsidR="00977D2D">
        <w:rPr>
          <w:rFonts w:ascii="Times New Roman" w:eastAsia="Calibri" w:hAnsi="Times New Roman" w:cs="Times New Roman"/>
          <w:sz w:val="28"/>
          <w:szCs w:val="28"/>
          <w:lang w:val="kk-KZ"/>
        </w:rPr>
        <w:t xml:space="preserve"> </w:t>
      </w:r>
      <w:r w:rsidR="00977D2D" w:rsidRPr="00DF14AB">
        <w:rPr>
          <w:rFonts w:ascii="Times New Roman" w:eastAsia="Calibri" w:hAnsi="Times New Roman" w:cs="Times New Roman"/>
          <w:sz w:val="28"/>
          <w:szCs w:val="28"/>
          <w:lang w:val="kk-KZ"/>
        </w:rPr>
        <w:t>«Тұрғын үй құрылысына үлестік  қатысу  туралы» заң</w:t>
      </w:r>
      <w:r w:rsidRPr="00DF14AB">
        <w:rPr>
          <w:rFonts w:ascii="Times New Roman" w:eastAsia="Calibri" w:hAnsi="Times New Roman" w:cs="Times New Roman"/>
          <w:sz w:val="28"/>
          <w:szCs w:val="28"/>
          <w:lang w:val="kk-KZ"/>
        </w:rPr>
        <w:t xml:space="preserve"> 7.04.2016  жылғы  қабылданды</w:t>
      </w:r>
      <w:r w:rsidR="00014B53">
        <w:rPr>
          <w:rFonts w:ascii="Times New Roman" w:eastAsia="Calibri" w:hAnsi="Times New Roman" w:cs="Times New Roman"/>
          <w:sz w:val="28"/>
          <w:szCs w:val="28"/>
          <w:lang w:val="kk-KZ"/>
        </w:rPr>
        <w:t xml:space="preserve"> </w:t>
      </w:r>
      <w:r w:rsidR="00014B53" w:rsidRPr="00973D9C">
        <w:rPr>
          <w:rFonts w:ascii="Times New Roman" w:eastAsia="Calibri" w:hAnsi="Times New Roman" w:cs="Times New Roman"/>
          <w:sz w:val="28"/>
          <w:szCs w:val="28"/>
          <w:lang w:val="kk-KZ"/>
        </w:rPr>
        <w:fldChar w:fldCharType="begin"/>
      </w:r>
      <w:r w:rsidR="009B1C16" w:rsidRPr="00973D9C">
        <w:rPr>
          <w:rFonts w:ascii="Times New Roman" w:eastAsia="Calibri" w:hAnsi="Times New Roman" w:cs="Times New Roman"/>
          <w:sz w:val="28"/>
          <w:szCs w:val="28"/>
          <w:lang w:val="kk-KZ"/>
        </w:rPr>
        <w:instrText xml:space="preserve"> ADDIN ZOTERO_ITEM CSL_CITATION {"citationID":"e5IWBh8C","properties":{"formattedCitation":"[9]","plainCitation":"[9]","noteIndex":0},"citationItems":[{"id":1893,"uris":["http://zotero.org/users/local/LmUJ9pgu/items/FSJQJLAM"],"itemData":{"id":1893,"type":"webpage","title":"Тұрғын үй құрылысына үлестік қатысу туралы - \"Әділет\" АҚЖ","URL":"https://adilet.zan.kz/kaz/docs/Z1600000486","accessed":{"date-parts":[["2024",11,21]]}}}],"schema":"https://github.com/citation-style-language/schema/raw/master/csl-citation.json"} </w:instrText>
      </w:r>
      <w:r w:rsidR="00014B53" w:rsidRPr="00973D9C">
        <w:rPr>
          <w:rFonts w:ascii="Times New Roman" w:eastAsia="Calibri" w:hAnsi="Times New Roman" w:cs="Times New Roman"/>
          <w:sz w:val="28"/>
          <w:szCs w:val="28"/>
          <w:lang w:val="kk-KZ"/>
        </w:rPr>
        <w:fldChar w:fldCharType="separate"/>
      </w:r>
      <w:r w:rsidR="009B1C16" w:rsidRPr="00973D9C">
        <w:rPr>
          <w:rFonts w:ascii="Times New Roman" w:hAnsi="Times New Roman" w:cs="Times New Roman"/>
          <w:sz w:val="28"/>
          <w:lang w:val="kk-KZ"/>
        </w:rPr>
        <w:t>[9]</w:t>
      </w:r>
      <w:r w:rsidR="00014B53" w:rsidRPr="00973D9C">
        <w:rPr>
          <w:rFonts w:ascii="Times New Roman" w:eastAsia="Calibri" w:hAnsi="Times New Roman" w:cs="Times New Roman"/>
          <w:sz w:val="28"/>
          <w:szCs w:val="28"/>
          <w:lang w:val="kk-KZ"/>
        </w:rPr>
        <w:fldChar w:fldCharType="end"/>
      </w:r>
      <w:r w:rsidRPr="00973D9C">
        <w:rPr>
          <w:rFonts w:ascii="Times New Roman" w:eastAsia="Calibri" w:hAnsi="Times New Roman" w:cs="Times New Roman"/>
          <w:sz w:val="28"/>
          <w:szCs w:val="28"/>
          <w:lang w:val="kk-KZ"/>
        </w:rPr>
        <w:t>.</w:t>
      </w:r>
      <w:r w:rsidRPr="00DF14AB">
        <w:rPr>
          <w:rFonts w:ascii="Times New Roman" w:eastAsia="Calibri" w:hAnsi="Times New Roman" w:cs="Times New Roman"/>
          <w:sz w:val="28"/>
          <w:szCs w:val="28"/>
          <w:lang w:val="kk-KZ"/>
        </w:rPr>
        <w:t xml:space="preserve"> Үлестік құрылысты ұйымдастыру  мынадай тәсілдермен жүзеге асырылады (3-сурет).</w:t>
      </w:r>
    </w:p>
    <w:p w14:paraId="1847ABEE" w14:textId="77777777"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p>
    <w:p w14:paraId="109B8748" w14:textId="77777777" w:rsidR="00DF14AB" w:rsidRPr="00DF14AB" w:rsidRDefault="00DF14AB" w:rsidP="00DF14AB">
      <w:pPr>
        <w:spacing w:after="0" w:line="240" w:lineRule="auto"/>
        <w:jc w:val="both"/>
        <w:rPr>
          <w:rFonts w:ascii="Times New Roman" w:eastAsia="Calibri" w:hAnsi="Times New Roman" w:cs="Times New Roman"/>
          <w:sz w:val="28"/>
          <w:szCs w:val="28"/>
          <w:lang w:val="kk-KZ"/>
        </w:rPr>
      </w:pPr>
      <w:r w:rsidRPr="00DF14AB">
        <w:rPr>
          <w:rFonts w:ascii="Times New Roman" w:eastAsia="Calibri" w:hAnsi="Times New Roman" w:cs="Times New Roman"/>
          <w:noProof/>
          <w:sz w:val="28"/>
          <w:szCs w:val="28"/>
          <w:lang w:eastAsia="ru-RU"/>
        </w:rPr>
        <mc:AlternateContent>
          <mc:Choice Requires="wps">
            <w:drawing>
              <wp:anchor distT="0" distB="0" distL="114300" distR="114300" simplePos="0" relativeHeight="251678720" behindDoc="0" locked="0" layoutInCell="1" allowOverlap="1" wp14:anchorId="436060C5" wp14:editId="636D4C97">
                <wp:simplePos x="0" y="0"/>
                <wp:positionH relativeFrom="column">
                  <wp:posOffset>1872615</wp:posOffset>
                </wp:positionH>
                <wp:positionV relativeFrom="paragraph">
                  <wp:posOffset>4445</wp:posOffset>
                </wp:positionV>
                <wp:extent cx="2971800" cy="676275"/>
                <wp:effectExtent l="0" t="0" r="19050" b="28575"/>
                <wp:wrapNone/>
                <wp:docPr id="343" name="Скругленный прямоугольник 343"/>
                <wp:cNvGraphicFramePr/>
                <a:graphic xmlns:a="http://schemas.openxmlformats.org/drawingml/2006/main">
                  <a:graphicData uri="http://schemas.microsoft.com/office/word/2010/wordprocessingShape">
                    <wps:wsp>
                      <wps:cNvSpPr/>
                      <wps:spPr>
                        <a:xfrm>
                          <a:off x="0" y="0"/>
                          <a:ext cx="2971800" cy="676275"/>
                        </a:xfrm>
                        <a:prstGeom prst="roundRect">
                          <a:avLst/>
                        </a:prstGeom>
                        <a:solidFill>
                          <a:sysClr val="window" lastClr="FFFFFF"/>
                        </a:solidFill>
                        <a:ln w="25400" cap="flat" cmpd="sng" algn="ctr">
                          <a:solidFill>
                            <a:srgbClr val="F79646"/>
                          </a:solidFill>
                          <a:prstDash val="solid"/>
                        </a:ln>
                        <a:effectLst/>
                      </wps:spPr>
                      <wps:txbx>
                        <w:txbxContent>
                          <w:p w14:paraId="43959794" w14:textId="752680CE" w:rsidR="00A00522" w:rsidRDefault="00A00522" w:rsidP="00DF14AB">
                            <w:pPr>
                              <w:jc w:val="center"/>
                              <w:rPr>
                                <w:rFonts w:ascii="Times New Roman" w:hAnsi="Times New Roman" w:cs="Times New Roman"/>
                                <w:sz w:val="24"/>
                                <w:szCs w:val="24"/>
                              </w:rPr>
                            </w:pPr>
                            <w:r>
                              <w:rPr>
                                <w:rFonts w:ascii="Times New Roman" w:hAnsi="Times New Roman" w:cs="Times New Roman"/>
                                <w:sz w:val="24"/>
                                <w:szCs w:val="24"/>
                                <w:lang w:val="kk-KZ"/>
                              </w:rPr>
                              <w:t>Үлес құрылымы арқылы</w:t>
                            </w:r>
                            <w:r>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oundrect w14:anchorId="436060C5" id="Скругленный прямоугольник 343" o:spid="_x0000_s1026" style="position:absolute;left:0;text-align:left;margin-left:147.45pt;margin-top:.35pt;width:234pt;height:53.2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M1nAIAAOwEAAAOAAAAZHJzL2Uyb0RvYy54bWysVM1uEzEQviPxDpbvdJM0TdqomypqFYRU&#10;QUVBnB2vnV3Jf9hONuGExBEknoFnQEjQ0vIKzhsx9m7TFnpC7ME74xnPz+dvfHi0kgItmXWVVjnu&#10;7nQwYorqolLzHL9+NX2yj5HzRBVEaMVyvGYOH40fPzqszYj1dKlFwSyCIMqNapPj0nszyjJHSyaJ&#10;29GGKTBybSXxoNp5VlhSQ3Qpsl6nM8hqbQtjNWXOwe5JY8TjFJ9zRv0Lzh3zSOQYavNptWmdxTUb&#10;H5LR3BJTVrQtg/xDFZJUCpJuQ50QT9DCVn+FkhW12mnud6iWmea8oiz1AN10O390c14Sw1IvAI4z&#10;W5jc/wtLny/PLKqKHO/2dzFSRMIlhS/hYvN+8yF8DZfhW7gKV5uP4QcKv2Dzc/gZrpPpOlxuPoHx&#10;e7hA8TBAWRs3gojn5sy2mgMx4rLiVsY/dIxWCf71Fn628ojCZu9g2N3vwC1RsA2Gg95wLwbNbk8b&#10;6/xTpiWKQo6tXqjiJdxxgp4sT51v/G/8YkanRVVMKyGSsnbHwqIlAToAiwpdYySI87CZ42n62pT3&#10;jgmFaqhvr5+qI8BTLoiHQqUB5JyaY0TEHAaAeptquXfa2flsm3U6PBj0Bw8liUWfEFc21aUIrZtQ&#10;sXaW6Nz2GJFusI2SX81WLeAzXazhRq1uqO4MnVYQ+BSaPCMWuA34wrz6F7BwoaEt3UoYldq+e2g/&#10;+gPlwIpRDbMCLb9dEMsAu2cKyHjQ7ffjcCWlvzfsgWLvWmZ3LWohjzXg34WXwdAkRn8vbkRutXwD&#10;Yz2JWcFEFIXcDbitcuybGYaHgbLJJLnBQBniT9W5oTF4hEzpycJrXiVaRKAadIBTUYGRSuxqxz/O&#10;7F09ed0+UuPfAAAA//8DAFBLAwQUAAYACAAAACEAYJT3bNsAAAAIAQAADwAAAGRycy9kb3ducmV2&#10;LnhtbEyPQU7DMBBF90jcwRokdtQmQkkb4lQIClJXqIUDOPGQRInHVuy24fYMK1h+/ac/b6rt4iZx&#10;xjkOnjTcrxQIpNbbgToNnx+vd2sQMRmyZvKEGr4xwra+vqpMaf2FDng+pk7wCMXSaOhTCqWUse3R&#10;mbjyAYm7Lz87kzjOnbSzufC4m2SmVC6dGYgv9Cbgc4/teDw5Dbt8n9bF2zDK0b6/WNUE2u+C1rc3&#10;y9MjiIRL+oPhV5/VoWanxp/IRjFpyDYPG0Y1FCC4LvKMY8OcKjKQdSX/P1D/AAAA//8DAFBLAQIt&#10;ABQABgAIAAAAIQC2gziS/gAAAOEBAAATAAAAAAAAAAAAAAAAAAAAAABbQ29udGVudF9UeXBlc10u&#10;eG1sUEsBAi0AFAAGAAgAAAAhADj9If/WAAAAlAEAAAsAAAAAAAAAAAAAAAAALwEAAF9yZWxzLy5y&#10;ZWxzUEsBAi0AFAAGAAgAAAAhAG8ZUzWcAgAA7AQAAA4AAAAAAAAAAAAAAAAALgIAAGRycy9lMm9E&#10;b2MueG1sUEsBAi0AFAAGAAgAAAAhAGCU92zbAAAACAEAAA8AAAAAAAAAAAAAAAAA9gQAAGRycy9k&#10;b3ducmV2LnhtbFBLBQYAAAAABAAEAPMAAAD+BQAAAAA=&#10;" fillcolor="window" strokecolor="#f79646" strokeweight="2pt">
                <v:textbox>
                  <w:txbxContent>
                    <w:p w14:paraId="43959794" w14:textId="752680CE" w:rsidR="00A00522" w:rsidRDefault="00A00522" w:rsidP="00DF14AB">
                      <w:pPr>
                        <w:jc w:val="center"/>
                        <w:rPr>
                          <w:rFonts w:ascii="Times New Roman" w:hAnsi="Times New Roman" w:cs="Times New Roman"/>
                          <w:sz w:val="24"/>
                          <w:szCs w:val="24"/>
                        </w:rPr>
                      </w:pPr>
                      <w:r>
                        <w:rPr>
                          <w:rFonts w:ascii="Times New Roman" w:hAnsi="Times New Roman" w:cs="Times New Roman"/>
                          <w:sz w:val="24"/>
                          <w:szCs w:val="24"/>
                          <w:lang w:val="kk-KZ"/>
                        </w:rPr>
                        <w:t>Үлес құрылымы арқылы</w:t>
                      </w:r>
                      <w:r>
                        <w:rPr>
                          <w:rFonts w:ascii="Times New Roman" w:hAnsi="Times New Roman" w:cs="Times New Roman"/>
                          <w:sz w:val="24"/>
                          <w:szCs w:val="24"/>
                        </w:rPr>
                        <w:t>:</w:t>
                      </w:r>
                    </w:p>
                  </w:txbxContent>
                </v:textbox>
              </v:roundrect>
            </w:pict>
          </mc:Fallback>
        </mc:AlternateContent>
      </w:r>
    </w:p>
    <w:p w14:paraId="39A18303" w14:textId="77777777" w:rsidR="00DF14AB" w:rsidRPr="00DF14AB" w:rsidRDefault="00DF14AB" w:rsidP="00DF14AB">
      <w:pPr>
        <w:spacing w:after="0" w:line="240" w:lineRule="auto"/>
        <w:jc w:val="both"/>
        <w:rPr>
          <w:rFonts w:ascii="Times New Roman" w:eastAsia="Calibri" w:hAnsi="Times New Roman" w:cs="Times New Roman"/>
          <w:sz w:val="28"/>
          <w:szCs w:val="28"/>
          <w:lang w:val="kk-KZ"/>
        </w:rPr>
      </w:pPr>
    </w:p>
    <w:p w14:paraId="042BEA3A" w14:textId="77777777" w:rsidR="00DF14AB" w:rsidRPr="00DF14AB" w:rsidRDefault="00DF14AB" w:rsidP="00DF14AB">
      <w:pPr>
        <w:spacing w:after="0" w:line="240" w:lineRule="auto"/>
        <w:jc w:val="both"/>
        <w:rPr>
          <w:rFonts w:ascii="Times New Roman" w:eastAsia="Calibri" w:hAnsi="Times New Roman" w:cs="Times New Roman"/>
          <w:sz w:val="28"/>
          <w:szCs w:val="28"/>
          <w:lang w:val="kk-KZ"/>
        </w:rPr>
      </w:pPr>
    </w:p>
    <w:p w14:paraId="23C56845" w14:textId="77777777" w:rsidR="00DF14AB" w:rsidRPr="00DF14AB" w:rsidRDefault="00DF14AB" w:rsidP="00DF14AB">
      <w:pPr>
        <w:spacing w:after="0" w:line="240" w:lineRule="auto"/>
        <w:jc w:val="both"/>
        <w:rPr>
          <w:rFonts w:ascii="Times New Roman" w:eastAsia="Calibri" w:hAnsi="Times New Roman" w:cs="Times New Roman"/>
          <w:sz w:val="28"/>
          <w:szCs w:val="28"/>
          <w:lang w:val="kk-KZ"/>
        </w:rPr>
      </w:pPr>
      <w:r w:rsidRPr="00DF14AB">
        <w:rPr>
          <w:rFonts w:ascii="Times New Roman" w:eastAsia="Calibri"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732033B0" wp14:editId="356BEA4A">
                <wp:simplePos x="0" y="0"/>
                <wp:positionH relativeFrom="column">
                  <wp:posOffset>3365500</wp:posOffset>
                </wp:positionH>
                <wp:positionV relativeFrom="paragraph">
                  <wp:posOffset>67310</wp:posOffset>
                </wp:positionV>
                <wp:extent cx="45085" cy="247650"/>
                <wp:effectExtent l="0" t="0" r="12065" b="19050"/>
                <wp:wrapNone/>
                <wp:docPr id="344" name="Прямоугольник 344"/>
                <wp:cNvGraphicFramePr/>
                <a:graphic xmlns:a="http://schemas.openxmlformats.org/drawingml/2006/main">
                  <a:graphicData uri="http://schemas.microsoft.com/office/word/2010/wordprocessingShape">
                    <wps:wsp>
                      <wps:cNvSpPr/>
                      <wps:spPr>
                        <a:xfrm>
                          <a:off x="0" y="0"/>
                          <a:ext cx="45085" cy="247650"/>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2F2BCE2" id="Прямоугольник 344" o:spid="_x0000_s1026" style="position:absolute;margin-left:265pt;margin-top:5.3pt;width:3.55pt;height:19.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QvgAIAAMMEAAAOAAAAZHJzL2Uyb0RvYy54bWysVM1uEzEQviPxDpbvdJOwSduomypqFYRU&#10;0UoFcXa83uxKXtvYTjbhhMQViUfgIbggfvoMmzfis7NNW+gJkYMz4xnPzzfz7cnpupZkJayrtMpo&#10;/6BHiVBc55VaZPTN69mzI0qcZypnUiuR0Y1w9HTy9MlJY8ZioEstc2EJgig3bkxGS+/NOEkcL0XN&#10;3IE2QsFYaFszD9UuktyyBtFrmQx6vVHSaJsbq7lwDrfnOyOdxPhFIbi/LAonPJEZRW0+njae83Am&#10;kxM2Xlhmyop3ZbB/qKJmlULSfahz5hlZ2uqvUHXFrXa68Adc14kuioqL2AO66ff+6Oa6ZEbEXgCO&#10;M3uY3P8Ly1+triyp8ow+T1NKFKsxpPbL9sP2c/uzvdl+bL+2N+2P7af2V/ut/U6CFzBrjBvj6bW5&#10;sp3mIAYA1oWtwz9aI+uI82aPs1h7wnGZDntHQ0o4LIP0cDSMY0ju3hrr/AuhaxKEjFpMMYLLVhfO&#10;Ix9cb11CKqdllc8qKaOycWfSkhXDwLEnuW4okcx5XGZ0Fn+hAYR48Ewq0qCaYdrDlnCGTSwk8xBr&#10;A2ycWlDC5AIrzr2NtTx47exivs86OzwepaPHkoSiz5krd9XFCJ2bVKF2ERe26zFAvAM1SHOdbzAo&#10;q3cb7AyfVYh2gc6umMXKomzQ0F/iKKRGL7qTKCm1ff/YffDHJsFKSQMKoM93S2YFAHupsGPH/TQN&#10;nIlKOjwcQLH3LfP7FrWszzRA74Pwhkcx+Ht5KxZW12/B1mnIChNTHLl3iHbKmd9RE3znYjqNbuCJ&#10;Yf5CXRseggeclJ4uvS6quAt36GCqQQFT4nw7Vgcq3tej1923Z/IbAAD//wMAUEsDBBQABgAIAAAA&#10;IQAnX3x13QAAAAkBAAAPAAAAZHJzL2Rvd25yZXYueG1sTI/BTsMwEETvSPyDtUjcqF1KAwlxKgTi&#10;CBKhB7i5ydaJsNdR7KTh71lOcBzNaOZNuVu8EzOOsQ+kYb1SIJCa0PZkNezfn6/uQMRkqDUuEGr4&#10;xgi76vysNEUbTvSGc52s4BKKhdHQpTQUUsamQ2/iKgxI7B3D6E1iOVrZjubE5d7Ja6Uy6U1PvNCZ&#10;AR87bL7qyWt4erH5/OH2ydFxmaT9nOo6f9X68mJ5uAeRcEl/YfjFZ3SomOkQJmqjcBq2G8VfEhsq&#10;A8GB7eZ2DeKg4SbPQFal/P+g+gEAAP//AwBQSwECLQAUAAYACAAAACEAtoM4kv4AAADhAQAAEwAA&#10;AAAAAAAAAAAAAAAAAAAAW0NvbnRlbnRfVHlwZXNdLnhtbFBLAQItABQABgAIAAAAIQA4/SH/1gAA&#10;AJQBAAALAAAAAAAAAAAAAAAAAC8BAABfcmVscy8ucmVsc1BLAQItABQABgAIAAAAIQAwPsQvgAIA&#10;AMMEAAAOAAAAAAAAAAAAAAAAAC4CAABkcnMvZTJvRG9jLnhtbFBLAQItABQABgAIAAAAIQAnX3x1&#10;3QAAAAkBAAAPAAAAAAAAAAAAAAAAANoEAABkcnMvZG93bnJldi54bWxQSwUGAAAAAAQABADzAAAA&#10;5AUAAAAA&#10;" fillcolor="window" strokecolor="#f79646" strokeweight="2pt"/>
            </w:pict>
          </mc:Fallback>
        </mc:AlternateContent>
      </w:r>
      <w:r w:rsidRPr="00DF14AB">
        <w:rPr>
          <w:rFonts w:ascii="Times New Roman" w:eastAsia="Calibri"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0807DC66" wp14:editId="309EDB6B">
                <wp:simplePos x="0" y="0"/>
                <wp:positionH relativeFrom="column">
                  <wp:posOffset>898525</wp:posOffset>
                </wp:positionH>
                <wp:positionV relativeFrom="paragraph">
                  <wp:posOffset>267335</wp:posOffset>
                </wp:positionV>
                <wp:extent cx="4295775" cy="47625"/>
                <wp:effectExtent l="0" t="0" r="28575" b="28575"/>
                <wp:wrapNone/>
                <wp:docPr id="345" name="Прямоугольник 345"/>
                <wp:cNvGraphicFramePr/>
                <a:graphic xmlns:a="http://schemas.openxmlformats.org/drawingml/2006/main">
                  <a:graphicData uri="http://schemas.microsoft.com/office/word/2010/wordprocessingShape">
                    <wps:wsp>
                      <wps:cNvSpPr/>
                      <wps:spPr>
                        <a:xfrm>
                          <a:off x="0" y="0"/>
                          <a:ext cx="4295775" cy="4762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6B61DE6F" id="Прямоугольник 345" o:spid="_x0000_s1026" style="position:absolute;margin-left:70.75pt;margin-top:21.05pt;width:338.25pt;height:3.7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uBgQIAAMQEAAAOAAAAZHJzL2Uyb0RvYy54bWysVM1uEzEQviPxDpbvdJOwSWjUTRW1CkKq&#10;aKWCODteb3Ylr21sJ5twQuKKxCPwEFwQP32GzRvx2dmmLXBC5ODMeMbz8818e3K6qSVZC+sqrTLa&#10;P+pRIhTXeaWWGX39av7kGSXOM5UzqZXI6FY4ejp9/OikMRMx0KWWubAEQZSbNCajpfdmkiSOl6Jm&#10;7kgboWAstK2Zh2qXSW5Zg+i1TAa93ihptM2N1Vw4h9vzvZFOY/yiENxfFoUTnsiMojYfTxvPRTiT&#10;6QmbLC0zZcW7Mtg/VFGzSiHpIdQ584ysbPVHqLriVjtd+COu60QXRcVF7AHd9Hu/dXNdMiNiLwDH&#10;mQNM7v+F5S/XV5ZUeUafpkNKFKsxpPbz7v3uU/ujvdl9aL+0N+333cf2Z/u1/UaCFzBrjJvg6bW5&#10;sp3mIAYANoWtwz9aI5uI8/aAs9h4wnGZDo6H4zHScdjS8WgQYyZ3j411/rnQNQlCRi3GGNFl6wvn&#10;kRCuty4hl9OyyueVlFHZujNpyZph4liUXDeUSOY8LjM6j7/QAUI8eCYVaTI6GKY9rAlnWMVCMg+x&#10;NgDHqSUlTC6x49zbWMuD184uF4es8/HxKB39LUko+py5cl9djNC5SRVqF3Fjux4DxntUg7TQ+RaT&#10;snq/ws7weYVoF+jsilnsLMoGD/0ljkJq9KI7iZJS23d/uw/+WCVYKWnAAfT5dsWsAGAvFJbsuJ+m&#10;gTRRSYfjARR737K4b1Gr+kwD9D4Yb3gUg7+Xt2Jhdf0GdJ2FrDAxxZF7j2innPk9N0F4Lmaz6Aai&#10;GOYv1LXhIXjASenZyuuiirtwhw6mGhRQJc63o3Xg4n09et19fKa/AAAA//8DAFBLAwQUAAYACAAA&#10;ACEAyIlTit0AAAAJAQAADwAAAGRycy9kb3ducmV2LnhtbEyPwU7DMBBE70j9B2srcaNOqlIlIU6F&#10;QBxBIu0Bbm68TSLsdRQ7afh7lhMcZ/ZpdqY8LM6KGcfQe1KQbhIQSI03PbUKTseXuwxEiJqMtp5Q&#10;wTcGOFSrm1IXxl/pHec6toJDKBRaQRfjUEgZmg6dDhs/IPHt4kenI8uxlWbUVw53Vm6TZC+d7ok/&#10;dHrApw6br3pyCp5f23z+sKdo6bJMsv2c6jp/U+p2vTw+gIi4xD8Yfutzdai409lPZIKwrHfpPaMK&#10;dtsUBANZmvG4Mxv5HmRVyv8Lqh8AAAD//wMAUEsBAi0AFAAGAAgAAAAhALaDOJL+AAAA4QEAABMA&#10;AAAAAAAAAAAAAAAAAAAAAFtDb250ZW50X1R5cGVzXS54bWxQSwECLQAUAAYACAAAACEAOP0h/9YA&#10;AACUAQAACwAAAAAAAAAAAAAAAAAvAQAAX3JlbHMvLnJlbHNQSwECLQAUAAYACAAAACEA7H4LgYEC&#10;AADEBAAADgAAAAAAAAAAAAAAAAAuAgAAZHJzL2Uyb0RvYy54bWxQSwECLQAUAAYACAAAACEAyIlT&#10;it0AAAAJAQAADwAAAAAAAAAAAAAAAADbBAAAZHJzL2Rvd25yZXYueG1sUEsFBgAAAAAEAAQA8wAA&#10;AOUFAAAAAA==&#10;" fillcolor="window" strokecolor="#f79646" strokeweight="2pt"/>
            </w:pict>
          </mc:Fallback>
        </mc:AlternateContent>
      </w:r>
    </w:p>
    <w:p w14:paraId="673DF78E" w14:textId="77777777" w:rsidR="00DF14AB" w:rsidRPr="00DF14AB" w:rsidRDefault="00DF14AB" w:rsidP="00DF14AB">
      <w:pPr>
        <w:spacing w:after="0" w:line="240" w:lineRule="auto"/>
        <w:jc w:val="both"/>
        <w:rPr>
          <w:rFonts w:ascii="Times New Roman" w:eastAsia="Calibri" w:hAnsi="Times New Roman" w:cs="Times New Roman"/>
          <w:sz w:val="28"/>
          <w:szCs w:val="28"/>
          <w:lang w:val="kk-KZ"/>
        </w:rPr>
      </w:pPr>
      <w:r w:rsidRPr="00DF14AB">
        <w:rPr>
          <w:rFonts w:ascii="Times New Roman" w:eastAsia="Calibri" w:hAnsi="Times New Roman" w:cs="Times New Roman"/>
          <w:noProof/>
          <w:sz w:val="28"/>
          <w:szCs w:val="28"/>
          <w:lang w:eastAsia="ru-RU"/>
        </w:rPr>
        <mc:AlternateContent>
          <mc:Choice Requires="wps">
            <w:drawing>
              <wp:anchor distT="0" distB="0" distL="114300" distR="114300" simplePos="0" relativeHeight="251686912" behindDoc="0" locked="0" layoutInCell="1" allowOverlap="1" wp14:anchorId="595471B5" wp14:editId="179B24CB">
                <wp:simplePos x="0" y="0"/>
                <wp:positionH relativeFrom="column">
                  <wp:posOffset>5154930</wp:posOffset>
                </wp:positionH>
                <wp:positionV relativeFrom="paragraph">
                  <wp:posOffset>129540</wp:posOffset>
                </wp:positionV>
                <wp:extent cx="45720" cy="171450"/>
                <wp:effectExtent l="19050" t="0" r="30480" b="38100"/>
                <wp:wrapNone/>
                <wp:docPr id="346" name="Стрелка вниз 346"/>
                <wp:cNvGraphicFramePr/>
                <a:graphic xmlns:a="http://schemas.openxmlformats.org/drawingml/2006/main">
                  <a:graphicData uri="http://schemas.microsoft.com/office/word/2010/wordprocessingShape">
                    <wps:wsp>
                      <wps:cNvSpPr/>
                      <wps:spPr>
                        <a:xfrm>
                          <a:off x="0" y="0"/>
                          <a:ext cx="45720" cy="171450"/>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D03B4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346" o:spid="_x0000_s1026" type="#_x0000_t67" style="position:absolute;margin-left:405.9pt;margin-top:10.2pt;width:3.6pt;height:13.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KvrfAIAAMUEAAAOAAAAZHJzL2Uyb0RvYy54bWysVM1uEzEQviPxDpbvdJOQtjTqpopaBSFV&#10;tFJBnB2vnV3J6zFjJ5twQrwJb1AhIRCId9i+EWPvNv2BEyIHZ8Yznp9v5tvjk01t2Fqhr8DmfLg3&#10;4ExZCUVllzl/+2b+7AVnPghbCANW5XyrPD+ZPn1y3LiJGkEJplDIKIj1k8blvAzBTbLMy1LVwu+B&#10;U5aMGrAWgVRcZgWKhqLXJhsNBgdZA1g4BKm8p9uzzsinKb7WSoYLrb0KzOScagvpxHQu4plNj8Vk&#10;icKVlezLEP9QRS0qS0l3oc5EEGyF1R+h6koieNBhT0KdgdaVVKkH6mY4eNTNVSmcSr0QON7tYPL/&#10;L6x8vb5EVhU5fz4+4MyKmobUfr75dPOx/dr+bH+016z90v5qv7ffWHQhwBrnJ/Tuyl1ir3kSY/cb&#10;jXX8p77YJoG83YGsNoFJuhzvH45oEpIsw8PheD/NILt769CHlwpqFoWcF9DYGSI0CV6xPveBkpL/&#10;rV/M58FUxbwyJilbf2qQrQWNnDaFAnBmhA90mfN5+sUuKMSDZ8ayJuej/fEgVidoF7URgcTaETre&#10;LjkTZklLLgOmWh689rhc7LLOD48OOqgeJ4lFnwlfdtWlCH0txsbaVVrZvseIc4dslBZQbGlUCN0O&#10;eyfnFUU7p84uBdLSUtlExHBBhzZAvUAvcVYCfvjbffSnXSIrZw2RgPp8vxKoCLBXlrbsaDgeR9Yk&#10;pR8c3rcs7lvsqj4FAn1IlHcyifQYg7kVNUL9jvg6i1nJJKyk3B2ivXIaOnIS46WazZIbMcWJcG6v&#10;nIzBI04WZqsAukq7cIcOTTUqxJU0357XkYz39eR19/WZ/gYAAP//AwBQSwMEFAAGAAgAAAAhAMCw&#10;bKLfAAAACQEAAA8AAABkcnMvZG93bnJldi54bWxMj8FOwzAQRO9I/IO1SNyokyoqIcSpClIFEhco&#10;PXB04yWxsNchdpvA17Oc4Lja0Zs39Xr2TpxwjDaQgnyRgUBqg7HUKdi/bq9KEDFpMtoFQgVfGGHd&#10;nJ/VujJhohc87VInGEKx0gr6lIZKytj26HVchAGJf+9h9DrxOXbSjHpiuHdymWUr6bUlbuj1gPc9&#10;th+7o1ewfNhOG2+/nx8/y6e9DCv7duesUpcX8+YWRMI5/YXhV5/VoWGnQziSicIpKPOc1RPDsgIE&#10;B8r8hscdFBTXBcimlv8XND8AAAD//wMAUEsBAi0AFAAGAAgAAAAhALaDOJL+AAAA4QEAABMAAAAA&#10;AAAAAAAAAAAAAAAAAFtDb250ZW50X1R5cGVzXS54bWxQSwECLQAUAAYACAAAACEAOP0h/9YAAACU&#10;AQAACwAAAAAAAAAAAAAAAAAvAQAAX3JlbHMvLnJlbHNQSwECLQAUAAYACAAAACEAaqCr63wCAADF&#10;BAAADgAAAAAAAAAAAAAAAAAuAgAAZHJzL2Uyb0RvYy54bWxQSwECLQAUAAYACAAAACEAwLBsot8A&#10;AAAJAQAADwAAAAAAAAAAAAAAAADWBAAAZHJzL2Rvd25yZXYueG1sUEsFBgAAAAAEAAQA8wAAAOIF&#10;AAAAAA==&#10;" adj="18720" fillcolor="window" strokecolor="#f79646" strokeweight="2pt"/>
            </w:pict>
          </mc:Fallback>
        </mc:AlternateContent>
      </w:r>
      <w:r w:rsidRPr="00DF14AB">
        <w:rPr>
          <w:rFonts w:ascii="Times New Roman" w:eastAsia="Calibri"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35DF32C6" wp14:editId="4EABA427">
                <wp:simplePos x="0" y="0"/>
                <wp:positionH relativeFrom="column">
                  <wp:posOffset>3227070</wp:posOffset>
                </wp:positionH>
                <wp:positionV relativeFrom="paragraph">
                  <wp:posOffset>129540</wp:posOffset>
                </wp:positionV>
                <wp:extent cx="45085" cy="171450"/>
                <wp:effectExtent l="19050" t="0" r="31115" b="38100"/>
                <wp:wrapNone/>
                <wp:docPr id="347" name="Стрелка вниз 347"/>
                <wp:cNvGraphicFramePr/>
                <a:graphic xmlns:a="http://schemas.openxmlformats.org/drawingml/2006/main">
                  <a:graphicData uri="http://schemas.microsoft.com/office/word/2010/wordprocessingShape">
                    <wps:wsp>
                      <wps:cNvSpPr/>
                      <wps:spPr>
                        <a:xfrm>
                          <a:off x="0" y="0"/>
                          <a:ext cx="45085" cy="171450"/>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89924E2" id="Стрелка вниз 347" o:spid="_x0000_s1026" type="#_x0000_t67" style="position:absolute;margin-left:254.1pt;margin-top:10.2pt;width:3.55pt;height:1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LpLewIAAMUEAAAOAAAAZHJzL2Uyb0RvYy54bWysVM1uEzEQviPxDpbvdJOwadqomypqFYRU&#10;0UoFcXa8dnYl22NsJ5twQrwJb4CQEAjEO2zfiLF3m7bQE6IHd8Yznp9vvy8np1utyEY4X4Mp6PBg&#10;QIkwHMrarAr65vXi2RElPjBTMgVGFHQnPD2dPX1y0tipGEEFqhSOYBHjp40taBWCnWaZ55XQzB+A&#10;FQaDEpxmAV23ykrHGqyuVTYaDA6zBlxpHXDhPd6ed0E6S/WlFDxcSulFIKqgOFtIp0vnMp7Z7IRN&#10;V47Zqub9GOwfptCsNth0X+qcBUbWrv6rlK65Aw8yHHDQGUhZc5F2wG2Ggz+2ua6YFWkXBMfbPUz+&#10;/5XlrzZXjtRlQZ/nE0oM0/iR2k83H28+tF/bn+2P9jNpv7S/2u/tNxJTELDG+im+u7ZXrvc8mnH7&#10;rXQ6/se9yDaBvNuDLLaBcLzMx4OjMSUcI8PJEL1YMrt7a50PLwRoEo2CltCYuXPQJHjZ5sKHLv82&#10;L/bzoOpyUSuVnJ0/U45sGH5yZAoWoEQxH/CyoIv017d88EwZ0hR0NM4HyBPOkItSsYCmtoiONytK&#10;mFohyXlwaZYHr71bLfddF5Pjw/zwsSZx6HPmq266VKFPUybOLhJl+x0jzh2y0VpCucNP5aDjsLd8&#10;UWO1C9zsijkkLY6NQgyXeEgFuAv0FiUVuPeP3cd85BJGKWlQBLjnuzVzAgF7aZBlx8M8j6pJTj6e&#10;jNBx9yPL+xGz1meAoA9R8pYnM+YHdWtKB/ot6nUeu2KIGY69O0R75yx04kTFczGfpzRUimXhwlxb&#10;HotHnAzM1wFknbhwhw4SKTqolUSpXtdRjPf9lHX36zP7DQAA//8DAFBLAwQUAAYACAAAACEAKXWZ&#10;gN4AAAAJAQAADwAAAGRycy9kb3ducmV2LnhtbEyPMU/DMBCFdyT+g3VILIjaSRNahVyqgsTGAKFD&#10;Rzc+kkB8jmK3Df8eM9Hx9D699125me0gTjT53jFCslAgiBtnem4Rdh8v92sQPmg2enBMCD/kYVNd&#10;X5W6MO7M73SqQytiCftCI3QhjIWUvunIar9wI3HMPt1kdYjn1Eoz6XMst4NMlXqQVvccFzo90nNH&#10;zXd9tAja3O1mu91/Ldm8vT7VMlHGDoi3N/P2EUSgOfzD8Kcf1aGKTgd3ZOPFgJCrdRpRhFRlICKQ&#10;J/kSxAEhW2Ugq1JeflD9AgAA//8DAFBLAQItABQABgAIAAAAIQC2gziS/gAAAOEBAAATAAAAAAAA&#10;AAAAAAAAAAAAAABbQ29udGVudF9UeXBlc10ueG1sUEsBAi0AFAAGAAgAAAAhADj9If/WAAAAlAEA&#10;AAsAAAAAAAAAAAAAAAAALwEAAF9yZWxzLy5yZWxzUEsBAi0AFAAGAAgAAAAhAA5Aukt7AgAAxQQA&#10;AA4AAAAAAAAAAAAAAAAALgIAAGRycy9lMm9Eb2MueG1sUEsBAi0AFAAGAAgAAAAhACl1mYDeAAAA&#10;CQEAAA8AAAAAAAAAAAAAAAAA1QQAAGRycy9kb3ducmV2LnhtbFBLBQYAAAAABAAEAPMAAADgBQAA&#10;AAA=&#10;" adj="18760" fillcolor="window" strokecolor="#f79646" strokeweight="2pt"/>
            </w:pict>
          </mc:Fallback>
        </mc:AlternateContent>
      </w:r>
      <w:r w:rsidRPr="00DF14AB">
        <w:rPr>
          <w:rFonts w:ascii="Times New Roman" w:eastAsia="Calibri"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29C55E49" wp14:editId="13BEE280">
                <wp:simplePos x="0" y="0"/>
                <wp:positionH relativeFrom="column">
                  <wp:posOffset>898525</wp:posOffset>
                </wp:positionH>
                <wp:positionV relativeFrom="paragraph">
                  <wp:posOffset>110490</wp:posOffset>
                </wp:positionV>
                <wp:extent cx="45720" cy="171450"/>
                <wp:effectExtent l="19050" t="0" r="30480" b="38100"/>
                <wp:wrapNone/>
                <wp:docPr id="348" name="Стрелка вниз 348"/>
                <wp:cNvGraphicFramePr/>
                <a:graphic xmlns:a="http://schemas.openxmlformats.org/drawingml/2006/main">
                  <a:graphicData uri="http://schemas.microsoft.com/office/word/2010/wordprocessingShape">
                    <wps:wsp>
                      <wps:cNvSpPr/>
                      <wps:spPr>
                        <a:xfrm>
                          <a:off x="0" y="0"/>
                          <a:ext cx="45720" cy="171450"/>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1661D79" id="Стрелка вниз 348" o:spid="_x0000_s1026" type="#_x0000_t67" style="position:absolute;margin-left:70.75pt;margin-top:8.7pt;width:3.6pt;height:13.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Xg/fAIAAMUEAAAOAAAAZHJzL2Uyb0RvYy54bWysVMFuEzEQvSPxD5bvdJOwbWnUTRW1CkKq&#10;aKWCODteO7uS12PGTjbhhPgT/qBCQiAQ/7D9I8bONm2hJ0QOzoxnPDPvzcwen6wbw1YKfQ224MO9&#10;AWfKSihruyj42zezZy8480HYUhiwquAb5fnJ5OmT49aN1QgqMKVCRkGsH7eu4FUIbpxlXlaqEX4P&#10;nLJk1ICNCKTiIitRtBS9MdloMDjIWsDSIUjlPd2ebY18kuJrrWS40NqrwEzBqbaQTkznPJ7Z5FiM&#10;FyhcVcu+DPEPVTSitpR0F+pMBMGWWP8Vqqklggcd9iQ0GWhdS5UwEJrh4A80V5VwKmEhcrzb0eT/&#10;X1j5enWJrC4L/jynVlnRUJO6zzefbj52X7uf3Y/umnVful/d9+4biy5EWOv8mN5duUvsNU9iRL/W&#10;2MR/wsXWieTNjmS1DkzSZb5/OKJOSLIMD4f5fupBdvfWoQ8vFTQsCgUvobVTRGgTvWJ17gMlJf9b&#10;v5jPg6nLWW1MUjb+1CBbCWo5TQoF4MwIH+iy4LP0iygoxINnxrK24KP9fBCrEzSL2ohAYuOIHW8X&#10;nAmzoCGXAVMtD157XMx3WWeHRwf5wWNJYtFnwlfb6lKE3s3YWLtKI9tjjDxvmY3SHMoNtQphO8Pe&#10;yVlN0c4J2aVAGloqmxYxXNChDRAW6CXOKsAPj91Hf5olsnLW0hIQzvdLgYoIe2Vpyo6GeR63Jil9&#10;4/C+ZX7fYpfNKRDpQ1p5J5NIjzGYW1EjNO9oX6cxK5mElZR7y2ivnIbtctLGSzWdJjfaFCfCub1y&#10;MgaPPFmYLgPoOs3CHTvU1ajQrqT+9nsdl/G+nrzuvj6T3wAAAP//AwBQSwMEFAAGAAgAAAAhAD/a&#10;dVDeAAAACQEAAA8AAABkcnMvZG93bnJldi54bWxMj8FOwzAMhu9IvENkJG4s3RS2qjSdBtIEEhcY&#10;O3DMGtNGNE5psrXw9HgnuPmXP/3+XK4n34kTDtEF0jCfZSCQ6mAdNRr2b9ubHERMhqzpAqGGb4yw&#10;ri4vSlPYMNIrnnapEVxCsTAa2pT6QspYt+hNnIUeiXcfYfAmcRwaaQczcrnv5CLLltIbR3yhNT0+&#10;tFh/7o5ew+JxO268+3l5+sqf9zIs3ft957S+vpo2dyASTukPhrM+q0PFTodwJBtFx1nNbxnlYaVA&#10;nAGVr0AcNCilQFal/P9B9QsAAP//AwBQSwECLQAUAAYACAAAACEAtoM4kv4AAADhAQAAEwAAAAAA&#10;AAAAAAAAAAAAAAAAW0NvbnRlbnRfVHlwZXNdLnhtbFBLAQItABQABgAIAAAAIQA4/SH/1gAAAJQB&#10;AAALAAAAAAAAAAAAAAAAAC8BAABfcmVscy8ucmVsc1BLAQItABQABgAIAAAAIQAFjXg/fAIAAMUE&#10;AAAOAAAAAAAAAAAAAAAAAC4CAABkcnMvZTJvRG9jLnhtbFBLAQItABQABgAIAAAAIQA/2nVQ3gAA&#10;AAkBAAAPAAAAAAAAAAAAAAAAANYEAABkcnMvZG93bnJldi54bWxQSwUGAAAAAAQABADzAAAA4QUA&#10;AAAA&#10;" adj="18720" fillcolor="window" strokecolor="#f79646" strokeweight="2pt"/>
            </w:pict>
          </mc:Fallback>
        </mc:AlternateContent>
      </w:r>
    </w:p>
    <w:p w14:paraId="4F4EF048" w14:textId="77777777" w:rsidR="00DF14AB" w:rsidRPr="00DF14AB" w:rsidRDefault="00DF14AB" w:rsidP="00DF14AB">
      <w:pPr>
        <w:spacing w:after="0" w:line="240" w:lineRule="auto"/>
        <w:jc w:val="both"/>
        <w:rPr>
          <w:rFonts w:ascii="Times New Roman" w:eastAsia="Calibri" w:hAnsi="Times New Roman" w:cs="Times New Roman"/>
          <w:sz w:val="28"/>
          <w:szCs w:val="28"/>
          <w:lang w:val="kk-KZ"/>
        </w:rPr>
      </w:pPr>
      <w:r w:rsidRPr="00DF14AB">
        <w:rPr>
          <w:rFonts w:ascii="Times New Roman" w:eastAsia="Calibri"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1D040305" wp14:editId="3DF4AB56">
                <wp:simplePos x="0" y="0"/>
                <wp:positionH relativeFrom="column">
                  <wp:posOffset>4330065</wp:posOffset>
                </wp:positionH>
                <wp:positionV relativeFrom="paragraph">
                  <wp:posOffset>172720</wp:posOffset>
                </wp:positionV>
                <wp:extent cx="1828800" cy="962025"/>
                <wp:effectExtent l="0" t="0" r="19050" b="28575"/>
                <wp:wrapNone/>
                <wp:docPr id="349" name="Прямоугольник 349"/>
                <wp:cNvGraphicFramePr/>
                <a:graphic xmlns:a="http://schemas.openxmlformats.org/drawingml/2006/main">
                  <a:graphicData uri="http://schemas.microsoft.com/office/word/2010/wordprocessingShape">
                    <wps:wsp>
                      <wps:cNvSpPr/>
                      <wps:spPr>
                        <a:xfrm>
                          <a:off x="0" y="0"/>
                          <a:ext cx="1828800" cy="962025"/>
                        </a:xfrm>
                        <a:prstGeom prst="rect">
                          <a:avLst/>
                        </a:prstGeom>
                        <a:solidFill>
                          <a:sysClr val="window" lastClr="FFFFFF"/>
                        </a:solidFill>
                        <a:ln w="25400" cap="flat" cmpd="sng" algn="ctr">
                          <a:solidFill>
                            <a:srgbClr val="F79646"/>
                          </a:solidFill>
                          <a:prstDash val="solid"/>
                        </a:ln>
                        <a:effectLst/>
                      </wps:spPr>
                      <wps:txbx>
                        <w:txbxContent>
                          <w:p w14:paraId="538E4936" w14:textId="7D0F5DE4" w:rsidR="00A00522" w:rsidRPr="00162594"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Тұрғын үй кешенінің  қаңқасын тұрғызғаннан кейін үлескердің ақшасын тарту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1D040305" id="Прямоугольник 349" o:spid="_x0000_s1027" style="position:absolute;left:0;text-align:left;margin-left:340.95pt;margin-top:13.6pt;width:2in;height:75.7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bBfiQIAANcEAAAOAAAAZHJzL2Uyb0RvYy54bWysVM1uEzEQviPxDpbvZJMlSZOomypKFIRU&#10;0UgFcXa8dnYl/2E72YQTElckHoGH4IL46TNs3oixd5u20BMiB2fGM56fb77Z84u9FGjHrCu1ynCv&#10;08WIKarzUm0y/Ob18tkII+eJyonQimX4wBy+mD59cl6ZCUt1oUXOLIIgyk0qk+HCezNJEkcLJonr&#10;aMMUGLm2knhQ7SbJLakguhRJ2u0Ok0rb3FhNmXNwu2iMeBrjc86ov+LcMY9EhqE2H08bz3U4k+k5&#10;mWwsMUVJ2zLIP1QhSakg6SnUgniCtrb8K5QsqdVOc9+hWiaa85Ky2AN00+v+0c11QQyLvQA4zpxg&#10;cv8vLH21W1lU5hl+3h9jpIiEIdVfjh+On+uf9c3xY/21vql/HD/Vv+pv9XcUvACzyrgJPL02K9tq&#10;DsQAwJ5bGf6hNbSPOB9OOLO9RxQue6N0NOrCOCjYxsO0mw5C0OTutbHOv2BaoiBk2MIcI7xkd+l8&#10;43rrEpI5Lcp8WQoRlYObC4t2BEYOTMl1hZEgzsNlhpfx12Z78EwoVGU4HfRjYQS4yAXxUKM0gI5T&#10;G4yI2ADJqbexlgevnd2sT1mXZ+Nhf/hYklD0griiqS5GaN2ECrWzSNm2xwByA2uQ/H69j4PqhRfh&#10;Zq3zAwzP6obVztBlCfEvodcVsUBjQBhW01/BwYWG7nQrYVRo+/6x++AP7AIrRhWsBXT+bkssAwhf&#10;KuDduNfvhz2KSn9wloJi71vW9y1qK+caxtCDj4ChUQz+XtyK3Gr5FjZ4FrKCiSgKuRuMW2Xum3WF&#10;bwBls1l0g90xxF+qa0ND8ICc0rOt17yM7LhDB1gVFNieyK9208N63tej1933aPobAAD//wMAUEsD&#10;BBQABgAIAAAAIQCsXauu3AAAAAoBAAAPAAAAZHJzL2Rvd25yZXYueG1sTI/BToQwEIbvJr5DMybe&#10;3LIcgCJlYzQeNRH3oLcu7RZiOyW0sPj2jic9zsyXf76/OWzesdXMcQwoYb/LgBnsgx7RSji+P99V&#10;wGJSqJULaCR8mwiH9vqqUbUOF3wza5csoxCMtZIwpDTVnMd+MF7FXZgM0u0cZq8SjbPlelYXCveO&#10;51lWcK9GpA+DmszjYPqvbvESnl6sWD/cMTk8bwu3n0vXiVcpb2+2h3tgyWzpD4ZffVKHlpxOYUEd&#10;mZNQVHtBqIS8zIERIApBixORZVUCbxv+v0L7AwAA//8DAFBLAQItABQABgAIAAAAIQC2gziS/gAA&#10;AOEBAAATAAAAAAAAAAAAAAAAAAAAAABbQ29udGVudF9UeXBlc10ueG1sUEsBAi0AFAAGAAgAAAAh&#10;ADj9If/WAAAAlAEAAAsAAAAAAAAAAAAAAAAALwEAAF9yZWxzLy5yZWxzUEsBAi0AFAAGAAgAAAAh&#10;AAPVsF+JAgAA1wQAAA4AAAAAAAAAAAAAAAAALgIAAGRycy9lMm9Eb2MueG1sUEsBAi0AFAAGAAgA&#10;AAAhAKxdq67cAAAACgEAAA8AAAAAAAAAAAAAAAAA4wQAAGRycy9kb3ducmV2LnhtbFBLBQYAAAAA&#10;BAAEAPMAAADsBQAAAAA=&#10;" fillcolor="window" strokecolor="#f79646" strokeweight="2pt">
                <v:textbox>
                  <w:txbxContent>
                    <w:p w14:paraId="538E4936" w14:textId="7D0F5DE4" w:rsidR="00A00522" w:rsidRPr="00162594"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Тұрғын үй кешенінің  қаңқасын тұрғызғаннан кейін үлескердің ақшасын тарту</w:t>
                      </w:r>
                    </w:p>
                  </w:txbxContent>
                </v:textbox>
              </v:rect>
            </w:pict>
          </mc:Fallback>
        </mc:AlternateContent>
      </w:r>
      <w:r w:rsidRPr="00DF14AB">
        <w:rPr>
          <w:rFonts w:ascii="Times New Roman" w:eastAsia="Calibri" w:hAnsi="Times New Roman" w:cs="Times New Roman"/>
          <w:noProof/>
          <w:sz w:val="28"/>
          <w:szCs w:val="28"/>
          <w:lang w:eastAsia="ru-RU"/>
        </w:rPr>
        <mc:AlternateContent>
          <mc:Choice Requires="wps">
            <w:drawing>
              <wp:anchor distT="0" distB="0" distL="114300" distR="114300" simplePos="0" relativeHeight="251680768" behindDoc="0" locked="0" layoutInCell="1" allowOverlap="1" wp14:anchorId="6E5DD7E2" wp14:editId="212FEA8C">
                <wp:simplePos x="0" y="0"/>
                <wp:positionH relativeFrom="column">
                  <wp:posOffset>2472690</wp:posOffset>
                </wp:positionH>
                <wp:positionV relativeFrom="paragraph">
                  <wp:posOffset>172720</wp:posOffset>
                </wp:positionV>
                <wp:extent cx="1619250" cy="1009650"/>
                <wp:effectExtent l="0" t="0" r="19050" b="19050"/>
                <wp:wrapNone/>
                <wp:docPr id="350" name="Прямоугольник 350"/>
                <wp:cNvGraphicFramePr/>
                <a:graphic xmlns:a="http://schemas.openxmlformats.org/drawingml/2006/main">
                  <a:graphicData uri="http://schemas.microsoft.com/office/word/2010/wordprocessingShape">
                    <wps:wsp>
                      <wps:cNvSpPr/>
                      <wps:spPr>
                        <a:xfrm>
                          <a:off x="0" y="0"/>
                          <a:ext cx="1619250" cy="1009650"/>
                        </a:xfrm>
                        <a:prstGeom prst="rect">
                          <a:avLst/>
                        </a:prstGeom>
                        <a:solidFill>
                          <a:sysClr val="window" lastClr="FFFFFF"/>
                        </a:solidFill>
                        <a:ln w="25400" cap="flat" cmpd="sng" algn="ctr">
                          <a:solidFill>
                            <a:srgbClr val="F79646"/>
                          </a:solidFill>
                          <a:prstDash val="solid"/>
                        </a:ln>
                        <a:effectLst/>
                      </wps:spPr>
                      <wps:txbx>
                        <w:txbxContent>
                          <w:p w14:paraId="2EFBEB8F" w14:textId="0DA5905C" w:rsidR="00A00522" w:rsidRPr="00162594"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Екінші деңгейдегі банкттердің  жобасына қатысу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6E5DD7E2" id="Прямоугольник 350" o:spid="_x0000_s1028" style="position:absolute;left:0;text-align:left;margin-left:194.7pt;margin-top:13.6pt;width:127.5pt;height:79.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z1aiwIAANgEAAAOAAAAZHJzL2Uyb0RvYy54bWysVM1uEzEQviPxDpbvdLMhTUnUTRW1CkKq&#10;aKWCODteb7KS1za2k004IXFF6iPwEFwQP32GzRvx2btNW+gJkYMz4xl/M/PNzB6fbCpJ1sK6UquM&#10;pgc9SoTiOi/VIqNv38yevaDEeaZyJrUSGd0KR08mT58c12Ys+nqpZS4sAYhy49pkdOm9GSeJ40tR&#10;MXegjVAwFtpWzEO1iyS3rAZ6JZN+rzdMam1zYzUXzuH2rDXSScQvCsH9RVE44YnMKHLz8bTxnIcz&#10;mRyz8cIysyx5lwb7hywqVioE3UOdMc/IypZ/QVUlt9rpwh9wXSW6KEouYg2oJu39Uc3VkhkRawE5&#10;zuxpcv8Plr9eX1pS5hl9fgh+FKvQpObL7uPuuvnZ3Ow+NV+bm+bH7nPzq/nWfCfBC5zVxo3x9Mpc&#10;2k5zEAMBm8JW4R+lkU3kebvnWWw84bhMh+moH8Jx2NJebzRsUZO758Y6/1LoigQhoxaNjPyy9bnz&#10;CAnXW5cQzWlZ5rNSyqhs3am0ZM3Qc4xKrmtKJHMelxmdxV+oARAPnklF6oz2Dwe9kBnDMBaSeYiV&#10;AT1OLShhcoEp597GXB68dnYx30edHY2Gg+FjQULSZ8wt2+wiQucmVchdxJntagwst7wGyW/mm9ip&#10;fngRbuY636J7Vrdj7QyflcA/R62XzGKOUQh201/gKKRGdbqTKFlq++Gx++CP8YKVkhp7gcrfr5gV&#10;oPCVwuCN0sEAsD4qg8OjPhR73zK/b1Gr6lSjDSm+AoZHMfh7eSsWVlfvsMLTEBUmpjhitxx3yqlv&#10;9xUfAS6m0+iG5THMn6srwwN4YE7p6crroozTcccO+hwUrE/seLfqYT/v69Hr7oM0+Q0AAP//AwBQ&#10;SwMEFAAGAAgAAAAhAIjMnq3dAAAACgEAAA8AAABkcnMvZG93bnJldi54bWxMj8FOhDAQhu8mvkMz&#10;Jt7cIhIElrIxGo+aiHvQW5d2C9l2Smhh8e0dT+5xZr788/31bnWWLXoKg0cB95sEmMbOqwGNgP3n&#10;610BLESJSlqPWsCPDrBrrq9qWSl/xg+9tNEwCsFQSQF9jGPFeeh67WTY+FEj3Y5+cjLSOBmuJnmm&#10;cGd5miQ5d3JA+tDLUT/3uju1sxPw8mbK5cvuo8XjOnPzPbdt+S7E7c36tAUW9Rr/YfjTJ3VoyOng&#10;Z1SBWQEPRZkRKiB9TIERkGcZLQ5EFnkKvKn5ZYXmFwAA//8DAFBLAQItABQABgAIAAAAIQC2gziS&#10;/gAAAOEBAAATAAAAAAAAAAAAAAAAAAAAAABbQ29udGVudF9UeXBlc10ueG1sUEsBAi0AFAAGAAgA&#10;AAAhADj9If/WAAAAlAEAAAsAAAAAAAAAAAAAAAAALwEAAF9yZWxzLy5yZWxzUEsBAi0AFAAGAAgA&#10;AAAhAK3zPVqLAgAA2AQAAA4AAAAAAAAAAAAAAAAALgIAAGRycy9lMm9Eb2MueG1sUEsBAi0AFAAG&#10;AAgAAAAhAIjMnq3dAAAACgEAAA8AAAAAAAAAAAAAAAAA5QQAAGRycy9kb3ducmV2LnhtbFBLBQYA&#10;AAAABAAEAPMAAADvBQAAAAA=&#10;" fillcolor="window" strokecolor="#f79646" strokeweight="2pt">
                <v:textbox>
                  <w:txbxContent>
                    <w:p w14:paraId="2EFBEB8F" w14:textId="0DA5905C" w:rsidR="00A00522" w:rsidRPr="00162594"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Екінші деңгейдегі банкттердің  жобасына қатысу</w:t>
                      </w:r>
                    </w:p>
                  </w:txbxContent>
                </v:textbox>
              </v:rect>
            </w:pict>
          </mc:Fallback>
        </mc:AlternateContent>
      </w:r>
      <w:r w:rsidRPr="00DF14AB">
        <w:rPr>
          <w:rFonts w:ascii="Times New Roman" w:eastAsia="Calibri"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4645B0A3" wp14:editId="7A962465">
                <wp:simplePos x="0" y="0"/>
                <wp:positionH relativeFrom="column">
                  <wp:posOffset>186690</wp:posOffset>
                </wp:positionH>
                <wp:positionV relativeFrom="paragraph">
                  <wp:posOffset>172720</wp:posOffset>
                </wp:positionV>
                <wp:extent cx="1771650" cy="1009650"/>
                <wp:effectExtent l="0" t="0" r="19050" b="19050"/>
                <wp:wrapNone/>
                <wp:docPr id="351" name="Прямоугольник 351"/>
                <wp:cNvGraphicFramePr/>
                <a:graphic xmlns:a="http://schemas.openxmlformats.org/drawingml/2006/main">
                  <a:graphicData uri="http://schemas.microsoft.com/office/word/2010/wordprocessingShape">
                    <wps:wsp>
                      <wps:cNvSpPr/>
                      <wps:spPr>
                        <a:xfrm>
                          <a:off x="0" y="0"/>
                          <a:ext cx="1771650" cy="1009650"/>
                        </a:xfrm>
                        <a:prstGeom prst="rect">
                          <a:avLst/>
                        </a:prstGeom>
                        <a:solidFill>
                          <a:sysClr val="window" lastClr="FFFFFF"/>
                        </a:solidFill>
                        <a:ln w="25400" cap="flat" cmpd="sng" algn="ctr">
                          <a:solidFill>
                            <a:srgbClr val="F79646"/>
                          </a:solidFill>
                          <a:prstDash val="solid"/>
                        </a:ln>
                        <a:effectLst/>
                      </wps:spPr>
                      <wps:txbx>
                        <w:txbxContent>
                          <w:p w14:paraId="420909D7" w14:textId="77777777" w:rsidR="00A00522" w:rsidRPr="00641D84"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«Қазақстандық тұрғын үй компаниясы» АҚ кепілдігіг алу</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V relativeFrom="margin">
                  <wp14:pctHeight>0</wp14:pctHeight>
                </wp14:sizeRelV>
              </wp:anchor>
            </w:drawing>
          </mc:Choice>
          <mc:Fallback>
            <w:pict>
              <v:rect w14:anchorId="4645B0A3" id="Прямоугольник 351" o:spid="_x0000_s1029" style="position:absolute;left:0;text-align:left;margin-left:14.7pt;margin-top:13.6pt;width:139.5pt;height:79.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x6EhwIAANgEAAAOAAAAZHJzL2Uyb0RvYy54bWysVM1uEzEQviPxDpbvdHdDfmjUTRWlCkKq&#10;aKSCODteO7uS/7CdbMIJiStSH4GH4IL46TNs3oixd5um0BMiB2fGM56fb77Zs/OtFGjDrKu0ynF2&#10;kmLEFNVFpVY5fvtm/uwFRs4TVRChFcvxjjl8Pnn65Kw2Y9bTpRYFswiCKDeuTY5L7804SRwtmSTu&#10;RBumwMi1lcSDaldJYUkN0aVIemk6TGptC2M1Zc7B7UVrxJMYn3NG/RXnjnkkcgy1+XjaeC7DmUzO&#10;yHhliSkr2pVB/qEKSSoFSQ+hLognaG2rv0LJilrtNPcnVMtEc15RFnuAbrL0j26uS2JY7AXAceYA&#10;k/t/YenrzcKiqsjx80GGkSIShtR82X/c3zQ/m9v9p+Zrc9v82H9ufjXfmu8oeAFmtXFjeHptFrbT&#10;HIgBgC23MvxDa2gbcd4dcGZbjyhcZqNRNhzAOCjYsjQ9DQrESe6fG+v8S6YlCkKOLQwy4ks2l863&#10;rncuIZvToirmlRBR2bmZsGhDYOZAlULXGAniPFzmeB5/XbYHz4RCdY57g34aKiNARi6IB1EagMep&#10;FUZErIDl1NtYy4PXzq6Wh6zz0emwP3wsSSj6griyrS5G6NyECrWzyNmux4Byi2uQ/Ha5bScVXoSb&#10;pS52MD2rW1o7Q+cVxL+EXhfEAo+hEdhNfwUHFxq6052EUanth8fugz/QC6wY1bAX0Pn7NbEMIHyl&#10;gHinWb8fFikq/cGoB4o9tiyPLWotZxrGANSC6qIY/L24E7nV8h2s8DRkBRNRFHK3GHfKzLf7Ch8B&#10;yqbT6AbLY4i/VNeGhuABOaWna695Fdlxjw6wKiiwPpFf3aqH/TzWo9f9B2nyGwAA//8DAFBLAwQU&#10;AAYACAAAACEAf53HINwAAAAJAQAADwAAAGRycy9kb3ducmV2LnhtbEyPQU+EMBCF7yb+h2ZMvLlF&#10;NCsgZWM0HjUR96C3Lp0txHZKaGHx3zue9DSZeS9vvlfvVu/EglMcAim43mQgkLpgBrIK9u/PVwWI&#10;mDQZ7QKhgm+MsGvOz2pdmXCiN1zaZAWHUKy0gj6lsZIydj16HTdhRGLtGCavE6+TlWbSJw73TuZZ&#10;tpVeD8Qfej3iY4/dVzt7BU8vtlw+3D45Oq6ztJ9z25avSl1erA/3IBKu6c8Mv/iMDg0zHcJMJgqn&#10;IC9v2cnzLgfB+k1W8OHAxmKbg2xq+b9B8wMAAP//AwBQSwECLQAUAAYACAAAACEAtoM4kv4AAADh&#10;AQAAEwAAAAAAAAAAAAAAAAAAAAAAW0NvbnRlbnRfVHlwZXNdLnhtbFBLAQItABQABgAIAAAAIQA4&#10;/SH/1gAAAJQBAAALAAAAAAAAAAAAAAAAAC8BAABfcmVscy8ucmVsc1BLAQItABQABgAIAAAAIQD9&#10;vx6EhwIAANgEAAAOAAAAAAAAAAAAAAAAAC4CAABkcnMvZTJvRG9jLnhtbFBLAQItABQABgAIAAAA&#10;IQB/nccg3AAAAAkBAAAPAAAAAAAAAAAAAAAAAOEEAABkcnMvZG93bnJldi54bWxQSwUGAAAAAAQA&#10;BADzAAAA6gUAAAAA&#10;" fillcolor="window" strokecolor="#f79646" strokeweight="2pt">
                <v:textbox>
                  <w:txbxContent>
                    <w:p w14:paraId="420909D7" w14:textId="77777777" w:rsidR="00A00522" w:rsidRPr="00641D84"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«Қазақстандық тұрғын үй компаниясы» АҚ кепілдігіг алу</w:t>
                      </w:r>
                    </w:p>
                  </w:txbxContent>
                </v:textbox>
              </v:rect>
            </w:pict>
          </mc:Fallback>
        </mc:AlternateContent>
      </w:r>
    </w:p>
    <w:p w14:paraId="2264D100" w14:textId="77777777" w:rsidR="00DF14AB" w:rsidRPr="00DF14AB" w:rsidRDefault="00DF14AB" w:rsidP="00DF14AB">
      <w:pPr>
        <w:spacing w:after="0" w:line="240" w:lineRule="auto"/>
        <w:jc w:val="both"/>
        <w:rPr>
          <w:rFonts w:ascii="Times New Roman" w:eastAsia="Calibri" w:hAnsi="Times New Roman" w:cs="Times New Roman"/>
          <w:sz w:val="28"/>
          <w:szCs w:val="28"/>
          <w:lang w:val="kk-KZ"/>
        </w:rPr>
      </w:pPr>
    </w:p>
    <w:p w14:paraId="10B2B47C" w14:textId="77777777" w:rsidR="00DF14AB" w:rsidRPr="00DF14AB" w:rsidRDefault="00DF14AB" w:rsidP="00DF14AB">
      <w:pPr>
        <w:spacing w:after="0" w:line="240" w:lineRule="auto"/>
        <w:jc w:val="both"/>
        <w:rPr>
          <w:rFonts w:ascii="Times New Roman" w:eastAsia="Calibri" w:hAnsi="Times New Roman" w:cs="Times New Roman"/>
          <w:sz w:val="28"/>
          <w:szCs w:val="28"/>
          <w:lang w:val="kk-KZ"/>
        </w:rPr>
      </w:pPr>
    </w:p>
    <w:p w14:paraId="32C2B777" w14:textId="77777777" w:rsidR="00DF14AB" w:rsidRPr="00DF14AB" w:rsidRDefault="00DF14AB" w:rsidP="00DF14AB">
      <w:pPr>
        <w:spacing w:after="0" w:line="240" w:lineRule="auto"/>
        <w:jc w:val="both"/>
        <w:rPr>
          <w:rFonts w:ascii="Times New Roman" w:eastAsia="Calibri" w:hAnsi="Times New Roman" w:cs="Times New Roman"/>
          <w:sz w:val="28"/>
          <w:szCs w:val="28"/>
          <w:lang w:val="kk-KZ"/>
        </w:rPr>
      </w:pPr>
    </w:p>
    <w:p w14:paraId="73050F78" w14:textId="77777777" w:rsidR="00DF14AB" w:rsidRPr="00DF14AB" w:rsidRDefault="00DF14AB" w:rsidP="00DF14AB">
      <w:pPr>
        <w:spacing w:after="0" w:line="240" w:lineRule="auto"/>
        <w:jc w:val="center"/>
        <w:rPr>
          <w:rFonts w:ascii="Times New Roman" w:eastAsia="Calibri" w:hAnsi="Times New Roman" w:cs="Times New Roman"/>
          <w:sz w:val="28"/>
          <w:szCs w:val="28"/>
          <w:lang w:val="kk-KZ"/>
        </w:rPr>
      </w:pPr>
    </w:p>
    <w:p w14:paraId="242F5420" w14:textId="77777777"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highlight w:val="yellow"/>
          <w:lang w:val="kk-KZ"/>
        </w:rPr>
      </w:pPr>
    </w:p>
    <w:p w14:paraId="46BB07E5" w14:textId="77777777"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highlight w:val="yellow"/>
          <w:lang w:val="kk-KZ"/>
        </w:rPr>
      </w:pPr>
    </w:p>
    <w:p w14:paraId="102AC5D8" w14:textId="29265410" w:rsidR="00DF14AB" w:rsidRPr="00DF14AB" w:rsidRDefault="0040485D" w:rsidP="0040485D">
      <w:pPr>
        <w:spacing w:after="0" w:line="240" w:lineRule="auto"/>
        <w:ind w:firstLine="709"/>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Сурет 3</w:t>
      </w:r>
      <w:r w:rsidR="00977D2D">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w:t>
      </w:r>
      <w:r w:rsidR="00DF14AB" w:rsidRPr="00DF14AB">
        <w:rPr>
          <w:rFonts w:ascii="Times New Roman" w:eastAsia="Calibri" w:hAnsi="Times New Roman" w:cs="Times New Roman"/>
          <w:sz w:val="28"/>
          <w:szCs w:val="28"/>
          <w:lang w:val="kk-KZ"/>
        </w:rPr>
        <w:t xml:space="preserve"> Үлестік құрылысқа қатысуды ұйымдастыру</w:t>
      </w:r>
    </w:p>
    <w:p w14:paraId="5C3E733E" w14:textId="77777777" w:rsidR="002E22F8" w:rsidRDefault="002E22F8" w:rsidP="00DF14AB">
      <w:pPr>
        <w:spacing w:after="0" w:line="240" w:lineRule="auto"/>
        <w:ind w:firstLine="709"/>
        <w:jc w:val="both"/>
        <w:rPr>
          <w:rFonts w:ascii="Times New Roman" w:eastAsia="Times New Roman" w:hAnsi="Times New Roman" w:cs="Times New Roman"/>
          <w:color w:val="333333"/>
          <w:sz w:val="24"/>
          <w:szCs w:val="24"/>
          <w:lang w:val="kk-KZ" w:eastAsia="ru-RU"/>
        </w:rPr>
      </w:pPr>
    </w:p>
    <w:p w14:paraId="7A392B8A" w14:textId="50B044D1" w:rsidR="002E22F8" w:rsidRDefault="002E22F8" w:rsidP="002E22F8">
      <w:pPr>
        <w:suppressAutoHyphens/>
        <w:spacing w:after="0" w:line="240" w:lineRule="auto"/>
        <w:ind w:firstLine="709"/>
        <w:jc w:val="both"/>
        <w:rPr>
          <w:rFonts w:ascii="Times New Roman" w:eastAsia="Calibri" w:hAnsi="Times New Roman" w:cs="Times New Roman"/>
          <w:color w:val="000000"/>
          <w:kern w:val="2"/>
          <w:sz w:val="28"/>
          <w:szCs w:val="28"/>
          <w:lang w:val="kk-KZ" w:eastAsia="ru-RU"/>
        </w:rPr>
      </w:pPr>
      <w:r w:rsidRPr="00EC0F91">
        <w:rPr>
          <w:rFonts w:ascii="Times New Roman" w:eastAsia="Times New Roman" w:hAnsi="Times New Roman" w:cs="Gungsuh"/>
          <w:color w:val="333333"/>
          <w:kern w:val="2"/>
          <w:sz w:val="28"/>
          <w:szCs w:val="28"/>
          <w:lang w:val="kk-KZ" w:eastAsia="ru-RU"/>
        </w:rPr>
        <w:t>Ескерту</w:t>
      </w:r>
      <w:r>
        <w:rPr>
          <w:rFonts w:ascii="Times New Roman" w:eastAsia="Times New Roman" w:hAnsi="Times New Roman" w:cs="Gungsuh"/>
          <w:color w:val="333333"/>
          <w:kern w:val="2"/>
          <w:sz w:val="28"/>
          <w:szCs w:val="28"/>
          <w:lang w:val="kk-KZ" w:eastAsia="ru-RU"/>
        </w:rPr>
        <w:t xml:space="preserve"> </w:t>
      </w:r>
      <w:r w:rsidRPr="00973D9C">
        <w:rPr>
          <w:rFonts w:ascii="Times New Roman" w:eastAsia="Times New Roman" w:hAnsi="Times New Roman" w:cs="Gungsuh"/>
          <w:color w:val="333333"/>
          <w:kern w:val="2"/>
          <w:sz w:val="28"/>
          <w:szCs w:val="28"/>
          <w:lang w:val="kk-KZ" w:eastAsia="ru-RU"/>
        </w:rPr>
        <w:t xml:space="preserve">-  </w:t>
      </w:r>
      <w:r w:rsidR="00B91954" w:rsidRPr="00973D9C">
        <w:rPr>
          <w:rFonts w:ascii="Times New Roman" w:eastAsia="Calibri" w:hAnsi="Times New Roman" w:cs="Times New Roman"/>
          <w:sz w:val="28"/>
          <w:szCs w:val="28"/>
          <w:lang w:val="kk-KZ"/>
        </w:rPr>
        <w:fldChar w:fldCharType="begin"/>
      </w:r>
      <w:r w:rsidR="00B91954" w:rsidRPr="00973D9C">
        <w:rPr>
          <w:rFonts w:ascii="Times New Roman" w:eastAsia="Calibri" w:hAnsi="Times New Roman" w:cs="Times New Roman"/>
          <w:sz w:val="28"/>
          <w:szCs w:val="28"/>
          <w:lang w:val="kk-KZ"/>
        </w:rPr>
        <w:instrText xml:space="preserve"> ADDIN ZOTERO_ITEM CSL_CITATION {"citationID":"e5IWBh8C","properties":{"formattedCitation":"[9]","plainCitation":"[9]","noteIndex":0},"citationItems":[{"id":1893,"uris":["http://zotero.org/users/local/LmUJ9pgu/items/FSJQJLAM"],"itemData":{"id":1893,"type":"webpage","title":"Тұрғын үй құрылысына үлестік қатысу туралы - \"Әділет\" АҚЖ","URL":"https://adilet.zan.kz/kaz/docs/Z1600000486","accessed":{"date-parts":[["2024",11,21]]}}}],"schema":"https://github.com/citation-style-language/schema/raw/master/csl-citation.json"} </w:instrText>
      </w:r>
      <w:r w:rsidR="00B91954" w:rsidRPr="00973D9C">
        <w:rPr>
          <w:rFonts w:ascii="Times New Roman" w:eastAsia="Calibri" w:hAnsi="Times New Roman" w:cs="Times New Roman"/>
          <w:sz w:val="28"/>
          <w:szCs w:val="28"/>
          <w:lang w:val="kk-KZ"/>
        </w:rPr>
        <w:fldChar w:fldCharType="separate"/>
      </w:r>
      <w:r w:rsidR="00B91954" w:rsidRPr="00973D9C">
        <w:rPr>
          <w:rFonts w:ascii="Times New Roman" w:hAnsi="Times New Roman" w:cs="Times New Roman"/>
          <w:sz w:val="28"/>
          <w:lang w:val="kk-KZ"/>
        </w:rPr>
        <w:t>[3]</w:t>
      </w:r>
      <w:r w:rsidR="00B91954" w:rsidRPr="00973D9C">
        <w:rPr>
          <w:rFonts w:ascii="Times New Roman" w:eastAsia="Calibri" w:hAnsi="Times New Roman" w:cs="Times New Roman"/>
          <w:sz w:val="28"/>
          <w:szCs w:val="28"/>
          <w:lang w:val="kk-KZ"/>
        </w:rPr>
        <w:fldChar w:fldCharType="end"/>
      </w:r>
      <w:r w:rsidR="00B91954" w:rsidRPr="00973D9C">
        <w:rPr>
          <w:rFonts w:ascii="Times New Roman" w:eastAsia="Calibri" w:hAnsi="Times New Roman" w:cs="Times New Roman"/>
          <w:sz w:val="28"/>
          <w:szCs w:val="28"/>
          <w:lang w:val="kk-KZ"/>
        </w:rPr>
        <w:t xml:space="preserve"> </w:t>
      </w:r>
      <w:r w:rsidRPr="00973D9C">
        <w:rPr>
          <w:rFonts w:ascii="Times New Roman" w:eastAsia="Calibri" w:hAnsi="Times New Roman" w:cs="Times New Roman"/>
          <w:color w:val="000000"/>
          <w:kern w:val="2"/>
          <w:sz w:val="28"/>
          <w:szCs w:val="28"/>
          <w:lang w:val="kk-KZ" w:eastAsia="ru-RU"/>
        </w:rPr>
        <w:t>мәліметтері</w:t>
      </w:r>
      <w:r>
        <w:rPr>
          <w:rFonts w:ascii="Times New Roman" w:eastAsia="Calibri" w:hAnsi="Times New Roman" w:cs="Times New Roman"/>
          <w:color w:val="000000"/>
          <w:kern w:val="2"/>
          <w:sz w:val="28"/>
          <w:szCs w:val="28"/>
          <w:lang w:val="kk-KZ" w:eastAsia="ru-RU"/>
        </w:rPr>
        <w:t xml:space="preserve"> негізінде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1C9415F9" w14:textId="77777777" w:rsidR="00B91954" w:rsidRPr="00384529" w:rsidRDefault="00B91954" w:rsidP="002E22F8">
      <w:pPr>
        <w:suppressAutoHyphens/>
        <w:spacing w:after="0" w:line="240" w:lineRule="auto"/>
        <w:ind w:firstLine="709"/>
        <w:jc w:val="both"/>
        <w:rPr>
          <w:rFonts w:ascii="Times New Roman" w:eastAsia="Times New Roman" w:hAnsi="Times New Roman" w:cs="Gungsuh"/>
          <w:color w:val="000000"/>
          <w:kern w:val="2"/>
          <w:sz w:val="28"/>
          <w:szCs w:val="28"/>
          <w:lang w:val="kk-KZ" w:eastAsia="ru-RU"/>
        </w:rPr>
      </w:pPr>
    </w:p>
    <w:p w14:paraId="25B7248B" w14:textId="4458075D"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Кепілдік алу арқылы қызметті жүзеге асыру үшін компанияда</w:t>
      </w:r>
      <w:r w:rsidR="00FD6718">
        <w:rPr>
          <w:rFonts w:ascii="Times New Roman" w:eastAsia="Calibri" w:hAnsi="Times New Roman" w:cs="Times New Roman"/>
          <w:sz w:val="28"/>
          <w:szCs w:val="28"/>
          <w:lang w:val="kk-KZ" w:eastAsia="ru-RU"/>
        </w:rPr>
        <w:t xml:space="preserve">ғы </w:t>
      </w:r>
      <w:r w:rsidR="00A24E19">
        <w:rPr>
          <w:rFonts w:ascii="Times New Roman" w:eastAsia="Calibri" w:hAnsi="Times New Roman" w:cs="Times New Roman"/>
          <w:sz w:val="28"/>
          <w:szCs w:val="28"/>
          <w:lang w:val="kk-KZ" w:eastAsia="ru-RU"/>
        </w:rPr>
        <w:t>ең керек құжаттар 4-суретте</w:t>
      </w:r>
      <w:r w:rsidRPr="00DF14AB">
        <w:rPr>
          <w:rFonts w:ascii="Times New Roman" w:eastAsia="Calibri" w:hAnsi="Times New Roman" w:cs="Times New Roman"/>
          <w:sz w:val="28"/>
          <w:szCs w:val="28"/>
          <w:lang w:val="kk-KZ" w:eastAsia="ru-RU"/>
        </w:rPr>
        <w:t xml:space="preserve"> </w:t>
      </w:r>
      <w:r w:rsidR="00FD6718">
        <w:rPr>
          <w:rFonts w:ascii="Times New Roman" w:eastAsia="Calibri" w:hAnsi="Times New Roman" w:cs="Times New Roman"/>
          <w:sz w:val="28"/>
          <w:szCs w:val="28"/>
          <w:lang w:val="kk-KZ" w:eastAsia="ru-RU"/>
        </w:rPr>
        <w:t xml:space="preserve"> көрсетілген.</w:t>
      </w:r>
      <w:r w:rsidRPr="00DF14AB">
        <w:rPr>
          <w:rFonts w:ascii="Times New Roman" w:eastAsia="Calibri" w:hAnsi="Times New Roman" w:cs="Times New Roman"/>
          <w:sz w:val="28"/>
          <w:szCs w:val="28"/>
          <w:lang w:val="kk-KZ" w:eastAsia="ru-RU"/>
        </w:rPr>
        <w:t xml:space="preserve"> </w:t>
      </w:r>
    </w:p>
    <w:p w14:paraId="7E01A629"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w:drawing>
          <wp:inline distT="0" distB="0" distL="0" distR="0" wp14:anchorId="6CFF25F5" wp14:editId="0A5AD712">
            <wp:extent cx="5745480" cy="3291840"/>
            <wp:effectExtent l="0" t="0" r="26670" b="0"/>
            <wp:docPr id="4" name="Схема 3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606C048" w14:textId="77777777" w:rsidR="00B23428" w:rsidRDefault="00B23428" w:rsidP="002E22F8">
      <w:pPr>
        <w:spacing w:after="200" w:line="240" w:lineRule="auto"/>
        <w:contextualSpacing/>
        <w:jc w:val="center"/>
        <w:rPr>
          <w:rFonts w:ascii="Times New Roman" w:eastAsia="Times New Roman" w:hAnsi="Times New Roman" w:cs="Times New Roman"/>
          <w:sz w:val="28"/>
          <w:szCs w:val="28"/>
          <w:lang w:val="kk-KZ" w:eastAsia="ru-RU"/>
        </w:rPr>
      </w:pPr>
    </w:p>
    <w:p w14:paraId="20505F8B" w14:textId="1470CA1F" w:rsidR="00DF14AB" w:rsidRPr="00DF14AB" w:rsidRDefault="00DF14AB" w:rsidP="002E22F8">
      <w:pPr>
        <w:spacing w:after="200" w:line="240" w:lineRule="auto"/>
        <w:contextualSpacing/>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Сурет 4 - Құрылыс компаниясының «Қазақстандық түрғын үй компаниясы» АҚ кепілдігін ала отырып, үлестік құрылысқа қатысу шарттары.</w:t>
      </w:r>
    </w:p>
    <w:p w14:paraId="1694FF2A" w14:textId="77777777" w:rsidR="00B91954" w:rsidRDefault="00B91954" w:rsidP="00434F86">
      <w:pPr>
        <w:suppressAutoHyphens/>
        <w:spacing w:after="0" w:line="240" w:lineRule="auto"/>
        <w:ind w:firstLine="567"/>
        <w:rPr>
          <w:rFonts w:ascii="Times New Roman" w:eastAsia="Times New Roman" w:hAnsi="Times New Roman" w:cs="Gungsuh"/>
          <w:color w:val="333333"/>
          <w:kern w:val="2"/>
          <w:sz w:val="28"/>
          <w:szCs w:val="28"/>
          <w:lang w:val="kk-KZ" w:eastAsia="ru-RU"/>
        </w:rPr>
      </w:pPr>
    </w:p>
    <w:p w14:paraId="6D416CD6" w14:textId="78A61588" w:rsidR="002E22F8" w:rsidRPr="00384529" w:rsidRDefault="002E22F8" w:rsidP="00434F86">
      <w:pPr>
        <w:suppressAutoHyphens/>
        <w:spacing w:after="0" w:line="240" w:lineRule="auto"/>
        <w:ind w:firstLine="567"/>
        <w:rPr>
          <w:rFonts w:ascii="Times New Roman" w:eastAsia="Times New Roman" w:hAnsi="Times New Roman" w:cs="Gungsuh"/>
          <w:color w:val="000000"/>
          <w:kern w:val="2"/>
          <w:sz w:val="28"/>
          <w:szCs w:val="28"/>
          <w:lang w:val="kk-KZ" w:eastAsia="ru-RU"/>
        </w:rPr>
      </w:pPr>
      <w:r w:rsidRPr="00EC0F91">
        <w:rPr>
          <w:rFonts w:ascii="Times New Roman" w:eastAsia="Times New Roman" w:hAnsi="Times New Roman" w:cs="Gungsuh"/>
          <w:color w:val="333333"/>
          <w:kern w:val="2"/>
          <w:sz w:val="28"/>
          <w:szCs w:val="28"/>
          <w:lang w:val="kk-KZ" w:eastAsia="ru-RU"/>
        </w:rPr>
        <w:t>Ескерту</w:t>
      </w:r>
      <w:r w:rsidR="0014398D">
        <w:rPr>
          <w:rFonts w:ascii="Times New Roman" w:eastAsia="Times New Roman" w:hAnsi="Times New Roman" w:cs="Gungsuh"/>
          <w:color w:val="333333"/>
          <w:kern w:val="2"/>
          <w:sz w:val="28"/>
          <w:szCs w:val="28"/>
          <w:lang w:val="kk-KZ" w:eastAsia="ru-RU"/>
        </w:rPr>
        <w:t xml:space="preserve"> - </w:t>
      </w:r>
      <w:r w:rsidR="0014398D" w:rsidRPr="0014398D">
        <w:rPr>
          <w:rFonts w:ascii="Times New Roman" w:eastAsia="Calibri" w:hAnsi="Times New Roman" w:cs="Times New Roman"/>
          <w:color w:val="000000"/>
          <w:kern w:val="2"/>
          <w:sz w:val="28"/>
          <w:szCs w:val="28"/>
          <w:lang w:val="kk-KZ" w:eastAsia="ru-RU"/>
        </w:rPr>
        <w:t xml:space="preserve"> </w:t>
      </w:r>
      <w:r w:rsidR="0014398D">
        <w:rPr>
          <w:rFonts w:ascii="Times New Roman" w:eastAsia="Calibri" w:hAnsi="Times New Roman" w:cs="Times New Roman"/>
          <w:color w:val="000000"/>
          <w:kern w:val="2"/>
          <w:sz w:val="28"/>
          <w:szCs w:val="28"/>
          <w:lang w:val="en-US" w:eastAsia="ru-RU"/>
        </w:rPr>
        <w:fldChar w:fldCharType="begin"/>
      </w:r>
      <w:r w:rsidR="0014398D" w:rsidRPr="0014398D">
        <w:rPr>
          <w:rFonts w:ascii="Times New Roman" w:eastAsia="Calibri" w:hAnsi="Times New Roman" w:cs="Times New Roman"/>
          <w:color w:val="000000"/>
          <w:kern w:val="2"/>
          <w:sz w:val="28"/>
          <w:szCs w:val="28"/>
          <w:lang w:val="kk-KZ" w:eastAsia="ru-RU"/>
        </w:rPr>
        <w:instrText xml:space="preserve"> ADDIN ZOTERO_ITEM CSL_CITATION {"citationID":"pcpD6VBt","properties":{"formattedCitation":"[9]","plainCitation":"[9]","noteIndex":0},"citationItems":[{"id":1893,"uris":["http://zotero.org/users/local/LmUJ9pgu/items/FSJQJLAM"],"itemData":{"id":1893,"type":"webpage","title":"Тұрғын үй құрылысына үлестік қатысу туралы - \"Әділет\" АҚЖ","URL":"https://adilet.zan.kz/kaz/docs/Z1600000486","accessed":{"date-parts":[["2024",11,21]]}}}],"schema":"https://github.com/citation-style-language/schema/raw/master/csl-citation.json"} </w:instrText>
      </w:r>
      <w:r w:rsidR="0014398D">
        <w:rPr>
          <w:rFonts w:ascii="Times New Roman" w:eastAsia="Calibri" w:hAnsi="Times New Roman" w:cs="Times New Roman"/>
          <w:color w:val="000000"/>
          <w:kern w:val="2"/>
          <w:sz w:val="28"/>
          <w:szCs w:val="28"/>
          <w:lang w:val="en-US" w:eastAsia="ru-RU"/>
        </w:rPr>
        <w:fldChar w:fldCharType="separate"/>
      </w:r>
      <w:r w:rsidR="0014398D" w:rsidRPr="0014398D">
        <w:rPr>
          <w:rFonts w:ascii="Times New Roman" w:hAnsi="Times New Roman" w:cs="Times New Roman"/>
          <w:sz w:val="28"/>
          <w:lang w:val="kk-KZ"/>
        </w:rPr>
        <w:t>[9]</w:t>
      </w:r>
      <w:r w:rsidR="0014398D">
        <w:rPr>
          <w:rFonts w:ascii="Times New Roman" w:eastAsia="Calibri" w:hAnsi="Times New Roman" w:cs="Times New Roman"/>
          <w:color w:val="000000"/>
          <w:kern w:val="2"/>
          <w:sz w:val="28"/>
          <w:szCs w:val="28"/>
          <w:lang w:val="en-US" w:eastAsia="ru-RU"/>
        </w:rPr>
        <w:fldChar w:fldCharType="end"/>
      </w:r>
      <w:r>
        <w:rPr>
          <w:rFonts w:ascii="Times New Roman" w:eastAsia="Calibri" w:hAnsi="Times New Roman" w:cs="Times New Roman"/>
          <w:color w:val="000000"/>
          <w:kern w:val="2"/>
          <w:sz w:val="28"/>
          <w:szCs w:val="28"/>
          <w:lang w:val="kk-KZ" w:eastAsia="ru-RU"/>
        </w:rPr>
        <w:t xml:space="preserve"> мәліметтері негізінде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70A23AC6" w14:textId="77777777" w:rsidR="00A24E19" w:rsidRDefault="00A24E19" w:rsidP="000C6199">
      <w:pPr>
        <w:spacing w:after="0" w:line="240" w:lineRule="auto"/>
        <w:ind w:firstLine="709"/>
        <w:contextualSpacing/>
        <w:jc w:val="both"/>
        <w:rPr>
          <w:rFonts w:ascii="Times New Roman" w:eastAsia="Calibri" w:hAnsi="Times New Roman" w:cs="Times New Roman"/>
          <w:sz w:val="28"/>
          <w:szCs w:val="28"/>
          <w:lang w:val="kk-KZ"/>
        </w:rPr>
      </w:pPr>
      <w:r w:rsidRPr="00A24E19">
        <w:rPr>
          <w:rFonts w:ascii="Times New Roman" w:eastAsia="Calibri" w:hAnsi="Times New Roman" w:cs="Times New Roman"/>
          <w:sz w:val="28"/>
          <w:szCs w:val="28"/>
          <w:lang w:val="kk-KZ"/>
        </w:rPr>
        <w:lastRenderedPageBreak/>
        <w:t xml:space="preserve">Егер компания жоғарыда аталған талаптарға сәйкес келсе, </w:t>
      </w:r>
      <w:r>
        <w:rPr>
          <w:rFonts w:ascii="Times New Roman" w:eastAsia="Calibri" w:hAnsi="Times New Roman" w:cs="Times New Roman"/>
          <w:sz w:val="28"/>
          <w:szCs w:val="28"/>
          <w:lang w:val="kk-KZ"/>
        </w:rPr>
        <w:t>«</w:t>
      </w:r>
      <w:r w:rsidRPr="00A24E19">
        <w:rPr>
          <w:rFonts w:ascii="Times New Roman" w:eastAsia="Calibri" w:hAnsi="Times New Roman" w:cs="Times New Roman"/>
          <w:sz w:val="28"/>
          <w:szCs w:val="28"/>
          <w:lang w:val="kk-KZ"/>
        </w:rPr>
        <w:t>Қазақстандық тұрғын үй компаниясы</w:t>
      </w:r>
      <w:r>
        <w:rPr>
          <w:rFonts w:ascii="Times New Roman" w:eastAsia="Calibri" w:hAnsi="Times New Roman" w:cs="Times New Roman"/>
          <w:sz w:val="28"/>
          <w:szCs w:val="28"/>
          <w:lang w:val="kk-KZ"/>
        </w:rPr>
        <w:t>»</w:t>
      </w:r>
      <w:r w:rsidRPr="00A24E19">
        <w:rPr>
          <w:rFonts w:ascii="Times New Roman" w:eastAsia="Calibri" w:hAnsi="Times New Roman" w:cs="Times New Roman"/>
          <w:sz w:val="28"/>
          <w:szCs w:val="28"/>
          <w:lang w:val="kk-KZ"/>
        </w:rPr>
        <w:t xml:space="preserve"> жоба бойынша құжаттарды тексереді және онымен кепілдік беру туралы шарт жасасады. </w:t>
      </w:r>
    </w:p>
    <w:p w14:paraId="7CF2310A" w14:textId="360A3203" w:rsidR="00A24E19" w:rsidRDefault="00A24E19" w:rsidP="000C6199">
      <w:pPr>
        <w:spacing w:after="0" w:line="240" w:lineRule="auto"/>
        <w:ind w:firstLine="709"/>
        <w:contextualSpacing/>
        <w:jc w:val="both"/>
        <w:rPr>
          <w:rFonts w:ascii="Times New Roman" w:eastAsia="Calibri" w:hAnsi="Times New Roman" w:cs="Times New Roman"/>
          <w:sz w:val="28"/>
          <w:szCs w:val="28"/>
          <w:lang w:val="kk-KZ"/>
        </w:rPr>
      </w:pPr>
      <w:r w:rsidRPr="00A24E19">
        <w:rPr>
          <w:rFonts w:ascii="Times New Roman" w:eastAsia="Calibri" w:hAnsi="Times New Roman" w:cs="Times New Roman"/>
          <w:sz w:val="28"/>
          <w:szCs w:val="28"/>
          <w:lang w:val="kk-KZ"/>
        </w:rPr>
        <w:t>Бұл келісім үлескерлердің ақшасын тартуға негіз болады.</w:t>
      </w:r>
      <w:r w:rsidRPr="00A24E19">
        <w:rPr>
          <w:lang w:val="kk-KZ"/>
        </w:rPr>
        <w:t xml:space="preserve"> </w:t>
      </w:r>
      <w:r w:rsidRPr="00A24E19">
        <w:rPr>
          <w:rFonts w:ascii="Times New Roman" w:eastAsia="Calibri" w:hAnsi="Times New Roman" w:cs="Times New Roman"/>
          <w:sz w:val="28"/>
          <w:szCs w:val="28"/>
          <w:lang w:val="kk-KZ"/>
        </w:rPr>
        <w:t>Үлестік құрылыстың келесі тәсілі екінші деңгейдегі банктің жобасына қатысу болып табылады.</w:t>
      </w:r>
      <w:r w:rsidRPr="00A24E19">
        <w:rPr>
          <w:lang w:val="kk-KZ"/>
        </w:rPr>
        <w:t xml:space="preserve"> </w:t>
      </w:r>
      <w:r w:rsidRPr="00A24E19">
        <w:rPr>
          <w:rFonts w:ascii="Times New Roman" w:eastAsia="Calibri" w:hAnsi="Times New Roman" w:cs="Times New Roman"/>
          <w:sz w:val="28"/>
          <w:szCs w:val="28"/>
          <w:lang w:val="kk-KZ"/>
        </w:rPr>
        <w:t>Үлестік құрылысқа осы тәсілмен қатысу үшін құрылыс салушы компания уәкілетті компания құрады немесе көппәтерлі тұрғын үй құрылысының бір жобасынан аспайтын қызметті жүзеге асыру үшін өзге заңды тұлғаның да</w:t>
      </w:r>
      <w:r>
        <w:rPr>
          <w:rFonts w:ascii="Times New Roman" w:eastAsia="Calibri" w:hAnsi="Times New Roman" w:cs="Times New Roman"/>
          <w:sz w:val="28"/>
          <w:szCs w:val="28"/>
          <w:lang w:val="kk-KZ"/>
        </w:rPr>
        <w:t>уыс беретін акцияларының 100% -</w:t>
      </w:r>
      <w:r w:rsidRPr="00A24E19">
        <w:rPr>
          <w:rFonts w:ascii="Times New Roman" w:eastAsia="Calibri" w:hAnsi="Times New Roman" w:cs="Times New Roman"/>
          <w:sz w:val="28"/>
          <w:szCs w:val="28"/>
          <w:lang w:val="kk-KZ"/>
        </w:rPr>
        <w:t xml:space="preserve"> сатып алады.</w:t>
      </w:r>
      <w:r w:rsidRPr="00A24E19">
        <w:rPr>
          <w:lang w:val="kk-KZ"/>
        </w:rPr>
        <w:t xml:space="preserve"> </w:t>
      </w:r>
      <w:r w:rsidRPr="00A24E19">
        <w:rPr>
          <w:rFonts w:ascii="Times New Roman" w:eastAsia="Calibri" w:hAnsi="Times New Roman" w:cs="Times New Roman"/>
          <w:sz w:val="28"/>
          <w:szCs w:val="28"/>
          <w:lang w:val="kk-KZ"/>
        </w:rPr>
        <w:t xml:space="preserve">Бұл ретте тұрғын үйлерді сату тәжірибесі және меншік немесе жалға алу құқығындағы жер учаскесінің болуы, сондай-ақ кепілдік беру </w:t>
      </w:r>
      <w:r w:rsidR="00372EB7">
        <w:rPr>
          <w:rFonts w:ascii="Times New Roman" w:eastAsia="Calibri" w:hAnsi="Times New Roman" w:cs="Times New Roman"/>
          <w:sz w:val="28"/>
          <w:szCs w:val="28"/>
          <w:lang w:val="kk-KZ"/>
        </w:rPr>
        <w:t>қ</w:t>
      </w:r>
      <w:r w:rsidRPr="00A24E19">
        <w:rPr>
          <w:rFonts w:ascii="Times New Roman" w:eastAsia="Calibri" w:hAnsi="Times New Roman" w:cs="Times New Roman"/>
          <w:sz w:val="28"/>
          <w:szCs w:val="28"/>
          <w:lang w:val="kk-KZ"/>
        </w:rPr>
        <w:t>орының кепілдігін ала отырып, үлестік құрылысқа қатысқан жағдайдағыдай оң сараптамасы бар жобалау-сметалық құжаттаманың болуы қажет.</w:t>
      </w:r>
    </w:p>
    <w:p w14:paraId="5E14C228" w14:textId="58DA81D1" w:rsidR="00A24E19" w:rsidRDefault="00A24E19" w:rsidP="000C6199">
      <w:pPr>
        <w:spacing w:after="0" w:line="240" w:lineRule="auto"/>
        <w:ind w:firstLine="709"/>
        <w:contextualSpacing/>
        <w:jc w:val="both"/>
        <w:rPr>
          <w:rFonts w:ascii="Times New Roman" w:eastAsia="Calibri" w:hAnsi="Times New Roman" w:cs="Times New Roman"/>
          <w:sz w:val="28"/>
          <w:szCs w:val="28"/>
          <w:lang w:val="kk-KZ"/>
        </w:rPr>
      </w:pPr>
      <w:r w:rsidRPr="00A24E19">
        <w:rPr>
          <w:rFonts w:ascii="Times New Roman" w:eastAsia="Calibri" w:hAnsi="Times New Roman" w:cs="Times New Roman"/>
          <w:sz w:val="28"/>
          <w:szCs w:val="28"/>
          <w:lang w:val="kk-KZ"/>
        </w:rPr>
        <w:t>Егер осы шарттар орындалса, онда құрылыс салушы мен уәкілетті компания құрылысты аяқтау үшін жеткілікті сомаға тұрғын үй құрылысын қаржыландыруға дайын болу туралы шешім алу үшін екінші деңгейдегі банкке жүгінеді. Егер банк құрылысты қаржыландыруға дайын болса, онда ол инжинирингтік компаниямен шарт жасасады.</w:t>
      </w:r>
    </w:p>
    <w:p w14:paraId="5EC85A1A" w14:textId="2D990BD9" w:rsidR="00A24E19" w:rsidRDefault="00A24E19" w:rsidP="00DF14AB">
      <w:pPr>
        <w:spacing w:after="0" w:line="240" w:lineRule="auto"/>
        <w:ind w:firstLine="709"/>
        <w:contextualSpacing/>
        <w:jc w:val="both"/>
        <w:rPr>
          <w:rFonts w:ascii="Times New Roman" w:eastAsia="Calibri" w:hAnsi="Times New Roman" w:cs="Times New Roman"/>
          <w:sz w:val="28"/>
          <w:szCs w:val="28"/>
          <w:lang w:val="kk-KZ"/>
        </w:rPr>
      </w:pPr>
      <w:r w:rsidRPr="00A24E19">
        <w:rPr>
          <w:rFonts w:ascii="Times New Roman" w:eastAsia="Calibri" w:hAnsi="Times New Roman" w:cs="Times New Roman"/>
          <w:sz w:val="28"/>
          <w:szCs w:val="28"/>
          <w:lang w:val="kk-KZ"/>
        </w:rPr>
        <w:t xml:space="preserve">Құрылыс салушы және уәкілетті компания барлық критерийлерге сәйкес болған жағдайда үлескерлердің ақшасын тартуға рұқсат алу үшін жергілікті атқарушы органға жүгінеді. Үлескерлердің ақшасын тартуға рұқсат беру </w:t>
      </w:r>
      <w:r w:rsidR="00E725C6">
        <w:rPr>
          <w:rFonts w:ascii="Times New Roman" w:eastAsia="Calibri" w:hAnsi="Times New Roman" w:cs="Times New Roman"/>
          <w:sz w:val="28"/>
          <w:szCs w:val="28"/>
          <w:lang w:val="kk-KZ"/>
        </w:rPr>
        <w:t>«</w:t>
      </w:r>
      <w:r w:rsidRPr="00A24E19">
        <w:rPr>
          <w:rFonts w:ascii="Times New Roman" w:eastAsia="Calibri" w:hAnsi="Times New Roman" w:cs="Times New Roman"/>
          <w:sz w:val="28"/>
          <w:szCs w:val="28"/>
          <w:lang w:val="kk-KZ"/>
        </w:rPr>
        <w:t>Рұқ</w:t>
      </w:r>
      <w:r w:rsidR="00E725C6">
        <w:rPr>
          <w:rFonts w:ascii="Times New Roman" w:eastAsia="Calibri" w:hAnsi="Times New Roman" w:cs="Times New Roman"/>
          <w:sz w:val="28"/>
          <w:szCs w:val="28"/>
          <w:lang w:val="kk-KZ"/>
        </w:rPr>
        <w:t>саттар және хабарламалар туралы»</w:t>
      </w:r>
      <w:r w:rsidRPr="00A24E19">
        <w:rPr>
          <w:rFonts w:ascii="Times New Roman" w:eastAsia="Calibri" w:hAnsi="Times New Roman" w:cs="Times New Roman"/>
          <w:sz w:val="28"/>
          <w:szCs w:val="28"/>
          <w:lang w:val="kk-KZ"/>
        </w:rPr>
        <w:t xml:space="preserve"> ҚР Заңына сәйкес жүзеге асырылады</w:t>
      </w:r>
      <w:r w:rsidR="00F71730">
        <w:rPr>
          <w:rFonts w:ascii="Times New Roman" w:eastAsia="Calibri" w:hAnsi="Times New Roman" w:cs="Times New Roman"/>
          <w:sz w:val="28"/>
          <w:szCs w:val="28"/>
          <w:lang w:val="kk-KZ"/>
        </w:rPr>
        <w:t xml:space="preserve"> </w:t>
      </w:r>
      <w:r w:rsidR="00F71730" w:rsidRPr="00973D9C">
        <w:rPr>
          <w:rFonts w:ascii="Times New Roman" w:eastAsia="Calibri" w:hAnsi="Times New Roman" w:cs="Times New Roman"/>
          <w:sz w:val="28"/>
          <w:szCs w:val="28"/>
          <w:lang w:val="kk-KZ"/>
        </w:rPr>
        <w:fldChar w:fldCharType="begin"/>
      </w:r>
      <w:r w:rsidR="009B1C16" w:rsidRPr="00973D9C">
        <w:rPr>
          <w:rFonts w:ascii="Times New Roman" w:eastAsia="Calibri" w:hAnsi="Times New Roman" w:cs="Times New Roman"/>
          <w:sz w:val="28"/>
          <w:szCs w:val="28"/>
          <w:lang w:val="kk-KZ"/>
        </w:rPr>
        <w:instrText xml:space="preserve"> ADDIN ZOTERO_ITEM CSL_CITATION {"citationID":"3m0L1imW","properties":{"formattedCitation":"[10]","plainCitation":"[10]","noteIndex":0},"citationItems":[{"id":1895,"uris":["http://zotero.org/users/local/LmUJ9pgu/items/DJN3V95T"],"itemData":{"id":1895,"type":"webpage","title":"Рұқсаттар және хабарламалар туралы - \"Әділет\" АҚЖ","URL":"https://adilet.zan.kz/kaz/docs/Z1400000202","accessed":{"date-parts":[["2024",11,21]]}}}],"schema":"https://github.com/citation-style-language/schema/raw/master/csl-citation.json"} </w:instrText>
      </w:r>
      <w:r w:rsidR="00F71730" w:rsidRPr="00973D9C">
        <w:rPr>
          <w:rFonts w:ascii="Times New Roman" w:eastAsia="Calibri" w:hAnsi="Times New Roman" w:cs="Times New Roman"/>
          <w:sz w:val="28"/>
          <w:szCs w:val="28"/>
          <w:lang w:val="kk-KZ"/>
        </w:rPr>
        <w:fldChar w:fldCharType="separate"/>
      </w:r>
      <w:r w:rsidR="009B1C16" w:rsidRPr="00973D9C">
        <w:rPr>
          <w:rFonts w:ascii="Times New Roman" w:hAnsi="Times New Roman" w:cs="Times New Roman"/>
          <w:sz w:val="28"/>
          <w:lang w:val="kk-KZ"/>
        </w:rPr>
        <w:t>[10]</w:t>
      </w:r>
      <w:r w:rsidR="00F71730" w:rsidRPr="00973D9C">
        <w:rPr>
          <w:rFonts w:ascii="Times New Roman" w:eastAsia="Calibri" w:hAnsi="Times New Roman" w:cs="Times New Roman"/>
          <w:sz w:val="28"/>
          <w:szCs w:val="28"/>
          <w:lang w:val="kk-KZ"/>
        </w:rPr>
        <w:fldChar w:fldCharType="end"/>
      </w:r>
      <w:r w:rsidRPr="00973D9C">
        <w:rPr>
          <w:rFonts w:ascii="Times New Roman" w:eastAsia="Calibri" w:hAnsi="Times New Roman" w:cs="Times New Roman"/>
          <w:sz w:val="28"/>
          <w:szCs w:val="28"/>
          <w:lang w:val="kk-KZ"/>
        </w:rPr>
        <w:t>.</w:t>
      </w:r>
    </w:p>
    <w:p w14:paraId="5B0511F2" w14:textId="47358092"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Егер компания жоғарыда аталған талаптарға сәйкес келсе, «Қазақстан тұрғын үй компаниясы» жоба бойынша құжаттарды тексереді және онымен кепілдік беру туралы шарт жасасады. Бұл келісім үлескерлердің ақшасын тартуға негіз болады.</w:t>
      </w:r>
    </w:p>
    <w:p w14:paraId="6C8E6234" w14:textId="445A34D8"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Үлестік құрылыстың келесі тәсілі екінші деңгейдегі банктің жобасына қатысу </w:t>
      </w:r>
      <w:r w:rsidRPr="006A4B2E">
        <w:rPr>
          <w:rFonts w:ascii="Times New Roman" w:eastAsia="Times New Roman" w:hAnsi="Times New Roman" w:cs="Times New Roman"/>
          <w:sz w:val="28"/>
          <w:szCs w:val="28"/>
          <w:lang w:val="kk-KZ" w:eastAsia="ru-RU"/>
        </w:rPr>
        <w:t>болып табылады.</w:t>
      </w:r>
      <w:r w:rsidRPr="006A4B2E">
        <w:rPr>
          <w:rFonts w:ascii="Calibri" w:eastAsia="Times New Roman" w:hAnsi="Calibri" w:cs="Times New Roman"/>
          <w:sz w:val="28"/>
          <w:szCs w:val="28"/>
          <w:lang w:val="kk-KZ" w:eastAsia="ru-RU"/>
        </w:rPr>
        <w:t xml:space="preserve"> </w:t>
      </w:r>
      <w:r w:rsidRPr="006A4B2E">
        <w:rPr>
          <w:rFonts w:ascii="Times New Roman" w:eastAsia="Times New Roman" w:hAnsi="Times New Roman" w:cs="Times New Roman"/>
          <w:sz w:val="28"/>
          <w:szCs w:val="28"/>
          <w:lang w:val="kk-KZ" w:eastAsia="ru-RU"/>
        </w:rPr>
        <w:t>Үлестік құрылысқа</w:t>
      </w:r>
      <w:r w:rsidR="006A4B2E" w:rsidRPr="006A4B2E">
        <w:rPr>
          <w:rFonts w:ascii="Times New Roman" w:eastAsia="Times New Roman" w:hAnsi="Times New Roman" w:cs="Times New Roman"/>
          <w:sz w:val="28"/>
          <w:szCs w:val="28"/>
          <w:lang w:val="kk-KZ" w:eastAsia="ru-RU"/>
        </w:rPr>
        <w:t xml:space="preserve"> дәл осылай </w:t>
      </w:r>
      <w:r w:rsidRPr="006A4B2E">
        <w:rPr>
          <w:rFonts w:ascii="Times New Roman" w:eastAsia="Times New Roman" w:hAnsi="Times New Roman" w:cs="Times New Roman"/>
          <w:sz w:val="28"/>
          <w:szCs w:val="28"/>
          <w:lang w:val="kk-KZ" w:eastAsia="ru-RU"/>
        </w:rPr>
        <w:t xml:space="preserve"> </w:t>
      </w:r>
      <w:r w:rsidR="006A4B2E" w:rsidRPr="006A4B2E">
        <w:rPr>
          <w:rFonts w:ascii="Times New Roman" w:eastAsia="Times New Roman" w:hAnsi="Times New Roman" w:cs="Times New Roman"/>
          <w:sz w:val="28"/>
          <w:szCs w:val="28"/>
          <w:lang w:val="kk-KZ" w:eastAsia="ru-RU"/>
        </w:rPr>
        <w:t>жобаға қатысу үшін қ</w:t>
      </w:r>
      <w:r w:rsidR="0093130E">
        <w:rPr>
          <w:rFonts w:ascii="Times New Roman" w:eastAsia="Times New Roman" w:hAnsi="Times New Roman" w:cs="Times New Roman"/>
          <w:sz w:val="28"/>
          <w:szCs w:val="28"/>
          <w:lang w:val="kk-KZ" w:eastAsia="ru-RU"/>
        </w:rPr>
        <w:t>ұрылыс компаниясы өз ішінде уәкі</w:t>
      </w:r>
      <w:r w:rsidR="006A4B2E" w:rsidRPr="006A4B2E">
        <w:rPr>
          <w:rFonts w:ascii="Times New Roman" w:eastAsia="Times New Roman" w:hAnsi="Times New Roman" w:cs="Times New Roman"/>
          <w:sz w:val="28"/>
          <w:szCs w:val="28"/>
          <w:lang w:val="kk-KZ" w:eastAsia="ru-RU"/>
        </w:rPr>
        <w:t xml:space="preserve">летті компания құрып, </w:t>
      </w:r>
      <w:r w:rsidRPr="006A4B2E">
        <w:rPr>
          <w:rFonts w:ascii="Times New Roman" w:eastAsia="Times New Roman" w:hAnsi="Times New Roman" w:cs="Times New Roman"/>
          <w:sz w:val="28"/>
          <w:szCs w:val="28"/>
          <w:lang w:val="kk-KZ" w:eastAsia="ru-RU"/>
        </w:rPr>
        <w:t xml:space="preserve"> өзге заңды тұлғаның д</w:t>
      </w:r>
      <w:r w:rsidR="00906CA2">
        <w:rPr>
          <w:rFonts w:ascii="Times New Roman" w:eastAsia="Times New Roman" w:hAnsi="Times New Roman" w:cs="Times New Roman"/>
          <w:sz w:val="28"/>
          <w:szCs w:val="28"/>
          <w:lang w:val="kk-KZ" w:eastAsia="ru-RU"/>
        </w:rPr>
        <w:t xml:space="preserve">ауыс беретін акцияларының 100% </w:t>
      </w:r>
      <w:r w:rsidRPr="006A4B2E">
        <w:rPr>
          <w:rFonts w:ascii="Times New Roman" w:eastAsia="Times New Roman" w:hAnsi="Times New Roman" w:cs="Times New Roman"/>
          <w:sz w:val="28"/>
          <w:szCs w:val="28"/>
          <w:lang w:val="kk-KZ" w:eastAsia="ru-RU"/>
        </w:rPr>
        <w:t xml:space="preserve"> сатып алады.</w:t>
      </w:r>
      <w:r w:rsidRPr="006A4B2E">
        <w:rPr>
          <w:rFonts w:ascii="Calibri" w:eastAsia="Times New Roman" w:hAnsi="Calibri" w:cs="Times New Roman"/>
          <w:sz w:val="28"/>
          <w:szCs w:val="28"/>
          <w:lang w:val="kk-KZ" w:eastAsia="ru-RU"/>
        </w:rPr>
        <w:t xml:space="preserve"> </w:t>
      </w:r>
      <w:r w:rsidRPr="006A4B2E">
        <w:rPr>
          <w:rFonts w:ascii="Times New Roman" w:eastAsia="Times New Roman" w:hAnsi="Times New Roman" w:cs="Times New Roman"/>
          <w:sz w:val="28"/>
          <w:szCs w:val="28"/>
          <w:lang w:val="kk-KZ" w:eastAsia="ru-RU"/>
        </w:rPr>
        <w:t>Бұл ретте тұрғын үйлерді сату тәжірибесі және меншік немесе жалға алу құқығындағы</w:t>
      </w:r>
      <w:r w:rsidRPr="00DF14AB">
        <w:rPr>
          <w:rFonts w:ascii="Times New Roman" w:eastAsia="Times New Roman" w:hAnsi="Times New Roman" w:cs="Times New Roman"/>
          <w:sz w:val="28"/>
          <w:szCs w:val="28"/>
          <w:lang w:val="kk-KZ" w:eastAsia="ru-RU"/>
        </w:rPr>
        <w:t xml:space="preserve"> жер учаскесінің </w:t>
      </w:r>
      <w:r w:rsidR="0093130E">
        <w:rPr>
          <w:rFonts w:ascii="Times New Roman" w:eastAsia="Times New Roman" w:hAnsi="Times New Roman" w:cs="Times New Roman"/>
          <w:sz w:val="28"/>
          <w:szCs w:val="28"/>
          <w:lang w:val="kk-KZ" w:eastAsia="ru-RU"/>
        </w:rPr>
        <w:t>болуы, сондай-ақ кепілдік беру қ</w:t>
      </w:r>
      <w:r w:rsidRPr="00DF14AB">
        <w:rPr>
          <w:rFonts w:ascii="Times New Roman" w:eastAsia="Times New Roman" w:hAnsi="Times New Roman" w:cs="Times New Roman"/>
          <w:sz w:val="28"/>
          <w:szCs w:val="28"/>
          <w:lang w:val="kk-KZ" w:eastAsia="ru-RU"/>
        </w:rPr>
        <w:t>орының кепілдігін ала отырып, үлестік құрылысқа қатысқан жағдайдағыдай оң сараптамасы бар жобалау-сметалық құжаттаманың болуы қажет.</w:t>
      </w:r>
    </w:p>
    <w:p w14:paraId="2D5A574F" w14:textId="68039D5A" w:rsidR="00DF14AB" w:rsidRPr="00DF14AB" w:rsidRDefault="006A4B2E" w:rsidP="00906CA2">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Аталған шарттар орындалатын жағдайда құрылыс салушы мен оның өкілетті компаниялары </w:t>
      </w:r>
      <w:r w:rsidR="00906CA2">
        <w:rPr>
          <w:rFonts w:ascii="Times New Roman" w:eastAsia="Times New Roman" w:hAnsi="Times New Roman" w:cs="Times New Roman"/>
          <w:sz w:val="28"/>
          <w:szCs w:val="28"/>
          <w:lang w:val="kk-KZ" w:eastAsia="ru-RU"/>
        </w:rPr>
        <w:t xml:space="preserve">бастайтын тұрғын үй құрылысына толыққанды қаражат сомасы жеткілікті болу үшін және қаржылары дайын деген шешімді алу үшін банктерге жүгінеді. </w:t>
      </w:r>
      <w:r w:rsidR="00DF14AB" w:rsidRPr="00DF14AB">
        <w:rPr>
          <w:rFonts w:ascii="Times New Roman" w:eastAsia="Times New Roman" w:hAnsi="Times New Roman" w:cs="Times New Roman"/>
          <w:sz w:val="28"/>
          <w:szCs w:val="28"/>
          <w:lang w:val="kk-KZ" w:eastAsia="ru-RU"/>
        </w:rPr>
        <w:t xml:space="preserve">Егер банк құрылысты қаржыландыруға дайын болса, онда </w:t>
      </w:r>
      <w:r w:rsidR="00906CA2">
        <w:rPr>
          <w:rFonts w:ascii="Times New Roman" w:eastAsia="Times New Roman" w:hAnsi="Times New Roman" w:cs="Times New Roman"/>
          <w:sz w:val="28"/>
          <w:szCs w:val="28"/>
          <w:lang w:val="kk-KZ" w:eastAsia="ru-RU"/>
        </w:rPr>
        <w:t xml:space="preserve">құрылысты салатын компания мен </w:t>
      </w:r>
      <w:r w:rsidR="00DF14AB" w:rsidRPr="00DF14AB">
        <w:rPr>
          <w:rFonts w:ascii="Times New Roman" w:eastAsia="Times New Roman" w:hAnsi="Times New Roman" w:cs="Times New Roman"/>
          <w:sz w:val="28"/>
          <w:szCs w:val="28"/>
          <w:lang w:val="kk-KZ" w:eastAsia="ru-RU"/>
        </w:rPr>
        <w:t xml:space="preserve"> шарт жасасады.</w:t>
      </w:r>
    </w:p>
    <w:p w14:paraId="056A3545" w14:textId="0741D421" w:rsidR="00E725C6" w:rsidRPr="00E725C6" w:rsidRDefault="00DF14AB" w:rsidP="00E725C6">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w:t>
      </w:r>
      <w:r w:rsidR="00906CA2">
        <w:rPr>
          <w:rFonts w:ascii="Times New Roman" w:eastAsia="Times New Roman" w:hAnsi="Times New Roman" w:cs="Times New Roman"/>
          <w:sz w:val="28"/>
          <w:szCs w:val="28"/>
          <w:lang w:val="kk-KZ" w:eastAsia="ru-RU"/>
        </w:rPr>
        <w:t xml:space="preserve">салатын компания </w:t>
      </w:r>
      <w:r w:rsidRPr="00DF14AB">
        <w:rPr>
          <w:rFonts w:ascii="Times New Roman" w:eastAsia="Times New Roman" w:hAnsi="Times New Roman" w:cs="Times New Roman"/>
          <w:sz w:val="28"/>
          <w:szCs w:val="28"/>
          <w:lang w:val="kk-KZ" w:eastAsia="ru-RU"/>
        </w:rPr>
        <w:t>барлық критерийлерге сәйкес болған жағдайда үлескерлердің ақшасын тартуға рұқсат алу үшін жергілікті атқарушы органға жүгінеді.</w:t>
      </w:r>
      <w:r w:rsidRPr="00DF14AB">
        <w:rPr>
          <w:rFonts w:ascii="Calibri" w:eastAsia="Times New Roman" w:hAnsi="Calibri" w:cs="Times New Roman"/>
          <w:lang w:val="kk-KZ" w:eastAsia="ru-RU"/>
        </w:rPr>
        <w:t xml:space="preserve"> </w:t>
      </w:r>
      <w:r w:rsidRPr="00DF14AB">
        <w:rPr>
          <w:rFonts w:ascii="Times New Roman" w:eastAsia="Times New Roman" w:hAnsi="Times New Roman" w:cs="Times New Roman"/>
          <w:sz w:val="28"/>
          <w:szCs w:val="28"/>
          <w:lang w:val="kk-KZ" w:eastAsia="ru-RU"/>
        </w:rPr>
        <w:t>Үлескерлердің ақшасын тартуға рұқсат беру «Рұқсаттар және хабарламалар туралы» ҚР Заңына сәйкес жүзеге асырылады</w:t>
      </w:r>
      <w:r w:rsidR="00F71730">
        <w:rPr>
          <w:rFonts w:ascii="Times New Roman" w:eastAsia="Times New Roman" w:hAnsi="Times New Roman" w:cs="Times New Roman"/>
          <w:sz w:val="28"/>
          <w:szCs w:val="28"/>
          <w:lang w:val="kk-KZ" w:eastAsia="ru-RU"/>
        </w:rPr>
        <w:t xml:space="preserve"> </w:t>
      </w:r>
      <w:r w:rsidR="00F71730" w:rsidRPr="00973D9C">
        <w:rPr>
          <w:rFonts w:ascii="Times New Roman" w:eastAsia="Times New Roman" w:hAnsi="Times New Roman" w:cs="Times New Roman"/>
          <w:sz w:val="28"/>
          <w:szCs w:val="28"/>
          <w:lang w:val="kk-KZ" w:eastAsia="ru-RU"/>
        </w:rPr>
        <w:fldChar w:fldCharType="begin"/>
      </w:r>
      <w:r w:rsidR="009B1C16" w:rsidRPr="00973D9C">
        <w:rPr>
          <w:rFonts w:ascii="Times New Roman" w:eastAsia="Times New Roman" w:hAnsi="Times New Roman" w:cs="Times New Roman"/>
          <w:sz w:val="28"/>
          <w:szCs w:val="28"/>
          <w:lang w:val="kk-KZ" w:eastAsia="ru-RU"/>
        </w:rPr>
        <w:instrText xml:space="preserve"> ADDIN ZOTERO_ITEM CSL_CITATION {"citationID":"uf4ANLbA","properties":{"formattedCitation":"[11]","plainCitation":"[11]","noteIndex":0},"citationItems":[{"id":1901,"uris":["http://zotero.org/users/local/LmUJ9pgu/items/AY2Q4UMS"],"itemData":{"id":1901,"type":"webpage","title":"Қазақстан Республикасының кейбір заңнамалық актілеріне рұқсат беру жүйесін жетілдіру мәселелері бойынша өзгерістер мен толықтырулар енгізу туралы - \"Әділет\" АҚЖ","URL":"https://adilet.zan.kz/kaz/docs/Z1100000461","accessed":{"date-parts":[["2024",11,21]]}}}],"schema":"https://github.com/citation-style-language/schema/raw/master/csl-citation.json"} </w:instrText>
      </w:r>
      <w:r w:rsidR="00F71730" w:rsidRPr="00973D9C">
        <w:rPr>
          <w:rFonts w:ascii="Times New Roman" w:eastAsia="Times New Roman" w:hAnsi="Times New Roman" w:cs="Times New Roman"/>
          <w:sz w:val="28"/>
          <w:szCs w:val="28"/>
          <w:lang w:val="kk-KZ" w:eastAsia="ru-RU"/>
        </w:rPr>
        <w:fldChar w:fldCharType="separate"/>
      </w:r>
      <w:r w:rsidR="009B1C16" w:rsidRPr="00973D9C">
        <w:rPr>
          <w:rFonts w:ascii="Times New Roman" w:hAnsi="Times New Roman" w:cs="Times New Roman"/>
          <w:sz w:val="28"/>
          <w:lang w:val="kk-KZ"/>
        </w:rPr>
        <w:t>[11]</w:t>
      </w:r>
      <w:r w:rsidR="00F71730" w:rsidRPr="00973D9C">
        <w:rPr>
          <w:rFonts w:ascii="Times New Roman" w:eastAsia="Times New Roman" w:hAnsi="Times New Roman" w:cs="Times New Roman"/>
          <w:sz w:val="28"/>
          <w:szCs w:val="28"/>
          <w:lang w:val="kk-KZ" w:eastAsia="ru-RU"/>
        </w:rPr>
        <w:fldChar w:fldCharType="end"/>
      </w:r>
      <w:r w:rsidRPr="00973D9C">
        <w:rPr>
          <w:rFonts w:ascii="Times New Roman" w:eastAsia="Times New Roman" w:hAnsi="Times New Roman" w:cs="Times New Roman"/>
          <w:sz w:val="28"/>
          <w:szCs w:val="28"/>
          <w:lang w:val="kk-KZ" w:eastAsia="ru-RU"/>
        </w:rPr>
        <w:t>.</w:t>
      </w:r>
      <w:r w:rsidRPr="00DF14AB">
        <w:rPr>
          <w:rFonts w:ascii="Calibri" w:eastAsia="Times New Roman" w:hAnsi="Calibri" w:cs="Times New Roman"/>
          <w:lang w:val="kk-KZ" w:eastAsia="ru-RU"/>
        </w:rPr>
        <w:t xml:space="preserve"> </w:t>
      </w:r>
      <w:r w:rsidR="00E725C6">
        <w:rPr>
          <w:rFonts w:ascii="Calibri" w:eastAsia="Times New Roman" w:hAnsi="Calibri" w:cs="Times New Roman"/>
          <w:lang w:val="kk-KZ" w:eastAsia="ru-RU"/>
        </w:rPr>
        <w:t xml:space="preserve"> </w:t>
      </w:r>
      <w:r w:rsidR="00E725C6" w:rsidRPr="00E725C6">
        <w:rPr>
          <w:rFonts w:ascii="Times New Roman" w:eastAsia="Times New Roman" w:hAnsi="Times New Roman" w:cs="Times New Roman"/>
          <w:sz w:val="28"/>
          <w:szCs w:val="28"/>
          <w:lang w:val="kk-KZ" w:eastAsia="ru-RU"/>
        </w:rPr>
        <w:t xml:space="preserve">Жергілікті </w:t>
      </w:r>
      <w:r w:rsidR="00E725C6" w:rsidRPr="00E725C6">
        <w:rPr>
          <w:rFonts w:ascii="Times New Roman" w:eastAsia="Times New Roman" w:hAnsi="Times New Roman" w:cs="Times New Roman"/>
          <w:sz w:val="28"/>
          <w:szCs w:val="28"/>
          <w:lang w:val="kk-KZ" w:eastAsia="ru-RU"/>
        </w:rPr>
        <w:lastRenderedPageBreak/>
        <w:t>атқарушы орган 8 күн ішінде ұсынылған құжаттарды қарайды және үлескерлердің ақшасын тартуға рұқсат</w:t>
      </w:r>
      <w:r w:rsidR="001E3555">
        <w:rPr>
          <w:rFonts w:ascii="Times New Roman" w:eastAsia="Times New Roman" w:hAnsi="Times New Roman" w:cs="Times New Roman"/>
          <w:sz w:val="28"/>
          <w:szCs w:val="28"/>
          <w:lang w:val="kk-KZ" w:eastAsia="ru-RU"/>
        </w:rPr>
        <w:t xml:space="preserve"> береді </w:t>
      </w:r>
      <w:r w:rsidR="00E725C6" w:rsidRPr="00E725C6">
        <w:rPr>
          <w:rFonts w:ascii="Times New Roman" w:eastAsia="Times New Roman" w:hAnsi="Times New Roman" w:cs="Times New Roman"/>
          <w:sz w:val="28"/>
          <w:szCs w:val="28"/>
          <w:lang w:val="kk-KZ" w:eastAsia="ru-RU"/>
        </w:rPr>
        <w:t xml:space="preserve"> немесе </w:t>
      </w:r>
      <w:r w:rsidR="001E3555">
        <w:rPr>
          <w:rFonts w:ascii="Times New Roman" w:eastAsia="Times New Roman" w:hAnsi="Times New Roman" w:cs="Times New Roman"/>
          <w:sz w:val="28"/>
          <w:szCs w:val="28"/>
          <w:lang w:val="kk-KZ" w:eastAsia="ru-RU"/>
        </w:rPr>
        <w:t>бас тартады</w:t>
      </w:r>
      <w:r w:rsidR="00E725C6" w:rsidRPr="00E725C6">
        <w:rPr>
          <w:rFonts w:ascii="Times New Roman" w:eastAsia="Times New Roman" w:hAnsi="Times New Roman" w:cs="Times New Roman"/>
          <w:sz w:val="28"/>
          <w:szCs w:val="28"/>
          <w:lang w:val="kk-KZ" w:eastAsia="ru-RU"/>
        </w:rPr>
        <w:t>.</w:t>
      </w:r>
    </w:p>
    <w:p w14:paraId="7DD43342" w14:textId="0B4EB66B" w:rsidR="00DF14AB" w:rsidRPr="00E725C6" w:rsidRDefault="00DF14AB" w:rsidP="00E725C6">
      <w:pPr>
        <w:spacing w:after="0" w:line="240" w:lineRule="auto"/>
        <w:ind w:firstLine="709"/>
        <w:contextualSpacing/>
        <w:jc w:val="both"/>
        <w:rPr>
          <w:rFonts w:ascii="Calibri" w:eastAsia="Times New Roman" w:hAnsi="Calibri" w:cs="Times New Roman"/>
          <w:lang w:val="kk-KZ" w:eastAsia="ru-RU"/>
        </w:rPr>
      </w:pPr>
      <w:r w:rsidRPr="00DF14AB">
        <w:rPr>
          <w:rFonts w:ascii="Times New Roman" w:eastAsia="Times New Roman" w:hAnsi="Times New Roman" w:cs="Times New Roman"/>
          <w:sz w:val="28"/>
          <w:szCs w:val="28"/>
          <w:lang w:val="kk-KZ" w:eastAsia="ru-RU"/>
        </w:rPr>
        <w:t xml:space="preserve">Екінші деңгейдегі </w:t>
      </w:r>
      <w:r w:rsidR="001E3555">
        <w:rPr>
          <w:rFonts w:ascii="Times New Roman" w:eastAsia="Times New Roman" w:hAnsi="Times New Roman" w:cs="Times New Roman"/>
          <w:sz w:val="28"/>
          <w:szCs w:val="28"/>
          <w:lang w:val="kk-KZ" w:eastAsia="ru-RU"/>
        </w:rPr>
        <w:t>б</w:t>
      </w:r>
      <w:r w:rsidRPr="00DF14AB">
        <w:rPr>
          <w:rFonts w:ascii="Times New Roman" w:eastAsia="Times New Roman" w:hAnsi="Times New Roman" w:cs="Times New Roman"/>
          <w:sz w:val="28"/>
          <w:szCs w:val="28"/>
          <w:lang w:val="kk-KZ" w:eastAsia="ru-RU"/>
        </w:rPr>
        <w:t xml:space="preserve">анк үлестік қатысу туралы шартқа қол қойылған кезден бастап кепілге салынған мүлікке және оны сатуға өндіріп алу </w:t>
      </w:r>
      <w:r w:rsidR="001E3555">
        <w:rPr>
          <w:rFonts w:ascii="Times New Roman" w:eastAsia="Times New Roman" w:hAnsi="Times New Roman" w:cs="Times New Roman"/>
          <w:sz w:val="28"/>
          <w:szCs w:val="28"/>
          <w:lang w:val="kk-KZ" w:eastAsia="ru-RU"/>
        </w:rPr>
        <w:t>к</w:t>
      </w:r>
      <w:r w:rsidRPr="00DF14AB">
        <w:rPr>
          <w:rFonts w:ascii="Times New Roman" w:eastAsia="Times New Roman" w:hAnsi="Times New Roman" w:cs="Times New Roman"/>
          <w:sz w:val="28"/>
          <w:szCs w:val="28"/>
          <w:lang w:val="kk-KZ" w:eastAsia="ru-RU"/>
        </w:rPr>
        <w:t xml:space="preserve">езінде </w:t>
      </w:r>
      <w:r w:rsidRPr="00A62F11">
        <w:rPr>
          <w:rFonts w:ascii="Times New Roman" w:eastAsia="Times New Roman" w:hAnsi="Times New Roman" w:cs="Times New Roman"/>
          <w:sz w:val="28"/>
          <w:szCs w:val="28"/>
          <w:lang w:val="kk-KZ" w:eastAsia="ru-RU"/>
        </w:rPr>
        <w:t>үлескерлердің сенім білдірілген тұлғасына айналады.</w:t>
      </w:r>
    </w:p>
    <w:p w14:paraId="50BF68B5" w14:textId="7B2FA4A4" w:rsid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A62F11">
        <w:rPr>
          <w:rFonts w:ascii="Times New Roman" w:eastAsia="Times New Roman" w:hAnsi="Times New Roman" w:cs="Times New Roman"/>
          <w:sz w:val="28"/>
          <w:szCs w:val="28"/>
          <w:lang w:val="kk-KZ" w:eastAsia="ru-RU"/>
        </w:rPr>
        <w:t>Үлестік құрылысқа қатысудың үшінші тәсілі</w:t>
      </w:r>
      <w:r w:rsidR="008F3BB2" w:rsidRPr="00A62F11">
        <w:rPr>
          <w:rFonts w:ascii="Times New Roman" w:eastAsia="Times New Roman" w:hAnsi="Times New Roman" w:cs="Times New Roman"/>
          <w:sz w:val="28"/>
          <w:szCs w:val="28"/>
          <w:lang w:val="kk-KZ" w:eastAsia="ru-RU"/>
        </w:rPr>
        <w:t xml:space="preserve"> салынатын үйді</w:t>
      </w:r>
      <w:r w:rsidR="00906CA2" w:rsidRPr="00A62F11">
        <w:rPr>
          <w:rFonts w:ascii="Times New Roman" w:eastAsia="Times New Roman" w:hAnsi="Times New Roman" w:cs="Times New Roman"/>
          <w:sz w:val="28"/>
          <w:szCs w:val="28"/>
          <w:lang w:val="kk-KZ" w:eastAsia="ru-RU"/>
        </w:rPr>
        <w:t xml:space="preserve">ң көтеріліп, іске </w:t>
      </w:r>
      <w:r w:rsidR="00052F45">
        <w:rPr>
          <w:rFonts w:ascii="Times New Roman" w:eastAsia="Times New Roman" w:hAnsi="Times New Roman" w:cs="Times New Roman"/>
          <w:sz w:val="28"/>
          <w:szCs w:val="28"/>
          <w:lang w:val="kk-KZ" w:eastAsia="ru-RU"/>
        </w:rPr>
        <w:t>басқаннан кейін тиісті үлерскерл</w:t>
      </w:r>
      <w:r w:rsidR="00906CA2" w:rsidRPr="00A62F11">
        <w:rPr>
          <w:rFonts w:ascii="Times New Roman" w:eastAsia="Times New Roman" w:hAnsi="Times New Roman" w:cs="Times New Roman"/>
          <w:sz w:val="28"/>
          <w:szCs w:val="28"/>
          <w:lang w:val="kk-KZ" w:eastAsia="ru-RU"/>
        </w:rPr>
        <w:t>ерге үле</w:t>
      </w:r>
      <w:r w:rsidR="008F3BB2" w:rsidRPr="00A62F11">
        <w:rPr>
          <w:rFonts w:ascii="Times New Roman" w:eastAsia="Times New Roman" w:hAnsi="Times New Roman" w:cs="Times New Roman"/>
          <w:sz w:val="28"/>
          <w:szCs w:val="28"/>
          <w:lang w:val="kk-KZ" w:eastAsia="ru-RU"/>
        </w:rPr>
        <w:t>с</w:t>
      </w:r>
      <w:r w:rsidR="00906CA2" w:rsidRPr="00A62F11">
        <w:rPr>
          <w:rFonts w:ascii="Times New Roman" w:eastAsia="Times New Roman" w:hAnsi="Times New Roman" w:cs="Times New Roman"/>
          <w:sz w:val="28"/>
          <w:szCs w:val="28"/>
          <w:lang w:val="kk-KZ" w:eastAsia="ru-RU"/>
        </w:rPr>
        <w:t xml:space="preserve">терін тарату болып табылады. </w:t>
      </w:r>
      <w:r w:rsidRPr="00A62F11">
        <w:rPr>
          <w:rFonts w:ascii="Times New Roman" w:eastAsia="Times New Roman" w:hAnsi="Times New Roman" w:cs="Times New Roman"/>
          <w:sz w:val="28"/>
          <w:szCs w:val="28"/>
          <w:lang w:val="kk-KZ" w:eastAsia="ru-RU"/>
        </w:rPr>
        <w:t xml:space="preserve"> Бұл жағдайда құрылыс салушы соңғы 5 жыл ішінде ҚР аумағында Республикалық маңызы бар қалаларда және Астанада кемінде 60 мың шаршы метр және басқа аумақтық-әкімшілік бірліктерде кемінде 30 мың шаршы метр тұрғын үйлер салып, пайдалануға беруі тиіс. Бұл ретте құрылыс салушының еншілес компанияларының нәтижелері ескеріледі.</w:t>
      </w:r>
      <w:r w:rsidR="00A62F11">
        <w:rPr>
          <w:rFonts w:ascii="Times New Roman" w:eastAsia="Times New Roman" w:hAnsi="Times New Roman" w:cs="Times New Roman"/>
          <w:sz w:val="28"/>
          <w:szCs w:val="28"/>
          <w:lang w:val="kk-KZ" w:eastAsia="ru-RU"/>
        </w:rPr>
        <w:t xml:space="preserve"> Құрылыс салушы барлық үш әдіс бойынша </w:t>
      </w:r>
      <w:r w:rsidR="00524FAF">
        <w:rPr>
          <w:rFonts w:ascii="Times New Roman" w:eastAsia="Times New Roman" w:hAnsi="Times New Roman" w:cs="Times New Roman"/>
          <w:sz w:val="28"/>
          <w:szCs w:val="28"/>
          <w:lang w:val="kk-KZ" w:eastAsia="ru-RU"/>
        </w:rPr>
        <w:t>тұрғын үй құрылысында өкілетті компания құрып, оның тек бір құрылыс жобасына қатысатынын жүзеге асырады.</w:t>
      </w:r>
    </w:p>
    <w:p w14:paraId="36BE8BA3" w14:textId="5651A30B" w:rsidR="00A62F11" w:rsidRDefault="00A62F11"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p>
    <w:p w14:paraId="709F056A" w14:textId="271C76E2" w:rsidR="00DF14AB" w:rsidRDefault="00DF14AB" w:rsidP="00DF14AB">
      <w:pPr>
        <w:spacing w:after="0" w:line="240" w:lineRule="auto"/>
        <w:ind w:firstLine="709"/>
        <w:contextualSpacing/>
        <w:jc w:val="both"/>
        <w:rPr>
          <w:rFonts w:ascii="Times New Roman" w:hAnsi="Times New Roman" w:cs="Times New Roman"/>
          <w:b/>
          <w:sz w:val="28"/>
          <w:szCs w:val="28"/>
          <w:lang w:val="kk-KZ"/>
        </w:rPr>
      </w:pPr>
      <w:r w:rsidRPr="00DF14AB">
        <w:rPr>
          <w:rFonts w:ascii="Times New Roman" w:eastAsia="Calibri" w:hAnsi="Times New Roman" w:cs="Times New Roman"/>
          <w:b/>
          <w:sz w:val="28"/>
          <w:szCs w:val="28"/>
          <w:lang w:val="kk-KZ" w:eastAsia="ru-RU"/>
        </w:rPr>
        <w:t xml:space="preserve">1.2 </w:t>
      </w:r>
      <w:r w:rsidR="00812FED" w:rsidRPr="00812FED">
        <w:rPr>
          <w:rFonts w:ascii="Times New Roman" w:hAnsi="Times New Roman" w:cs="Times New Roman"/>
          <w:b/>
          <w:sz w:val="28"/>
          <w:szCs w:val="28"/>
          <w:lang w:val="kk-KZ"/>
        </w:rPr>
        <w:t>Құрылыс қызметінің салалық ерекшеліктері, шығындарды есепке алу жүйесін қалыптастырудың бағыттарын алдын ала анықтау және өнімнің өзіндік</w:t>
      </w:r>
      <w:r w:rsidR="00812FED">
        <w:rPr>
          <w:rFonts w:ascii="Times New Roman" w:hAnsi="Times New Roman" w:cs="Times New Roman"/>
          <w:b/>
          <w:sz w:val="28"/>
          <w:szCs w:val="28"/>
          <w:lang w:val="kk-KZ"/>
        </w:rPr>
        <w:t xml:space="preserve"> құнын есептеу (калькуляциялау)</w:t>
      </w:r>
    </w:p>
    <w:p w14:paraId="49DB602D" w14:textId="77777777"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Құрылыс компаниялары қызметінің салалық ерекшеліктері өнімдер мен қызметтердің өзіндік құнын есептеу әдістері мен  есепке алу тәртібін анықтауда шешуші роль атқарады. Осы себепті зерттеушілердің жазбаларында салалық ерекшеліктерді есепке алудың әртүрлі аспектілері көрінеді. Біздің алдымызда есепті дамытудың қазіргі заманғы бағыттарына сәйкес келетін тиімді есепке алу және талдау жүйесін ұйымдастырудың жаңа әдістемелік тәсілдерін құру мәселесі тұр. Сонымен қатар, есепке алу жүйесі менеджерлерге экономикалық және өндірістік шешімдер қабылдау үшін қажетті жедел ақпаратты қалыптастырып, құрылыс шарттарын жасасудың тиімділігін бақылауға мүмкіндік беру керек.</w:t>
      </w:r>
    </w:p>
    <w:p w14:paraId="0005769E" w14:textId="77777777"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Салалық ерекшеліктер үнемді өзгерісті жүзеге асыруда және тұрақты қаржылық жағдайды сақтау  мүмкіндігінде шешуші рөл атқарады. ҚР қолданыстағы заңнамаға сәйкес бухгалтерлік есепті қалыптастыру жүйесіне және компаниялардың қаржылық нәтижесін анықтауға құрылыс жұмыстарын ұйымдастыру бойынша әр түрлі әдістер қолданылады.</w:t>
      </w:r>
    </w:p>
    <w:p w14:paraId="6CA43DD3" w14:textId="752674A3"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xml:space="preserve">Мердігерлік  құрылыс жұмыстарын ұйымдастырудың ең көп тараған түрі қатарынан. Құрылыс процесін жүзеге асыру үшін осы қызмет түріне лицензиясы бар компаниялар тартылады. Мердігер компания мердігерлік шартқа сәйкес тапсырыс берушінің алдында құрылыс-монтаждау жұмыстарын орындау бойынша жауапкершілікті өзіне алады. Мердігерлік шарт </w:t>
      </w:r>
      <w:r w:rsidR="00E404A4">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объектіні салуға және қайта құру жұмыстарын жүргізуге, сонымен қатар  байланысты монтаждау, іске қосу - баптау және</w:t>
      </w:r>
      <w:r w:rsidR="00E404A4">
        <w:rPr>
          <w:rFonts w:ascii="Times New Roman" w:eastAsia="Calibri" w:hAnsi="Times New Roman" w:cs="Times New Roman"/>
          <w:sz w:val="28"/>
          <w:szCs w:val="28"/>
          <w:lang w:val="kk-KZ" w:eastAsia="ru-RU"/>
        </w:rPr>
        <w:t xml:space="preserve"> өзге де жұмыстарды орындайды</w:t>
      </w:r>
      <w:r w:rsidRPr="00DF14AB">
        <w:rPr>
          <w:rFonts w:ascii="Times New Roman" w:eastAsia="Calibri" w:hAnsi="Times New Roman" w:cs="Times New Roman"/>
          <w:sz w:val="28"/>
          <w:szCs w:val="28"/>
          <w:lang w:val="kk-KZ" w:eastAsia="ru-RU"/>
        </w:rPr>
        <w:t xml:space="preserve">. </w:t>
      </w:r>
    </w:p>
    <w:p w14:paraId="73E4AADB" w14:textId="50EB3050"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Тапсырыс берушінің қаржылық ағымдары  таңдалған мердігер компанияның қолында болғандықтан және құрылыс жұмыстарын солар жүгізгендіктен мердігер компанияны дұрыс таңдау өте маңызды. Мердігер ретінде әрекет етет</w:t>
      </w:r>
      <w:r w:rsidR="00E404A4">
        <w:rPr>
          <w:rFonts w:ascii="Times New Roman" w:eastAsia="Calibri" w:hAnsi="Times New Roman" w:cs="Times New Roman"/>
          <w:sz w:val="28"/>
          <w:szCs w:val="28"/>
          <w:lang w:val="kk-KZ" w:eastAsia="ru-RU"/>
        </w:rPr>
        <w:t>ін компаниялардың құрамында жоба</w:t>
      </w:r>
      <w:r w:rsidRPr="00DF14AB">
        <w:rPr>
          <w:rFonts w:ascii="Times New Roman" w:eastAsia="Calibri" w:hAnsi="Times New Roman" w:cs="Times New Roman"/>
          <w:sz w:val="28"/>
          <w:szCs w:val="28"/>
          <w:lang w:val="kk-KZ" w:eastAsia="ru-RU"/>
        </w:rPr>
        <w:t xml:space="preserve">лау бөлімшелері, </w:t>
      </w:r>
      <w:r w:rsidRPr="00DF14AB">
        <w:rPr>
          <w:rFonts w:ascii="Times New Roman" w:eastAsia="Calibri" w:hAnsi="Times New Roman" w:cs="Times New Roman"/>
          <w:sz w:val="28"/>
          <w:szCs w:val="28"/>
          <w:lang w:val="kk-KZ" w:eastAsia="ru-RU"/>
        </w:rPr>
        <w:lastRenderedPageBreak/>
        <w:t>құжатнама мен өндірістік ресурстарды үйлестіретін тапсырыс берушінің бөлімшесі болады.</w:t>
      </w:r>
    </w:p>
    <w:p w14:paraId="267B8E38" w14:textId="77777777"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Егер мердігер объектідегі барлық жұмыстарды орындай алмаса, онда олар арасында жасалатын жеке шарттар бойынша қосалқы мердігерлік компанияларды тартады. Тапсырыс беруші мердігер компанияны таңдағаннан кейін бекітілген төлем кестесіне сәйкес оны үздіксіз қаржыландырып отыруы қажет. Ал өз кезегінде мердігер компания жұмыс кезеңдерін шартта белгіленген уақыт аралығында орындауы қажет. Мердігер компания жұмысқа қатысушылар арасындағы жұмыстарды реттейді, қосалқы мердігерлік ұйымдарды таңдайды, олардың жұмысын ұйымдастырады, өндірістік қызметтің үйлестірілуіне жауап береді.</w:t>
      </w:r>
    </w:p>
    <w:p w14:paraId="6D0BBB28" w14:textId="65986491"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Мердігердің қызметіне құрылыс алаңын ұйымдастыру: қоршау салу, уақытша жолдар салу, көлік жуу</w:t>
      </w:r>
      <w:r w:rsidR="00BB160A">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 xml:space="preserve"> </w:t>
      </w:r>
      <w:r w:rsidR="00BB160A">
        <w:rPr>
          <w:rFonts w:ascii="Times New Roman" w:eastAsia="Calibri" w:hAnsi="Times New Roman" w:cs="Times New Roman"/>
          <w:sz w:val="28"/>
          <w:szCs w:val="28"/>
          <w:lang w:val="kk-KZ" w:eastAsia="ru-RU"/>
        </w:rPr>
        <w:t>инженерлі техникалық жұмысшылар</w:t>
      </w:r>
      <w:r w:rsidRPr="00DF14AB">
        <w:rPr>
          <w:rFonts w:ascii="Times New Roman" w:eastAsia="Calibri" w:hAnsi="Times New Roman" w:cs="Times New Roman"/>
          <w:sz w:val="28"/>
          <w:szCs w:val="28"/>
          <w:lang w:val="kk-KZ" w:eastAsia="ru-RU"/>
        </w:rPr>
        <w:t xml:space="preserve">  үшін  үй-жайлар және т.б. жұмыстар кіреді.  Сонымен қатар мердігер құрылыс процесі, техникалық қадағалау жұмыстары мен қосалқы мердігердің іс-әрекетін  қадағалайтын, ҚНМЕ </w:t>
      </w:r>
      <w:r w:rsidRPr="00DF14AB">
        <w:rPr>
          <w:rFonts w:ascii="Times New Roman" w:eastAsia="Calibri" w:hAnsi="Times New Roman" w:cs="Times New Roman"/>
          <w:sz w:val="28"/>
          <w:szCs w:val="28"/>
          <w:shd w:val="clear" w:color="auto" w:fill="FFFFFF"/>
          <w:lang w:val="kk-KZ" w:eastAsia="ru-RU"/>
        </w:rPr>
        <w:t xml:space="preserve">талаптарына сәйкестігін анықтайтын </w:t>
      </w:r>
      <w:r w:rsidRPr="00DF14AB">
        <w:rPr>
          <w:rFonts w:ascii="Times New Roman" w:eastAsia="Calibri" w:hAnsi="Times New Roman" w:cs="Times New Roman"/>
          <w:sz w:val="28"/>
          <w:szCs w:val="28"/>
          <w:lang w:val="kk-KZ" w:eastAsia="ru-RU"/>
        </w:rPr>
        <w:t xml:space="preserve"> жауапты тұлғаны тағайындайды, авторлық қадағалауды жүзеге асырады.  Мердігер жобалау компанияларымен жұмыс құжатнамасы бойынша, бақылаушы ұй</w:t>
      </w:r>
      <w:r w:rsidR="00BB160A">
        <w:rPr>
          <w:rFonts w:ascii="Times New Roman" w:eastAsia="Calibri" w:hAnsi="Times New Roman" w:cs="Times New Roman"/>
          <w:sz w:val="28"/>
          <w:szCs w:val="28"/>
          <w:lang w:val="kk-KZ" w:eastAsia="ru-RU"/>
        </w:rPr>
        <w:t>ымдармен өзара іс-қимыл жасайды</w:t>
      </w:r>
      <w:r w:rsidRPr="00DF14AB">
        <w:rPr>
          <w:rFonts w:ascii="Times New Roman" w:eastAsia="Calibri" w:hAnsi="Times New Roman" w:cs="Times New Roman"/>
          <w:sz w:val="28"/>
          <w:szCs w:val="28"/>
          <w:lang w:val="kk-KZ" w:eastAsia="ru-RU"/>
        </w:rPr>
        <w:t xml:space="preserve">, тапсырыс беруші тарапынан сөз сөйлейді, құрылыс объектісін пайдалануға беруге дайындауға жауапты болады. Мердігерлік компания бас компанияға есеп беретін компаниялар тобынан да болуы мүмкін. </w:t>
      </w:r>
    </w:p>
    <w:p w14:paraId="7617CBF0" w14:textId="73E56192"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Құрылыс объектісін жобалау процесін тапсырыс беруші жүзеге асырады, жұмыс барысында ол жобалау компанияларын та</w:t>
      </w:r>
      <w:r w:rsidR="00524FAF">
        <w:rPr>
          <w:rFonts w:ascii="Times New Roman" w:eastAsia="Calibri" w:hAnsi="Times New Roman" w:cs="Times New Roman"/>
          <w:sz w:val="28"/>
          <w:szCs w:val="28"/>
          <w:lang w:val="kk-KZ" w:eastAsia="ru-RU"/>
        </w:rPr>
        <w:t xml:space="preserve">рта алады. Бұдан әрі сату </w:t>
      </w:r>
      <w:r w:rsidRPr="00DF14AB">
        <w:rPr>
          <w:rFonts w:ascii="Times New Roman" w:eastAsia="Calibri" w:hAnsi="Times New Roman" w:cs="Times New Roman"/>
          <w:sz w:val="28"/>
          <w:szCs w:val="28"/>
          <w:lang w:val="kk-KZ" w:eastAsia="ru-RU"/>
        </w:rPr>
        <w:t xml:space="preserve"> жарияланады, нәтижесінде олар белгілі бір объектіні салу үшін мердігер компанияларды табады. </w:t>
      </w:r>
      <w:r w:rsidR="00524FAF">
        <w:rPr>
          <w:rFonts w:ascii="Times New Roman" w:eastAsia="Calibri" w:hAnsi="Times New Roman" w:cs="Times New Roman"/>
          <w:sz w:val="28"/>
          <w:szCs w:val="28"/>
          <w:lang w:val="kk-KZ" w:eastAsia="ru-RU"/>
        </w:rPr>
        <w:t>«</w:t>
      </w:r>
      <w:r w:rsidRPr="00DF14AB">
        <w:rPr>
          <w:rFonts w:ascii="Times New Roman" w:eastAsia="Calibri" w:hAnsi="Times New Roman" w:cs="Times New Roman"/>
          <w:sz w:val="28"/>
          <w:szCs w:val="28"/>
          <w:lang w:val="kk-KZ" w:eastAsia="ru-RU"/>
        </w:rPr>
        <w:t>Қазақстан республикасындағы сәулет, қала құрылысы және құрылыс қызметі туралы</w:t>
      </w:r>
      <w:r w:rsidR="00524FAF">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 xml:space="preserve"> заңға сәйкес мемлекеттік сатып алуға жатпайтын мердігерлік жұмыстарды орындау үшін мердігерді таңдау конкурс өткізбей-ақ </w:t>
      </w:r>
      <w:r w:rsidR="00524FAF">
        <w:rPr>
          <w:rFonts w:ascii="Times New Roman" w:eastAsia="Calibri" w:hAnsi="Times New Roman" w:cs="Times New Roman"/>
          <w:sz w:val="28"/>
          <w:szCs w:val="28"/>
          <w:lang w:val="kk-KZ" w:eastAsia="ru-RU"/>
        </w:rPr>
        <w:t xml:space="preserve">тендер нәтижелері бойынша және де қатысушылардың </w:t>
      </w:r>
      <w:r w:rsidRPr="00DF14AB">
        <w:rPr>
          <w:rFonts w:ascii="Times New Roman" w:eastAsia="Calibri" w:hAnsi="Times New Roman" w:cs="Times New Roman"/>
          <w:sz w:val="28"/>
          <w:szCs w:val="28"/>
          <w:lang w:val="kk-KZ" w:eastAsia="ru-RU"/>
        </w:rPr>
        <w:t>біліктілігі</w:t>
      </w:r>
      <w:r w:rsidR="00CB4B83">
        <w:rPr>
          <w:rFonts w:ascii="Times New Roman" w:eastAsia="Calibri" w:hAnsi="Times New Roman" w:cs="Times New Roman"/>
          <w:sz w:val="28"/>
          <w:szCs w:val="28"/>
          <w:lang w:val="kk-KZ" w:eastAsia="ru-RU"/>
        </w:rPr>
        <w:t xml:space="preserve"> бойынша жүзеге асырылуы </w:t>
      </w:r>
      <w:r w:rsidR="00CB4B83" w:rsidRPr="00973D9C">
        <w:rPr>
          <w:rFonts w:ascii="Times New Roman" w:eastAsia="Calibri" w:hAnsi="Times New Roman" w:cs="Times New Roman"/>
          <w:sz w:val="28"/>
          <w:szCs w:val="28"/>
          <w:lang w:val="kk-KZ" w:eastAsia="ru-RU"/>
        </w:rPr>
        <w:t>мүмкін</w:t>
      </w:r>
      <w:r w:rsidR="0014398D" w:rsidRPr="00973D9C">
        <w:rPr>
          <w:rFonts w:ascii="Times New Roman" w:eastAsia="Calibri" w:hAnsi="Times New Roman" w:cs="Times New Roman"/>
          <w:sz w:val="28"/>
          <w:szCs w:val="28"/>
          <w:lang w:val="kk-KZ" w:eastAsia="ru-RU"/>
        </w:rPr>
        <w:t xml:space="preserve"> </w:t>
      </w:r>
      <w:r w:rsidR="00E014C9" w:rsidRPr="00973D9C">
        <w:rPr>
          <w:rFonts w:ascii="Times New Roman" w:eastAsia="Calibri" w:hAnsi="Times New Roman" w:cs="Times New Roman"/>
          <w:sz w:val="28"/>
          <w:szCs w:val="28"/>
          <w:lang w:val="kk-KZ" w:eastAsia="ru-RU"/>
        </w:rPr>
        <w:fldChar w:fldCharType="begin"/>
      </w:r>
      <w:r w:rsidR="00E014C9" w:rsidRPr="00973D9C">
        <w:rPr>
          <w:rFonts w:ascii="Times New Roman" w:eastAsia="Calibri" w:hAnsi="Times New Roman" w:cs="Times New Roman"/>
          <w:sz w:val="28"/>
          <w:szCs w:val="28"/>
          <w:lang w:val="kk-KZ" w:eastAsia="ru-RU"/>
        </w:rPr>
        <w:instrText xml:space="preserve"> ADDIN ZOTERO_ITEM CSL_CITATION {"citationID":"2kEkASr6","properties":{"formattedCitation":"[12]","plainCitation":"[12]","noteIndex":0},"citationItems":[{"id":1897,"uris":["http://zotero.org/users/local/LmUJ9pgu/items/GW56TTEC"],"itemData":{"id":1897,"type":"webpage","title":"Қазақстан Республикасындағы сәулет, қала құрылысы және құрылыс қызметі туралы - \"Әділет\" АҚЖ","URL":"https://adilet.zan.kz/kaz/docs/Z010000242_","accessed":{"date-parts":[["2024",11,21]]}}}],"schema":"https://github.com/citation-style-language/schema/raw/master/csl-citation.json"} </w:instrText>
      </w:r>
      <w:r w:rsidR="00E014C9" w:rsidRPr="00973D9C">
        <w:rPr>
          <w:rFonts w:ascii="Times New Roman" w:eastAsia="Calibri" w:hAnsi="Times New Roman" w:cs="Times New Roman"/>
          <w:sz w:val="28"/>
          <w:szCs w:val="28"/>
          <w:lang w:val="kk-KZ" w:eastAsia="ru-RU"/>
        </w:rPr>
        <w:fldChar w:fldCharType="separate"/>
      </w:r>
      <w:r w:rsidR="00E014C9" w:rsidRPr="00973D9C">
        <w:rPr>
          <w:rFonts w:ascii="Times New Roman" w:hAnsi="Times New Roman" w:cs="Times New Roman"/>
          <w:sz w:val="28"/>
          <w:lang w:val="kk-KZ"/>
        </w:rPr>
        <w:t>[12]</w:t>
      </w:r>
      <w:r w:rsidR="00E014C9" w:rsidRPr="00973D9C">
        <w:rPr>
          <w:rFonts w:ascii="Times New Roman" w:eastAsia="Calibri" w:hAnsi="Times New Roman" w:cs="Times New Roman"/>
          <w:sz w:val="28"/>
          <w:szCs w:val="28"/>
          <w:lang w:val="kk-KZ" w:eastAsia="ru-RU"/>
        </w:rPr>
        <w:fldChar w:fldCharType="end"/>
      </w:r>
      <w:r w:rsidR="00CB4B83" w:rsidRPr="00973D9C">
        <w:rPr>
          <w:rFonts w:ascii="Times New Roman" w:eastAsia="Calibri" w:hAnsi="Times New Roman" w:cs="Times New Roman"/>
          <w:sz w:val="28"/>
          <w:szCs w:val="28"/>
          <w:lang w:val="kk-KZ" w:eastAsia="ru-RU"/>
        </w:rPr>
        <w:t>.</w:t>
      </w:r>
    </w:p>
    <w:p w14:paraId="09F7B14C" w14:textId="6CDF1055"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xml:space="preserve">Егер өткізілген тендер нәтижесінде тапсырыс беруші нақты мердігерді таңдаса,онда олардың арасында мердігерлік жұмыстарды орындауға шарт жасалады. Бұл шартта мердігер (бас мердігер) қосалқы мердігерлерге беретін жұмыстарының түрлері мен көлемі көрсетіледі.  Олардың мөлшері барлық мердігерлік жұмыстар құнының 2\3 аспауы қажет. (мердігерлік бағалар).Егер қосалқы мердігерлік жұмыстар </w:t>
      </w:r>
      <w:r w:rsidR="00524FAF">
        <w:rPr>
          <w:rFonts w:ascii="Times New Roman" w:eastAsia="Calibri" w:hAnsi="Times New Roman" w:cs="Times New Roman"/>
          <w:sz w:val="28"/>
          <w:szCs w:val="28"/>
          <w:lang w:val="kk-KZ" w:eastAsia="ru-RU"/>
        </w:rPr>
        <w:t>«</w:t>
      </w:r>
      <w:r w:rsidRPr="00DF14AB">
        <w:rPr>
          <w:rFonts w:ascii="Times New Roman" w:eastAsia="Calibri" w:hAnsi="Times New Roman" w:cs="Times New Roman"/>
          <w:sz w:val="28"/>
          <w:szCs w:val="28"/>
          <w:lang w:val="kk-KZ" w:eastAsia="ru-RU"/>
        </w:rPr>
        <w:t>Мемлекеттік сатып алу туралы</w:t>
      </w:r>
      <w:r w:rsidR="00524FAF">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 xml:space="preserve">заң шеңберінде жүзеге асырылса, онда қосалқы мердігерлерге берілетін </w:t>
      </w:r>
      <w:r w:rsidR="00524FAF">
        <w:rPr>
          <w:rFonts w:ascii="Times New Roman" w:eastAsia="Calibri" w:hAnsi="Times New Roman" w:cs="Times New Roman"/>
          <w:sz w:val="28"/>
          <w:szCs w:val="28"/>
          <w:lang w:val="kk-KZ" w:eastAsia="ru-RU"/>
        </w:rPr>
        <w:t xml:space="preserve">жұмыстардың құны  </w:t>
      </w:r>
      <w:r w:rsidRPr="00DF14AB">
        <w:rPr>
          <w:rFonts w:ascii="Times New Roman" w:eastAsia="Calibri" w:hAnsi="Times New Roman" w:cs="Times New Roman"/>
          <w:sz w:val="28"/>
          <w:szCs w:val="28"/>
          <w:lang w:val="kk-KZ" w:eastAsia="ru-RU"/>
        </w:rPr>
        <w:t xml:space="preserve"> көрсетілетін қызметтердің көл</w:t>
      </w:r>
      <w:r w:rsidR="00E014C9">
        <w:rPr>
          <w:rFonts w:ascii="Times New Roman" w:eastAsia="Calibri" w:hAnsi="Times New Roman" w:cs="Times New Roman"/>
          <w:sz w:val="28"/>
          <w:szCs w:val="28"/>
          <w:lang w:val="kk-KZ" w:eastAsia="ru-RU"/>
        </w:rPr>
        <w:t xml:space="preserve">емінің жартысынан аспауы </w:t>
      </w:r>
      <w:r w:rsidR="00E014C9" w:rsidRPr="00973D9C">
        <w:rPr>
          <w:rFonts w:ascii="Times New Roman" w:eastAsia="Calibri" w:hAnsi="Times New Roman" w:cs="Times New Roman"/>
          <w:sz w:val="28"/>
          <w:szCs w:val="28"/>
          <w:lang w:val="kk-KZ" w:eastAsia="ru-RU"/>
        </w:rPr>
        <w:t xml:space="preserve">тиіс </w:t>
      </w:r>
      <w:r w:rsidR="00E014C9" w:rsidRPr="00973D9C">
        <w:rPr>
          <w:rFonts w:ascii="Times New Roman" w:eastAsia="Calibri" w:hAnsi="Times New Roman" w:cs="Times New Roman"/>
          <w:sz w:val="28"/>
          <w:szCs w:val="28"/>
          <w:lang w:val="kk-KZ" w:eastAsia="ru-RU"/>
        </w:rPr>
        <w:fldChar w:fldCharType="begin"/>
      </w:r>
      <w:r w:rsidR="00E014C9" w:rsidRPr="00973D9C">
        <w:rPr>
          <w:rFonts w:ascii="Times New Roman" w:eastAsia="Calibri" w:hAnsi="Times New Roman" w:cs="Times New Roman"/>
          <w:sz w:val="28"/>
          <w:szCs w:val="28"/>
          <w:lang w:val="kk-KZ" w:eastAsia="ru-RU"/>
        </w:rPr>
        <w:instrText xml:space="preserve"> ADDIN ZOTERO_ITEM CSL_CITATION {"citationID":"PdzfiAlq","properties":{"formattedCitation":"[13]","plainCitation":"[13]","noteIndex":0},"citationItems":[{"id":1937,"uris":["http://zotero.org/users/local/LmUJ9pgu/items/MCD6NQQE"],"itemData":{"id":1937,"type":"webpage","title":"Мемлекеттiк сатып алу туралы - \"Әділет\" АҚЖ","URL":"https://adilet.zan.kz/kaz/docs/Z1500000434","accessed":{"date-parts":[["2024",11,22]]}}}],"schema":"https://github.com/citation-style-language/schema/raw/master/csl-citation.json"} </w:instrText>
      </w:r>
      <w:r w:rsidR="00E014C9" w:rsidRPr="00973D9C">
        <w:rPr>
          <w:rFonts w:ascii="Times New Roman" w:eastAsia="Calibri" w:hAnsi="Times New Roman" w:cs="Times New Roman"/>
          <w:sz w:val="28"/>
          <w:szCs w:val="28"/>
          <w:lang w:val="kk-KZ" w:eastAsia="ru-RU"/>
        </w:rPr>
        <w:fldChar w:fldCharType="separate"/>
      </w:r>
      <w:r w:rsidR="00E014C9" w:rsidRPr="00973D9C">
        <w:rPr>
          <w:rFonts w:ascii="Times New Roman" w:hAnsi="Times New Roman" w:cs="Times New Roman"/>
          <w:sz w:val="28"/>
          <w:lang w:val="kk-KZ"/>
        </w:rPr>
        <w:t>[13]</w:t>
      </w:r>
      <w:r w:rsidR="00E014C9" w:rsidRPr="00973D9C">
        <w:rPr>
          <w:rFonts w:ascii="Times New Roman" w:eastAsia="Calibri" w:hAnsi="Times New Roman" w:cs="Times New Roman"/>
          <w:sz w:val="28"/>
          <w:szCs w:val="28"/>
          <w:lang w:val="kk-KZ" w:eastAsia="ru-RU"/>
        </w:rPr>
        <w:fldChar w:fldCharType="end"/>
      </w:r>
      <w:r w:rsidRPr="00973D9C">
        <w:rPr>
          <w:rFonts w:ascii="Times New Roman" w:eastAsia="Calibri" w:hAnsi="Times New Roman" w:cs="Times New Roman"/>
          <w:sz w:val="28"/>
          <w:szCs w:val="28"/>
          <w:lang w:val="kk-KZ" w:eastAsia="ru-RU"/>
        </w:rPr>
        <w:t>.</w:t>
      </w:r>
      <w:r w:rsidRPr="00DF14AB">
        <w:rPr>
          <w:rFonts w:ascii="Times New Roman" w:eastAsia="Calibri" w:hAnsi="Times New Roman" w:cs="Times New Roman"/>
          <w:sz w:val="28"/>
          <w:szCs w:val="28"/>
          <w:lang w:val="kk-KZ" w:eastAsia="ru-RU"/>
        </w:rPr>
        <w:t xml:space="preserve"> Бұл жағдайда қосалқы мердігерлерге орындалатын жұмыстардың немесе қызметтердің көлемін бірлесіп орындаушыларға беруге рұқсат етілмейді.</w:t>
      </w:r>
    </w:p>
    <w:p w14:paraId="7E5974DE" w14:textId="77777777"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xml:space="preserve">ҚР АК сәйкес құрылыс мердігерлігі бойынша жұмыстарды ұйымдастырудың бірнеше тәсілдері қарастырылған. Бас мердігерлік жүйесі кезінде құрылыс объектісінің жалпы бағасы бойынша тендер өткізеді.  Құрылыс бойынша бір шарт жасасады. Бас мердігер қосалқы мердігерлік компанияларды </w:t>
      </w:r>
      <w:r w:rsidRPr="00DF14AB">
        <w:rPr>
          <w:rFonts w:ascii="Times New Roman" w:eastAsia="Calibri" w:hAnsi="Times New Roman" w:cs="Times New Roman"/>
          <w:sz w:val="28"/>
          <w:szCs w:val="28"/>
          <w:lang w:val="kk-KZ" w:eastAsia="ru-RU"/>
        </w:rPr>
        <w:lastRenderedPageBreak/>
        <w:t>олармен келісімшарт жасау арқылы құрылыс жұмыстарының әртүрлі түрлерін орындау үшін мердігерлік етеді.</w:t>
      </w:r>
    </w:p>
    <w:p w14:paraId="48E554B2" w14:textId="25379D44"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Үлестік мердігерлік жоғарыда қ</w:t>
      </w:r>
      <w:r w:rsidR="00052F45">
        <w:rPr>
          <w:rFonts w:ascii="Times New Roman" w:eastAsia="Calibri" w:hAnsi="Times New Roman" w:cs="Times New Roman"/>
          <w:sz w:val="28"/>
          <w:szCs w:val="28"/>
          <w:lang w:val="kk-KZ" w:eastAsia="ru-RU"/>
        </w:rPr>
        <w:t>арастырылғандардан ерекшеленеді</w:t>
      </w:r>
      <w:r w:rsidRPr="00DF14AB">
        <w:rPr>
          <w:rFonts w:ascii="Times New Roman" w:eastAsia="Calibri" w:hAnsi="Times New Roman" w:cs="Times New Roman"/>
          <w:sz w:val="28"/>
          <w:szCs w:val="28"/>
          <w:lang w:val="kk-KZ" w:eastAsia="ru-RU"/>
        </w:rPr>
        <w:t>, өйткені құрылыс объектісі жеке сигменттерге бөлініп олардың әрқайсысы үшін жеке қосалқы мердігерлік шарт жасалынады. Мердігерліктің бұл әдісі жұмыс көлемі үлкен болған жағдайда болады. Тапсырыс беруші жұмысты орындауға бірнеше бас мердігерді тартады.</w:t>
      </w:r>
    </w:p>
    <w:p w14:paraId="20EF07CF" w14:textId="0CA55479"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Тапсырыс беруші бас мердігерлік құрмай, бірнеше мердігермен қарым</w:t>
      </w:r>
      <w:r w:rsidR="00603072">
        <w:rPr>
          <w:rFonts w:ascii="Times New Roman" w:eastAsia="Calibri" w:hAnsi="Times New Roman" w:cs="Times New Roman"/>
          <w:sz w:val="28"/>
          <w:szCs w:val="28"/>
          <w:lang w:val="kk-KZ" w:eastAsia="ru-RU"/>
        </w:rPr>
        <w:t>-қатынас жасай алады.  ҚР А</w:t>
      </w:r>
      <w:r w:rsidRPr="00DF14AB">
        <w:rPr>
          <w:rFonts w:ascii="Times New Roman" w:eastAsia="Calibri" w:hAnsi="Times New Roman" w:cs="Times New Roman"/>
          <w:sz w:val="28"/>
          <w:szCs w:val="28"/>
          <w:lang w:val="kk-KZ" w:eastAsia="ru-RU"/>
        </w:rPr>
        <w:t>заматтық кодексінің 286 бабына сәйкес әрбір мердігер ү</w:t>
      </w:r>
      <w:r w:rsidR="00052F45">
        <w:rPr>
          <w:rFonts w:ascii="Times New Roman" w:eastAsia="Calibri" w:hAnsi="Times New Roman" w:cs="Times New Roman"/>
          <w:sz w:val="28"/>
          <w:szCs w:val="28"/>
          <w:lang w:val="kk-KZ" w:eastAsia="ru-RU"/>
        </w:rPr>
        <w:t>лестік жауапкершілік ережелері б</w:t>
      </w:r>
      <w:r w:rsidRPr="00DF14AB">
        <w:rPr>
          <w:rFonts w:ascii="Times New Roman" w:eastAsia="Calibri" w:hAnsi="Times New Roman" w:cs="Times New Roman"/>
          <w:sz w:val="28"/>
          <w:szCs w:val="28"/>
          <w:lang w:val="kk-KZ" w:eastAsia="ru-RU"/>
        </w:rPr>
        <w:t>ойынша өз үлесі үшін жауап береді. Егер жұмыстар кешенін бөлу мүмкін болмаса мердігерлер тапсырыс берушінің алдында ҚР</w:t>
      </w:r>
      <w:r w:rsidR="00052F45">
        <w:rPr>
          <w:rFonts w:ascii="Times New Roman" w:eastAsia="Calibri" w:hAnsi="Times New Roman" w:cs="Times New Roman"/>
          <w:sz w:val="28"/>
          <w:szCs w:val="28"/>
          <w:lang w:val="kk-KZ" w:eastAsia="ru-RU"/>
        </w:rPr>
        <w:t xml:space="preserve"> АК 287-бабында көрсетілген көз</w:t>
      </w:r>
      <w:r w:rsidRPr="00DF14AB">
        <w:rPr>
          <w:rFonts w:ascii="Times New Roman" w:eastAsia="Calibri" w:hAnsi="Times New Roman" w:cs="Times New Roman"/>
          <w:sz w:val="28"/>
          <w:szCs w:val="28"/>
          <w:lang w:val="kk-KZ" w:eastAsia="ru-RU"/>
        </w:rPr>
        <w:t xml:space="preserve">делген ортақ жауапкершілік бойынша жауап </w:t>
      </w:r>
      <w:r w:rsidRPr="00973D9C">
        <w:rPr>
          <w:rFonts w:ascii="Times New Roman" w:eastAsia="Calibri" w:hAnsi="Times New Roman" w:cs="Times New Roman"/>
          <w:sz w:val="28"/>
          <w:szCs w:val="28"/>
          <w:lang w:val="kk-KZ" w:eastAsia="ru-RU"/>
        </w:rPr>
        <w:t>береді</w:t>
      </w:r>
      <w:r w:rsidR="00603072" w:rsidRPr="00973D9C">
        <w:rPr>
          <w:rFonts w:ascii="Times New Roman" w:eastAsia="Calibri" w:hAnsi="Times New Roman" w:cs="Times New Roman"/>
          <w:sz w:val="28"/>
          <w:szCs w:val="28"/>
          <w:lang w:val="kk-KZ" w:eastAsia="ru-RU"/>
        </w:rPr>
        <w:t xml:space="preserve"> </w:t>
      </w:r>
      <w:r w:rsidR="00603072" w:rsidRPr="00973D9C">
        <w:rPr>
          <w:rFonts w:ascii="Times New Roman" w:eastAsia="Calibri" w:hAnsi="Times New Roman" w:cs="Times New Roman"/>
          <w:sz w:val="28"/>
          <w:szCs w:val="28"/>
          <w:lang w:val="kk-KZ" w:eastAsia="ru-RU"/>
        </w:rPr>
        <w:fldChar w:fldCharType="begin"/>
      </w:r>
      <w:r w:rsidR="00E014C9" w:rsidRPr="00973D9C">
        <w:rPr>
          <w:rFonts w:ascii="Times New Roman" w:eastAsia="Calibri" w:hAnsi="Times New Roman" w:cs="Times New Roman"/>
          <w:sz w:val="28"/>
          <w:szCs w:val="28"/>
          <w:lang w:val="kk-KZ" w:eastAsia="ru-RU"/>
        </w:rPr>
        <w:instrText xml:space="preserve"> ADDIN ZOTERO_ITEM CSL_CITATION {"citationID":"kEaeqtMa","properties":{"formattedCitation":"[14]","plainCitation":"[14]","noteIndex":0},"citationItems":[{"id":1907,"uris":["http://zotero.org/users/local/LmUJ9pgu/items/YY7295XT"],"itemData":{"id":1907,"type":"webpage","title":"ҚАЗАҚСТАН РЕСПУБЛИКАСЫНЫҢ АЗАМАТТЫҚ КОДЕКСI - \"Әділет\" АҚЖ","URL":"https://adilet.zan.kz/kaz/docs/K940001000_","accessed":{"date-parts":[["2024",11,21]]}}}],"schema":"https://github.com/citation-style-language/schema/raw/master/csl-citation.json"} </w:instrText>
      </w:r>
      <w:r w:rsidR="00603072" w:rsidRPr="00973D9C">
        <w:rPr>
          <w:rFonts w:ascii="Times New Roman" w:eastAsia="Calibri" w:hAnsi="Times New Roman" w:cs="Times New Roman"/>
          <w:sz w:val="28"/>
          <w:szCs w:val="28"/>
          <w:lang w:val="kk-KZ" w:eastAsia="ru-RU"/>
        </w:rPr>
        <w:fldChar w:fldCharType="separate"/>
      </w:r>
      <w:r w:rsidR="00E014C9" w:rsidRPr="00973D9C">
        <w:rPr>
          <w:rFonts w:ascii="Times New Roman" w:hAnsi="Times New Roman" w:cs="Times New Roman"/>
          <w:sz w:val="28"/>
          <w:lang w:val="kk-KZ"/>
        </w:rPr>
        <w:t>[14]</w:t>
      </w:r>
      <w:r w:rsidR="00603072" w:rsidRPr="00973D9C">
        <w:rPr>
          <w:rFonts w:ascii="Times New Roman" w:eastAsia="Calibri" w:hAnsi="Times New Roman" w:cs="Times New Roman"/>
          <w:sz w:val="28"/>
          <w:szCs w:val="28"/>
          <w:lang w:val="kk-KZ" w:eastAsia="ru-RU"/>
        </w:rPr>
        <w:fldChar w:fldCharType="end"/>
      </w:r>
      <w:r w:rsidRPr="00973D9C">
        <w:rPr>
          <w:rFonts w:ascii="Times New Roman" w:eastAsia="Calibri" w:hAnsi="Times New Roman" w:cs="Times New Roman"/>
          <w:sz w:val="28"/>
          <w:szCs w:val="28"/>
          <w:lang w:val="kk-KZ" w:eastAsia="ru-RU"/>
        </w:rPr>
        <w:t>.</w:t>
      </w:r>
    </w:p>
    <w:p w14:paraId="0D0B4D32" w14:textId="3990FB72"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Мердігерлік шартты орындау кезінде мердігер тапсырыс берушіге тәуелді емес, объектідегі жұмысты дербес ұйымдастыра алады. Тапсырыс беруші әдетте мердігердің өндірістік қызметін ұйымдастыруға ешқандай қатысы жоқ.  Оны жұмыстың ұйымдастыру процесі емес нәт</w:t>
      </w:r>
      <w:r w:rsidR="00052F45">
        <w:rPr>
          <w:rFonts w:ascii="Times New Roman" w:eastAsia="Calibri" w:hAnsi="Times New Roman" w:cs="Times New Roman"/>
          <w:sz w:val="28"/>
          <w:szCs w:val="28"/>
          <w:lang w:val="kk-KZ" w:eastAsia="ru-RU"/>
        </w:rPr>
        <w:t>иж</w:t>
      </w:r>
      <w:r w:rsidRPr="00DF14AB">
        <w:rPr>
          <w:rFonts w:ascii="Times New Roman" w:eastAsia="Calibri" w:hAnsi="Times New Roman" w:cs="Times New Roman"/>
          <w:sz w:val="28"/>
          <w:szCs w:val="28"/>
          <w:lang w:val="kk-KZ" w:eastAsia="ru-RU"/>
        </w:rPr>
        <w:t>есі қызықтырады.  Мердігер  тапсырыстың орындалу жолын дербес анықтайды. ҚР Азаматтық кодексінің 616-617-баптары</w:t>
      </w:r>
      <w:r w:rsidR="00052F45">
        <w:rPr>
          <w:rFonts w:ascii="Times New Roman" w:eastAsia="Calibri" w:hAnsi="Times New Roman" w:cs="Times New Roman"/>
          <w:sz w:val="28"/>
          <w:szCs w:val="28"/>
          <w:lang w:val="kk-KZ" w:eastAsia="ru-RU"/>
        </w:rPr>
        <w:t>на сәйес жұмысқа қажетті материа</w:t>
      </w:r>
      <w:r w:rsidRPr="00DF14AB">
        <w:rPr>
          <w:rFonts w:ascii="Times New Roman" w:eastAsia="Calibri" w:hAnsi="Times New Roman" w:cs="Times New Roman"/>
          <w:sz w:val="28"/>
          <w:szCs w:val="28"/>
          <w:lang w:val="kk-KZ" w:eastAsia="ru-RU"/>
        </w:rPr>
        <w:t>лдармен, тетіктер,</w:t>
      </w:r>
      <w:r w:rsidR="00052F45">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құралдар және басқа ресурстармен қамтамасыз етуге байланысты барлық ұйымдас</w:t>
      </w:r>
      <w:r w:rsidR="0040485D">
        <w:rPr>
          <w:rFonts w:ascii="Times New Roman" w:eastAsia="Calibri" w:hAnsi="Times New Roman" w:cs="Times New Roman"/>
          <w:sz w:val="28"/>
          <w:szCs w:val="28"/>
          <w:lang w:val="kk-KZ" w:eastAsia="ru-RU"/>
        </w:rPr>
        <w:t>тырушылық жұмыстарын өзі шешеді.Осыған байланысты мердігерлердің тәуекелдеріне тоқтатылып кетеміз (5 сурет).</w:t>
      </w:r>
    </w:p>
    <w:p w14:paraId="1CAC01E0" w14:textId="7760564F" w:rsidR="00DF14AB" w:rsidRPr="00DF14AB" w:rsidRDefault="00EF479A" w:rsidP="00DF14AB">
      <w:pPr>
        <w:spacing w:after="200" w:line="240"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2A7ADB5B" wp14:editId="37445AEB">
                <wp:simplePos x="0" y="0"/>
                <wp:positionH relativeFrom="column">
                  <wp:posOffset>-68580</wp:posOffset>
                </wp:positionH>
                <wp:positionV relativeFrom="paragraph">
                  <wp:posOffset>212725</wp:posOffset>
                </wp:positionV>
                <wp:extent cx="2971800" cy="676275"/>
                <wp:effectExtent l="0" t="0" r="0" b="9525"/>
                <wp:wrapNone/>
                <wp:docPr id="49"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676275"/>
                        </a:xfrm>
                        <a:prstGeom prst="roundRect">
                          <a:avLst/>
                        </a:prstGeom>
                        <a:solidFill>
                          <a:sysClr val="window" lastClr="FFFFFF"/>
                        </a:solidFill>
                        <a:ln w="25400" cap="flat" cmpd="sng" algn="ctr">
                          <a:solidFill>
                            <a:srgbClr val="F79646"/>
                          </a:solidFill>
                          <a:prstDash val="solid"/>
                        </a:ln>
                        <a:effectLst/>
                      </wps:spPr>
                      <wps:txbx>
                        <w:txbxContent>
                          <w:p w14:paraId="2CE81626" w14:textId="77777777" w:rsidR="00A00522"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Жұмыстың аяқ-асты қымбаттауы</w:t>
                            </w:r>
                          </w:p>
                          <w:p w14:paraId="5EA68406" w14:textId="77777777" w:rsidR="00A00522" w:rsidRPr="00045CC0"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(ҚР АК 621бап)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oundrect w14:anchorId="2A7ADB5B" id="Скругленный прямоугольник 21" o:spid="_x0000_s1030" style="position:absolute;left:0;text-align:left;margin-left:-5.4pt;margin-top:16.75pt;width:234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FqpwIAAAoFAAAOAAAAZHJzL2Uyb0RvYy54bWysVM1uEzEQviPxDpbvdJMoTZqomypqFYQU&#10;0YqAODteb3aF12NsJ5twQuIIEs/AMyAkaGl5hc0bMfZu0xR6Quxh5fnxzDffzPj4ZF1IshLG5qBi&#10;2j5oUSIUhyRXi5i+ejl5ckSJdUwlTIISMd0IS09Gjx8dl3ooOpCBTIQhGETZYaljmjmnh1FkeSYK&#10;Zg9AC4XGFEzBHIpmESWGlRi9kFGn1epFJZhEG+DCWtSe1UY6CvHTVHB3nqZWOCJjithc+Jvwn/t/&#10;NDpmw4VhOst5A4P9A4qC5QqT7kKdMcfI0uR/hSpybsBC6g44FBGkac5FqAGrabf+qGaWMS1CLUiO&#10;1Tua7P8Ly5+vLgzJk5h2B5QoVmCPqi/V5fb99kP1tbqqvlXX1fX2Y/WDVL9Q+bn6Wd0E0011tf2E&#10;xu/VJem0PZGltkOMN9MXxlNh9RT4G4uG6J7FC7bxWaem8L5IBFmHrmx2XRFrRzgqO4N++6iFzeNo&#10;6/V7nf6hzxax4e1tbax7KqAg/hBTA0uVvMDWh46w1dS62v/WL6ADmSeTXMogbOypNGTFcEpwuBIo&#10;KZHMOlTGdBK+JqXdvyYVKRHfYTegYzi+qWQOgRYaCbVqQQmTC9wL7kzAcu+2NYv5LuukP+h1ew8l&#10;8aDPmM1qdCFC4yaVxy7ClDc13nHrT249X9e99Te8Zg7JBvttoF4Eq/kkx/hTrPWCGZx8pBm32Z3j&#10;L5WA1UFzoiQD8+4hvffHgUQrJSVuElb+dsmMQAqfKRzVQbvb9asXhO5hv4OC2bfM9y1qWZwCtqGN&#10;74bm4ej9nbw9pgaK17j0Y58VTUxxzF1z3Ainrt5wfDa4GI+DG66bZm6qZpr74J45BeOlgzQP03HH&#10;TjOvuHBhyJrHwW/0vhy87p6w0W8AAAD//wMAUEsDBBQABgAIAAAAIQCZu0ZN4QAAAAoBAAAPAAAA&#10;ZHJzL2Rvd25yZXYueG1sTI/LTsMwEEX3SPyDNUjsWrtPqhCnQhVdICGhpCxg58RDYmGPo9htwt9j&#10;VmU5ukf3nsn3k7PsgkMwniQs5gIYUuO1oVbC++k42wELUZFW1hNK+MEA++L2JleZ9iOVeKliy1IJ&#10;hUxJ6GLsM85D06FTYe57pJR9+cGpmM6h5XpQYyp3li+F2HKnDKWFTvV46LD5rs5Owsvp9ThOw/P2&#10;zdQ7a8qP6rM0Bynv76anR2ARp3iF4U8/qUORnGp/Jh2YlTBbiKQeJaxWG2AJWG8elsDqRK6FAF7k&#10;/P8LxS8AAAD//wMAUEsBAi0AFAAGAAgAAAAhALaDOJL+AAAA4QEAABMAAAAAAAAAAAAAAAAAAAAA&#10;AFtDb250ZW50X1R5cGVzXS54bWxQSwECLQAUAAYACAAAACEAOP0h/9YAAACUAQAACwAAAAAAAAAA&#10;AAAAAAAvAQAAX3JlbHMvLnJlbHNQSwECLQAUAAYACAAAACEAiQchaqcCAAAKBQAADgAAAAAAAAAA&#10;AAAAAAAuAgAAZHJzL2Uyb0RvYy54bWxQSwECLQAUAAYACAAAACEAmbtGTeEAAAAKAQAADwAAAAAA&#10;AAAAAAAAAAABBQAAZHJzL2Rvd25yZXYueG1sUEsFBgAAAAAEAAQA8wAAAA8GAAAAAA==&#10;" fillcolor="window" strokecolor="#f79646" strokeweight="2pt">
                <v:path arrowok="t"/>
                <v:textbox>
                  <w:txbxContent>
                    <w:p w14:paraId="2CE81626" w14:textId="77777777" w:rsidR="00A00522"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Жұмыстың аяқ-асты қымбаттауы</w:t>
                      </w:r>
                    </w:p>
                    <w:p w14:paraId="5EA68406" w14:textId="77777777" w:rsidR="00A00522" w:rsidRPr="00045CC0"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(ҚР АК 621бап)</w:t>
                      </w:r>
                    </w:p>
                  </w:txbxContent>
                </v:textbox>
              </v:roundrect>
            </w:pict>
          </mc:Fallback>
        </mc:AlternateContent>
      </w:r>
    </w:p>
    <w:p w14:paraId="0DD0B928" w14:textId="40C8EE0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2336" behindDoc="0" locked="0" layoutInCell="1" allowOverlap="1" wp14:anchorId="69721C54" wp14:editId="08FF9BB0">
                <wp:simplePos x="0" y="0"/>
                <wp:positionH relativeFrom="column">
                  <wp:posOffset>3063240</wp:posOffset>
                </wp:positionH>
                <wp:positionV relativeFrom="paragraph">
                  <wp:posOffset>8255</wp:posOffset>
                </wp:positionV>
                <wp:extent cx="2971800" cy="676275"/>
                <wp:effectExtent l="0" t="0" r="0" b="9525"/>
                <wp:wrapNone/>
                <wp:docPr id="50"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676275"/>
                        </a:xfrm>
                        <a:prstGeom prst="roundRect">
                          <a:avLst/>
                        </a:prstGeom>
                        <a:solidFill>
                          <a:sysClr val="window" lastClr="FFFFFF"/>
                        </a:solidFill>
                        <a:ln w="25400" cap="flat" cmpd="sng" algn="ctr">
                          <a:solidFill>
                            <a:srgbClr val="F79646"/>
                          </a:solidFill>
                          <a:prstDash val="solid"/>
                        </a:ln>
                        <a:effectLst/>
                      </wps:spPr>
                      <wps:txbx>
                        <w:txbxContent>
                          <w:p w14:paraId="669CB60B" w14:textId="77777777" w:rsidR="00A00522" w:rsidRPr="00045CC0"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Мердігерлік затты кездейсоқ жоғалтып алу (ҚР АК 631бап)</w:t>
                            </w:r>
                          </w:p>
                          <w:p w14:paraId="25009F09" w14:textId="77777777" w:rsidR="00A00522" w:rsidRPr="00045CC0" w:rsidRDefault="00A00522" w:rsidP="00DF14AB">
                            <w:pPr>
                              <w:jc w:val="center"/>
                              <w:rPr>
                                <w:rFonts w:ascii="Times New Roman" w:hAnsi="Times New Roman" w:cs="Times New Roman"/>
                                <w:sz w:val="24"/>
                                <w:szCs w:val="24"/>
                                <w:lang w:val="kk-KZ"/>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oundrect w14:anchorId="69721C54" id="_x0000_s1031" style="position:absolute;left:0;text-align:left;margin-left:241.2pt;margin-top:.65pt;width:234pt;height:5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SYpgIAAAoFAAAOAAAAZHJzL2Uyb0RvYy54bWysVM1uEzEQviPxDpbvdJMoP03UTRW1CkKK&#10;aEVBnB2vN7vC6zG2k004IXEEiWfgGRAStLS8wuaNGHu3aQo9Ifaw8vx45ptvZnx0vC4kWQljc1Ax&#10;bR+0KBGKQ5KrRUxfvZw+OaTEOqYSJkGJmG6Epcfjx4+OSj0SHchAJsIQDKLsqNQxzZzToyiyPBMF&#10;sweghUJjCqZgDkWziBLDSoxeyKjTavWjEkyiDXBhLWpPayMdh/hpKrg7S1MrHJExRWwu/E34z/0/&#10;Gh+x0cIwneW8gcH+AUXBcoVJd6FOmWNkafK/QhU5N2AhdQccigjSNOci1IDVtFt/VHORMS1CLUiO&#10;1Tua7P8Ly5+vzg3Jk5j2kB7FCuxR9aW63L7ffqi+VlfVt+q6ut5+rH6Q6hcqP1c/q5tguqmutp/Q&#10;+L26JJ22J7LUdoTxLvS58VRYPQP+xqIhumfxgm181qkpvC8SQdahK5tdV8TaEY7KznDQPmwhOo62&#10;/qDfGfR8toiNbm9rY91TAQXxh5gaWKrkBbY+dIStZtbV/rd+AR3IPJnmUgZhY0+kISuGU4LDlUBJ&#10;iWTWoTKm0/A1Ke3+NalIifh63YCO4fimkjkEWmgk1KoFJUwucC+4MwHLvdvWLOa7rNPBsN/tP5TE&#10;gz5lNqvRhQiNm1QeuwhT3tR4x60/ufV8XffW3/CaOSQb7LeBehGs5tMc48+w1nNmcPKRZtxmd4a/&#10;VAJWB82JkgzMu4f03h8HEq2UlLhJWPnbJTMCKXymcFSH7W7Xr14Qur1BBwWzb5nvW9SyOAFsQxvf&#10;Dc3D0fs7eXtMDRSvceknPiuamOKYu+a4EU5cveH4bHAxmQQ3XDfN3ExdaO6De+YUTJYO0jxMxx07&#10;zbziwoUhax4Hv9H7cvC6e8LGvwEAAP//AwBQSwMEFAAGAAgAAAAhAF6ebRzeAAAACQEAAA8AAABk&#10;cnMvZG93bnJldi54bWxMj8tOwzAQRfdI/IM1SOyoTSklhDgVqugCCQklZdHunGRILPyIbLcJf8+w&#10;guXRvbpzptjM1rAzhqi9k3C7EMDQtb7Trpfwsd/dZMBiUq5TxjuU8I0RNuXlRaHyzk+uwnOdekYj&#10;LuZKwpDSmHMe2wGtigs/oqPs0werEmHoeRfUROPW8KUQa26VdnRhUCNuB2y/6pOV8Lp/201zeFm/&#10;6yYzujrUx0pvpby+mp+fgCWc018ZfvVJHUpyavzJdZEZCatsuaIqBXfAKH+8F8QNsXjIgJcF//9B&#10;+QMAAP//AwBQSwECLQAUAAYACAAAACEAtoM4kv4AAADhAQAAEwAAAAAAAAAAAAAAAAAAAAAAW0Nv&#10;bnRlbnRfVHlwZXNdLnhtbFBLAQItABQABgAIAAAAIQA4/SH/1gAAAJQBAAALAAAAAAAAAAAAAAAA&#10;AC8BAABfcmVscy8ucmVsc1BLAQItABQABgAIAAAAIQAMtLSYpgIAAAoFAAAOAAAAAAAAAAAAAAAA&#10;AC4CAABkcnMvZTJvRG9jLnhtbFBLAQItABQABgAIAAAAIQBenm0c3gAAAAkBAAAPAAAAAAAAAAAA&#10;AAAAAAAFAABkcnMvZG93bnJldi54bWxQSwUGAAAAAAQABADzAAAACwYAAAAA&#10;" fillcolor="window" strokecolor="#f79646" strokeweight="2pt">
                <v:path arrowok="t"/>
                <v:textbox>
                  <w:txbxContent>
                    <w:p w14:paraId="669CB60B" w14:textId="77777777" w:rsidR="00A00522" w:rsidRPr="00045CC0"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Мердігерлік затты кездейсоқ жоғалтып алу (ҚР АК 631бап)</w:t>
                      </w:r>
                    </w:p>
                    <w:p w14:paraId="25009F09" w14:textId="77777777" w:rsidR="00A00522" w:rsidRPr="00045CC0" w:rsidRDefault="00A00522" w:rsidP="00DF14AB">
                      <w:pPr>
                        <w:jc w:val="center"/>
                        <w:rPr>
                          <w:rFonts w:ascii="Times New Roman" w:hAnsi="Times New Roman" w:cs="Times New Roman"/>
                          <w:sz w:val="24"/>
                          <w:szCs w:val="24"/>
                          <w:lang w:val="kk-KZ"/>
                        </w:rPr>
                      </w:pPr>
                    </w:p>
                  </w:txbxContent>
                </v:textbox>
              </v:roundrect>
            </w:pict>
          </mc:Fallback>
        </mc:AlternateContent>
      </w:r>
    </w:p>
    <w:p w14:paraId="1B5BF1A6"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31523709"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3A1623EB" w14:textId="77777777" w:rsidR="00DF14AB" w:rsidRPr="00DF14AB" w:rsidRDefault="00DF14AB" w:rsidP="00DF14AB">
      <w:pPr>
        <w:spacing w:after="200" w:line="276" w:lineRule="auto"/>
        <w:rPr>
          <w:rFonts w:ascii="Times New Roman" w:eastAsia="Times New Roman" w:hAnsi="Times New Roman" w:cs="Times New Roman"/>
          <w:sz w:val="28"/>
          <w:szCs w:val="28"/>
          <w:lang w:val="kk-KZ" w:eastAsia="ru-RU"/>
        </w:rPr>
      </w:pPr>
      <w:r w:rsidRPr="00DF14AB">
        <w:rPr>
          <w:rFonts w:ascii="Times New Roman" w:eastAsia="Calibri"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14:anchorId="5507EBFA" wp14:editId="2BF4B3A2">
                <wp:simplePos x="0" y="0"/>
                <wp:positionH relativeFrom="column">
                  <wp:posOffset>1329690</wp:posOffset>
                </wp:positionH>
                <wp:positionV relativeFrom="paragraph">
                  <wp:posOffset>311150</wp:posOffset>
                </wp:positionV>
                <wp:extent cx="2971800" cy="676275"/>
                <wp:effectExtent l="0" t="0" r="0" b="9525"/>
                <wp:wrapNone/>
                <wp:docPr id="48"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676275"/>
                        </a:xfrm>
                        <a:prstGeom prst="roundRect">
                          <a:avLst/>
                        </a:prstGeom>
                        <a:solidFill>
                          <a:sysClr val="window" lastClr="FFFFFF"/>
                        </a:solidFill>
                        <a:ln w="25400" cap="flat" cmpd="sng" algn="ctr">
                          <a:solidFill>
                            <a:srgbClr val="F79646"/>
                          </a:solidFill>
                          <a:prstDash val="solid"/>
                        </a:ln>
                        <a:effectLst/>
                      </wps:spPr>
                      <wps:txbx>
                        <w:txbxContent>
                          <w:p w14:paraId="36AF6AA0" w14:textId="77777777" w:rsidR="00A00522" w:rsidRPr="00045CC0"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Мердігер баратын тәуекелдер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oundrect w14:anchorId="5507EBFA" id="_x0000_s1032" style="position:absolute;margin-left:104.7pt;margin-top:24.5pt;width:234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kRpgIAAAoFAAAOAAAAZHJzL2Uyb0RvYy54bWysVM1uEzEQviPxDpbvdJMoTdqomypqFYQU&#10;0YqCODteO7vC6zG2k004IXEEiWfgGRAStLS8wuaNGDvbNIWeEHuwPD/7zcw3Mz46XpaKLIR1BeiU&#10;tvdalAjNISv0LKWvXo6fHFDiPNMZU6BFSlfC0ePh40dHlRmIDuSgMmEJgmg3qExKc+/NIEkcz0XJ&#10;3B4YodEowZbMo2hnSWZZheilSjqtVi+pwGbGAhfOofZ0Y6TDiC+l4P5MSic8USnF3Hw8bTyn4UyG&#10;R2wws8zkBW/SYP+QRckKjUG3UKfMMzK3xV9QZcEtOJB+j0OZgJQFF7EGrKbd+qOai5wZEWtBcpzZ&#10;0uT+Hyx/vji3pMhS2sVOaVZij+ov9eX6/fpD/bW+qr/V1/X1+mP9g9S/UPm5/lnfRNNNfbX+hMbv&#10;9SXptAORlXEDxLsw5zZQ4cwE+BuHhuSeJQiu8VlKWwZfJIIsY1dW266IpScclZ3Dfvughc3jaOv1&#10;e53+foiWsMHt38Y6/1RAScIlpRbmOnuBrY8dYYuJ8xv/W7+YHagiGxdKRWHlTpQlC4ZTgsOVQUWJ&#10;Ys6jMqXj+DUh3e5vSpMK89vvxuwYjq9UzGOipUFCnZ5RwtQM94J7G3O597ezs+k26rh/2Ov2HgoS&#10;kj5lLt9kFxEaN6VD7iJOeVPjHbfh5pfTZextBA6aKWQr7LeFzSI4w8cF4k+w1nNmcfKRZtxmf4aH&#10;VIDVQXOjJAf77iF98MeBRCslFW4SVv52zqxACp9pHNXDdrcbVi8K3f1+BwW7a5nuWvS8PAFsQxvf&#10;DcPjNfh7dXuVFsrXuPSjEBVNTHOMveG4EU78ZsPx2eBiNIpuuG6G+Ym+MDyAB+Y0jOYeZBGn446d&#10;Zl5x4eKQNY9D2OhdOXrdPWHD3wAAAP//AwBQSwMEFAAGAAgAAAAhALyTZkbhAAAACgEAAA8AAABk&#10;cnMvZG93bnJldi54bWxMj8FOwzAMhu9IvENkJG4sZVq7rWs6oYkdkJBQOw7sljahjWicKsnW8vaY&#10;Exxtf/r9/cV+tgO7ah+MQwGPiwSYxtYpg52A99PxYQMsRIlKDg61gG8dYF/e3hQyV27CSl/r2DEK&#10;wZBLAX2MY855aHttZVi4USPdPp23MtLoO668nCjcDnyZJBm30iB96OWoD71uv+qLFfByej1Os3/O&#10;3kyzGUz1UZ8rcxDi/m5+2gGLeo5/MPzqkzqU5NS4C6rABgHLZLsiVMBqS50IyNZrWjREpmkKvCz4&#10;/wrlDwAAAP//AwBQSwECLQAUAAYACAAAACEAtoM4kv4AAADhAQAAEwAAAAAAAAAAAAAAAAAAAAAA&#10;W0NvbnRlbnRfVHlwZXNdLnhtbFBLAQItABQABgAIAAAAIQA4/SH/1gAAAJQBAAALAAAAAAAAAAAA&#10;AAAAAC8BAABfcmVscy8ucmVsc1BLAQItABQABgAIAAAAIQDtPpkRpgIAAAoFAAAOAAAAAAAAAAAA&#10;AAAAAC4CAABkcnMvZTJvRG9jLnhtbFBLAQItABQABgAIAAAAIQC8k2ZG4QAAAAoBAAAPAAAAAAAA&#10;AAAAAAAAAAAFAABkcnMvZG93bnJldi54bWxQSwUGAAAAAAQABADzAAAADgYAAAAA&#10;" fillcolor="window" strokecolor="#f79646" strokeweight="2pt">
                <v:path arrowok="t"/>
                <v:textbox>
                  <w:txbxContent>
                    <w:p w14:paraId="36AF6AA0" w14:textId="77777777" w:rsidR="00A00522" w:rsidRPr="00045CC0"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Мердігер баратын тәуекелдер</w:t>
                      </w:r>
                    </w:p>
                  </w:txbxContent>
                </v:textbox>
              </v:roundrect>
            </w:pict>
          </mc:Fallback>
        </mc:AlternateContent>
      </w:r>
      <w:r w:rsidRPr="00DF14AB">
        <w:rPr>
          <w:rFonts w:ascii="Times New Roman" w:eastAsia="Calibri"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14:anchorId="659C1136" wp14:editId="2F4D29C6">
                <wp:simplePos x="0" y="0"/>
                <wp:positionH relativeFrom="column">
                  <wp:posOffset>3577590</wp:posOffset>
                </wp:positionH>
                <wp:positionV relativeFrom="paragraph">
                  <wp:posOffset>101600</wp:posOffset>
                </wp:positionV>
                <wp:extent cx="95250" cy="209550"/>
                <wp:effectExtent l="66675" t="30480" r="66675" b="17145"/>
                <wp:wrapNone/>
                <wp:docPr id="47"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5250" cy="209550"/>
                        </a:xfrm>
                        <a:prstGeom prst="downArrow">
                          <a:avLst>
                            <a:gd name="adj1" fmla="val 50000"/>
                            <a:gd name="adj2" fmla="val 29333"/>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97D0DC4" id="AutoShape 19" o:spid="_x0000_s1026" type="#_x0000_t67" style="position:absolute;margin-left:281.7pt;margin-top:8pt;width:7.5pt;height:16.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H/cQIAABoFAAAOAAAAZHJzL2Uyb0RvYy54bWysVFFv0zAQfkfiP1h+Z2mydlurpdO0UYQ0&#10;YNKAd9d2GoPtM7bbtPv1nJ20BPYEIg+Rzz5/993dd76+2RtNdtIHBbam5dmEEmk5CGU3Nf3yefXm&#10;ipIQmRVMg5U1PchAb5avX113biEraEEL6QmC2LDoXE3bGN2iKAJvpWHhDJy0eNiANyyi6TeF8KxD&#10;dKOLajK5KDrwwnngMgTcve8P6TLjN43k8VPTBBmJrilyi/nv83+d/sXymi02nrlW8YEG+wcWhimL&#10;QU9Q9ywysvXqBZRR3EOAJp5xMAU0jeIy54DZlJM/snlqmZM5FyxOcKcyhf8Hyz/uHj1RoqbTS0os&#10;M9ij222EHJqU81SgzoUF+j25R59SDO4B+PdALNy1zG7krffQtZIJpFUm/+K3C8kIeJWsuw8gEJ4h&#10;fK7VvvGGNFq5r+ligsZ6kH1uzuHUHLmPhOPmfFbNsIMcT6rJfIbrFIotEkq663yI7yQYkhY1FdDZ&#10;zCwDs91DiLk/YkiSiW8lJY3R2O4d02Q2wW+Qw8inGvtU8/Pz8yHsgIgEjoFzbUArsVJaZ+MQ7rQn&#10;iF5TlCwyokSzEHGzpqv8ZXJ6a7AyvV+ZaAw8cB/F2+8fsw0ZMycexrG0JR0WZjbFyy+J+M36xGR1&#10;Ob+YXvx94B7jZWSjIk6wVqamVyPySRBvrcjzFZnS/RrLpe2gkCSKXlxrEAcUiId+PPE5wUUL/pmS&#10;DkezpuHHlnmJ1XtvUWTzcjpNs5yN6eyyQsOPT9bjE2Y5QtWUR09Jb9zF/gXYOq82Lcbq1WchKb9R&#10;8ajhntdAFwcwJz88FmnCx3b2+vWkLX8CAAD//wMAUEsDBBQABgAIAAAAIQAe1/L+3wAAAAkBAAAP&#10;AAAAZHJzL2Rvd25yZXYueG1sTI/BTsMwEETvSPyDtUjcqANtQ5rGqRASqoRyKKUf4MaLEzVeR7Gb&#10;pnw9ywmOO/M0O1NsJteJEYfQelLwOEtAINXetGQVHD7fHjIQIWoyuvOECq4YYFPe3hQ6N/5CHzju&#10;oxUcQiHXCpoY+1zKUDfodJj5Hom9Lz84HfkcrDSDvnC46+RTkqTS6Zb4Q6N7fG2wPu3PTsE4f9/Z&#10;aoXtVVbSbwebHbbflVL3d9PLGkTEKf7B8Fufq0PJnY7+TCaITsEynS8YZSPlTQwsnzMWjgoWqwRk&#10;Wcj/C8ofAAAA//8DAFBLAQItABQABgAIAAAAIQC2gziS/gAAAOEBAAATAAAAAAAAAAAAAAAAAAAA&#10;AABbQ29udGVudF9UeXBlc10ueG1sUEsBAi0AFAAGAAgAAAAhADj9If/WAAAAlAEAAAsAAAAAAAAA&#10;AAAAAAAALwEAAF9yZWxzLy5yZWxzUEsBAi0AFAAGAAgAAAAhAH8sAf9xAgAAGgUAAA4AAAAAAAAA&#10;AAAAAAAALgIAAGRycy9lMm9Eb2MueG1sUEsBAi0AFAAGAAgAAAAhAB7X8v7fAAAACQEAAA8AAAAA&#10;AAAAAAAAAAAAywQAAGRycy9kb3ducmV2LnhtbFBLBQYAAAAABAAEAPMAAADXBQAAAAA=&#10;" adj="18720" strokecolor="#f79646" strokeweight="2pt"/>
            </w:pict>
          </mc:Fallback>
        </mc:AlternateContent>
      </w:r>
      <w:r w:rsidRPr="00DF14AB">
        <w:rPr>
          <w:rFonts w:ascii="Times New Roman" w:eastAsia="Calibri" w:hAnsi="Times New Roman" w:cs="Times New Roman"/>
          <w:noProof/>
          <w:sz w:val="28"/>
          <w:szCs w:val="28"/>
          <w:lang w:eastAsia="ru-RU"/>
        </w:rPr>
        <mc:AlternateContent>
          <mc:Choice Requires="wps">
            <w:drawing>
              <wp:anchor distT="0" distB="0" distL="114300" distR="114300" simplePos="0" relativeHeight="251664384" behindDoc="0" locked="0" layoutInCell="1" allowOverlap="1" wp14:anchorId="3E484CA6" wp14:editId="76B14D39">
                <wp:simplePos x="0" y="0"/>
                <wp:positionH relativeFrom="column">
                  <wp:posOffset>1874520</wp:posOffset>
                </wp:positionH>
                <wp:positionV relativeFrom="paragraph">
                  <wp:posOffset>101600</wp:posOffset>
                </wp:positionV>
                <wp:extent cx="102870" cy="209550"/>
                <wp:effectExtent l="68580" t="30480" r="66675" b="17145"/>
                <wp:wrapNone/>
                <wp:docPr id="4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870" cy="209550"/>
                        </a:xfrm>
                        <a:prstGeom prst="downArrow">
                          <a:avLst>
                            <a:gd name="adj1" fmla="val 50000"/>
                            <a:gd name="adj2" fmla="val 27160"/>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BAB964" id="AutoShape 18" o:spid="_x0000_s1026" type="#_x0000_t67" style="position:absolute;margin-left:147.6pt;margin-top:8pt;width:8.1pt;height:16.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bIkcAIAABsFAAAOAAAAZHJzL2Uyb0RvYy54bWysVNuO0zAQfUfiHyy/01zUu5quVl2KkBZY&#10;aYF313Yag2/YbtPy9Tt20hLoE4g8WBl7fObMzBmv7k5KoiN3Xhhd4WKUY8Q1NUzofYW/fN6+mWPk&#10;A9GMSKN5hc/c47v161er1i55aRojGXcIQLRftrbCTQh2mWWeNlwRPzKWazisjVMkgOn2GXOkBXQl&#10;szLPp1lrHLPOUO497D50h3id8Oua0/Cprj0PSFYYuIW0urTu4pqtV2S5d8Q2gvY0yD+wUERoCHqF&#10;eiCBoIMTN1BKUGe8qcOIGpWZuhaUpxwgmyL/I5vnhliecoHieHstk/9/sPTj8ckhwSo8nmCkiYIe&#10;3R+CSaFRMY8Faq1fgt+zfXIxRW8fDf3ukTabhug9v3fOtA0nDGgV0T/77UI0PFxFu/aDYQBPAD7V&#10;6lQ7hWop7Nd4MUJDPdApNed8bQ4/BURhs8jL+QxaSOGozBeTSWpeRpYRJl62zod33CgUfyrMTKsT&#10;tYRMjo8+pAaxPkvCvhUY1UpCv49EokkOX6+HgU859ClnxfQStkcEApfAqThGCrYVUibj7DfSIUCv&#10;MGgWGGEkiQ+wWeFt+hI5eVBQms6viDR6HrAP6u32L2F9woQiQyOGsaRGLRRmMobLt0Tcfndlsp0t&#10;puPp3wfuMG4jKxFghKVQFZ4PyEdFvNUsDVggQnb/QFvqXiJRFZ26doadQSHOdPMJ7wn8NMb9xKiF&#10;2ayw/3EgjkP13mtQ2aIYj+MwJ2M8mZVguOHJbnhCNAWoCtPgMOqMTeiegIN1Yt9ArE5+2kTp1yJc&#10;RNzx6unCBKbk+9cijvjQTl6/3rT1CwAAAP//AwBQSwMEFAAGAAgAAAAhAPwWEEDfAAAACQEAAA8A&#10;AABkcnMvZG93bnJldi54bWxMj0FOwzAQRfdI3MEaJHbUSVqqJsSpEBKqhLKA0gO48eBExOModtOU&#10;0zOs6HL0n/68X25n14sJx9B5UpAuEhBIjTcdWQWHz9eHDYgQNRnde0IFFwywrW5vSl0Yf6YPnPbR&#10;Ci6hUGgFbYxDIWVoWnQ6LPyAxNmXH52OfI5WmlGfudz1MkuStXS6I/7Q6gFfWmy+9yenYFq+vds6&#10;x+4ia+l3o90cdj+1Uvd38/MTiIhz/IfhT5/VoWKnoz+RCaJXkOWPGaMcrHkTA8s0XYE4KljlCciq&#10;lNcLql8AAAD//wMAUEsBAi0AFAAGAAgAAAAhALaDOJL+AAAA4QEAABMAAAAAAAAAAAAAAAAAAAAA&#10;AFtDb250ZW50X1R5cGVzXS54bWxQSwECLQAUAAYACAAAACEAOP0h/9YAAACUAQAACwAAAAAAAAAA&#10;AAAAAAAvAQAAX3JlbHMvLnJlbHNQSwECLQAUAAYACAAAACEAnuGyJHACAAAbBQAADgAAAAAAAAAA&#10;AAAAAAAuAgAAZHJzL2Uyb0RvYy54bWxQSwECLQAUAAYACAAAACEA/BYQQN8AAAAJAQAADwAAAAAA&#10;AAAAAAAAAADKBAAAZHJzL2Rvd25yZXYueG1sUEsFBgAAAAAEAAQA8wAAANYFAAAAAA==&#10;" adj="18720" strokecolor="#f79646" strokeweight="2pt"/>
            </w:pict>
          </mc:Fallback>
        </mc:AlternateContent>
      </w:r>
    </w:p>
    <w:p w14:paraId="7E6CCB6E" w14:textId="498EAD9D" w:rsidR="00DF14AB" w:rsidRPr="00DF14AB" w:rsidRDefault="00DF14AB" w:rsidP="00DF14AB">
      <w:pPr>
        <w:spacing w:after="200" w:line="276" w:lineRule="auto"/>
        <w:rPr>
          <w:rFonts w:ascii="Times New Roman" w:eastAsia="Times New Roman" w:hAnsi="Times New Roman" w:cs="Times New Roman"/>
          <w:sz w:val="28"/>
          <w:szCs w:val="28"/>
          <w:lang w:val="kk-KZ" w:eastAsia="ru-RU"/>
        </w:rPr>
      </w:pPr>
    </w:p>
    <w:p w14:paraId="2EC52BBB" w14:textId="73B700D5" w:rsidR="00DF14AB" w:rsidRPr="00DF14AB" w:rsidRDefault="00DF14AB" w:rsidP="00DF14AB">
      <w:pPr>
        <w:spacing w:after="200" w:line="276" w:lineRule="auto"/>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6432" behindDoc="0" locked="0" layoutInCell="1" allowOverlap="1" wp14:anchorId="0AEC8A82" wp14:editId="176DAE43">
                <wp:simplePos x="0" y="0"/>
                <wp:positionH relativeFrom="column">
                  <wp:posOffset>3846195</wp:posOffset>
                </wp:positionH>
                <wp:positionV relativeFrom="paragraph">
                  <wp:posOffset>263525</wp:posOffset>
                </wp:positionV>
                <wp:extent cx="121920" cy="238125"/>
                <wp:effectExtent l="19050" t="0" r="11430" b="28575"/>
                <wp:wrapNone/>
                <wp:docPr id="44"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920" cy="238125"/>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8EB1F6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8" o:spid="_x0000_s1026" type="#_x0000_t67" style="position:absolute;margin-left:302.85pt;margin-top:20.75pt;width:9.6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pyhQIAAN0EAAAOAAAAZHJzL2Uyb0RvYy54bWysVM2O0zAQviPxDpbvbJqQ/as2XVW7KkKq&#10;2EoL4uw6ThNhe4ztNi0nxJvsGyAkBALxDtk3Yuxmu13YEyIHy+MZz3zz+Zucna+VJCthXQO6oOnB&#10;gBKhOZSNXhT0zevJsxNKnGe6ZBK0KOhGOHo+evrkrDVDkUENshSWYBLthq0paO29GSaJ47VQzB2A&#10;ERqdFVjFPJp2kZSWtZhdySQbDI6SFmxpLHDhHJ5ebp10FPNXleD+qqqc8EQWFLH5uNq4zsOajM7Y&#10;cGGZqRvew2D/gEKxRmPRXapL5hlZ2uavVKrhFhxU/oCDSqCqGi5iD9hNOvijm+uaGRF7QXKc2dHk&#10;/l9a/mo1s6QpC5rnlGim8I26m9tPtx+7r93P7kf3mXRful/d9+4byU4CXa1xQ7x1bWY2NOzMFPg7&#10;h47kgScYro9ZV1aFWGyXrCP3mx33Yu0Jx8M0S08zfCGOruz5SZodhmIJG95dNtb5FwIUCZuCltDq&#10;sbXQRtrZaur8Nv4uLoID2ZSTRspobNyFtGTFUAqoIExAiWTO42FBJ/HrS7r9a1KTFiEd5oOAjqFG&#10;K8k8bpVB1pxeUMLkAsXPvY1YHtx2djHfVZ0cnx7lR48VCaAvmau36GKGPkzqgF1EKfc93lMbdnMo&#10;N/iEFrbadoZPGsw2xc5mzKKYETYOqL/CpZKAvUC/o6QG++Gx8xCPGkMvJS0OB/b5fsmsQMJealTf&#10;aZrnYZqikR8eh4ez+575vkcv1QUg6Sn+CgyP2xDv5d22sqDe4hyPQ1V0Mc2x9pbR3rjw26HFPwEX&#10;43EMwwkyzE/1teEheeBJw3jpoWqiFu7Z6cWJMxQl1c97GNJ9O0bd/5VGvwEAAP//AwBQSwMEFAAG&#10;AAgAAAAhAJFhMFPeAAAACQEAAA8AAABkcnMvZG93bnJldi54bWxMj8tOwzAQRfdI/IM1SOyo3SpN&#10;SMikQkjQBaumLFi6sUki4nHkR5v+PWYFy9E9uvdMvVvMxM7a+dESwnolgGnqrBqpR/g4vj48AvNB&#10;kpKTJY1w1R52ze1NLStlL3TQ5zb0LJWQryTCEMJcce67QRvpV3bWlLIv64wM6XQ9V05eUrmZ+EaI&#10;nBs5UloY5KxfBt19t9EgWBUz1V4P+6OQpYru830f3wrE+7vl+QlY0Ev4g+FXP6lDk5xONpLybELI&#10;xbZIKEK23gJLQL7JSmAnhKIUwJua//+g+QEAAP//AwBQSwECLQAUAAYACAAAACEAtoM4kv4AAADh&#10;AQAAEwAAAAAAAAAAAAAAAAAAAAAAW0NvbnRlbnRfVHlwZXNdLnhtbFBLAQItABQABgAIAAAAIQA4&#10;/SH/1gAAAJQBAAALAAAAAAAAAAAAAAAAAC8BAABfcmVscy8ucmVsc1BLAQItABQABgAIAAAAIQCj&#10;/6pyhQIAAN0EAAAOAAAAAAAAAAAAAAAAAC4CAABkcnMvZTJvRG9jLnhtbFBLAQItABQABgAIAAAA&#10;IQCRYTBT3gAAAAkBAAAPAAAAAAAAAAAAAAAAAN8EAABkcnMvZG93bnJldi54bWxQSwUGAAAAAAQA&#10;BADzAAAA6gUAAAAA&#10;" adj="16070" fillcolor="window" strokecolor="#f79646" strokeweight="2pt">
                <v:path arrowok="t"/>
              </v:shape>
            </w:pict>
          </mc:Fallback>
        </mc:AlternateContent>
      </w:r>
      <w:r w:rsidRPr="00DF14AB">
        <w:rPr>
          <w:rFonts w:ascii="Times New Roman" w:eastAsia="Calibri"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14:anchorId="66F96A10" wp14:editId="0966D2E4">
                <wp:simplePos x="0" y="0"/>
                <wp:positionH relativeFrom="column">
                  <wp:posOffset>1786890</wp:posOffset>
                </wp:positionH>
                <wp:positionV relativeFrom="paragraph">
                  <wp:posOffset>263525</wp:posOffset>
                </wp:positionV>
                <wp:extent cx="137160" cy="238125"/>
                <wp:effectExtent l="19050" t="0" r="15240" b="28575"/>
                <wp:wrapNone/>
                <wp:docPr id="43"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238125"/>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9C59C3B" id="Стрелка вниз 28" o:spid="_x0000_s1026" type="#_x0000_t67" style="position:absolute;margin-left:140.7pt;margin-top:20.75pt;width:10.8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nwdhQIAAN0EAAAOAAAAZHJzL2Uyb0RvYy54bWysVMFuEzEQvSPxD5bvdLNpmrZRN1XUKggp&#10;opUK4ux47ewK22NsJ5twQvwJf4CQEAjEP2z/iLGzTVPoCbEHy+MZz7x5+8Zn52utyEo4X4MpaH7Q&#10;o0QYDmVtFgV9/Wr67IQSH5gpmQIjCroRnp6Pnz45a+xI9KECVQpHMInxo8YWtArBjrLM80po5g/A&#10;CoNOCU6zgKZbZKVjDWbXKuv3esOsAVdaB1x4j6eXWycdp/xSCh6upPQiEFVQxBbS6tI6j2s2PmOj&#10;hWO2qnkHg/0DCs1qg0V3qS5ZYGTp6r9S6Zo78CDDAQedgZQ1F6kH7Cbv/dHNTcWsSL0gOd7uaPL/&#10;Ly1/ubp2pC4LOjikxDCN/6j9dPvx9kP7tf3Z/mg/k/ZL+6v93n4j/ZNIV2P9CG/d2GsXG/Z2Bvyt&#10;R0f2wBMN38WspdMxFtsl68T9Zse9WAfC8TA/PM6H+Ic4uvqHJ3n/KBbL2OjusnU+PBegSdwUtITG&#10;TJyDJtHOVjMftvF3cQkcqLqc1kolY+MvlCMrhlJABWECShTzAQ8LOk1fV9LvX1OGNAjpaNCL6Bhq&#10;VCoWcKstsubNghKmFih+HlzC8uC2d4v5rur0+HQ4GD5WJIK+ZL7aoksZujBlInaRpNz1eE9t3M2h&#10;3OAvdLDVtrd8WmO2GXZ2zRyKGWHjgIYrXKQC7AW6HSUVuPePncd41Bh6KWlwOLDPd0vmBBL2wqD6&#10;TvPBIE5TMgZHx3003L5nvu8xS30BSHqOT4HlaRvjg7rbSgf6Dc7xJFZFFzMca28Z7YyLsB1afAm4&#10;mExSGE6QZWFmbiyPySNPBibLALJOWrhnpxMnzlCSVDfvcUj37RR1/yqNfwMAAP//AwBQSwMEFAAG&#10;AAgAAAAhABuiM/TeAAAACQEAAA8AAABkcnMvZG93bnJldi54bWxMj8FOwzAMhu9IvENkJG4s6VrG&#10;VppOgIS4sjGJHbPUawuNUzVZ17095gRHy59/f3+xnlwnRhxC60lDMlMgkKyvWqo17D5e75YgQjRU&#10;mc4TarhggHV5fVWYvPJn2uC4jbXgEAq50dDE2OdSBtugM2HmeyTeHf3gTORxqGU1mDOHu07OlVpI&#10;Z1riD43p8aVB+709Odaos8Xz3r99XUi+746j/bSmT7W+vZmeHkFEnOIfDL/6fAMlOx38iaogOg3z&#10;ZZIxqiFL7kEwkKqUyx00PKwUyLKQ/xuUPwAAAP//AwBQSwECLQAUAAYACAAAACEAtoM4kv4AAADh&#10;AQAAEwAAAAAAAAAAAAAAAAAAAAAAW0NvbnRlbnRfVHlwZXNdLnhtbFBLAQItABQABgAIAAAAIQA4&#10;/SH/1gAAAJQBAAALAAAAAAAAAAAAAAAAAC8BAABfcmVscy8ucmVsc1BLAQItABQABgAIAAAAIQDm&#10;gnwdhQIAAN0EAAAOAAAAAAAAAAAAAAAAAC4CAABkcnMvZTJvRG9jLnhtbFBLAQItABQABgAIAAAA&#10;IQAbojP03gAAAAkBAAAPAAAAAAAAAAAAAAAAAN8EAABkcnMvZG93bnJldi54bWxQSwUGAAAAAAQA&#10;BADzAAAA6gUAAAAA&#10;" adj="15379" fillcolor="window" strokecolor="#f79646" strokeweight="2pt">
                <v:path arrowok="t"/>
              </v:shape>
            </w:pict>
          </mc:Fallback>
        </mc:AlternateContent>
      </w:r>
    </w:p>
    <w:p w14:paraId="5D2B66A5" w14:textId="01A74471" w:rsidR="00DF14AB" w:rsidRPr="00DF14AB" w:rsidRDefault="00EF479A" w:rsidP="00DF14AB">
      <w:pPr>
        <w:spacing w:after="200" w:line="276" w:lineRule="auto"/>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14:anchorId="33AE8A80" wp14:editId="3CF69AC9">
                <wp:simplePos x="0" y="0"/>
                <wp:positionH relativeFrom="margin">
                  <wp:align>left</wp:align>
                </wp:positionH>
                <wp:positionV relativeFrom="paragraph">
                  <wp:posOffset>162560</wp:posOffset>
                </wp:positionV>
                <wp:extent cx="2971800" cy="676275"/>
                <wp:effectExtent l="0" t="0" r="19050" b="28575"/>
                <wp:wrapNone/>
                <wp:docPr id="41"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676275"/>
                        </a:xfrm>
                        <a:prstGeom prst="roundRect">
                          <a:avLst/>
                        </a:prstGeom>
                        <a:solidFill>
                          <a:sysClr val="window" lastClr="FFFFFF"/>
                        </a:solidFill>
                        <a:ln w="25400" cap="flat" cmpd="sng" algn="ctr">
                          <a:solidFill>
                            <a:srgbClr val="F79646"/>
                          </a:solidFill>
                          <a:prstDash val="solid"/>
                        </a:ln>
                        <a:effectLst/>
                      </wps:spPr>
                      <wps:txbx>
                        <w:txbxContent>
                          <w:p w14:paraId="299154C7" w14:textId="77777777" w:rsidR="00A00522" w:rsidRPr="00045CC0"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Орындаудың кездейсоқ кідірісі</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oundrect w14:anchorId="33AE8A80" id="_x0000_s1033" style="position:absolute;margin-left:0;margin-top:12.8pt;width:234pt;height:53.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ZapgIAAAoFAAAOAAAAZHJzL2Uyb0RvYy54bWysVM1uEzEQviPxDpbvdJMoTdqomypqFYQU&#10;0YqCODteO7vC6zG2k004IXEEiWfgGRAStLS8wuaNGDvbNIWeEHuwPD+e+eabmT06XpaKLIR1BeiU&#10;tvdalAjNISv0LKWvXo6fHFDiPNMZU6BFSlfC0ePh40dHlRmIDuSgMmEJBtFuUJmU5t6bQZI4nouS&#10;uT0wQqNRgi2ZR9HOksyyCqOXKum0Wr2kApsZC1w4h9rTjZEOY3wpBfdnUjrhiUopYvPxtPGchjMZ&#10;HrHBzDKTF7yBwf4BRckKjUm3oU6ZZ2Rui79ClQW34ED6PQ5lAlIWXMQasJp2649qLnJmRKwFyXFm&#10;S5P7f2H588W5JUWW0m6bEs1K7FH9pb5cv19/qL/WV/W3+rq+Xn+sf5D6Fyo/1z/rm2i6qa/Wn9D4&#10;vb4knXYgsjJugPEuzLkNVDgzAf7GoSG5ZwmCa3yW0pbBF4kgy9iV1bYrYukJR2XnsN8+aGHzONp6&#10;/V6nvx+yJWxw+9pY558KKEm4pNTCXGcvsPWxI2wxcX7jf+sX0YEqsnGhVBRW7kRZsmA4JThcGVSU&#10;KOY8KlM6jl+T0u0+U5pUiG+/G9ExHF+pmEegpUFCnZ5RwtQM94J7G7Hce+3sbLrNOu4f9rq9h5IE&#10;0KfM5Rt0MULjpnTALuKUNzXecRtufjldxt72w4ugmUK2wn5b2CyCM3xcYPwJ1nrOLE4+0ozb7M/w&#10;kAqwOmhulORg3z2kD/44kGilpMJNwsrfzpkVSOEzjaN62O52w+pFobvf76Bgdy3TXYuelyeAbcBp&#10;RHTxGvy9ur1KC+VrXPpRyIompjnm3nDcCCd+s+H42+BiNIpuuG6G+Ym+MDwED8xpGM09yCJOxx07&#10;zbziwsUha34OYaN35eh19wsb/gYAAP//AwBQSwMEFAAGAAgAAAAhAIF6Lb3dAAAABwEAAA8AAABk&#10;cnMvZG93bnJldi54bWxMj0FLxDAQhe+C/yGM4M1Nt2optekii3sQBGnXg97SJrbBZFKS7Lb+e8eT&#10;Ht+8x3vf1LvVWXbWIRqPArabDJjGwSuDo4C34+GmBBaTRCWtRy3gW0fYNZcXtayUX7DV5y6NjEow&#10;VlLAlNJccR6HSTsZN37WSN6nD04mkmHkKsiFyp3leZYV3EmDtDDJWe8nPXx1Jyfg+fhyWNbwVLya&#10;vrSmfe8+WrMX4vpqfXwAlvSa/sLwi0/o0BBT70+oIrMC6JEkIL8vgJF7V5R06Cl2m2+BNzX/z9/8&#10;AAAA//8DAFBLAQItABQABgAIAAAAIQC2gziS/gAAAOEBAAATAAAAAAAAAAAAAAAAAAAAAABbQ29u&#10;dGVudF9UeXBlc10ueG1sUEsBAi0AFAAGAAgAAAAhADj9If/WAAAAlAEAAAsAAAAAAAAAAAAAAAAA&#10;LwEAAF9yZWxzLy5yZWxzUEsBAi0AFAAGAAgAAAAhAKS75lqmAgAACgUAAA4AAAAAAAAAAAAAAAAA&#10;LgIAAGRycy9lMm9Eb2MueG1sUEsBAi0AFAAGAAgAAAAhAIF6Lb3dAAAABwEAAA8AAAAAAAAAAAAA&#10;AAAAAAUAAGRycy9kb3ducmV2LnhtbFBLBQYAAAAABAAEAPMAAAAKBgAAAAA=&#10;" fillcolor="window" strokecolor="#f79646" strokeweight="2pt">
                <v:path arrowok="t"/>
                <v:textbox>
                  <w:txbxContent>
                    <w:p w14:paraId="299154C7" w14:textId="77777777" w:rsidR="00A00522" w:rsidRPr="00045CC0"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Орындаудың кездейсоқ кідірісі</w:t>
                      </w:r>
                    </w:p>
                  </w:txbxContent>
                </v:textbox>
                <w10:wrap anchorx="margin"/>
              </v:roundrect>
            </w:pict>
          </mc:Fallback>
        </mc:AlternateContent>
      </w:r>
      <w:r w:rsidR="00DF14AB"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14:anchorId="48B51798" wp14:editId="79896F1E">
                <wp:simplePos x="0" y="0"/>
                <wp:positionH relativeFrom="column">
                  <wp:posOffset>3063240</wp:posOffset>
                </wp:positionH>
                <wp:positionV relativeFrom="paragraph">
                  <wp:posOffset>139700</wp:posOffset>
                </wp:positionV>
                <wp:extent cx="2971800" cy="676275"/>
                <wp:effectExtent l="0" t="0" r="0" b="9525"/>
                <wp:wrapNone/>
                <wp:docPr id="42"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676275"/>
                        </a:xfrm>
                        <a:prstGeom prst="roundRect">
                          <a:avLst/>
                        </a:prstGeom>
                        <a:solidFill>
                          <a:sysClr val="window" lastClr="FFFFFF"/>
                        </a:solidFill>
                        <a:ln w="25400" cap="flat" cmpd="sng" algn="ctr">
                          <a:solidFill>
                            <a:srgbClr val="F79646"/>
                          </a:solidFill>
                          <a:prstDash val="solid"/>
                        </a:ln>
                        <a:effectLst/>
                      </wps:spPr>
                      <wps:txbx>
                        <w:txbxContent>
                          <w:p w14:paraId="75ACF8BA" w14:textId="77777777" w:rsidR="00A00522" w:rsidRPr="00045CC0"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Мердігерлік заттың кездейсоқ сапасыздығы</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oundrect w14:anchorId="48B51798" id="_x0000_s1034" style="position:absolute;margin-left:241.2pt;margin-top:11pt;width:234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grGpwIAAAoFAAAOAAAAZHJzL2Uyb0RvYy54bWysVM1uEzEQviPxDpbvdJNVmrRRN1WUKggp&#10;ohUFcXa83uwKr8fYTjbhhMQRJJ6BZ0BI0NLyCps3YuxskxR6Quxh5fnxzDffzPjkdFlKshDGFqAS&#10;2j5oUSIUh7RQs4S+ejl+ckSJdUylTIISCV0JS08Hjx+dVLovYshBpsIQDKJsv9IJzZ3T/SiyPBcl&#10;sweghUJjBqZkDkUzi1LDKoxeyihutbpRBSbVBriwFrVnGyMdhPhZJrg7zzIrHJEJRWwu/E34T/0/&#10;Gpyw/swwnRe8gcH+AUXJCoVJt6HOmGNkboq/QpUFN2AhcwccygiyrOAi1IDVtFt/VHOZMy1CLUiO&#10;1Vua7P8Ly58vLgwp0oR2YkoUK7FH9Zf6av1+/aH+Wl/X3+qb+mb9sf5B6l+o/Fz/rG+D6ba+Xn9C&#10;4/f6isRtT2SlbR/jXeoL46mwegL8jUVDdM/iBdv4LDNTel8kgixDV1bbroilIxyV8XGvfdTC5nG0&#10;dXvduHfos0Wsf3dbG+ueCiiJPyTUwFylL7D1oSNsMbFu43/nF9CBLNJxIWUQVnYkDVkwnBIcrhQq&#10;SiSzDpUJHYevSWn3r0lFKsR32AnoGI5vJplDoKVGQq2aUcLkDPeCOxOw3LttzWy6zTruHXc73YeS&#10;eNBnzOYbdCFC4yaVxy7ClDc17rj1J7ecLkNvj/wNr5lCusJ+G9gsgtV8XGD8CdZ6wQxOPtKM2+zO&#10;8ZdJwOqgOVGSg3n3kN7740CilZIKNwkrfztnRiCFzxSO6nG70/GrF4TOYS9GwexbpvsWNS9HgG1o&#10;47uheTh6fyfvjpmB8jUu/dBnRRNTHHNvOG6EkdtsOD4bXAyHwQ3XTTM3UZea++CeOQXDuYOsCNOx&#10;Y6eZV1y4MGTN4+A3el8OXrsnbPAbAAD//wMAUEsDBBQABgAIAAAAIQDQhEty4AAAAAoBAAAPAAAA&#10;ZHJzL2Rvd25yZXYueG1sTI/BTsMwDIbvSLxDZCRuLCXaplKaTmhiByQk1I4D3NImtBGJUzXZWt4e&#10;c2JH259+f3+5W7xjZzNFG1DC/SoDZrAL2mIv4f14uMuBxaRQKxfQSPgxEXbV9VWpCh1mrM25ST2j&#10;EIyFkjCkNBacx24wXsVVGA3S7StMXiUap57rSc0U7h0XWbblXlmkD4MazX4w3Xdz8hJejq+HeZme&#10;t2+2zZ2tP5rP2u6lvL1Znh6BJbOkfxj+9EkdKnJqwwl1ZE7COhdrQiUIQZ0IeNhktGiJFPkGeFXy&#10;ywrVLwAAAP//AwBQSwECLQAUAAYACAAAACEAtoM4kv4AAADhAQAAEwAAAAAAAAAAAAAAAAAAAAAA&#10;W0NvbnRlbnRfVHlwZXNdLnhtbFBLAQItABQABgAIAAAAIQA4/SH/1gAAAJQBAAALAAAAAAAAAAAA&#10;AAAAAC8BAABfcmVscy8ucmVsc1BLAQItABQABgAIAAAAIQDLcgrGpwIAAAoFAAAOAAAAAAAAAAAA&#10;AAAAAC4CAABkcnMvZTJvRG9jLnhtbFBLAQItABQABgAIAAAAIQDQhEty4AAAAAoBAAAPAAAAAAAA&#10;AAAAAAAAAAEFAABkcnMvZG93bnJldi54bWxQSwUGAAAAAAQABADzAAAADgYAAAAA&#10;" fillcolor="window" strokecolor="#f79646" strokeweight="2pt">
                <v:path arrowok="t"/>
                <v:textbox>
                  <w:txbxContent>
                    <w:p w14:paraId="75ACF8BA" w14:textId="77777777" w:rsidR="00A00522" w:rsidRPr="00045CC0"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Мердігерлік заттың кездейсоқ сапасыздығы</w:t>
                      </w:r>
                    </w:p>
                  </w:txbxContent>
                </v:textbox>
              </v:roundrect>
            </w:pict>
          </mc:Fallback>
        </mc:AlternateContent>
      </w:r>
    </w:p>
    <w:p w14:paraId="18DB510B" w14:textId="125E1BC6" w:rsidR="00EF479A" w:rsidRDefault="00EF479A" w:rsidP="00DF14AB">
      <w:pPr>
        <w:spacing w:after="0" w:line="240" w:lineRule="auto"/>
        <w:jc w:val="center"/>
        <w:rPr>
          <w:rFonts w:ascii="Times New Roman" w:eastAsia="Times New Roman" w:hAnsi="Times New Roman" w:cs="Times New Roman"/>
          <w:sz w:val="28"/>
          <w:szCs w:val="28"/>
          <w:lang w:val="kk-KZ" w:eastAsia="ru-RU"/>
        </w:rPr>
      </w:pPr>
    </w:p>
    <w:p w14:paraId="65D33DE9" w14:textId="77777777" w:rsidR="00EF479A" w:rsidRDefault="00EF479A" w:rsidP="00DF14AB">
      <w:pPr>
        <w:spacing w:after="0" w:line="240" w:lineRule="auto"/>
        <w:jc w:val="center"/>
        <w:rPr>
          <w:rFonts w:ascii="Times New Roman" w:eastAsia="Times New Roman" w:hAnsi="Times New Roman" w:cs="Times New Roman"/>
          <w:sz w:val="28"/>
          <w:szCs w:val="28"/>
          <w:lang w:val="kk-KZ" w:eastAsia="ru-RU"/>
        </w:rPr>
      </w:pPr>
    </w:p>
    <w:p w14:paraId="2FDC226F" w14:textId="77777777" w:rsidR="00EF479A" w:rsidRDefault="00EF479A" w:rsidP="00DF14AB">
      <w:pPr>
        <w:spacing w:after="0" w:line="240" w:lineRule="auto"/>
        <w:jc w:val="center"/>
        <w:rPr>
          <w:rFonts w:ascii="Times New Roman" w:eastAsia="Times New Roman" w:hAnsi="Times New Roman" w:cs="Times New Roman"/>
          <w:sz w:val="28"/>
          <w:szCs w:val="28"/>
          <w:lang w:val="kk-KZ" w:eastAsia="ru-RU"/>
        </w:rPr>
      </w:pPr>
    </w:p>
    <w:p w14:paraId="58BC138A" w14:textId="51871CC6" w:rsidR="00DF14AB" w:rsidRPr="00EF479A" w:rsidRDefault="00DF14AB" w:rsidP="002E22F8">
      <w:pPr>
        <w:spacing w:after="0" w:line="240" w:lineRule="auto"/>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Сурет 5 – Мердігер баратын тәуекелдер</w:t>
      </w:r>
    </w:p>
    <w:p w14:paraId="6B5FE276" w14:textId="77777777" w:rsidR="00EC0F91" w:rsidRDefault="00EC0F91" w:rsidP="00DF14AB">
      <w:pPr>
        <w:spacing w:after="0" w:line="240" w:lineRule="auto"/>
        <w:rPr>
          <w:rFonts w:ascii="Times New Roman" w:eastAsia="Calibri" w:hAnsi="Times New Roman" w:cs="Times New Roman"/>
          <w:sz w:val="28"/>
          <w:szCs w:val="28"/>
          <w:lang w:val="kk-KZ" w:eastAsia="ru-RU"/>
        </w:rPr>
      </w:pPr>
    </w:p>
    <w:p w14:paraId="4ECFC7EF" w14:textId="5CA60EA5" w:rsidR="002E22F8" w:rsidRPr="00384529" w:rsidRDefault="002E22F8" w:rsidP="002E22F8">
      <w:pPr>
        <w:suppressAutoHyphens/>
        <w:spacing w:after="0" w:line="240" w:lineRule="auto"/>
        <w:ind w:firstLine="709"/>
        <w:jc w:val="both"/>
        <w:rPr>
          <w:rFonts w:ascii="Times New Roman" w:eastAsia="Times New Roman" w:hAnsi="Times New Roman" w:cs="Gungsuh"/>
          <w:color w:val="000000"/>
          <w:kern w:val="2"/>
          <w:sz w:val="28"/>
          <w:szCs w:val="28"/>
          <w:lang w:val="kk-KZ" w:eastAsia="ru-RU"/>
        </w:rPr>
      </w:pPr>
      <w:r w:rsidRPr="00EC0F91">
        <w:rPr>
          <w:rFonts w:ascii="Times New Roman" w:eastAsia="Times New Roman" w:hAnsi="Times New Roman" w:cs="Gungsuh"/>
          <w:color w:val="333333"/>
          <w:kern w:val="2"/>
          <w:sz w:val="28"/>
          <w:szCs w:val="28"/>
          <w:lang w:val="kk-KZ" w:eastAsia="ru-RU"/>
        </w:rPr>
        <w:t>Ескерту</w:t>
      </w:r>
      <w:r>
        <w:rPr>
          <w:rFonts w:ascii="Times New Roman" w:eastAsia="Times New Roman" w:hAnsi="Times New Roman" w:cs="Gungsuh"/>
          <w:color w:val="333333"/>
          <w:kern w:val="2"/>
          <w:sz w:val="28"/>
          <w:szCs w:val="28"/>
          <w:lang w:val="kk-KZ" w:eastAsia="ru-RU"/>
        </w:rPr>
        <w:t xml:space="preserve"> -  </w:t>
      </w:r>
      <w:r w:rsidRPr="00EC0F91">
        <w:rPr>
          <w:rFonts w:ascii="Times New Roman" w:eastAsia="Calibri" w:hAnsi="Times New Roman" w:cs="Times New Roman"/>
          <w:color w:val="000000"/>
          <w:kern w:val="2"/>
          <w:sz w:val="28"/>
          <w:szCs w:val="28"/>
          <w:lang w:val="kk-KZ" w:eastAsia="ru-RU"/>
        </w:rPr>
        <w:t>[</w:t>
      </w:r>
      <w:r>
        <w:rPr>
          <w:rFonts w:ascii="Times New Roman" w:eastAsia="Calibri" w:hAnsi="Times New Roman" w:cs="Times New Roman"/>
          <w:color w:val="000000"/>
          <w:kern w:val="2"/>
          <w:sz w:val="28"/>
          <w:szCs w:val="28"/>
          <w:lang w:val="kk-KZ" w:eastAsia="ru-RU"/>
        </w:rPr>
        <w:t>8</w:t>
      </w:r>
      <w:r w:rsidRPr="00EC0F91">
        <w:rPr>
          <w:rFonts w:ascii="Times New Roman" w:eastAsia="Calibri" w:hAnsi="Times New Roman" w:cs="Times New Roman"/>
          <w:color w:val="000000"/>
          <w:kern w:val="2"/>
          <w:sz w:val="28"/>
          <w:szCs w:val="28"/>
          <w:lang w:val="kk-KZ" w:eastAsia="ru-RU"/>
        </w:rPr>
        <w:t>]</w:t>
      </w:r>
      <w:r>
        <w:rPr>
          <w:rFonts w:ascii="Times New Roman" w:eastAsia="Calibri" w:hAnsi="Times New Roman" w:cs="Times New Roman"/>
          <w:color w:val="000000"/>
          <w:kern w:val="2"/>
          <w:sz w:val="28"/>
          <w:szCs w:val="28"/>
          <w:lang w:val="kk-KZ" w:eastAsia="ru-RU"/>
        </w:rPr>
        <w:t xml:space="preserve"> мәліметтері негізінде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70D797D8" w14:textId="77777777" w:rsidR="00DF14AB" w:rsidRPr="00DF14AB" w:rsidRDefault="00DF14AB" w:rsidP="00DF14AB">
      <w:pPr>
        <w:spacing w:after="0" w:line="240" w:lineRule="auto"/>
        <w:rPr>
          <w:rFonts w:ascii="Times New Roman" w:eastAsia="Calibri" w:hAnsi="Times New Roman" w:cs="Times New Roman"/>
          <w:sz w:val="24"/>
          <w:szCs w:val="20"/>
          <w:lang w:val="kk-KZ" w:eastAsia="ru-RU"/>
        </w:rPr>
      </w:pPr>
    </w:p>
    <w:p w14:paraId="50BD223E" w14:textId="0C410AD5" w:rsidR="00EF479A" w:rsidRPr="00DF14AB" w:rsidRDefault="00EF479A" w:rsidP="009A13D5">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Мердігерлікті кәсіпкерлік қызмет болғандықтан мердігерді  маман ретінде қарастырады. Сондықтан ол жұмыс нәтижесі тапсырыс берушінің ойлағанындай, күткеніне сәйкес келу</w:t>
      </w:r>
      <w:r w:rsidR="00A160B2">
        <w:rPr>
          <w:rFonts w:ascii="Times New Roman" w:eastAsia="Calibri" w:hAnsi="Times New Roman" w:cs="Times New Roman"/>
          <w:sz w:val="28"/>
          <w:szCs w:val="28"/>
          <w:lang w:val="kk-KZ" w:eastAsia="ru-RU"/>
        </w:rPr>
        <w:t xml:space="preserve"> үшін, тапсырыс берушіге материа</w:t>
      </w:r>
      <w:r w:rsidRPr="00DF14AB">
        <w:rPr>
          <w:rFonts w:ascii="Times New Roman" w:eastAsia="Calibri" w:hAnsi="Times New Roman" w:cs="Times New Roman"/>
          <w:sz w:val="28"/>
          <w:szCs w:val="28"/>
          <w:lang w:val="kk-KZ" w:eastAsia="ru-RU"/>
        </w:rPr>
        <w:t xml:space="preserve">лдардың жарамдылығы және тапсырысты орындау тәсілдері туралы хабарлауға міндетті. </w:t>
      </w:r>
      <w:r w:rsidRPr="00DF14AB">
        <w:rPr>
          <w:rFonts w:ascii="Times New Roman" w:eastAsia="Calibri" w:hAnsi="Times New Roman" w:cs="Times New Roman"/>
          <w:sz w:val="28"/>
          <w:szCs w:val="28"/>
          <w:lang w:val="kk-KZ" w:eastAsia="ru-RU"/>
        </w:rPr>
        <w:lastRenderedPageBreak/>
        <w:t>Егер мердігер тапсырыс берушінің ескертулері бойынша міндеттерін орындамаған жағдайда, мердігерліктің қолайсыз жағдайлары оның мойнында болады. Мердігердің кәсіби қасиеттері, оның маман ретіндегі мәртебесі оған ҚР АК 616 бабының 1- тармағында айтылған мердігерлік тәуекелдерді жүктеуге негіз болады. Яғни, мердігер келісімшартты орындау кезінде туындаған қолайсыз салдар мен тәуекелдерді екі тарапқа</w:t>
      </w:r>
      <w:r w:rsidR="0040485D">
        <w:rPr>
          <w:rFonts w:ascii="Times New Roman" w:eastAsia="Calibri" w:hAnsi="Times New Roman" w:cs="Times New Roman"/>
          <w:sz w:val="28"/>
          <w:szCs w:val="28"/>
          <w:lang w:val="kk-KZ" w:eastAsia="ru-RU"/>
        </w:rPr>
        <w:t xml:space="preserve"> қарамастан өз мойнына алады.</w:t>
      </w:r>
      <w:r w:rsidR="00A160B2">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 xml:space="preserve">Егер келісімшартта сомасы шамамен көрсетілген емес, </w:t>
      </w:r>
      <w:r w:rsidR="00A160B2">
        <w:rPr>
          <w:rFonts w:ascii="Times New Roman" w:eastAsia="Calibri" w:hAnsi="Times New Roman" w:cs="Times New Roman"/>
          <w:sz w:val="28"/>
          <w:szCs w:val="28"/>
          <w:lang w:val="kk-KZ" w:eastAsia="ru-RU"/>
        </w:rPr>
        <w:t>нақты белгіленген болса жұмыстың</w:t>
      </w:r>
      <w:r w:rsidRPr="00DF14AB">
        <w:rPr>
          <w:rFonts w:ascii="Times New Roman" w:eastAsia="Calibri" w:hAnsi="Times New Roman" w:cs="Times New Roman"/>
          <w:sz w:val="28"/>
          <w:szCs w:val="28"/>
          <w:lang w:val="kk-KZ" w:eastAsia="ru-RU"/>
        </w:rPr>
        <w:t xml:space="preserve"> кездейсоқ қымбаттауына әкеліп соғуы мүмкін.</w:t>
      </w:r>
    </w:p>
    <w:p w14:paraId="02D78E40" w14:textId="77777777" w:rsidR="00EF479A" w:rsidRPr="00DF14AB" w:rsidRDefault="00EF479A" w:rsidP="00EF479A">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Егер мердігерлікте бір заттың кездейсоқ жойылып, жұмысты аяқтауға мүмкін болмаған жағдайда тапсырыс беруші шығындарды өтеуден бас тарта алады. Бұндай жағдайда мердігер үлкен шығындарға ұшырайды. Сонымен қатар тапсырыс берушіге жұмысты шартта келісілген уақытта өткізбеу немесе уақытында аяқтау мүмкін болмаған жағдайда тапсырыс беруші шығынын өтеу де мердігер міндетінде болады.</w:t>
      </w:r>
    </w:p>
    <w:p w14:paraId="19E92C7D" w14:textId="38482E55"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Сонымен қатар мердігер, мердігерлік заттардың сапасыздығына да жауап береді, себебі, ол мердігерлік шартқа орай барлық кемшіліктерді жоюға міндетті. Мердігерге мердігердің  сапасыз тауарлары үшін тапсырыс берушінің тартқан барлық шығындары жүктеледі.</w:t>
      </w:r>
    </w:p>
    <w:p w14:paraId="215C63FF" w14:textId="54E5B0AD" w:rsid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Мердігерлік </w:t>
      </w:r>
      <w:r w:rsidR="009A13D5">
        <w:rPr>
          <w:rFonts w:ascii="Times New Roman" w:eastAsia="Times New Roman" w:hAnsi="Times New Roman" w:cs="Times New Roman"/>
          <w:sz w:val="28"/>
          <w:szCs w:val="28"/>
          <w:lang w:val="kk-KZ" w:eastAsia="ru-RU"/>
        </w:rPr>
        <w:t>шартты орындау барысында материа</w:t>
      </w:r>
      <w:r w:rsidRPr="00DF14AB">
        <w:rPr>
          <w:rFonts w:ascii="Times New Roman" w:eastAsia="Times New Roman" w:hAnsi="Times New Roman" w:cs="Times New Roman"/>
          <w:sz w:val="28"/>
          <w:szCs w:val="28"/>
          <w:lang w:val="kk-KZ" w:eastAsia="ru-RU"/>
        </w:rPr>
        <w:t>лдың жарамсыз болып қалу қаупі ба</w:t>
      </w:r>
      <w:r w:rsidR="009A13D5">
        <w:rPr>
          <w:rFonts w:ascii="Times New Roman" w:eastAsia="Times New Roman" w:hAnsi="Times New Roman" w:cs="Times New Roman"/>
          <w:sz w:val="28"/>
          <w:szCs w:val="28"/>
          <w:lang w:val="kk-KZ" w:eastAsia="ru-RU"/>
        </w:rPr>
        <w:t xml:space="preserve">р. Бұл тәуекелді әдетте материал </w:t>
      </w:r>
      <w:r w:rsidRPr="00DF14AB">
        <w:rPr>
          <w:rFonts w:ascii="Times New Roman" w:eastAsia="Times New Roman" w:hAnsi="Times New Roman" w:cs="Times New Roman"/>
          <w:sz w:val="28"/>
          <w:szCs w:val="28"/>
          <w:lang w:val="kk-KZ" w:eastAsia="ru-RU"/>
        </w:rPr>
        <w:t>же</w:t>
      </w:r>
      <w:r w:rsidR="009A13D5">
        <w:rPr>
          <w:rFonts w:ascii="Times New Roman" w:eastAsia="Times New Roman" w:hAnsi="Times New Roman" w:cs="Times New Roman"/>
          <w:sz w:val="28"/>
          <w:szCs w:val="28"/>
          <w:lang w:val="kk-KZ" w:eastAsia="ru-RU"/>
        </w:rPr>
        <w:t>ткізуші көтереді. Бұл ереж</w:t>
      </w:r>
      <w:r w:rsidRPr="00DF14AB">
        <w:rPr>
          <w:rFonts w:ascii="Times New Roman" w:eastAsia="Times New Roman" w:hAnsi="Times New Roman" w:cs="Times New Roman"/>
          <w:sz w:val="28"/>
          <w:szCs w:val="28"/>
          <w:lang w:val="kk-KZ" w:eastAsia="ru-RU"/>
        </w:rPr>
        <w:t>е ҚР Азаматтық кодексінің 190</w:t>
      </w:r>
      <w:r w:rsidR="009A13D5">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 бабы азаматтық заңнаманың жалпы талаптарына сәйкес. </w:t>
      </w:r>
      <w:r w:rsidR="009A13D5" w:rsidRPr="00DF14AB">
        <w:rPr>
          <w:rFonts w:ascii="Times New Roman" w:eastAsia="Times New Roman" w:hAnsi="Times New Roman" w:cs="Times New Roman"/>
          <w:sz w:val="28"/>
          <w:szCs w:val="28"/>
          <w:lang w:val="kk-KZ" w:eastAsia="ru-RU"/>
        </w:rPr>
        <w:t>Е</w:t>
      </w:r>
      <w:r w:rsidRPr="00DF14AB">
        <w:rPr>
          <w:rFonts w:ascii="Times New Roman" w:eastAsia="Times New Roman" w:hAnsi="Times New Roman" w:cs="Times New Roman"/>
          <w:sz w:val="28"/>
          <w:szCs w:val="28"/>
          <w:lang w:val="kk-KZ" w:eastAsia="ru-RU"/>
        </w:rPr>
        <w:t>гер жоғарыда сипатталған тәуекелдер тапсырыс берушінің кінасынан бо</w:t>
      </w:r>
      <w:r w:rsidR="00C932F5">
        <w:rPr>
          <w:rFonts w:ascii="Times New Roman" w:eastAsia="Times New Roman" w:hAnsi="Times New Roman" w:cs="Times New Roman"/>
          <w:sz w:val="28"/>
          <w:szCs w:val="28"/>
          <w:lang w:val="kk-KZ" w:eastAsia="ru-RU"/>
        </w:rPr>
        <w:t>л</w:t>
      </w:r>
      <w:r w:rsidRPr="00DF14AB">
        <w:rPr>
          <w:rFonts w:ascii="Times New Roman" w:eastAsia="Times New Roman" w:hAnsi="Times New Roman" w:cs="Times New Roman"/>
          <w:sz w:val="28"/>
          <w:szCs w:val="28"/>
          <w:lang w:val="kk-KZ" w:eastAsia="ru-RU"/>
        </w:rPr>
        <w:t>са мердігер бұл міндеттерден құтылады. Құрылыс жұмыстарының  кейбір бөліктері тапсырыс берушіге де байланысты.</w:t>
      </w:r>
      <w:r w:rsidR="0040485D">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Сол себепті,  ҚР АК оған 6</w:t>
      </w:r>
      <w:r w:rsidR="009A13D5">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суретте көрсетілген кейбір тәуекелдерді де жүктейді.</w:t>
      </w:r>
    </w:p>
    <w:p w14:paraId="3CD81363" w14:textId="77777777" w:rsidR="00E00818" w:rsidRPr="00DF14AB" w:rsidRDefault="00E00818"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5139FBA8" w14:textId="6DDA2979" w:rsidR="00DF14AB" w:rsidRPr="00DF14AB" w:rsidRDefault="00B23428" w:rsidP="00DF14AB">
      <w:pPr>
        <w:spacing w:after="200" w:line="240"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8480" behindDoc="0" locked="0" layoutInCell="1" allowOverlap="1" wp14:anchorId="1A15FD18" wp14:editId="0223E1BA">
                <wp:simplePos x="0" y="0"/>
                <wp:positionH relativeFrom="column">
                  <wp:posOffset>2874645</wp:posOffset>
                </wp:positionH>
                <wp:positionV relativeFrom="paragraph">
                  <wp:posOffset>167005</wp:posOffset>
                </wp:positionV>
                <wp:extent cx="2971800" cy="868680"/>
                <wp:effectExtent l="0" t="0" r="19050" b="26670"/>
                <wp:wrapNone/>
                <wp:docPr id="40"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868680"/>
                        </a:xfrm>
                        <a:prstGeom prst="roundRect">
                          <a:avLst/>
                        </a:prstGeom>
                        <a:solidFill>
                          <a:sysClr val="window" lastClr="FFFFFF"/>
                        </a:solidFill>
                        <a:ln w="25400" cap="flat" cmpd="sng" algn="ctr">
                          <a:solidFill>
                            <a:srgbClr val="F79646"/>
                          </a:solidFill>
                          <a:prstDash val="solid"/>
                        </a:ln>
                        <a:effectLst/>
                      </wps:spPr>
                      <wps:txbx>
                        <w:txbxContent>
                          <w:p w14:paraId="1D1FC8D7" w14:textId="7E930A45" w:rsidR="00A00522"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Жұмысты кездейсоқ орындау мүмкін болмауы (ҚР АК 652 бап)</w:t>
                            </w:r>
                          </w:p>
                          <w:p w14:paraId="621B3C36" w14:textId="77777777" w:rsidR="00A00522" w:rsidRPr="00045CC0" w:rsidRDefault="00A00522" w:rsidP="00DF14AB">
                            <w:pPr>
                              <w:spacing w:line="240" w:lineRule="auto"/>
                              <w:contextualSpacing/>
                              <w:jc w:val="center"/>
                              <w:rPr>
                                <w:rFonts w:ascii="Times New Roman" w:hAnsi="Times New Roman" w:cs="Times New Roman"/>
                                <w:sz w:val="24"/>
                                <w:szCs w:val="24"/>
                                <w:lang w:val="kk-KZ"/>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oundrect w14:anchorId="1A15FD18" id="_x0000_s1035" style="position:absolute;left:0;text-align:left;margin-left:226.35pt;margin-top:13.15pt;width:234pt;height:68.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GhlqAIAAAoFAAAOAAAAZHJzL2Uyb0RvYy54bWysVMFuEzEQvSPxD5bvdJMoTZtVN1XUKggp&#10;ohUBcXa83uwKr8fYTjbhhMQRJL6Bb0BI0NLyC5s/Yuxs0hR6QiSS5fHMjt+8N+OT02UpyUIYW4BK&#10;aPugRYlQHNJCzRL66uXoyTEl1jGVMglKJHQlLD0dPH50UulYdCAHmQpDMImycaUTmjun4yiyPBcl&#10;sweghUJnBqZkDk0zi1LDKsxeyqjTavWiCkyqDXBhLZ6eb5x0EPJnmeDuIsuscEQmFLG5sJqwTv0a&#10;DU5YPDNM5wVvYLB/QFGyQuGlu1TnzDEyN8VfqcqCG7CQuQMOZQRZVnARasBq2q0/qpnkTItQC5Jj&#10;9Y4m+//S8ueLS0OKNKFdpEexEjWqv9RX6/frD/XX+rr+Vt/UN+uP9Q9S/8LDz/XP+ja4buvr9Sd0&#10;fq+vSKftiay0jTHfRF8aT4XVY+BvLDqiex5v2CZmmZnSxyIRZBlUWe1UEUtHOB52+kft4xai4+g7&#10;7uE/yBaxePu1NtY9FVASv0mogblKX6D0QRG2GFvnQbB4GxfQgSzSUSFlMFb2TBqyYNgl2FwpVJRI&#10;Zh0eJnQUfr5ATGH3P5OKVIjvsBvQMWzfTDKHQEuNhFo1o4TJGc4FdyZgufe1NbPp7tbRUb/X7T10&#10;iQd9zmy+QRcyNGFSeewidHlT4x23fueW02XQtr+VZwrpCvU2sBkEq/mowPxjrPWSGex8pBmn2V3g&#10;kknA6qDZUZKDeffQuY/HhkQvJRVOElb+ds6MQAqfKWzVfrvre8sFo3t41EHD7Hum+x41L88AZWjj&#10;u6F52Pp4J7fbzED5God+6G9FF1Mc795w3BhnbjPh+GxwMRyGMBw3zdxYTTT3yT1zCoZzB1kRusPz&#10;tWGn6VccuKB48zj4id63Q9TdEzb4DQAA//8DAFBLAwQUAAYACAAAACEASnOI2OEAAAAKAQAADwAA&#10;AGRycy9kb3ducmV2LnhtbEyPy07DMBBF90j8gzVI7KjTFEIb4lSoogskpCopC7pz4iGx8COK3Sb8&#10;PcMKljNzdOfcYjtbwy44Bu2dgOUiAYau9Uq7TsD7cX+3BhaidEoa71DANwbYltdXhcyVn1yFlzp2&#10;jEJcyKWAPsYh5zy0PVoZFn5AR7dPP1oZaRw7rkY5Ubg1PE2SjFupHX3o5YC7Htuv+mwFvB7f9tM8&#10;vmQH3ayNrj7qU6V3QtzezM9PwCLO8Q+GX31Sh5KcGn92KjAj4P4hfSRUQJqtgBGwSRNaNERmqyXw&#10;suD/K5Q/AAAA//8DAFBLAQItABQABgAIAAAAIQC2gziS/gAAAOEBAAATAAAAAAAAAAAAAAAAAAAA&#10;AABbQ29udGVudF9UeXBlc10ueG1sUEsBAi0AFAAGAAgAAAAhADj9If/WAAAAlAEAAAsAAAAAAAAA&#10;AAAAAAAALwEAAF9yZWxzLy5yZWxzUEsBAi0AFAAGAAgAAAAhAHsYaGWoAgAACgUAAA4AAAAAAAAA&#10;AAAAAAAALgIAAGRycy9lMm9Eb2MueG1sUEsBAi0AFAAGAAgAAAAhAEpziNjhAAAACgEAAA8AAAAA&#10;AAAAAAAAAAAAAgUAAGRycy9kb3ducmV2LnhtbFBLBQYAAAAABAAEAPMAAAAQBgAAAAA=&#10;" fillcolor="window" strokecolor="#f79646" strokeweight="2pt">
                <v:path arrowok="t"/>
                <v:textbox>
                  <w:txbxContent>
                    <w:p w14:paraId="1D1FC8D7" w14:textId="7E930A45" w:rsidR="00A00522"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Жұмысты кездейсоқ орындау мүмкін болмауы (ҚР АК 652 бап)</w:t>
                      </w:r>
                    </w:p>
                    <w:p w14:paraId="621B3C36" w14:textId="77777777" w:rsidR="00A00522" w:rsidRPr="00045CC0" w:rsidRDefault="00A00522" w:rsidP="00DF14AB">
                      <w:pPr>
                        <w:spacing w:line="240" w:lineRule="auto"/>
                        <w:contextualSpacing/>
                        <w:jc w:val="center"/>
                        <w:rPr>
                          <w:rFonts w:ascii="Times New Roman" w:hAnsi="Times New Roman" w:cs="Times New Roman"/>
                          <w:sz w:val="24"/>
                          <w:szCs w:val="24"/>
                          <w:lang w:val="kk-KZ"/>
                        </w:rPr>
                      </w:pPr>
                    </w:p>
                  </w:txbxContent>
                </v:textbox>
              </v:roundrect>
            </w:pict>
          </mc:Fallback>
        </mc:AlternateContent>
      </w:r>
      <w:r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6672" behindDoc="0" locked="0" layoutInCell="1" allowOverlap="1" wp14:anchorId="57B5F56B" wp14:editId="3DD60DA6">
                <wp:simplePos x="0" y="0"/>
                <wp:positionH relativeFrom="column">
                  <wp:posOffset>-5715</wp:posOffset>
                </wp:positionH>
                <wp:positionV relativeFrom="paragraph">
                  <wp:posOffset>128905</wp:posOffset>
                </wp:positionV>
                <wp:extent cx="2727960" cy="906780"/>
                <wp:effectExtent l="0" t="0" r="15240" b="26670"/>
                <wp:wrapNone/>
                <wp:docPr id="39"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7960" cy="906780"/>
                        </a:xfrm>
                        <a:prstGeom prst="roundRect">
                          <a:avLst/>
                        </a:prstGeom>
                        <a:solidFill>
                          <a:sysClr val="window" lastClr="FFFFFF"/>
                        </a:solidFill>
                        <a:ln w="25400" cap="flat" cmpd="sng" algn="ctr">
                          <a:solidFill>
                            <a:srgbClr val="F79646"/>
                          </a:solidFill>
                          <a:prstDash val="solid"/>
                        </a:ln>
                        <a:effectLst/>
                      </wps:spPr>
                      <wps:txbx>
                        <w:txbxContent>
                          <w:p w14:paraId="319C50AF" w14:textId="77777777" w:rsidR="00A00522" w:rsidRPr="00B23428" w:rsidRDefault="00A00522" w:rsidP="00B23428">
                            <w:pPr>
                              <w:spacing w:after="0" w:line="240" w:lineRule="auto"/>
                              <w:contextualSpacing/>
                              <w:jc w:val="center"/>
                              <w:rPr>
                                <w:rFonts w:ascii="Times New Roman" w:hAnsi="Times New Roman" w:cs="Times New Roman"/>
                                <w:sz w:val="24"/>
                                <w:szCs w:val="24"/>
                                <w:lang w:val="kk-KZ"/>
                              </w:rPr>
                            </w:pPr>
                            <w:r w:rsidRPr="00B23428">
                              <w:rPr>
                                <w:rFonts w:ascii="Times New Roman" w:hAnsi="Times New Roman" w:cs="Times New Roman"/>
                                <w:sz w:val="24"/>
                                <w:szCs w:val="24"/>
                                <w:lang w:val="kk-KZ"/>
                              </w:rPr>
                              <w:t>Салынып жатқан объектідегі еңсере алмайтын күш әсерінен болған бұзылу немесе зақымдану</w:t>
                            </w:r>
                          </w:p>
                          <w:p w14:paraId="54D00524" w14:textId="365F89D2" w:rsidR="00A00522" w:rsidRPr="00B23428" w:rsidRDefault="00A00522" w:rsidP="00B23428">
                            <w:pPr>
                              <w:spacing w:after="0" w:line="240" w:lineRule="auto"/>
                              <w:contextualSpacing/>
                              <w:jc w:val="center"/>
                              <w:rPr>
                                <w:rFonts w:ascii="Times New Roman" w:hAnsi="Times New Roman" w:cs="Times New Roman"/>
                                <w:sz w:val="24"/>
                                <w:szCs w:val="24"/>
                                <w:lang w:val="kk-KZ"/>
                              </w:rPr>
                            </w:pPr>
                            <w:r w:rsidRPr="00B23428">
                              <w:rPr>
                                <w:rFonts w:ascii="Times New Roman" w:hAnsi="Times New Roman" w:cs="Times New Roman"/>
                                <w:sz w:val="24"/>
                                <w:szCs w:val="24"/>
                                <w:lang w:val="kk-KZ"/>
                              </w:rPr>
                              <w:t>(ҚР АК 652 бап)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oundrect w14:anchorId="57B5F56B" id="_x0000_s1036" style="position:absolute;left:0;text-align:left;margin-left:-.45pt;margin-top:10.15pt;width:214.8pt;height:71.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r+qQIAAAsFAAAOAAAAZHJzL2Uyb0RvYy54bWysVM1uEzEQviPxDpbvdJOQJs2qmypqFYQU&#10;0YqCODteb3aF12NsJ5twQuoRJJ6BZ0BI0NLyCps3Yuxs0xR6QuzB8vzs/HzfjA+PlqUkC2FsASqh&#10;7b0WJUJxSAs1S+jrV+MnB5RYx1TKJCiR0JWw9Gj4+NFhpWPRgRxkKgzBIMrGlU5o7pyOo8jyXJTM&#10;7oEWCo0ZmJI5FM0sSg2rMHopo06r1YsqMKk2wIW1qD3ZGOkwxM8ywd1pllnhiEwo1ubCacI59Wc0&#10;PGTxzDCdF7wpg/1DFSUrFCbdhjphjpG5Kf4KVRbcgIXM7XEoI8iygovQA3bTbv3RzXnOtAi9IDhW&#10;b2Gy/y8sf7E4M6RIE/p0QIliJXJUf6kv1x/WF/XX+qr+Vl/X1+uP9Q9S/0Ll5/pnfRNMN/XV+hMa&#10;v9eXpNP2QFbaxhjvXJ8ZD4XVE+BvLRqiexYv2MZnmZnS+yIQZBlYWW1ZEUtHOCo7/U5/0EPyONoG&#10;rV7/INAWsfj2b22seyagJP6SUANzlb5E6gMjbDGxzhfB4lu/UB3IIh0XUgZhZY+lIQuGU4LDlUJF&#10;iWTWoTKh4/D5BjGE3f1NKlJhffvdlq+O4fhmkjm8lhoBtWpGCZMz3AvuTKjl3t/WzKbbrGNssdt7&#10;KIkv+oTZfFNdiNC4SeVrF2HKmx7vsPU3t5wuA7ftgJhXTSFdIeEGNptgNR8XmGCCzZ4xg6OPneA6&#10;u1M8MgnYHjQ3SnIw7x/Se3+cSLRSUuEqYevv5swIxPC5wlkdtLtdv3tB6O73OyiYXct016Lm5TEg&#10;D218ODQPV+/v5O01M1C+wa0f+axoYopj7g3IjXDsNiuO7wYXo1Fww33TzE3UueY+uIdOwWjuICvC&#10;eNyh0wwsblygvHkd/ErvysHr7g0b/gYAAP//AwBQSwMEFAAGAAgAAAAhAJjNEP7fAAAACAEAAA8A&#10;AABkcnMvZG93bnJldi54bWxMj8FOwzAQRO9I/IO1SNxapykKIcSpUEUPSEgoKQe4OfGSWNjrKHab&#10;8PeYEz2u5mnmbblbrGFnnLx2JGCzToAhdU5p6gW8Hw+rHJgPkpQ0jlDAD3rYVddXpSyUm6nGcxN6&#10;FkvIF1LAEMJYcO67Aa30azcixezLTVaGeE49V5OcY7k1PE2SjFupKS4McsT9gN13c7ICXo6vh3mZ&#10;nrM33eZG1x/NZ633QtzeLE+PwAIu4R+GP/2oDlV0at2JlGdGwOohggLSZAssxndpfg+sjVy23QCv&#10;Sn75QPULAAD//wMAUEsBAi0AFAAGAAgAAAAhALaDOJL+AAAA4QEAABMAAAAAAAAAAAAAAAAAAAAA&#10;AFtDb250ZW50X1R5cGVzXS54bWxQSwECLQAUAAYACAAAACEAOP0h/9YAAACUAQAACwAAAAAAAAAA&#10;AAAAAAAvAQAAX3JlbHMvLnJlbHNQSwECLQAUAAYACAAAACEAxvDK/qkCAAALBQAADgAAAAAAAAAA&#10;AAAAAAAuAgAAZHJzL2Uyb0RvYy54bWxQSwECLQAUAAYACAAAACEAmM0Q/t8AAAAIAQAADwAAAAAA&#10;AAAAAAAAAAADBQAAZHJzL2Rvd25yZXYueG1sUEsFBgAAAAAEAAQA8wAAAA8GAAAAAA==&#10;" fillcolor="window" strokecolor="#f79646" strokeweight="2pt">
                <v:path arrowok="t"/>
                <v:textbox>
                  <w:txbxContent>
                    <w:p w14:paraId="319C50AF" w14:textId="77777777" w:rsidR="00A00522" w:rsidRPr="00B23428" w:rsidRDefault="00A00522" w:rsidP="00B23428">
                      <w:pPr>
                        <w:spacing w:after="0" w:line="240" w:lineRule="auto"/>
                        <w:contextualSpacing/>
                        <w:jc w:val="center"/>
                        <w:rPr>
                          <w:rFonts w:ascii="Times New Roman" w:hAnsi="Times New Roman" w:cs="Times New Roman"/>
                          <w:sz w:val="24"/>
                          <w:szCs w:val="24"/>
                          <w:lang w:val="kk-KZ"/>
                        </w:rPr>
                      </w:pPr>
                      <w:r w:rsidRPr="00B23428">
                        <w:rPr>
                          <w:rFonts w:ascii="Times New Roman" w:hAnsi="Times New Roman" w:cs="Times New Roman"/>
                          <w:sz w:val="24"/>
                          <w:szCs w:val="24"/>
                          <w:lang w:val="kk-KZ"/>
                        </w:rPr>
                        <w:t>Салынып жатқан объектідегі еңсере алмайтын күш әсерінен болған бұзылу немесе зақымдану</w:t>
                      </w:r>
                    </w:p>
                    <w:p w14:paraId="54D00524" w14:textId="365F89D2" w:rsidR="00A00522" w:rsidRPr="00B23428" w:rsidRDefault="00A00522" w:rsidP="00B23428">
                      <w:pPr>
                        <w:spacing w:after="0" w:line="240" w:lineRule="auto"/>
                        <w:contextualSpacing/>
                        <w:jc w:val="center"/>
                        <w:rPr>
                          <w:rFonts w:ascii="Times New Roman" w:hAnsi="Times New Roman" w:cs="Times New Roman"/>
                          <w:sz w:val="24"/>
                          <w:szCs w:val="24"/>
                          <w:lang w:val="kk-KZ"/>
                        </w:rPr>
                      </w:pPr>
                      <w:r w:rsidRPr="00B23428">
                        <w:rPr>
                          <w:rFonts w:ascii="Times New Roman" w:hAnsi="Times New Roman" w:cs="Times New Roman"/>
                          <w:sz w:val="24"/>
                          <w:szCs w:val="24"/>
                          <w:lang w:val="kk-KZ"/>
                        </w:rPr>
                        <w:t>(ҚР АК 652 бап)</w:t>
                      </w:r>
                    </w:p>
                  </w:txbxContent>
                </v:textbox>
              </v:roundrect>
            </w:pict>
          </mc:Fallback>
        </mc:AlternateContent>
      </w:r>
    </w:p>
    <w:p w14:paraId="38782A68" w14:textId="7B1A5F3C" w:rsidR="00DF14AB" w:rsidRPr="00DF14AB" w:rsidRDefault="00DF14AB" w:rsidP="00DF14AB">
      <w:pPr>
        <w:spacing w:after="200" w:line="276" w:lineRule="auto"/>
        <w:rPr>
          <w:rFonts w:ascii="Times New Roman" w:eastAsia="Times New Roman" w:hAnsi="Times New Roman" w:cs="Times New Roman"/>
          <w:sz w:val="28"/>
          <w:szCs w:val="28"/>
          <w:lang w:val="kk-KZ" w:eastAsia="ru-RU"/>
        </w:rPr>
      </w:pPr>
    </w:p>
    <w:p w14:paraId="74FFB178" w14:textId="77777777" w:rsidR="00DF14AB" w:rsidRPr="00DF14AB" w:rsidRDefault="00DF14AB" w:rsidP="00DF14AB">
      <w:pPr>
        <w:spacing w:after="200" w:line="276" w:lineRule="auto"/>
        <w:rPr>
          <w:rFonts w:ascii="Times New Roman" w:eastAsia="Times New Roman" w:hAnsi="Times New Roman" w:cs="Times New Roman"/>
          <w:sz w:val="28"/>
          <w:szCs w:val="28"/>
          <w:lang w:val="kk-KZ" w:eastAsia="ru-RU"/>
        </w:rPr>
      </w:pPr>
    </w:p>
    <w:p w14:paraId="104832B2" w14:textId="5FF91C49" w:rsidR="00DF14AB" w:rsidRPr="00DF14AB" w:rsidRDefault="00B23428" w:rsidP="00DF14AB">
      <w:pPr>
        <w:tabs>
          <w:tab w:val="left" w:pos="930"/>
        </w:tabs>
        <w:spacing w:after="200" w:line="276" w:lineRule="auto"/>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48112C35" wp14:editId="3B8A6DF6">
                <wp:simplePos x="0" y="0"/>
                <wp:positionH relativeFrom="column">
                  <wp:posOffset>3686175</wp:posOffset>
                </wp:positionH>
                <wp:positionV relativeFrom="paragraph">
                  <wp:posOffset>111125</wp:posOffset>
                </wp:positionV>
                <wp:extent cx="102870" cy="209550"/>
                <wp:effectExtent l="68580" t="35560" r="66675" b="21590"/>
                <wp:wrapNone/>
                <wp:docPr id="36"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870" cy="209550"/>
                        </a:xfrm>
                        <a:prstGeom prst="downArrow">
                          <a:avLst>
                            <a:gd name="adj1" fmla="val 50000"/>
                            <a:gd name="adj2" fmla="val 27160"/>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A3CFE6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9" o:spid="_x0000_s1026" type="#_x0000_t67" style="position:absolute;margin-left:290.25pt;margin-top:8.75pt;width:8.1pt;height:16.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rKjcAIAABsFAAAOAAAAZHJzL2Uyb0RvYy54bWysVNuO0zAQfUfiHyy/01zoXU1Xqy5FSAus&#10;tMC7azuNwTdst2n5esZOWgJ9ApEHK2OPz5yZOePV3UlJdOTOC6MrXIxyjLimhgm9r/DnT9tXc4x8&#10;IJoRaTSv8Jl7fLd++WLV2iUvTWMk4w4BiPbL1la4CcEus8zThiviR8ZyDYe1cYoEMN0+Y460gK5k&#10;Vub5NGuNY9YZyr2H3YfuEK8Tfl1zGj7WtecByQoDt5BWl9ZdXLP1iiz3jthG0J4G+QcWiggNQa9Q&#10;DyQQdHDiBkoJ6ow3dRhRozJT14LylANkU+R/ZPPcEMtTLlAcb69l8v8Pln44PjkkWIVfTzHSREGP&#10;7g/BpNCoXMQCtdYvwe/ZPrmYorePhn7zSJtNQ/Se3ztn2oYTBrSK6J/9diEaHq6iXfveMIAnAJ9q&#10;daqdQrUU9ku8GKGhHuiUmnO+NoefAqKwWeTlfAYtpHBU5ovJJDUvI8sIEy9b58NbbhSKPxVmptWJ&#10;WkImx0cfUoNYnyVhXwuMaiWh30ci0SSHr9fDwKcc+pSzYnoJ2yMCgUvgVBwjBdsKKZNx9hvpEKBX&#10;GDQLjDCSxAfYrPA2fYmcPCgoTedXRBo9D9gH9Xb7l7A+YUKRoRHDWFKjFgozGcPlWyJuv7sy2c4W&#10;0/H07wN3GLeRlQgwwlKoCs8H5KMi3miWBiwQIbt/oC11L5Goik5dO8POoBBnuvmE9wR+GuN+YNTC&#10;bFbYfz8Qx6F67zSobFGMx3GYkzGezEow3PBkNzwhmgJUhWlwGHXGJnRPwME6sW8gVic/baL0axEu&#10;Iu549XRhAlPy/WsRR3xoJ69fb9r6JwAAAP//AwBQSwMEFAAGAAgAAAAhAEu4fYjdAAAACQEAAA8A&#10;AABkcnMvZG93bnJldi54bWxMj8FOwzAQRO9I/IO1SNyoAyhtGuJUCAlVQjlA6Qe48eJExOvIdtOU&#10;r2c50dPuakazb6rN7AYxYYi9JwX3iwwEUutNT1bB/vP1rgARkyajB0+o4IwRNvX1VaVL40/0gdMu&#10;WcEhFEutoEtpLKWMbYdOx4UfkVj78sHpxGew0gR94nA3yIcsW0qne+IPnR7xpcP2e3d0CqbHt3fb&#10;rLE/y0b6bbDFfvvTKHV7Mz8/gUg4p38z/OEzOtTMdPBHMlEMCvIiy9nKwoonG/L1cgXiwAsLsq7k&#10;ZYP6FwAA//8DAFBLAQItABQABgAIAAAAIQC2gziS/gAAAOEBAAATAAAAAAAAAAAAAAAAAAAAAABb&#10;Q29udGVudF9UeXBlc10ueG1sUEsBAi0AFAAGAAgAAAAhADj9If/WAAAAlAEAAAsAAAAAAAAAAAAA&#10;AAAALwEAAF9yZWxzLy5yZWxzUEsBAi0AFAAGAAgAAAAhAFx+sqNwAgAAGwUAAA4AAAAAAAAAAAAA&#10;AAAALgIAAGRycy9lMm9Eb2MueG1sUEsBAi0AFAAGAAgAAAAhAEu4fYjdAAAACQEAAA8AAAAAAAAA&#10;AAAAAAAAygQAAGRycy9kb3ducmV2LnhtbFBLBQYAAAAABAAEAPMAAADUBQAAAAA=&#10;" adj="18720" strokecolor="#f79646" strokeweight="2pt"/>
            </w:pict>
          </mc:Fallback>
        </mc:AlternateContent>
      </w:r>
      <w:r w:rsidR="00DF14AB"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3E2CC090" wp14:editId="62800F51">
                <wp:simplePos x="0" y="0"/>
                <wp:positionH relativeFrom="column">
                  <wp:posOffset>1897380</wp:posOffset>
                </wp:positionH>
                <wp:positionV relativeFrom="paragraph">
                  <wp:posOffset>111125</wp:posOffset>
                </wp:positionV>
                <wp:extent cx="102870" cy="209550"/>
                <wp:effectExtent l="66675" t="35560" r="68580" b="21590"/>
                <wp:wrapNone/>
                <wp:docPr id="3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02870" cy="209550"/>
                        </a:xfrm>
                        <a:prstGeom prst="downArrow">
                          <a:avLst>
                            <a:gd name="adj1" fmla="val 50000"/>
                            <a:gd name="adj2" fmla="val 27160"/>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22BFFF" id="AutoShape 28" o:spid="_x0000_s1026" type="#_x0000_t67" style="position:absolute;margin-left:149.4pt;margin-top:8.75pt;width:8.1pt;height:16.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6HfbwIAABsFAAAOAAAAZHJzL2Uyb0RvYy54bWysVNuO0zAQfUfiHyy/01zoXU1Xqy5FSAus&#10;tMC7azuNwTdst2n5esZOWgJ9ApEHK2OPz5yZOePV3UlJdOTOC6MrXIxyjLimhgm9r/DnT9tXc4x8&#10;IJoRaTSv8Jl7fLd++WLV2iUvTWMk4w4BiPbL1la4CcEus8zThiviR8ZyDYe1cYoEMN0+Y460gK5k&#10;Vub5NGuNY9YZyr2H3YfuEK8Tfl1zGj7WtecByQoDt5BWl9ZdXLP1iiz3jthG0J4G+QcWiggNQa9Q&#10;DyQQdHDiBkoJ6ow3dRhRozJT14LylANkU+R/ZPPcEMtTLlAcb69l8v8Pln44PjkkWIVfQ6c0UdCj&#10;+0MwKTQq57FArfVL8Hu2Ty6m6O2jod880mbTEL3n986ZtuGEAa0i+me/XYiGh6to1743DOAJwKda&#10;nWqnUC2F/RIvRmioBzql5pyvzeGngChsFnk5n0ELKRyV+WIySc3LyDLCxMvW+fCWG4XiT4WZaXWi&#10;lpDJ8dGH1CDWZ0nY1wKjWkno95FINMnh6/Uw8CmHPuWsmF7C9ohA4BI4FcdIwbZCymSc/UY6BOgV&#10;Bs0CI4wk8QE2K7xNXyInDwpK0/kVkUbPA/ZBvd3+JaxPmFBkaMQwltSohcJMxnD5lojb765MtrPF&#10;dDz9+8Adxm1kJQKMsBSqwvMB+aiIN5qlAQtEyO4faEvdSySqolPXzrAzKMSZbj7hPYGfxrgfGLUw&#10;mxX23w/EcajeOw0qWxTjcRzmZIwnsxIMNzzZDU+IpgBVYRocRp2xCd0TcLBO7BuI1clPmyj9WoSL&#10;iDtePV2YwJR8/1rEER/ayevXm7b+CQAA//8DAFBLAwQUAAYACAAAACEAjZZh0d4AAAAJAQAADwAA&#10;AGRycy9kb3ducmV2LnhtbEyPwU7DMBBE70j8g7VI3KjTVoE0xKkQEqqEcoDSD3DjxYmI15Htpilf&#10;z3KC42hGM2+q7ewGMWGIvScFy0UGAqn1pier4PDxcleAiEmT0YMnVHDBCNv6+qrSpfFnesdpn6zg&#10;EoqlVtClNJZSxrZDp+PCj0jsffrgdGIZrDRBn7ncDXKVZffS6Z54odMjPnfYfu1PTsG0fn2zzQb7&#10;i2yk3wVbHHbfjVK3N/PTI4iEc/oLwy8+o0PNTEd/IhPFoGC1KRg9sfGQg+DAepnzuaOCPMtB1pX8&#10;/6D+AQAA//8DAFBLAQItABQABgAIAAAAIQC2gziS/gAAAOEBAAATAAAAAAAAAAAAAAAAAAAAAABb&#10;Q29udGVudF9UeXBlc10ueG1sUEsBAi0AFAAGAAgAAAAhADj9If/WAAAAlAEAAAsAAAAAAAAAAAAA&#10;AAAALwEAAF9yZWxzLy5yZWxzUEsBAi0AFAAGAAgAAAAhAE2fod9vAgAAGwUAAA4AAAAAAAAAAAAA&#10;AAAALgIAAGRycy9lMm9Eb2MueG1sUEsBAi0AFAAGAAgAAAAhAI2WYdHeAAAACQEAAA8AAAAAAAAA&#10;AAAAAAAAyQQAAGRycy9kb3ducmV2LnhtbFBLBQYAAAAABAAEAPMAAADUBQAAAAA=&#10;" adj="18720" strokecolor="#f79646" strokeweight="2pt"/>
            </w:pict>
          </mc:Fallback>
        </mc:AlternateContent>
      </w:r>
      <w:r w:rsidR="00DF14AB" w:rsidRPr="00DF14AB">
        <w:rPr>
          <w:rFonts w:ascii="Times New Roman" w:eastAsia="Times New Roman" w:hAnsi="Times New Roman" w:cs="Times New Roman"/>
          <w:sz w:val="28"/>
          <w:szCs w:val="28"/>
          <w:lang w:val="kk-KZ" w:eastAsia="ru-RU"/>
        </w:rPr>
        <w:tab/>
      </w:r>
    </w:p>
    <w:p w14:paraId="3CCD91EF" w14:textId="181A4242" w:rsidR="00DF14AB" w:rsidRPr="00DF14AB" w:rsidRDefault="00B23428" w:rsidP="00DF14AB">
      <w:pPr>
        <w:tabs>
          <w:tab w:val="left" w:pos="930"/>
        </w:tabs>
        <w:spacing w:after="200" w:line="276" w:lineRule="auto"/>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14:anchorId="2EC85476" wp14:editId="5AE6CB78">
                <wp:simplePos x="0" y="0"/>
                <wp:positionH relativeFrom="column">
                  <wp:posOffset>1314450</wp:posOffset>
                </wp:positionH>
                <wp:positionV relativeFrom="paragraph">
                  <wp:posOffset>6350</wp:posOffset>
                </wp:positionV>
                <wp:extent cx="2971800" cy="676275"/>
                <wp:effectExtent l="0" t="0" r="0" b="9525"/>
                <wp:wrapNone/>
                <wp:docPr id="37"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676275"/>
                        </a:xfrm>
                        <a:prstGeom prst="roundRect">
                          <a:avLst/>
                        </a:prstGeom>
                        <a:solidFill>
                          <a:sysClr val="window" lastClr="FFFFFF"/>
                        </a:solidFill>
                        <a:ln w="25400" cap="flat" cmpd="sng" algn="ctr">
                          <a:solidFill>
                            <a:srgbClr val="F79646"/>
                          </a:solidFill>
                          <a:prstDash val="solid"/>
                        </a:ln>
                        <a:effectLst/>
                      </wps:spPr>
                      <wps:txbx>
                        <w:txbxContent>
                          <w:p w14:paraId="0E5C8147" w14:textId="77777777" w:rsidR="00A00522" w:rsidRDefault="00A00522" w:rsidP="00DF14AB">
                            <w:pPr>
                              <w:spacing w:line="240" w:lineRule="auto"/>
                              <w:contextualSpacing/>
                              <w:rPr>
                                <w:rFonts w:ascii="Times New Roman" w:hAnsi="Times New Roman" w:cs="Times New Roman"/>
                                <w:sz w:val="24"/>
                                <w:szCs w:val="24"/>
                                <w:lang w:val="kk-KZ"/>
                              </w:rPr>
                            </w:pPr>
                          </w:p>
                          <w:p w14:paraId="0DD82AC2" w14:textId="77777777" w:rsidR="00A00522" w:rsidRDefault="00A00522" w:rsidP="00DF14AB">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Тапсырыс беруші баратын тәуекелдер</w:t>
                            </w:r>
                          </w:p>
                          <w:p w14:paraId="38ECFD2A" w14:textId="77777777" w:rsidR="00A00522" w:rsidRDefault="00A00522" w:rsidP="00DF14AB">
                            <w:pPr>
                              <w:jc w:val="center"/>
                              <w:rPr>
                                <w:rFonts w:ascii="Times New Roman" w:hAnsi="Times New Roman" w:cs="Times New Roman"/>
                                <w:sz w:val="24"/>
                                <w:szCs w:val="24"/>
                                <w:lang w:val="kk-KZ"/>
                              </w:rPr>
                            </w:pPr>
                          </w:p>
                          <w:p w14:paraId="76B8FFEF" w14:textId="77777777" w:rsidR="00A00522" w:rsidRPr="00045CC0" w:rsidRDefault="00A00522" w:rsidP="00DF14AB">
                            <w:pPr>
                              <w:jc w:val="center"/>
                              <w:rPr>
                                <w:rFonts w:ascii="Times New Roman" w:hAnsi="Times New Roman" w:cs="Times New Roman"/>
                                <w:sz w:val="24"/>
                                <w:szCs w:val="24"/>
                                <w:lang w:val="kk-KZ"/>
                              </w:rPr>
                            </w:pPr>
                          </w:p>
                          <w:p w14:paraId="323F5F33" w14:textId="77777777" w:rsidR="00A00522" w:rsidRPr="002F3ABC" w:rsidRDefault="00A00522" w:rsidP="00DF14AB">
                            <w:pPr>
                              <w:rPr>
                                <w:szCs w:val="24"/>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oundrect w14:anchorId="2EC85476" id="_x0000_s1037" style="position:absolute;margin-left:103.5pt;margin-top:.5pt;width:234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D6qAIAAAsFAAAOAAAAZHJzL2Uyb0RvYy54bWysVM1uEzEQviPxDpbvdLMhTdqomypqFYQU&#10;QUVBnB2vN7vC6zG2k004IXEEiWfgGRAStLS8wuaNGHu3aQo9IfZgeX525ptvZnx0vColWQpjC1AJ&#10;jfc6lAjFIS3UPKGvXk4eHVBiHVMpk6BEQtfC0uPRwwdHlR6KLuQgU2EIBlF2WOmE5s7pYRRZnouS&#10;2T3QQqExA1Myh6KZR6lhFUYvZdTtdPpRBSbVBriwFrWnjZGOQvwsE9w9zzIrHJEJRWwunCacM39G&#10;oyM2nBum84K3MNg/oChZoTDpNtQpc4wsTPFXqLLgBixkbo9DGUGWFVyEGrCauPNHNec50yLUguRY&#10;vaXJ/r+w/NnyzJAiTejjASWKldij+kt9sXm/+VB/rS/rb/VVfbX5WP8g9S9Ufq5/1tfBdF1fbj6h&#10;8Xt9QbqxJ7LSdojxzvWZ8VRYPQX+xqIhumPxgm19VpkpvS8SQVahK+ttV8TKEY7K7uEgPuhg8zja&#10;+oN+d7Dvs0VsePO3NtY9EVASf0mogYVKX2DrQ0fYcmpd43/jF9CBLNJJIWUQ1vZEGrJkOCU4XClU&#10;lEhmHSoTOglfm9Lu/iYVqRDffi+gYzi+mWQOgZYaCbVqTgmTc9wL7kzAcudva+azbdbJ4LDf69+X&#10;xIM+ZTZv0IUIrZtUHrsIU97WeMutv7nVbBV6G2/7M4N0jQ030GyC1XxSYIIpFnvGDI4+8ozr7J7j&#10;kUnA8qC9UZKDeXef3vvjRKKVkgpXCUt/u2BGIIdPFc7qYdzr+d0LQm9/0EXB7Fpmuxa1KE8A+xDj&#10;w6F5uHp/J2+umYHyNW792GdFE1Mcczckt8KJa1Yc3w0uxuPghvummZuqc819cE+dgvHCQVaE8fCE&#10;Ney0A4sbF6asfR38Su/Kwev2DRv9BgAA//8DAFBLAwQUAAYACAAAACEAHevkaN4AAAAJAQAADwAA&#10;AGRycy9kb3ducmV2LnhtbEyPQUvEMBCF74L/IYzgzU1d2HapTRdZ3IMgSLt70FvaxDaYTEqS3dZ/&#10;7+xJTzOPN7z5XrVbnGUXHaLxKOBxlQHT2HtlcBBwOh4etsBikqik9agF/OgIu/r2ppKl8jM2+tKm&#10;gVEIxlIKGFOaSs5jP2on48pPGsn78sHJRDIMXAU5U7izfJ1lOXfSIH0Y5aT3o+6/27MT8Hp8O8xL&#10;eMnfTbe1pvloPxuzF+L+bnl+Apb0kv6O4YpP6FATU+fPqCKzAtZZQV0SGTTIz4sNLd1VFxvgdcX/&#10;N6h/AQAA//8DAFBLAQItABQABgAIAAAAIQC2gziS/gAAAOEBAAATAAAAAAAAAAAAAAAAAAAAAABb&#10;Q29udGVudF9UeXBlc10ueG1sUEsBAi0AFAAGAAgAAAAhADj9If/WAAAAlAEAAAsAAAAAAAAAAAAA&#10;AAAALwEAAF9yZWxzLy5yZWxzUEsBAi0AFAAGAAgAAAAhACkykPqoAgAACwUAAA4AAAAAAAAAAAAA&#10;AAAALgIAAGRycy9lMm9Eb2MueG1sUEsBAi0AFAAGAAgAAAAhAB3r5GjeAAAACQEAAA8AAAAAAAAA&#10;AAAAAAAAAgUAAGRycy9kb3ducmV2LnhtbFBLBQYAAAAABAAEAPMAAAANBgAAAAA=&#10;" fillcolor="window" strokecolor="#f79646" strokeweight="2pt">
                <v:path arrowok="t"/>
                <v:textbox>
                  <w:txbxContent>
                    <w:p w14:paraId="0E5C8147" w14:textId="77777777" w:rsidR="00A00522" w:rsidRDefault="00A00522" w:rsidP="00DF14AB">
                      <w:pPr>
                        <w:spacing w:line="240" w:lineRule="auto"/>
                        <w:contextualSpacing/>
                        <w:rPr>
                          <w:rFonts w:ascii="Times New Roman" w:hAnsi="Times New Roman" w:cs="Times New Roman"/>
                          <w:sz w:val="24"/>
                          <w:szCs w:val="24"/>
                          <w:lang w:val="kk-KZ"/>
                        </w:rPr>
                      </w:pPr>
                    </w:p>
                    <w:p w14:paraId="0DD82AC2" w14:textId="77777777" w:rsidR="00A00522" w:rsidRDefault="00A00522" w:rsidP="00DF14AB">
                      <w:pPr>
                        <w:spacing w:line="240" w:lineRule="auto"/>
                        <w:contextualSpacing/>
                        <w:rPr>
                          <w:rFonts w:ascii="Times New Roman" w:hAnsi="Times New Roman" w:cs="Times New Roman"/>
                          <w:sz w:val="24"/>
                          <w:szCs w:val="24"/>
                          <w:lang w:val="kk-KZ"/>
                        </w:rPr>
                      </w:pPr>
                      <w:r>
                        <w:rPr>
                          <w:rFonts w:ascii="Times New Roman" w:hAnsi="Times New Roman" w:cs="Times New Roman"/>
                          <w:sz w:val="24"/>
                          <w:szCs w:val="24"/>
                          <w:lang w:val="kk-KZ"/>
                        </w:rPr>
                        <w:t>Тапсырыс беруші баратын тәуекелдер</w:t>
                      </w:r>
                    </w:p>
                    <w:p w14:paraId="38ECFD2A" w14:textId="77777777" w:rsidR="00A00522" w:rsidRDefault="00A00522" w:rsidP="00DF14AB">
                      <w:pPr>
                        <w:jc w:val="center"/>
                        <w:rPr>
                          <w:rFonts w:ascii="Times New Roman" w:hAnsi="Times New Roman" w:cs="Times New Roman"/>
                          <w:sz w:val="24"/>
                          <w:szCs w:val="24"/>
                          <w:lang w:val="kk-KZ"/>
                        </w:rPr>
                      </w:pPr>
                    </w:p>
                    <w:p w14:paraId="76B8FFEF" w14:textId="77777777" w:rsidR="00A00522" w:rsidRPr="00045CC0" w:rsidRDefault="00A00522" w:rsidP="00DF14AB">
                      <w:pPr>
                        <w:jc w:val="center"/>
                        <w:rPr>
                          <w:rFonts w:ascii="Times New Roman" w:hAnsi="Times New Roman" w:cs="Times New Roman"/>
                          <w:sz w:val="24"/>
                          <w:szCs w:val="24"/>
                          <w:lang w:val="kk-KZ"/>
                        </w:rPr>
                      </w:pPr>
                    </w:p>
                    <w:p w14:paraId="323F5F33" w14:textId="77777777" w:rsidR="00A00522" w:rsidRPr="002F3ABC" w:rsidRDefault="00A00522" w:rsidP="00DF14AB">
                      <w:pPr>
                        <w:rPr>
                          <w:szCs w:val="24"/>
                        </w:rPr>
                      </w:pPr>
                    </w:p>
                  </w:txbxContent>
                </v:textbox>
              </v:roundrect>
            </w:pict>
          </mc:Fallback>
        </mc:AlternateContent>
      </w:r>
    </w:p>
    <w:p w14:paraId="35644B4D" w14:textId="2BCBB7D4" w:rsidR="00DF14AB" w:rsidRPr="00DF14AB" w:rsidRDefault="00B23428" w:rsidP="00DF14AB">
      <w:pPr>
        <w:spacing w:after="200" w:line="276" w:lineRule="auto"/>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14:anchorId="118E51CD" wp14:editId="6334B010">
                <wp:simplePos x="0" y="0"/>
                <wp:positionH relativeFrom="column">
                  <wp:posOffset>3754755</wp:posOffset>
                </wp:positionH>
                <wp:positionV relativeFrom="paragraph">
                  <wp:posOffset>307975</wp:posOffset>
                </wp:positionV>
                <wp:extent cx="137160" cy="238125"/>
                <wp:effectExtent l="19050" t="0" r="15240" b="28575"/>
                <wp:wrapNone/>
                <wp:docPr id="319"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238125"/>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2646EB2" id="Стрелка вниз 28" o:spid="_x0000_s1026" type="#_x0000_t67" style="position:absolute;margin-left:295.65pt;margin-top:24.25pt;width:10.8pt;height:1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N0IhgIAAN4EAAAOAAAAZHJzL2Uyb0RvYy54bWysVMFuEzEQvSPxD5bvdLNpmrZRN1XUKggp&#10;opUK4ux47ewK22NsJ5twQvwJf4CQEAjEP2z/iLGzTVPoCbEHy+MZz7x5+8Zn52utyEo4X4MpaH7Q&#10;o0QYDmVtFgV9/Wr67IQSH5gpmQIjCroRnp6Pnz45a+xI9KECVQpHMInxo8YWtArBjrLM80po5g/A&#10;CoNOCU6zgKZbZKVjDWbXKuv3esOsAVdaB1x4j6eXWycdp/xSCh6upPQiEFVQxBbS6tI6j2s2PmOj&#10;hWO2qnkHg/0DCs1qg0V3qS5ZYGTp6r9S6Zo78CDDAQedgZQ1F6kH7Cbv/dHNTcWsSL0gOd7uaPL/&#10;Ly1/ubp2pC4LepifUmKYxp/Ufrr9ePuh/dr+bH+0n0n7pf3Vfm+/kf5J5KuxfoTXbuy1ix17OwP+&#10;1qMje+CJhu9i1tLpGIv9knUif7MjX6wD4XiYHx7nQ/xFHF39w5O8fxSLZWx0d9k6H54L0CRuClpC&#10;YybOQZN4Z6uZD9v4u7gEDlRdTmulkrHxF8qRFUMtoIQwASWK+YCHBZ2mryvp968pQxqEdDToRXQM&#10;RSoVC7jVFmnzZkEJUwtUPw8uYXlw27vFfFd1enw6HAwfKxJBXzJfbdGlDF2YMhG7SFruerynNu7m&#10;UG7wHzrYittbPq0x2ww7u2YO1YywcULDFS5SAfYC3Y6SCtz7x85jPIoMvZQ0OB3Y57slcwIJe2FQ&#10;fqf5YBDHKRmDo+M+Gm7fM9/3mKW+ACQ9x7fA8rSN8UHdbaUD/QYHeRKroosZjrW3jHbGRdhOLT4F&#10;XEwmKQxHyLIwMzeWx+SRJwOTZQBZJy3cs9OJE4coSaob+Dil+3aKun+Wxr8BAAD//wMAUEsDBBQA&#10;BgAIAAAAIQBoZb/33gAAAAkBAAAPAAAAZHJzL2Rvd25yZXYueG1sTI9NT8MwDIbvSPyHyEjcWNp9&#10;VF3XdAIkxBXGJDh6idd2NE7VZF337wknOFp+3tePy+1kOzHS4FvHCtJZAoJYO9NyrWD/8fKQg/AB&#10;2WDnmBRcycO2ur0psTDuwu807kItYgn7AhU0IfSFlF43ZNHPXE8cd0c3WAxxHGppBrzEctvJeZJk&#10;0mLL8UKDPT03pL93Zxs16mX29OVeT1eWb/vjqD819gul7u+mxw2IQFP4g+FXP2agik4Hd2bjRadg&#10;tU4XEVWwzFcgIpCl8zWIg4I8S0BWpfz/QfUDAAD//wMAUEsBAi0AFAAGAAgAAAAhALaDOJL+AAAA&#10;4QEAABMAAAAAAAAAAAAAAAAAAAAAAFtDb250ZW50X1R5cGVzXS54bWxQSwECLQAUAAYACAAAACEA&#10;OP0h/9YAAACUAQAACwAAAAAAAAAAAAAAAAAvAQAAX3JlbHMvLnJlbHNQSwECLQAUAAYACAAAACEA&#10;0NTdCIYCAADeBAAADgAAAAAAAAAAAAAAAAAuAgAAZHJzL2Uyb0RvYy54bWxQSwECLQAUAAYACAAA&#10;ACEAaGW/994AAAAJAQAADwAAAAAAAAAAAAAAAADgBAAAZHJzL2Rvd25yZXYueG1sUEsFBgAAAAAE&#10;AAQA8wAAAOsFAAAAAA==&#10;" adj="15379" fillcolor="window" strokecolor="#f79646" strokeweight="2pt">
                <v:path arrowok="t"/>
              </v:shape>
            </w:pict>
          </mc:Fallback>
        </mc:AlternateContent>
      </w:r>
      <w:r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2576" behindDoc="0" locked="0" layoutInCell="1" allowOverlap="1" wp14:anchorId="356B4FA1" wp14:editId="47EEC8DF">
                <wp:simplePos x="0" y="0"/>
                <wp:positionH relativeFrom="column">
                  <wp:posOffset>1882140</wp:posOffset>
                </wp:positionH>
                <wp:positionV relativeFrom="paragraph">
                  <wp:posOffset>320675</wp:posOffset>
                </wp:positionV>
                <wp:extent cx="137160" cy="238125"/>
                <wp:effectExtent l="19050" t="0" r="15240" b="28575"/>
                <wp:wrapNone/>
                <wp:docPr id="33" name="Стрелка вниз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 cy="238125"/>
                        </a:xfrm>
                        <a:prstGeom prst="downArrow">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C3AAA85" id="Стрелка вниз 28" o:spid="_x0000_s1026" type="#_x0000_t67" style="position:absolute;margin-left:148.2pt;margin-top:25.25pt;width:10.8pt;height:1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xwnhQIAAN0EAAAOAAAAZHJzL2Uyb0RvYy54bWysVMFuEzEQvSPxD5bvdLNJmrZRN1WUKggp&#10;opEK4ux4vdkVtsfYTjbhhPgT/gAhIRCIf9j+EWNnm6TQE2IPlscznnnz9o0vrzZKkrWwrgKd0fSk&#10;Q4nQHPJKLzP6+tX02TklzjOdMwlaZHQrHL0aPX1yWZuh6EIJMheWYBLthrXJaOm9GSaJ46VQzJ2A&#10;ERqdBVjFPJp2meSW1ZhdyaTb6QySGmxuLHDhHJ5e75x0FPMXheD+piic8ERmFLH5uNq4LsKajC7Z&#10;cGmZKSvewmD/gEKxSmPRfapr5hlZ2eqvVKriFhwU/oSDSqAoKi5iD9hN2vmjm9uSGRF7QXKc2dPk&#10;/l9a/nI9t6TKM9rrUaKZwn/UfLr7ePeh+dr8bH40n0nzpfnVfG++ke55oKs2boi3bs3choadmQF/&#10;69CRPPAEw7Uxm8KqEIvtkk3kfrvnXmw84XiY9s7SAf4hjq5u7zztnoZiCRveXzbW+ecCFAmbjOZQ&#10;67G1UEfa2Xrm/C7+Pi6CA1nl00rKaGzdRFqyZigFVBAmoEQy5/Ewo9P4tSXd8TWpSY2QTvudgI6h&#10;RgvJPG6VQdacXlLC5BLFz72NWB7cdna52Fednl0M+oPHigTQ18yVO3QxQxsmdcAuopTbHg/Uht0C&#10;8i3+Qgs7bTvDpxVmm2Fnc2ZRzAgbB9Tf4FJIwF6g3VFSgn3/2HmIR42hl5IahwP7fLdiViBhLzSq&#10;7yLt98M0RaN/etZFwx57FscevVITQNJTfAoMj9sQ7+X9trCg3uAcj0NVdDHNsfaO0daY+N3Q4kvA&#10;xXgcw3CCDPMzfWt4SB540jBeeSiqqIUDO604cYaipNp5D0N6bMeow6s0+g0AAP//AwBQSwMEFAAG&#10;AAgAAAAhAJCEhh/dAAAACQEAAA8AAABkcnMvZG93bnJldi54bWxMj81Ow0AMhO9IvMPKSNzopn9R&#10;CNlUgIS4QqkERzfrJoGsN8pu0/TtMSd6sizPjL8pNpPr1EhDaD0bmM8SUMSVty3XBnYfL3cZqBCR&#10;LXaeycCZAmzK66sCc+tP/E7jNtZKQjjkaKCJsc+1DlVDDsPM98RyO/jBYZR1qLUd8CThrtOLJEm1&#10;w5blQ4M9PTdU/WyPTjDqVfr05V+/z6zfdoex+qywXxpzezM9PoCKNMV/MfzhiwdKYdr7I9ugOgOL&#10;+3QlUgPrZA1KBMt5JuX2BjKZuiz0ZYPyFwAA//8DAFBLAQItABQABgAIAAAAIQC2gziS/gAAAOEB&#10;AAATAAAAAAAAAAAAAAAAAAAAAABbQ29udGVudF9UeXBlc10ueG1sUEsBAi0AFAAGAAgAAAAhADj9&#10;If/WAAAAlAEAAAsAAAAAAAAAAAAAAAAALwEAAF9yZWxzLy5yZWxzUEsBAi0AFAAGAAgAAAAhAIgv&#10;HCeFAgAA3QQAAA4AAAAAAAAAAAAAAAAALgIAAGRycy9lMm9Eb2MueG1sUEsBAi0AFAAGAAgAAAAh&#10;AJCEhh/dAAAACQEAAA8AAAAAAAAAAAAAAAAA3wQAAGRycy9kb3ducmV2LnhtbFBLBQYAAAAABAAE&#10;APMAAADpBQAAAAA=&#10;" adj="15379" fillcolor="window" strokecolor="#f79646" strokeweight="2pt">
                <v:path arrowok="t"/>
              </v:shape>
            </w:pict>
          </mc:Fallback>
        </mc:AlternateContent>
      </w:r>
    </w:p>
    <w:p w14:paraId="63A99BC4" w14:textId="426C9499" w:rsidR="00DF14AB" w:rsidRPr="00DF14AB" w:rsidRDefault="00B23428" w:rsidP="00DF14AB">
      <w:pPr>
        <w:spacing w:after="200" w:line="276" w:lineRule="auto"/>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14:anchorId="1C2852E1" wp14:editId="222D3DED">
                <wp:simplePos x="0" y="0"/>
                <wp:positionH relativeFrom="column">
                  <wp:posOffset>2851785</wp:posOffset>
                </wp:positionH>
                <wp:positionV relativeFrom="paragraph">
                  <wp:posOffset>194310</wp:posOffset>
                </wp:positionV>
                <wp:extent cx="2971800" cy="769620"/>
                <wp:effectExtent l="0" t="0" r="19050" b="11430"/>
                <wp:wrapNone/>
                <wp:docPr id="35"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769620"/>
                        </a:xfrm>
                        <a:prstGeom prst="roundRect">
                          <a:avLst/>
                        </a:prstGeom>
                        <a:solidFill>
                          <a:sysClr val="window" lastClr="FFFFFF"/>
                        </a:solidFill>
                        <a:ln w="25400" cap="flat" cmpd="sng" algn="ctr">
                          <a:solidFill>
                            <a:srgbClr val="F79646"/>
                          </a:solidFill>
                          <a:prstDash val="solid"/>
                        </a:ln>
                        <a:effectLst/>
                      </wps:spPr>
                      <wps:txbx>
                        <w:txbxContent>
                          <w:p w14:paraId="1614B3A4" w14:textId="77777777" w:rsidR="00A00522" w:rsidRPr="00045CC0"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Алдын-ала қабылданған жеке этаптар бойынша,</w:t>
                            </w:r>
                            <w:r w:rsidRPr="00B07989">
                              <w:rPr>
                                <w:rFonts w:ascii="Times New Roman" w:hAnsi="Times New Roman" w:cs="Times New Roman"/>
                                <w:sz w:val="24"/>
                                <w:szCs w:val="24"/>
                                <w:lang w:val="kk-KZ"/>
                              </w:rPr>
                              <w:t xml:space="preserve"> </w:t>
                            </w:r>
                            <w:r>
                              <w:rPr>
                                <w:rFonts w:ascii="Times New Roman" w:hAnsi="Times New Roman" w:cs="Times New Roman"/>
                                <w:sz w:val="24"/>
                                <w:szCs w:val="24"/>
                                <w:lang w:val="kk-KZ"/>
                              </w:rPr>
                              <w:t>мердігер кінасынан болмаған зақымдану мен бұзылулар</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oundrect w14:anchorId="1C2852E1" id="_x0000_s1038" style="position:absolute;margin-left:224.55pt;margin-top:15.3pt;width:234pt;height:6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w/1rAIAAAsFAAAOAAAAZHJzL2Uyb0RvYy54bWysVMFuEzEQvSPxD5bvdLMhTZpVN1XUKggp&#10;goqCODteb7LC6zG2k004IXEEiW/gGxAStLT8wuaPGDubNIWeEHuwPJ7Z8Zv3Znx8siwlWQhjC1Ap&#10;jQ9alAjFISvUNKWvXo4eHVFiHVMZk6BESlfC0pPBwwfHlU5EG2YgM2EIJlE2qXRKZ87pJIosn4mS&#10;2QPQQqEzB1Myh6aZRplhFWYvZdRutbpRBSbTBriwFk/PNk46CPnzXHD3PM+tcESmFLG5sJqwTvwa&#10;DY5ZMjVMzwrewGD/gKJkhcJLd6nOmGNkboq/UpUFN2AhdwccygjyvOAi1IDVxK0/qrmYMS1CLUiO&#10;1Tua7P9Ly58tzg0pspQ+PqREsRI1qr/Ul+v36w/11/qq/lZf19frj/UPUv/Cw8/1z/omuG7qq/Un&#10;dH6vL0k79kRW2iaY70KfG0+F1WPgbyw6ojseb9gmZpmb0sciEWQZVFntVBFLRzgetvu9+KiF4nH0&#10;9br9bjvIFrFk+7c21j0RUBK/SamBucpeoPRBEbYYW+dBsGQbF9CBLLJRIWUwVvZUGrJg2CXYXBlU&#10;lEhmHR6mdBQ+XyCmsPu/SUUqxHfYCegYtm8umUOgpUZCrZpSwuQU54I7E7Dc+dua6WR366jX73a6&#10;913iQZ8xO9ugCxmaMKk8dhG6vKnxllu/c8vJMmgbt7f6TCBboeAGNpNgNR8VeMEYiz1nBlsfecZx&#10;ds9xySVgedDsKJmBeXffuY/HjkQvJRWOEpb+ds6MQA6fKuzVftzp+NkLRuewh/oRs++Z7HvUvDwF&#10;1CHGh0PzsPXxTm63uYHyNU790N+KLqY43r0huTFO3WbE8d3gYjgMYThvmrmxutDcJ/fUKRjOHeRF&#10;aA9P2IadpmFx4oLkzevgR3rfDlG3b9jgNwAAAP//AwBQSwMEFAAGAAgAAAAhADT4geHgAAAACgEA&#10;AA8AAABkcnMvZG93bnJldi54bWxMj8FOwzAMhu9IvENkJG4sLYzSlaYTmtgBCWlqxwFuaWPaiCap&#10;kmwtb485wdH2p9/fX24XM7Iz+qCdFZCuEmBoO6e07QW8Hfc3ObAQpVVydBYFfGOAbXV5UcpCudnW&#10;eG5izyjEhkIKGGKcCs5DN6CRYeUmtHT7dN7ISKPvufJypnAz8tskybiR2tKHQU64G7D7ak5GwMvx&#10;dT8v/jk76DYfdf3efNR6J8T11fL0CCziEv9g+NUndajIqXUnqwIbBazXm5RQAXdJBoyATfpAi5bI&#10;+zQHXpX8f4XqBwAA//8DAFBLAQItABQABgAIAAAAIQC2gziS/gAAAOEBAAATAAAAAAAAAAAAAAAA&#10;AAAAAABbQ29udGVudF9UeXBlc10ueG1sUEsBAi0AFAAGAAgAAAAhADj9If/WAAAAlAEAAAsAAAAA&#10;AAAAAAAAAAAALwEAAF9yZWxzLy5yZWxzUEsBAi0AFAAGAAgAAAAhAIZvD/WsAgAACwUAAA4AAAAA&#10;AAAAAAAAAAAALgIAAGRycy9lMm9Eb2MueG1sUEsBAi0AFAAGAAgAAAAhADT4geHgAAAACgEAAA8A&#10;AAAAAAAAAAAAAAAABgUAAGRycy9kb3ducmV2LnhtbFBLBQYAAAAABAAEAPMAAAATBgAAAAA=&#10;" fillcolor="window" strokecolor="#f79646" strokeweight="2pt">
                <v:path arrowok="t"/>
                <v:textbox>
                  <w:txbxContent>
                    <w:p w14:paraId="1614B3A4" w14:textId="77777777" w:rsidR="00A00522" w:rsidRPr="00045CC0"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Алдын-ала қабылданған жеке этаптар бойынша,</w:t>
                      </w:r>
                      <w:r w:rsidRPr="00B07989">
                        <w:rPr>
                          <w:rFonts w:ascii="Times New Roman" w:hAnsi="Times New Roman" w:cs="Times New Roman"/>
                          <w:sz w:val="24"/>
                          <w:szCs w:val="24"/>
                          <w:lang w:val="kk-KZ"/>
                        </w:rPr>
                        <w:t xml:space="preserve"> </w:t>
                      </w:r>
                      <w:r>
                        <w:rPr>
                          <w:rFonts w:ascii="Times New Roman" w:hAnsi="Times New Roman" w:cs="Times New Roman"/>
                          <w:sz w:val="24"/>
                          <w:szCs w:val="24"/>
                          <w:lang w:val="kk-KZ"/>
                        </w:rPr>
                        <w:t>мердігер кінасынан болмаған зақымдану мен бұзылулар</w:t>
                      </w:r>
                    </w:p>
                  </w:txbxContent>
                </v:textbox>
              </v:roundrect>
            </w:pict>
          </mc:Fallback>
        </mc:AlternateContent>
      </w:r>
      <w:r w:rsidRPr="00DF14AB">
        <w:rPr>
          <w:rFonts w:ascii="Times New Roman" w:eastAsia="Times New Roman" w:hAnsi="Times New Roman" w:cs="Times New Roman"/>
          <w:noProof/>
          <w:sz w:val="28"/>
          <w:szCs w:val="28"/>
          <w:lang w:eastAsia="ru-RU"/>
        </w:rPr>
        <mc:AlternateContent>
          <mc:Choice Requires="wps">
            <w:drawing>
              <wp:anchor distT="0" distB="0" distL="114300" distR="114300" simplePos="0" relativeHeight="251670528" behindDoc="0" locked="0" layoutInCell="1" allowOverlap="1" wp14:anchorId="6FC970D6" wp14:editId="22DD7034">
                <wp:simplePos x="0" y="0"/>
                <wp:positionH relativeFrom="column">
                  <wp:posOffset>-28575</wp:posOffset>
                </wp:positionH>
                <wp:positionV relativeFrom="paragraph">
                  <wp:posOffset>194310</wp:posOffset>
                </wp:positionV>
                <wp:extent cx="2743200" cy="762000"/>
                <wp:effectExtent l="0" t="0" r="19050" b="19050"/>
                <wp:wrapNone/>
                <wp:docPr id="34" name="Скругленный 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762000"/>
                        </a:xfrm>
                        <a:prstGeom prst="roundRect">
                          <a:avLst/>
                        </a:prstGeom>
                        <a:solidFill>
                          <a:sysClr val="window" lastClr="FFFFFF"/>
                        </a:solidFill>
                        <a:ln w="25400" cap="flat" cmpd="sng" algn="ctr">
                          <a:solidFill>
                            <a:srgbClr val="F79646"/>
                          </a:solidFill>
                          <a:prstDash val="solid"/>
                        </a:ln>
                        <a:effectLst/>
                      </wps:spPr>
                      <wps:txbx>
                        <w:txbxContent>
                          <w:p w14:paraId="2AD34909" w14:textId="77777777" w:rsidR="00A00522"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Құрылыс объектісін консервациялау бойынша артық шығындар</w:t>
                            </w:r>
                          </w:p>
                          <w:p w14:paraId="06A5B2DE" w14:textId="77777777" w:rsidR="00A00522" w:rsidRPr="00045CC0"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(ҚР АК 662 бап)</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oundrect w14:anchorId="6FC970D6" id="_x0000_s1039" style="position:absolute;margin-left:-2.25pt;margin-top:15.3pt;width:3in;height:6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YTLqgIAAAsFAAAOAAAAZHJzL2Uyb0RvYy54bWysVM1uEzEQviPxDpbvdJM0TeiqmypqFYQU&#10;0YqCODteb3aF12NsJ5twQuoRJJ6BZ0BI0NLyCps3Yuxs0hR6QuzBmvHMzs/3zfjoeFFKMhfGFqAS&#10;2t5rUSIUh7RQ04S+fjV68pQS65hKmQQlEroUlh4PHj86qnQsOpCDTIUhGETZuNIJzZ3TcRRZnouS&#10;2T3QQqExA1Myh6qZRqlhFUYvZdRptXpRBSbVBriwFm9P10Y6CPGzTHB3lmVWOCITirW5cJpwTvwZ&#10;DY5YPDVM5wVvymD/UEXJCoVJt6FOmWNkZoq/QpUFN2Ahc3scygiyrOAi9IDdtFt/dHORMy1CLwiO&#10;1VuY7P8Ly1/Mzw0p0oTudylRrESO6i/11erD6rL+Wl/X3+qb+mb1sf5B6l94+bn+Wd8G0219vfqE&#10;xu/1Fem0PZCVtjHGu9DnxkNh9Rj4W4uG6J7FK7bxWWSm9L4IBFkEVpZbVsTCEY6XnX53H6mmhKOt&#10;30Mx0BaxePO3NtY9E1ASLyTUwEylL5H6wAibj63zRbB44xeqA1mko0LKoCztiTRkznBKcLhSqCiR&#10;zDq8TOgofL5BDGF3f5OKVFjfQTdUx3B8M8kcFlpqBNSqKSVMTnEvuDOhlnt/WzOdbLOO+oe9bu+h&#10;JL7oU2bzdXUhQuMmla9dhClverzD1ktuMVkEbtv7G34mkC6RcAPrTbCajwpMMMZmz5nB0UeccZ3d&#10;GR6ZBGwPGomSHMz7h+69P04kWimpcJWw9XczZgRi+FzhrB62u12/e0HpHvQ7qJhdy2TXomblCSAP&#10;bXw4NA+i93dyI2YGyje49UOfFU1Mccy9BrlRTtx6xfHd4GI4DG64b5q5sbrQ3Af30CkYzhxkRRgP&#10;D9ganWZgceMC5c3r4Fd6Vw9ed2/Y4DcAAAD//wMAUEsDBBQABgAIAAAAIQCDx3Tx3wAAAAkBAAAP&#10;AAAAZHJzL2Rvd25yZXYueG1sTI/NTsMwEITvSLyDtUjcWofShirEqVBFD0hIKCkHuDnxklj4J7Ld&#10;Jrw9y6kcd+bT7Ey5m61hZwxReyfgbpkBQ9d5pV0v4P14WGyBxSSdksY7FPCDEXbV9VUpC+UnV+O5&#10;ST2jEBcLKWBIaSw4j92AVsalH9GR9+WDlYnO0HMV5ETh1vBVluXcSu3owyBH3A/YfTcnK+Dl+HqY&#10;5vCcv+l2a3T90XzWei/E7c389Ags4ZwuMPzVp+pQUafWn5yKzAhYrDdECrjPcmDkr1cPJLQEbkjh&#10;Vcn/L6h+AQAA//8DAFBLAQItABQABgAIAAAAIQC2gziS/gAAAOEBAAATAAAAAAAAAAAAAAAAAAAA&#10;AABbQ29udGVudF9UeXBlc10ueG1sUEsBAi0AFAAGAAgAAAAhADj9If/WAAAAlAEAAAsAAAAAAAAA&#10;AAAAAAAALwEAAF9yZWxzLy5yZWxzUEsBAi0AFAAGAAgAAAAhADEhhMuqAgAACwUAAA4AAAAAAAAA&#10;AAAAAAAALgIAAGRycy9lMm9Eb2MueG1sUEsBAi0AFAAGAAgAAAAhAIPHdPHfAAAACQEAAA8AAAAA&#10;AAAAAAAAAAAABAUAAGRycy9kb3ducmV2LnhtbFBLBQYAAAAABAAEAPMAAAAQBgAAAAA=&#10;" fillcolor="window" strokecolor="#f79646" strokeweight="2pt">
                <v:path arrowok="t"/>
                <v:textbox>
                  <w:txbxContent>
                    <w:p w14:paraId="2AD34909" w14:textId="77777777" w:rsidR="00A00522"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Құрылыс объектісін консервациялау бойынша артық шығындар</w:t>
                      </w:r>
                    </w:p>
                    <w:p w14:paraId="06A5B2DE" w14:textId="77777777" w:rsidR="00A00522" w:rsidRPr="00045CC0"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(ҚР АК 662 бап)</w:t>
                      </w:r>
                    </w:p>
                  </w:txbxContent>
                </v:textbox>
              </v:roundrect>
            </w:pict>
          </mc:Fallback>
        </mc:AlternateContent>
      </w:r>
    </w:p>
    <w:p w14:paraId="7CC9A363" w14:textId="77777777" w:rsidR="00DF14AB" w:rsidRPr="00DF14AB" w:rsidRDefault="00DF14AB" w:rsidP="00DF14AB">
      <w:pPr>
        <w:spacing w:after="200" w:line="276" w:lineRule="auto"/>
        <w:rPr>
          <w:rFonts w:ascii="Times New Roman" w:eastAsia="Times New Roman" w:hAnsi="Times New Roman" w:cs="Times New Roman"/>
          <w:sz w:val="28"/>
          <w:szCs w:val="28"/>
          <w:lang w:val="kk-KZ" w:eastAsia="ru-RU"/>
        </w:rPr>
      </w:pPr>
    </w:p>
    <w:p w14:paraId="701CAE19" w14:textId="77777777" w:rsidR="00EC0F91" w:rsidRDefault="00EC0F91" w:rsidP="00DF14AB">
      <w:pPr>
        <w:spacing w:after="200" w:line="240" w:lineRule="auto"/>
        <w:jc w:val="center"/>
        <w:rPr>
          <w:rFonts w:ascii="Times New Roman" w:eastAsia="Times New Roman" w:hAnsi="Times New Roman" w:cs="Times New Roman"/>
          <w:sz w:val="28"/>
          <w:szCs w:val="28"/>
          <w:lang w:val="kk-KZ" w:eastAsia="ru-RU"/>
        </w:rPr>
      </w:pPr>
    </w:p>
    <w:p w14:paraId="0B1A76AE" w14:textId="55A53713" w:rsidR="00DF14AB" w:rsidRPr="00DF14AB" w:rsidRDefault="00DF14AB" w:rsidP="002E22F8">
      <w:pPr>
        <w:spacing w:after="200" w:line="240" w:lineRule="auto"/>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Сурет 6 - Тапсырыс беруші баратын тәуекелдер</w:t>
      </w:r>
    </w:p>
    <w:p w14:paraId="2CBBED9A" w14:textId="1E978F50" w:rsidR="002E22F8" w:rsidRDefault="002E22F8" w:rsidP="002E22F8">
      <w:pPr>
        <w:suppressAutoHyphens/>
        <w:spacing w:after="0" w:line="240" w:lineRule="auto"/>
        <w:ind w:firstLine="709"/>
        <w:jc w:val="both"/>
        <w:rPr>
          <w:rFonts w:ascii="Times New Roman" w:eastAsia="Calibri" w:hAnsi="Times New Roman" w:cs="Times New Roman"/>
          <w:color w:val="000000"/>
          <w:kern w:val="2"/>
          <w:sz w:val="28"/>
          <w:szCs w:val="28"/>
          <w:lang w:val="kk-KZ" w:eastAsia="ru-RU"/>
        </w:rPr>
      </w:pPr>
      <w:r w:rsidRPr="00EC0F91">
        <w:rPr>
          <w:rFonts w:ascii="Times New Roman" w:eastAsia="Times New Roman" w:hAnsi="Times New Roman" w:cs="Gungsuh"/>
          <w:color w:val="333333"/>
          <w:kern w:val="2"/>
          <w:sz w:val="28"/>
          <w:szCs w:val="28"/>
          <w:lang w:val="kk-KZ" w:eastAsia="ru-RU"/>
        </w:rPr>
        <w:t>Ескерту</w:t>
      </w:r>
      <w:r>
        <w:rPr>
          <w:rFonts w:ascii="Times New Roman" w:eastAsia="Times New Roman" w:hAnsi="Times New Roman" w:cs="Gungsuh"/>
          <w:color w:val="333333"/>
          <w:kern w:val="2"/>
          <w:sz w:val="28"/>
          <w:szCs w:val="28"/>
          <w:lang w:val="kk-KZ" w:eastAsia="ru-RU"/>
        </w:rPr>
        <w:t xml:space="preserve"> - </w:t>
      </w:r>
      <w:r>
        <w:rPr>
          <w:rFonts w:ascii="Times New Roman" w:eastAsia="Calibri" w:hAnsi="Times New Roman" w:cs="Times New Roman"/>
          <w:color w:val="000000"/>
          <w:kern w:val="2"/>
          <w:sz w:val="28"/>
          <w:szCs w:val="28"/>
          <w:lang w:val="kk-KZ" w:eastAsia="ru-RU"/>
        </w:rPr>
        <w:t xml:space="preserve"> </w:t>
      </w:r>
      <w:r w:rsidR="00E014C9" w:rsidRPr="00E014C9">
        <w:rPr>
          <w:rFonts w:ascii="Times New Roman" w:eastAsia="Calibri" w:hAnsi="Times New Roman" w:cs="Times New Roman"/>
          <w:color w:val="000000"/>
          <w:kern w:val="2"/>
          <w:sz w:val="28"/>
          <w:szCs w:val="28"/>
          <w:lang w:val="kk-KZ" w:eastAsia="ru-RU"/>
        </w:rPr>
        <w:t xml:space="preserve">[14] </w:t>
      </w:r>
      <w:r>
        <w:rPr>
          <w:rFonts w:ascii="Times New Roman" w:eastAsia="Calibri" w:hAnsi="Times New Roman" w:cs="Times New Roman"/>
          <w:color w:val="000000"/>
          <w:kern w:val="2"/>
          <w:sz w:val="28"/>
          <w:szCs w:val="28"/>
          <w:lang w:val="kk-KZ" w:eastAsia="ru-RU"/>
        </w:rPr>
        <w:t xml:space="preserve">мәліметтері негізінде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43E03254" w14:textId="77777777" w:rsidR="002E22F8" w:rsidRPr="00384529" w:rsidRDefault="002E22F8" w:rsidP="002E22F8">
      <w:pPr>
        <w:suppressAutoHyphens/>
        <w:spacing w:after="0" w:line="240" w:lineRule="auto"/>
        <w:ind w:firstLine="709"/>
        <w:jc w:val="both"/>
        <w:rPr>
          <w:rFonts w:ascii="Times New Roman" w:eastAsia="Times New Roman" w:hAnsi="Times New Roman" w:cs="Gungsuh"/>
          <w:color w:val="000000"/>
          <w:kern w:val="2"/>
          <w:sz w:val="28"/>
          <w:szCs w:val="28"/>
          <w:lang w:val="kk-KZ" w:eastAsia="ru-RU"/>
        </w:rPr>
      </w:pPr>
    </w:p>
    <w:p w14:paraId="64A14F6F" w14:textId="391859EA" w:rsidR="000C6199" w:rsidRPr="00DF14AB" w:rsidRDefault="000C6199" w:rsidP="0040485D">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Салынып жатқан мердігер еңсере алмайтын күш әсерінен бұзылса немесе зақымдалса объекті объектіні тапсыру мерзімі аяқталғанға  дейін тапсырыс берушіге жүктеледі. Ол орындалған жұмыстар немесе қалпына келтіру құнын төлеу</w:t>
      </w:r>
      <w:r w:rsidR="0040485D">
        <w:rPr>
          <w:rFonts w:ascii="Times New Roman" w:eastAsia="Times New Roman" w:hAnsi="Times New Roman" w:cs="Times New Roman"/>
          <w:sz w:val="28"/>
          <w:szCs w:val="28"/>
          <w:lang w:val="kk-KZ" w:eastAsia="ru-RU"/>
        </w:rPr>
        <w:t>і тиіс.</w:t>
      </w:r>
      <w:r w:rsidR="009A13D5">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Сонымен қатар, орындау мүмкін емес жұмыстардың кездейсоқ шығындар тәуекелін  тапсырыс беруші өз мойынына алады.</w:t>
      </w:r>
    </w:p>
    <w:p w14:paraId="1B714485" w14:textId="78DBEC5A" w:rsidR="000C6199" w:rsidRPr="00DF14AB" w:rsidRDefault="000C6199" w:rsidP="000C6199">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ҚР АК 662-бабы  құрылысты консервациялау бойынша артық шығындар тәуекелін тапсырыс берушіге жүктеуді көздейді. Егер тапсырыс беруші жекелеген құрылыс объектілерін алдын-ала қабылдаған болса, мердігердің кінасынан болмаса, мердігер жауапкершілігі мердігер  шартында белгіленген болса,  онда</w:t>
      </w:r>
      <w:r w:rsidR="00C932F5">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 ҚР АК 663-бабына сәйкес  ол заттың бұзылуы мен  жарамсыздығына жауап </w:t>
      </w:r>
      <w:r w:rsidRPr="00973D9C">
        <w:rPr>
          <w:rFonts w:ascii="Times New Roman" w:eastAsia="Times New Roman" w:hAnsi="Times New Roman" w:cs="Times New Roman"/>
          <w:sz w:val="28"/>
          <w:szCs w:val="28"/>
          <w:lang w:val="kk-KZ" w:eastAsia="ru-RU"/>
        </w:rPr>
        <w:t>береді</w:t>
      </w:r>
      <w:r w:rsidR="00E014C9" w:rsidRPr="00973D9C">
        <w:rPr>
          <w:rFonts w:ascii="Times New Roman" w:eastAsia="Times New Roman" w:hAnsi="Times New Roman" w:cs="Times New Roman"/>
          <w:sz w:val="28"/>
          <w:szCs w:val="28"/>
          <w:lang w:val="kk-KZ" w:eastAsia="ru-RU"/>
        </w:rPr>
        <w:t xml:space="preserve"> [14]</w:t>
      </w:r>
      <w:r w:rsidRPr="00973D9C">
        <w:rPr>
          <w:rFonts w:ascii="Times New Roman" w:eastAsia="Times New Roman" w:hAnsi="Times New Roman" w:cs="Times New Roman"/>
          <w:sz w:val="28"/>
          <w:szCs w:val="28"/>
          <w:lang w:val="kk-KZ" w:eastAsia="ru-RU"/>
        </w:rPr>
        <w:t>.</w:t>
      </w:r>
    </w:p>
    <w:p w14:paraId="635E6B12" w14:textId="77777777" w:rsidR="000C6199" w:rsidRPr="00DF14AB" w:rsidRDefault="000C6199" w:rsidP="000C6199">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Жобалық және іздестіру жұмыстарының түрлері мердігер үшін тәуекелдерді азайтуды да көздейді.  Бұл жұмыс түрлерін толық және нақты анықтау қиын. Сондықтан  ҚР АК 669 бабының 5- тармағына сәйкес, бастапқы анықтаманың  толық емес немесе нақты емес болған кезде туындаған қосымша жұмыстарды тапсырыс беруші төлеуі тиіс.</w:t>
      </w:r>
    </w:p>
    <w:p w14:paraId="07124842" w14:textId="5D92BBE4"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Мердігер тәуекелі ғылыми-зерттеу, тәжірибелік-конструкторлық  технологиялық  жұмыстары жүргізілген жағд</w:t>
      </w:r>
      <w:r w:rsidR="009A13D5">
        <w:rPr>
          <w:rFonts w:ascii="Times New Roman" w:eastAsia="Calibri" w:hAnsi="Times New Roman" w:cs="Times New Roman"/>
          <w:sz w:val="28"/>
          <w:szCs w:val="28"/>
          <w:lang w:val="kk-KZ" w:eastAsia="ru-RU"/>
        </w:rPr>
        <w:t xml:space="preserve">айда төмендейді.  Тәуекел </w:t>
      </w:r>
      <w:r w:rsidRPr="00DF14AB">
        <w:rPr>
          <w:rFonts w:ascii="Times New Roman" w:eastAsia="Calibri" w:hAnsi="Times New Roman" w:cs="Times New Roman"/>
          <w:sz w:val="28"/>
          <w:szCs w:val="28"/>
          <w:lang w:val="kk-KZ" w:eastAsia="ru-RU"/>
        </w:rPr>
        <w:t xml:space="preserve"> -  жүргізілетін жұмыстың нәтижесі мен тиімділігін алдын-ала анықтау мүмкін еместігімен байланысты.  Егер мұндай жағдай анықталса ҚР АК 680-681-баптарына сәйкес тапсырыс беруші мердігерге жасалған жұмысты төлеуге міндетті.</w:t>
      </w:r>
    </w:p>
    <w:p w14:paraId="636AB03D" w14:textId="1E7C28C2" w:rsidR="00DF14AB" w:rsidRPr="00973D9C"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xml:space="preserve">Келісімшартты төлеу шарты ең қызықты ережелердің бірі  болып табылады.  Шарттың бағасы тараптардың келісімімен немесе сметамен белгіленуі мүмкін. Смета - бұл жеке жұмыстардың құны мен жобаның жалпы құны көрсетілетін құжат.  ҚР АК -нің 621 бабына сәйкес смета тараптардың келісімінен кейін заңды күшке ие болады. Смета нақты немесе шамамен болатын бағада болуы </w:t>
      </w:r>
      <w:r w:rsidRPr="00973D9C">
        <w:rPr>
          <w:rFonts w:ascii="Times New Roman" w:eastAsia="Calibri" w:hAnsi="Times New Roman" w:cs="Times New Roman"/>
          <w:sz w:val="28"/>
          <w:szCs w:val="28"/>
          <w:lang w:val="kk-KZ" w:eastAsia="ru-RU"/>
        </w:rPr>
        <w:t>мүмкін</w:t>
      </w:r>
      <w:r w:rsidR="00E014C9" w:rsidRPr="00973D9C">
        <w:rPr>
          <w:rFonts w:ascii="Times New Roman" w:eastAsia="Calibri" w:hAnsi="Times New Roman" w:cs="Times New Roman"/>
          <w:sz w:val="28"/>
          <w:szCs w:val="28"/>
          <w:lang w:val="kk-KZ" w:eastAsia="ru-RU"/>
        </w:rPr>
        <w:t xml:space="preserve"> [14]</w:t>
      </w:r>
      <w:r w:rsidRPr="00973D9C">
        <w:rPr>
          <w:rFonts w:ascii="Times New Roman" w:eastAsia="Calibri" w:hAnsi="Times New Roman" w:cs="Times New Roman"/>
          <w:sz w:val="28"/>
          <w:szCs w:val="28"/>
          <w:lang w:val="kk-KZ" w:eastAsia="ru-RU"/>
        </w:rPr>
        <w:t>.</w:t>
      </w:r>
    </w:p>
    <w:p w14:paraId="0EF81112" w14:textId="77777777"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973D9C">
        <w:rPr>
          <w:rFonts w:ascii="Times New Roman" w:eastAsia="Calibri" w:hAnsi="Times New Roman" w:cs="Times New Roman"/>
          <w:sz w:val="28"/>
          <w:szCs w:val="28"/>
          <w:lang w:val="kk-KZ" w:eastAsia="ru-RU"/>
        </w:rPr>
        <w:t>Шамамаен смета жұмыстың</w:t>
      </w:r>
      <w:r w:rsidRPr="00DF14AB">
        <w:rPr>
          <w:rFonts w:ascii="Times New Roman" w:eastAsia="Calibri" w:hAnsi="Times New Roman" w:cs="Times New Roman"/>
          <w:sz w:val="28"/>
          <w:szCs w:val="28"/>
          <w:lang w:val="kk-KZ" w:eastAsia="ru-RU"/>
        </w:rPr>
        <w:t xml:space="preserve"> болжамды бағасын көрсетеді, егер ол қымбаттаса оны түзетуге болады. Бұл жағдайда мердігер жұмыс құнын арттыру қажеттілігін дәлелдей алады. Егер тапсырыс беруші мердігердің дәлелдерімен келіспесе мердігер шартты бұзып, орындалған жұмыстың нақты құны бойынша төлеуді талап ете алады. </w:t>
      </w:r>
    </w:p>
    <w:p w14:paraId="5DB38B25" w14:textId="77777777"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xml:space="preserve">Тапсырыс берушіге  заңнамада сметаның құнын арттыру мүмкіндігі туралы уақытылы ескерту қарастырылған. Сондай-ақ тапсырыс берушіге  жұмыс басталғанға дейін сметадан көзделмеген ықтимал жұмыстар жайында ескертілуі қажет. Егер бұлар ескертілмеген жағдайда тапсырыс беруші ескертілмеген жұмыстарға ақы төлеуден бас тартуы мүмкін. </w:t>
      </w:r>
    </w:p>
    <w:p w14:paraId="4BEDFFB4" w14:textId="79841DE5"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Егер мердігер жұмыс сапасын төмендетпей, жобаны орындау нәтижесінде үнемдей алса, тапсырыс берушімен  арасындағы басқа келісімді қоспағанда, барлық үнемдеу оған тиесілі болады. Сондықтан, мердігер компания</w:t>
      </w:r>
      <w:r w:rsidR="009A13D5">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құрылыс шығындарының азаюына қызығушылық танытады.</w:t>
      </w:r>
    </w:p>
    <w:p w14:paraId="04778080" w14:textId="08A3F886"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xml:space="preserve">Нақты белгіленген смета, тапсырыс берушінің онда берілген барлық соманы төлеуін қарастырады. Егер жобаның құны белгіленген сметадан жоғары </w:t>
      </w:r>
      <w:r w:rsidRPr="00DF14AB">
        <w:rPr>
          <w:rFonts w:ascii="Times New Roman" w:eastAsia="Calibri" w:hAnsi="Times New Roman" w:cs="Times New Roman"/>
          <w:sz w:val="28"/>
          <w:szCs w:val="28"/>
          <w:lang w:val="kk-KZ" w:eastAsia="ru-RU"/>
        </w:rPr>
        <w:lastRenderedPageBreak/>
        <w:t>болса,</w:t>
      </w:r>
      <w:r w:rsidR="00860BC8">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 xml:space="preserve">мердігер барлық тәуекелдерді өзі көтереді. Бұл сметада жұмыстың немесе шығындардың толық көлемі қарастырылмаған  жағдайға да қатысты. Егер нақты белгіленген сметада есептелген қате анықталса, онда мердігерлік жұмыстардың құнын арттыруға  болады. Мердігерлік жұмыстардың құнын арттыруға болатын екінші жағдай бұл - </w:t>
      </w:r>
      <w:r w:rsidR="00C46F6C">
        <w:rPr>
          <w:rFonts w:ascii="Times New Roman" w:eastAsia="Calibri" w:hAnsi="Times New Roman" w:cs="Times New Roman"/>
          <w:sz w:val="28"/>
          <w:szCs w:val="28"/>
          <w:lang w:val="kk-KZ" w:eastAsia="ru-RU"/>
        </w:rPr>
        <w:t>материал</w:t>
      </w:r>
      <w:r w:rsidRPr="00DF14AB">
        <w:rPr>
          <w:rFonts w:ascii="Times New Roman" w:eastAsia="Calibri" w:hAnsi="Times New Roman" w:cs="Times New Roman"/>
          <w:sz w:val="28"/>
          <w:szCs w:val="28"/>
          <w:lang w:val="kk-KZ" w:eastAsia="ru-RU"/>
        </w:rPr>
        <w:t>дардың, жабдықтардың және басқа ресурстардың нарықтық бағасының жалпы өсуі.   Мердігер бұл жағдайда жеткізушілер немесе басқа контрагенттер бағаны көтеруінен  басқа жақсы дәлелдер келтіруі керек.</w:t>
      </w:r>
    </w:p>
    <w:p w14:paraId="77895562" w14:textId="45A632C0"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Тапсырыс беруші тарапынан жұмысты нақты белгіленген сметада көрсетілген сомадан артық төлеуден бас тартқан жағдайда мердігер шартты бұзып,  жүргізілген жұмысты нақты құны бойынша төлеуді талап ете алады. Оның тапсырыс берушіге уақытылы ескертпеген жұмыстарына ақы талап ету құқығы жоқ. Егер тапсырыс бе</w:t>
      </w:r>
      <w:r w:rsidR="00860BC8">
        <w:rPr>
          <w:rFonts w:ascii="Times New Roman" w:eastAsia="Calibri" w:hAnsi="Times New Roman" w:cs="Times New Roman"/>
          <w:sz w:val="28"/>
          <w:szCs w:val="28"/>
          <w:lang w:val="kk-KZ" w:eastAsia="ru-RU"/>
        </w:rPr>
        <w:t>руші материа</w:t>
      </w:r>
      <w:r w:rsidRPr="00DF14AB">
        <w:rPr>
          <w:rFonts w:ascii="Times New Roman" w:eastAsia="Calibri" w:hAnsi="Times New Roman" w:cs="Times New Roman"/>
          <w:sz w:val="28"/>
          <w:szCs w:val="28"/>
          <w:lang w:val="kk-KZ" w:eastAsia="ru-RU"/>
        </w:rPr>
        <w:t xml:space="preserve">лдар мен ресурстардың бағасын көтерсе бұл жағдай нақты сметаны өзгерте алмайды. </w:t>
      </w:r>
    </w:p>
    <w:p w14:paraId="6A9D9B37" w14:textId="6831187B" w:rsidR="00DF14AB" w:rsidRPr="00DF14AB" w:rsidRDefault="00DF14AB" w:rsidP="00DF14AB">
      <w:pPr>
        <w:spacing w:after="0" w:line="240" w:lineRule="auto"/>
        <w:ind w:firstLine="709"/>
        <w:contextualSpacing/>
        <w:jc w:val="both"/>
        <w:rPr>
          <w:rFonts w:ascii="Times New Roman" w:eastAsia="Calibri" w:hAnsi="Times New Roman" w:cs="Times New Roman"/>
          <w:sz w:val="24"/>
          <w:szCs w:val="20"/>
          <w:lang w:val="kk-KZ" w:eastAsia="ru-RU"/>
        </w:rPr>
      </w:pPr>
      <w:r w:rsidRPr="00DF14AB">
        <w:rPr>
          <w:rFonts w:ascii="Times New Roman" w:eastAsia="Calibri" w:hAnsi="Times New Roman" w:cs="Times New Roman"/>
          <w:sz w:val="28"/>
          <w:szCs w:val="28"/>
          <w:lang w:val="kk-KZ" w:eastAsia="ru-RU"/>
        </w:rPr>
        <w:t>Шамамен немесе нақты смета жобалау-іздестіру, ғылыми-зерттеу, тәжірибелік-конструкторлық және т.б. жұмыстарды орындауға жасалады. Егер келісімшарт жасалғаннан кейі</w:t>
      </w:r>
      <w:r w:rsidR="00860BC8">
        <w:rPr>
          <w:rFonts w:ascii="Times New Roman" w:eastAsia="Calibri" w:hAnsi="Times New Roman" w:cs="Times New Roman"/>
          <w:sz w:val="28"/>
          <w:szCs w:val="28"/>
          <w:lang w:val="kk-KZ" w:eastAsia="ru-RU"/>
        </w:rPr>
        <w:t>н  мердігер жеткізетін материа</w:t>
      </w:r>
      <w:r w:rsidRPr="00DF14AB">
        <w:rPr>
          <w:rFonts w:ascii="Times New Roman" w:eastAsia="Calibri" w:hAnsi="Times New Roman" w:cs="Times New Roman"/>
          <w:sz w:val="28"/>
          <w:szCs w:val="28"/>
          <w:lang w:val="kk-KZ" w:eastAsia="ru-RU"/>
        </w:rPr>
        <w:t>лдардың бағасы өзгеретін болса, онда смета қайта есептелмейді.  Егер шарттағы баға тараптардың келісімімен айқындалса, ол мердігер жариялаған пре</w:t>
      </w:r>
      <w:r w:rsidR="00860BC8">
        <w:rPr>
          <w:rFonts w:ascii="Times New Roman" w:eastAsia="Calibri" w:hAnsi="Times New Roman" w:cs="Times New Roman"/>
          <w:sz w:val="28"/>
          <w:szCs w:val="28"/>
          <w:lang w:val="kk-KZ" w:eastAsia="ru-RU"/>
        </w:rPr>
        <w:t>й</w:t>
      </w:r>
      <w:r w:rsidRPr="00DF14AB">
        <w:rPr>
          <w:rFonts w:ascii="Times New Roman" w:eastAsia="Calibri" w:hAnsi="Times New Roman" w:cs="Times New Roman"/>
          <w:sz w:val="28"/>
          <w:szCs w:val="28"/>
          <w:lang w:val="kk-KZ" w:eastAsia="ru-RU"/>
        </w:rPr>
        <w:t>скурант бағасынан жоғары болмауы тиіс</w:t>
      </w:r>
      <w:r w:rsidR="00E014C9" w:rsidRPr="00E014C9">
        <w:rPr>
          <w:rFonts w:ascii="Times New Roman" w:eastAsia="Calibri" w:hAnsi="Times New Roman" w:cs="Times New Roman"/>
          <w:sz w:val="28"/>
          <w:szCs w:val="28"/>
          <w:lang w:val="kk-KZ" w:eastAsia="ru-RU"/>
        </w:rPr>
        <w:t xml:space="preserve"> [15]</w:t>
      </w:r>
      <w:r w:rsidRPr="00DF14AB">
        <w:rPr>
          <w:rFonts w:ascii="Times New Roman" w:eastAsia="Calibri" w:hAnsi="Times New Roman" w:cs="Times New Roman"/>
          <w:sz w:val="28"/>
          <w:szCs w:val="28"/>
          <w:lang w:val="kk-KZ" w:eastAsia="ru-RU"/>
        </w:rPr>
        <w:t>.</w:t>
      </w:r>
    </w:p>
    <w:p w14:paraId="3B588EAF" w14:textId="4D62CDF8"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Сметалық</w:t>
      </w:r>
      <w:r w:rsidR="00880076">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 xml:space="preserve">- жобалау құжатнама мердігер үшін  объектінің құрылысын жүзеге </w:t>
      </w:r>
      <w:r w:rsidR="00880076">
        <w:rPr>
          <w:rFonts w:ascii="Times New Roman" w:eastAsia="Calibri" w:hAnsi="Times New Roman" w:cs="Times New Roman"/>
          <w:sz w:val="28"/>
          <w:szCs w:val="28"/>
          <w:lang w:val="kk-KZ" w:eastAsia="ru-RU"/>
        </w:rPr>
        <w:t>асыру кезінде негізгі бағдар бол</w:t>
      </w:r>
      <w:r w:rsidRPr="00DF14AB">
        <w:rPr>
          <w:rFonts w:ascii="Times New Roman" w:eastAsia="Calibri" w:hAnsi="Times New Roman" w:cs="Times New Roman"/>
          <w:sz w:val="28"/>
          <w:szCs w:val="28"/>
          <w:lang w:val="kk-KZ" w:eastAsia="ru-RU"/>
        </w:rPr>
        <w:t>ып табылады. Егер құрылыс жұмыстарын орындау барысында мердігер сметалық</w:t>
      </w:r>
      <w:r w:rsidR="00860BC8">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w:t>
      </w:r>
      <w:r w:rsidR="00860BC8">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жобалау құжатнамада көрсетілмеген жұмыстарды қойса ол бұл туралы</w:t>
      </w:r>
      <w:r w:rsidR="004326CC">
        <w:rPr>
          <w:rFonts w:ascii="Times New Roman" w:eastAsia="Calibri" w:hAnsi="Times New Roman" w:cs="Times New Roman"/>
          <w:sz w:val="28"/>
          <w:szCs w:val="28"/>
          <w:lang w:val="kk-KZ" w:eastAsia="ru-RU"/>
        </w:rPr>
        <w:t xml:space="preserve"> міндеттір түрде</w:t>
      </w:r>
      <w:r w:rsidR="008F6A2B">
        <w:rPr>
          <w:rFonts w:ascii="Times New Roman" w:eastAsia="Calibri" w:hAnsi="Times New Roman" w:cs="Times New Roman"/>
          <w:sz w:val="28"/>
          <w:szCs w:val="28"/>
          <w:lang w:val="kk-KZ" w:eastAsia="ru-RU"/>
        </w:rPr>
        <w:t xml:space="preserve"> тапсырыс берушіні ескретуі тиіс</w:t>
      </w:r>
      <w:r w:rsidRPr="00DF14AB">
        <w:rPr>
          <w:rFonts w:ascii="Times New Roman" w:eastAsia="Calibri" w:hAnsi="Times New Roman" w:cs="Times New Roman"/>
          <w:sz w:val="28"/>
          <w:szCs w:val="28"/>
          <w:lang w:val="kk-KZ" w:eastAsia="ru-RU"/>
        </w:rPr>
        <w:t xml:space="preserve">. </w:t>
      </w:r>
      <w:r w:rsidR="008F6A2B">
        <w:rPr>
          <w:rFonts w:ascii="Times New Roman" w:eastAsia="Calibri" w:hAnsi="Times New Roman" w:cs="Times New Roman"/>
          <w:sz w:val="28"/>
          <w:szCs w:val="28"/>
          <w:lang w:val="kk-KZ" w:eastAsia="ru-RU"/>
        </w:rPr>
        <w:t>Тапсырыс беруші он күнде осы хабарламаға жауап бермеген жағдайда,</w:t>
      </w:r>
      <w:r w:rsidRPr="00DF14AB">
        <w:rPr>
          <w:rFonts w:ascii="Times New Roman" w:eastAsia="Calibri" w:hAnsi="Times New Roman" w:cs="Times New Roman"/>
          <w:sz w:val="28"/>
          <w:szCs w:val="28"/>
          <w:lang w:val="kk-KZ" w:eastAsia="ru-RU"/>
        </w:rPr>
        <w:t xml:space="preserve"> мердігер құрылыс жұмыстарын тоқтатуға құқылы. Жұмыстың тоқтап қалуына байланысты шығынды тапсырыс беруші төлеуі керек.</w:t>
      </w:r>
    </w:p>
    <w:p w14:paraId="4F669329" w14:textId="57A1CD9B"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Сметалық</w:t>
      </w:r>
      <w:r w:rsidR="00860BC8">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w:t>
      </w:r>
      <w:r w:rsidR="00860BC8">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жобалау құжатнамаға мердігер де, тапсырыс беруші де өзгерістер енгізе алады. Тапсырыс беруші қосымша шығындарға және мердігер үшін жұмыс мерзімін ұзартудан басқа заттарға өзгерістер енгізе алады. Егер мердігерден қосымша шығындар талап етілетін болса ол тапсырыс беруші есебінен жасалынады. Бұл ретте қосымша смета жасалынады.  Егер,  жұмысының құны сметадан кемінде 10 пайызға асып кетсе онда мердігер сметаны қайта қарауды талап ете алады. Егер сметалық-жобалау құжатнамада жіберілген қателерді мердігер түзеткен болатын болса онда ол қателіктен болған шығындардың өтелуіне сене алады.</w:t>
      </w:r>
    </w:p>
    <w:p w14:paraId="2D285F97" w14:textId="307327DF"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xml:space="preserve">Қарастырылған ережелерден көріп отырғанымыздай құрылыстағы шығындарды есепке алудың әдістемелік тәсілдеріне заңнама айтарлықтай әсер етеді.  Сонымен қатар бұдан басқа,  саланың ұйымдастырушылық-техникалық және экономикалық ерекшеліктерінің рөлін ескеру қажет. Құрылыстағы  шығындарды есепке алу  құрылыс жұмыстарының сапасы мен санына, объектілерді салу кезінде пайдалынылатын </w:t>
      </w:r>
      <w:r w:rsidR="00C46F6C">
        <w:rPr>
          <w:rFonts w:ascii="Times New Roman" w:eastAsia="Calibri" w:hAnsi="Times New Roman" w:cs="Times New Roman"/>
          <w:sz w:val="28"/>
          <w:szCs w:val="28"/>
          <w:lang w:val="kk-KZ" w:eastAsia="ru-RU"/>
        </w:rPr>
        <w:t>материал</w:t>
      </w:r>
      <w:r w:rsidRPr="00DF14AB">
        <w:rPr>
          <w:rFonts w:ascii="Times New Roman" w:eastAsia="Calibri" w:hAnsi="Times New Roman" w:cs="Times New Roman"/>
          <w:sz w:val="28"/>
          <w:szCs w:val="28"/>
          <w:lang w:val="kk-KZ" w:eastAsia="ru-RU"/>
        </w:rPr>
        <w:t xml:space="preserve">дар мен басқа ресурстардың қолданыстағы бағасына сәйкес келетін сенімді сметаларды әзірлеуді қамтамасыз ететіндей ұйымдастырылуы керек. Тұрғын үй құрылысы саласы шығындарды </w:t>
      </w:r>
      <w:r w:rsidRPr="00DF14AB">
        <w:rPr>
          <w:rFonts w:ascii="Times New Roman" w:eastAsia="Calibri" w:hAnsi="Times New Roman" w:cs="Times New Roman"/>
          <w:sz w:val="28"/>
          <w:szCs w:val="28"/>
          <w:lang w:val="kk-KZ" w:eastAsia="ru-RU"/>
        </w:rPr>
        <w:lastRenderedPageBreak/>
        <w:t xml:space="preserve">есепке алуды ұйымдастыруға әсер ететін техникалық және экономикалық ерекшеліктермен сипатталады.  </w:t>
      </w:r>
    </w:p>
    <w:p w14:paraId="00E7F994" w14:textId="7A0D35AA"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Бірқатар технологиялық ерекшеліктерге байланысты құрылыс   саласындағы бухгалтерлік есеп экономиканың басқа салаларындағы  бухгалтерлік есептен айтарлықтай ерекшеленеді.  Құрылыс саласының жұмыс аясы өте кең. Құрылыс ұйымдары немесе олардың құрылымдық бөлімшелері құрылыс-монтаж жұмыстарын жүзеге асыра алады. Сондай</w:t>
      </w:r>
      <w:r w:rsidR="00860BC8">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w:t>
      </w:r>
      <w:r w:rsidR="00860BC8">
        <w:rPr>
          <w:rFonts w:ascii="Times New Roman" w:eastAsia="Calibri" w:hAnsi="Times New Roman" w:cs="Times New Roman"/>
          <w:sz w:val="28"/>
          <w:szCs w:val="28"/>
          <w:lang w:val="kk-KZ" w:eastAsia="ru-RU"/>
        </w:rPr>
        <w:t xml:space="preserve"> ақ құрылыс материа</w:t>
      </w:r>
      <w:r w:rsidRPr="00DF14AB">
        <w:rPr>
          <w:rFonts w:ascii="Times New Roman" w:eastAsia="Calibri" w:hAnsi="Times New Roman" w:cs="Times New Roman"/>
          <w:sz w:val="28"/>
          <w:szCs w:val="28"/>
          <w:lang w:val="kk-KZ" w:eastAsia="ru-RU"/>
        </w:rPr>
        <w:t xml:space="preserve">лдары мен конструкцияларының жекеленген түрлерін шығара алады. </w:t>
      </w:r>
    </w:p>
    <w:p w14:paraId="5E5E4E73" w14:textId="36AB5C20"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Құрылыс қызметінің әртүрлі түрлерімен айналысатын компаниялар құрылыс кешенінің басқа компаниялар арасында ең үнемді және бәсекеге қабілеттісі болып табылады. Нарықтағы жағдайға байланысты олар ерекше қосымша шығындарсыз күш жігер</w:t>
      </w:r>
      <w:r w:rsidR="00860BC8">
        <w:rPr>
          <w:rFonts w:ascii="Times New Roman" w:eastAsia="Calibri" w:hAnsi="Times New Roman" w:cs="Times New Roman"/>
          <w:sz w:val="28"/>
          <w:szCs w:val="28"/>
          <w:lang w:val="kk-KZ" w:eastAsia="ru-RU"/>
        </w:rPr>
        <w:t>ді қызметтің белгілі бір түріне</w:t>
      </w:r>
      <w:r w:rsidRPr="00DF14AB">
        <w:rPr>
          <w:rFonts w:ascii="Times New Roman" w:eastAsia="Calibri" w:hAnsi="Times New Roman" w:cs="Times New Roman"/>
          <w:sz w:val="28"/>
          <w:szCs w:val="28"/>
          <w:lang w:val="kk-KZ" w:eastAsia="ru-RU"/>
        </w:rPr>
        <w:t xml:space="preserve">: құрылыс-монтаждау немесе құрылыс-жөндеу жұмыстарын жүзеге асыруға бағыттай алады. </w:t>
      </w:r>
    </w:p>
    <w:p w14:paraId="55391063" w14:textId="7E408746" w:rsidR="00DF14AB" w:rsidRPr="00DF14AB" w:rsidRDefault="00860BC8" w:rsidP="00CF3CCF">
      <w:pPr>
        <w:spacing w:after="0" w:line="240" w:lineRule="auto"/>
        <w:ind w:firstLine="709"/>
        <w:contextualSpacing/>
        <w:jc w:val="both"/>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Олар материа</w:t>
      </w:r>
      <w:r w:rsidR="00DF14AB" w:rsidRPr="00DF14AB">
        <w:rPr>
          <w:rFonts w:ascii="Times New Roman" w:eastAsia="Calibri" w:hAnsi="Times New Roman" w:cs="Times New Roman"/>
          <w:sz w:val="28"/>
          <w:szCs w:val="28"/>
          <w:lang w:val="kk-KZ" w:eastAsia="ru-RU"/>
        </w:rPr>
        <w:t>лдар мен конструкциялардың жекеленген түрлерін өн</w:t>
      </w:r>
      <w:r>
        <w:rPr>
          <w:rFonts w:ascii="Times New Roman" w:eastAsia="Calibri" w:hAnsi="Times New Roman" w:cs="Times New Roman"/>
          <w:sz w:val="28"/>
          <w:szCs w:val="28"/>
          <w:lang w:val="kk-KZ" w:eastAsia="ru-RU"/>
        </w:rPr>
        <w:t>дірумен, өз өндірісінің материал</w:t>
      </w:r>
      <w:r w:rsidR="00DF14AB" w:rsidRPr="00DF14AB">
        <w:rPr>
          <w:rFonts w:ascii="Times New Roman" w:eastAsia="Calibri" w:hAnsi="Times New Roman" w:cs="Times New Roman"/>
          <w:sz w:val="28"/>
          <w:szCs w:val="28"/>
          <w:lang w:val="kk-KZ" w:eastAsia="ru-RU"/>
        </w:rPr>
        <w:t xml:space="preserve">дарын сатумен және сатып алумен, механикаландырылған жұмыстардың жекелеген түрлерін орындаумен, автокөлік  қызметтерін  көрсетумен, негізгі құралдарды жалға берумен немесе қызметтің барлық түрлерімен бір уақытта айналыса алады. Сонымен қатар, құрылыс жұмыстарын жүргізуде меншікті </w:t>
      </w:r>
      <w:r w:rsidR="00C46F6C">
        <w:rPr>
          <w:rFonts w:ascii="Times New Roman" w:eastAsia="Calibri" w:hAnsi="Times New Roman" w:cs="Times New Roman"/>
          <w:sz w:val="28"/>
          <w:szCs w:val="28"/>
          <w:lang w:val="kk-KZ" w:eastAsia="ru-RU"/>
        </w:rPr>
        <w:t>материал</w:t>
      </w:r>
      <w:r w:rsidR="00DF14AB" w:rsidRPr="00DF14AB">
        <w:rPr>
          <w:rFonts w:ascii="Times New Roman" w:eastAsia="Calibri" w:hAnsi="Times New Roman" w:cs="Times New Roman"/>
          <w:sz w:val="28"/>
          <w:szCs w:val="28"/>
          <w:lang w:val="kk-KZ" w:eastAsia="ru-RU"/>
        </w:rPr>
        <w:t>дарды пайдалану кәсіпорынның қаржылық ресурстарының белгілі бір бөлі</w:t>
      </w:r>
      <w:r w:rsidR="00CF3CCF">
        <w:rPr>
          <w:rFonts w:ascii="Times New Roman" w:eastAsia="Calibri" w:hAnsi="Times New Roman" w:cs="Times New Roman"/>
          <w:sz w:val="28"/>
          <w:szCs w:val="28"/>
          <w:lang w:val="kk-KZ" w:eastAsia="ru-RU"/>
        </w:rPr>
        <w:t>гін үнемдеуге мүмкіндік береді.</w:t>
      </w:r>
      <w:r w:rsidR="00434F86" w:rsidRPr="00434F86">
        <w:rPr>
          <w:rFonts w:ascii="Times New Roman" w:eastAsia="Calibri" w:hAnsi="Times New Roman" w:cs="Times New Roman"/>
          <w:sz w:val="28"/>
          <w:szCs w:val="28"/>
          <w:lang w:val="kk-KZ" w:eastAsia="ru-RU"/>
        </w:rPr>
        <w:t xml:space="preserve"> </w:t>
      </w:r>
      <w:r w:rsidR="00DF14AB" w:rsidRPr="00DF14AB">
        <w:rPr>
          <w:rFonts w:ascii="Times New Roman" w:eastAsia="Calibri" w:hAnsi="Times New Roman" w:cs="Times New Roman"/>
          <w:sz w:val="28"/>
          <w:szCs w:val="28"/>
          <w:lang w:val="kk-KZ" w:eastAsia="ru-RU"/>
        </w:rPr>
        <w:t>Құрылыс ұйымдары түрлерінің алуан түрлілігінен , салынып жатқан объектілердің сипатын, орындалатын құрылыс жұмыстарын,  құрылысты ұйымдастыруға байланысты тұтастай алғанда құрылыс саласының ерекшелігін және оның жалпы құрылыс бойынша шығындарын есепке алу әдістемесіне әсері туралы айту мүмкін емес.</w:t>
      </w:r>
    </w:p>
    <w:p w14:paraId="6D3C1527" w14:textId="46617AEE" w:rsidR="00DF14AB" w:rsidRPr="00DF14AB" w:rsidRDefault="00DF14AB" w:rsidP="00B91954">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Шығындарды есепке алу объектілері, өзіндік құнын есептеу объектілері, жауапкершілік орталықтарын бөлу,  үстеме шығындарды бөлу әдісін таңдау көптеген факторларға байланысты. Мұндай факторларға құрылыс ұйымының сипаты, құрылысты өнімдерінің ерекшеліктері, қолданылатын жобалар санаты, құрылысты ұйымдастыру ерекшеліктері, технологиялары</w:t>
      </w:r>
      <w:r w:rsidR="00B91954">
        <w:rPr>
          <w:rFonts w:ascii="Times New Roman" w:eastAsia="Calibri" w:hAnsi="Times New Roman" w:cs="Times New Roman"/>
          <w:sz w:val="28"/>
          <w:szCs w:val="28"/>
          <w:lang w:val="kk-KZ" w:eastAsia="ru-RU"/>
        </w:rPr>
        <w:t xml:space="preserve"> және басқалары болып табылады. </w:t>
      </w:r>
      <w:r w:rsidRPr="00DF14AB">
        <w:rPr>
          <w:rFonts w:ascii="Times New Roman" w:eastAsia="Calibri" w:hAnsi="Times New Roman" w:cs="Times New Roman"/>
          <w:sz w:val="28"/>
          <w:szCs w:val="28"/>
          <w:lang w:val="kk-KZ" w:eastAsia="ru-RU"/>
        </w:rPr>
        <w:t>Осы факторлардың алуан түрлілігіне байланысты тұрғын</w:t>
      </w:r>
      <w:r w:rsidR="004775EF">
        <w:rPr>
          <w:rFonts w:ascii="Times New Roman" w:eastAsia="Calibri" w:hAnsi="Times New Roman" w:cs="Times New Roman"/>
          <w:sz w:val="28"/>
          <w:szCs w:val="28"/>
          <w:lang w:val="kk-KZ" w:eastAsia="ru-RU"/>
        </w:rPr>
        <w:t xml:space="preserve"> үй құрылысы сияқты құрылыс</w:t>
      </w:r>
      <w:r w:rsidRPr="00DF14AB">
        <w:rPr>
          <w:rFonts w:ascii="Times New Roman" w:eastAsia="Calibri" w:hAnsi="Times New Roman" w:cs="Times New Roman"/>
          <w:sz w:val="28"/>
          <w:szCs w:val="28"/>
          <w:lang w:val="kk-KZ" w:eastAsia="ru-RU"/>
        </w:rPr>
        <w:t>тың кіші сала</w:t>
      </w:r>
      <w:r w:rsidR="004775EF">
        <w:rPr>
          <w:rFonts w:ascii="Times New Roman" w:eastAsia="Calibri" w:hAnsi="Times New Roman" w:cs="Times New Roman"/>
          <w:sz w:val="28"/>
          <w:szCs w:val="28"/>
          <w:lang w:val="kk-KZ" w:eastAsia="ru-RU"/>
        </w:rPr>
        <w:t>сын бөліп көрсету және шығындарды</w:t>
      </w:r>
      <w:r w:rsidRPr="00DF14AB">
        <w:rPr>
          <w:rFonts w:ascii="Times New Roman" w:eastAsia="Calibri" w:hAnsi="Times New Roman" w:cs="Times New Roman"/>
          <w:sz w:val="28"/>
          <w:szCs w:val="28"/>
          <w:lang w:val="kk-KZ" w:eastAsia="ru-RU"/>
        </w:rPr>
        <w:t xml:space="preserve"> басқару әдістемесіне әсер ететін оның технологиялық ерекшеліктерін </w:t>
      </w:r>
      <w:r w:rsidR="00CF3CCF">
        <w:rPr>
          <w:rFonts w:ascii="Times New Roman" w:eastAsia="Calibri" w:hAnsi="Times New Roman" w:cs="Times New Roman"/>
          <w:sz w:val="28"/>
          <w:szCs w:val="28"/>
          <w:lang w:val="kk-KZ" w:eastAsia="ru-RU"/>
        </w:rPr>
        <w:t xml:space="preserve">анықтау қажеттілігі туындайды. </w:t>
      </w:r>
      <w:r w:rsidRPr="00DF14AB">
        <w:rPr>
          <w:rFonts w:ascii="Times New Roman" w:eastAsia="Calibri" w:hAnsi="Times New Roman" w:cs="Times New Roman"/>
          <w:sz w:val="28"/>
          <w:szCs w:val="28"/>
          <w:lang w:val="kk-KZ" w:eastAsia="ru-RU"/>
        </w:rPr>
        <w:t xml:space="preserve">Құрылыстың кіші салаларын сипаттау үшін төмендегідей белгілер маңызды: </w:t>
      </w:r>
    </w:p>
    <w:p w14:paraId="35047BB2" w14:textId="75B86A9F"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xml:space="preserve">- </w:t>
      </w:r>
      <w:r w:rsidR="00CC472B">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құрылыс</w:t>
      </w:r>
      <w:r w:rsidR="00973D9C">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w:t>
      </w:r>
      <w:r w:rsidR="00973D9C">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монтаждау ұйымының сипаты (жалпы құрылыс);</w:t>
      </w:r>
    </w:p>
    <w:p w14:paraId="080A1F54" w14:textId="0F86CFCC"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xml:space="preserve">- </w:t>
      </w:r>
      <w:r w:rsidR="00CC472B">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жоба санаты (типтік);</w:t>
      </w:r>
    </w:p>
    <w:p w14:paraId="07608DD2" w14:textId="782E09FC"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xml:space="preserve">- </w:t>
      </w:r>
      <w:r w:rsidR="00CC472B">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құрылыстың орналасқан жері (кішкентай);</w:t>
      </w:r>
    </w:p>
    <w:p w14:paraId="1E2D5C86" w14:textId="062D1D25"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xml:space="preserve">- </w:t>
      </w:r>
      <w:r w:rsidR="00CC472B">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құрылысты ұйымдастыру (біртиптік нысандар тобы);</w:t>
      </w:r>
    </w:p>
    <w:p w14:paraId="4D43531A" w14:textId="282FB748"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xml:space="preserve">- </w:t>
      </w:r>
      <w:r w:rsidR="00CC472B">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жұмыс құрамы мен сипаты(жұмыстың әртүрлілігі мен көптігі);</w:t>
      </w:r>
    </w:p>
    <w:p w14:paraId="2AD7DECB" w14:textId="2EF97394"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w:t>
      </w:r>
      <w:r w:rsidR="00E00818">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т</w:t>
      </w:r>
      <w:r w:rsidR="007E6F58">
        <w:rPr>
          <w:rFonts w:ascii="Times New Roman" w:eastAsia="Calibri" w:hAnsi="Times New Roman" w:cs="Times New Roman"/>
          <w:sz w:val="28"/>
          <w:szCs w:val="28"/>
          <w:lang w:val="kk-KZ" w:eastAsia="ru-RU"/>
        </w:rPr>
        <w:t>е</w:t>
      </w:r>
      <w:r w:rsidRPr="00DF14AB">
        <w:rPr>
          <w:rFonts w:ascii="Times New Roman" w:eastAsia="Calibri" w:hAnsi="Times New Roman" w:cs="Times New Roman"/>
          <w:sz w:val="28"/>
          <w:szCs w:val="28"/>
          <w:lang w:val="kk-KZ" w:eastAsia="ru-RU"/>
        </w:rPr>
        <w:t>хнологияның ерекшеліктері (конструкцияларды орталықтандырылған комплектация бойынша құрастыру);</w:t>
      </w:r>
    </w:p>
    <w:p w14:paraId="368ADD20" w14:textId="75FBAF3D"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w:t>
      </w:r>
      <w:r w:rsidR="00CC472B">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құрылыс түрі(сериялық);</w:t>
      </w:r>
    </w:p>
    <w:p w14:paraId="0851E421" w14:textId="76769FE8"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lastRenderedPageBreak/>
        <w:t>-</w:t>
      </w:r>
      <w:r w:rsidR="00CC472B">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құрылыс ұзақтығы (ұзақ).</w:t>
      </w:r>
    </w:p>
    <w:p w14:paraId="48A96EC0" w14:textId="3BF8403F" w:rsid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Сондай-ақ, жауапкершілік орталықтарын</w:t>
      </w:r>
      <w:r w:rsidR="00B91954">
        <w:rPr>
          <w:rFonts w:ascii="Times New Roman" w:eastAsia="Calibri" w:hAnsi="Times New Roman" w:cs="Times New Roman"/>
          <w:sz w:val="28"/>
          <w:szCs w:val="28"/>
          <w:lang w:val="kk-KZ" w:eastAsia="ru-RU"/>
        </w:rPr>
        <w:t xml:space="preserve"> бөлу (тұрғын үй құрылысы үшін </w:t>
      </w:r>
      <w:r w:rsidRPr="00DF14AB">
        <w:rPr>
          <w:rFonts w:ascii="Times New Roman" w:eastAsia="Calibri" w:hAnsi="Times New Roman" w:cs="Times New Roman"/>
          <w:sz w:val="28"/>
          <w:szCs w:val="28"/>
          <w:lang w:val="kk-KZ" w:eastAsia="ru-RU"/>
        </w:rPr>
        <w:t>құрылыс нысан</w:t>
      </w:r>
      <w:r w:rsidR="004775EF">
        <w:rPr>
          <w:rFonts w:ascii="Times New Roman" w:eastAsia="Calibri" w:hAnsi="Times New Roman" w:cs="Times New Roman"/>
          <w:sz w:val="28"/>
          <w:szCs w:val="28"/>
          <w:lang w:val="kk-KZ" w:eastAsia="ru-RU"/>
        </w:rPr>
        <w:t xml:space="preserve">ы  немесе бригада. </w:t>
      </w:r>
      <w:r w:rsidRPr="00DF14AB">
        <w:rPr>
          <w:rFonts w:ascii="Times New Roman" w:eastAsia="Calibri" w:hAnsi="Times New Roman" w:cs="Times New Roman"/>
          <w:sz w:val="28"/>
          <w:szCs w:val="28"/>
          <w:lang w:val="kk-KZ" w:eastAsia="ru-RU"/>
        </w:rPr>
        <w:t xml:space="preserve"> Жоғарыда айтылған барлық белгілер шығындарды басқарудың негізгі әдістемелік мәселелерін шешудің бастапқы нүктесі болып табылады:</w:t>
      </w:r>
    </w:p>
    <w:p w14:paraId="270A8E66" w14:textId="77777777"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шығындарды есепке алу нысандарын, құрылыстың өзіндік құнын есептеу және калькуляциялық бірліктер нысандарын  таңдау;</w:t>
      </w:r>
    </w:p>
    <w:p w14:paraId="01D5C5EF" w14:textId="797A84BF" w:rsidR="00DF14AB" w:rsidRPr="00DF14AB" w:rsidRDefault="00DF14AB" w:rsidP="004775EF">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жауапк</w:t>
      </w:r>
      <w:r w:rsidR="00111759">
        <w:rPr>
          <w:rFonts w:ascii="Times New Roman" w:eastAsia="Calibri" w:hAnsi="Times New Roman" w:cs="Times New Roman"/>
          <w:sz w:val="28"/>
          <w:szCs w:val="28"/>
          <w:lang w:val="kk-KZ" w:eastAsia="ru-RU"/>
        </w:rPr>
        <w:t>ершілік орталықтарын бөлу; ш</w:t>
      </w:r>
      <w:r w:rsidR="004775EF">
        <w:rPr>
          <w:rFonts w:ascii="Times New Roman" w:eastAsia="Calibri" w:hAnsi="Times New Roman" w:cs="Times New Roman"/>
          <w:sz w:val="28"/>
          <w:szCs w:val="28"/>
          <w:lang w:val="kk-KZ" w:eastAsia="ru-RU"/>
        </w:rPr>
        <w:t xml:space="preserve">ығындардың нақты </w:t>
      </w:r>
      <w:r w:rsidRPr="00DF14AB">
        <w:rPr>
          <w:rFonts w:ascii="Times New Roman" w:eastAsia="Calibri" w:hAnsi="Times New Roman" w:cs="Times New Roman"/>
          <w:sz w:val="28"/>
          <w:szCs w:val="28"/>
          <w:lang w:val="kk-KZ" w:eastAsia="ru-RU"/>
        </w:rPr>
        <w:t xml:space="preserve"> баптарының  сипаттамасы.</w:t>
      </w:r>
    </w:p>
    <w:p w14:paraId="01170C17" w14:textId="77777777"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 үстеме шығындарды бөлу тәсілдерін таңдау және т.б.</w:t>
      </w:r>
    </w:p>
    <w:p w14:paraId="6C376C8D" w14:textId="275F0561"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Шығындарды есепке алуды басқаруды  ұйымдастыру ерекшеліктеріне әсер ететін тұрғын үй құрылысының техникалық және экономикалық ерекшеліктері 5</w:t>
      </w:r>
      <w:r w:rsidR="00CB4B83">
        <w:rPr>
          <w:rFonts w:ascii="Times New Roman" w:eastAsia="Calibri" w:hAnsi="Times New Roman" w:cs="Times New Roman"/>
          <w:sz w:val="28"/>
          <w:szCs w:val="28"/>
          <w:lang w:val="kk-KZ" w:eastAsia="ru-RU"/>
        </w:rPr>
        <w:t xml:space="preserve"> </w:t>
      </w:r>
      <w:r w:rsidRPr="00DF14AB">
        <w:rPr>
          <w:rFonts w:ascii="Times New Roman" w:eastAsia="Calibri" w:hAnsi="Times New Roman" w:cs="Times New Roman"/>
          <w:sz w:val="28"/>
          <w:szCs w:val="28"/>
          <w:lang w:val="kk-KZ" w:eastAsia="ru-RU"/>
        </w:rPr>
        <w:t>- кестеде келтірілген.</w:t>
      </w:r>
    </w:p>
    <w:p w14:paraId="254C55C7" w14:textId="77777777"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eastAsia="ru-RU"/>
        </w:rPr>
      </w:pPr>
    </w:p>
    <w:p w14:paraId="7C8383FD" w14:textId="4330D458" w:rsidR="00DF14AB" w:rsidRDefault="00DF14AB" w:rsidP="00DF14AB">
      <w:pPr>
        <w:spacing w:after="200" w:line="276" w:lineRule="auto"/>
        <w:contextualSpacing/>
        <w:jc w:val="both"/>
        <w:rPr>
          <w:rFonts w:ascii="Times New Roman" w:eastAsia="Calibri" w:hAnsi="Times New Roman" w:cs="Times New Roman"/>
          <w:sz w:val="28"/>
          <w:szCs w:val="28"/>
          <w:lang w:val="kk-KZ" w:eastAsia="ru-RU"/>
        </w:rPr>
      </w:pPr>
      <w:r w:rsidRPr="00DF14AB">
        <w:rPr>
          <w:rFonts w:ascii="Times New Roman" w:eastAsia="Calibri" w:hAnsi="Times New Roman" w:cs="Times New Roman"/>
          <w:sz w:val="28"/>
          <w:szCs w:val="28"/>
          <w:lang w:val="kk-KZ" w:eastAsia="ru-RU"/>
        </w:rPr>
        <w:t>Кесте 5 - Шығындарды есепке алуды ұйымдастыруға әсер ететін тұрғын үй құрылысының ерекшеліктері</w:t>
      </w:r>
    </w:p>
    <w:p w14:paraId="434F087D" w14:textId="77777777" w:rsidR="00CC472B" w:rsidRPr="00DF14AB" w:rsidRDefault="00CC472B" w:rsidP="00DF14AB">
      <w:pPr>
        <w:spacing w:after="200" w:line="276" w:lineRule="auto"/>
        <w:contextualSpacing/>
        <w:jc w:val="both"/>
        <w:rPr>
          <w:rFonts w:ascii="Times New Roman" w:eastAsia="Calibri" w:hAnsi="Times New Roman" w:cs="Times New Roman"/>
          <w:sz w:val="28"/>
          <w:szCs w:val="28"/>
          <w:lang w:val="kk-KZ" w:eastAsia="ru-RU"/>
        </w:rPr>
      </w:pPr>
    </w:p>
    <w:tbl>
      <w:tblPr>
        <w:tblStyle w:val="a3"/>
        <w:tblW w:w="9634" w:type="dxa"/>
        <w:tblLook w:val="04A0" w:firstRow="1" w:lastRow="0" w:firstColumn="1" w:lastColumn="0" w:noHBand="0" w:noVBand="1"/>
      </w:tblPr>
      <w:tblGrid>
        <w:gridCol w:w="464"/>
        <w:gridCol w:w="4351"/>
        <w:gridCol w:w="4819"/>
      </w:tblGrid>
      <w:tr w:rsidR="00DF14AB" w:rsidRPr="00BD6709" w14:paraId="721C926F" w14:textId="77777777" w:rsidTr="00E00818">
        <w:trPr>
          <w:trHeight w:val="706"/>
        </w:trPr>
        <w:tc>
          <w:tcPr>
            <w:tcW w:w="464" w:type="dxa"/>
          </w:tcPr>
          <w:p w14:paraId="5C6B72CD"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w:t>
            </w:r>
          </w:p>
        </w:tc>
        <w:tc>
          <w:tcPr>
            <w:tcW w:w="4351" w:type="dxa"/>
          </w:tcPr>
          <w:p w14:paraId="211FFFE9" w14:textId="07D2ADD2" w:rsidR="00935941" w:rsidRPr="00E00818" w:rsidRDefault="00DF14AB" w:rsidP="00E00818">
            <w:pPr>
              <w:jc w:val="center"/>
              <w:rPr>
                <w:rFonts w:ascii="Times New Roman" w:hAnsi="Times New Roman" w:cs="Times New Roman"/>
                <w:sz w:val="24"/>
                <w:szCs w:val="24"/>
                <w:lang w:val="kk-KZ"/>
              </w:rPr>
            </w:pPr>
            <w:r w:rsidRPr="00E00818">
              <w:rPr>
                <w:rFonts w:ascii="Times New Roman" w:hAnsi="Times New Roman" w:cs="Times New Roman"/>
                <w:sz w:val="24"/>
                <w:szCs w:val="24"/>
                <w:lang w:val="kk-KZ"/>
              </w:rPr>
              <w:t>Тұрғын үй құрылысының ерекшеліктері</w:t>
            </w:r>
          </w:p>
        </w:tc>
        <w:tc>
          <w:tcPr>
            <w:tcW w:w="4819" w:type="dxa"/>
          </w:tcPr>
          <w:p w14:paraId="63A95486" w14:textId="5D49CBC9" w:rsidR="00935941" w:rsidRPr="00E00818" w:rsidRDefault="00DF14AB" w:rsidP="00E00818">
            <w:pPr>
              <w:jc w:val="center"/>
              <w:rPr>
                <w:rFonts w:ascii="Times New Roman" w:hAnsi="Times New Roman" w:cs="Times New Roman"/>
                <w:sz w:val="24"/>
                <w:szCs w:val="24"/>
                <w:lang w:val="kk-KZ"/>
              </w:rPr>
            </w:pPr>
            <w:r w:rsidRPr="00E00818">
              <w:rPr>
                <w:rFonts w:ascii="Times New Roman" w:hAnsi="Times New Roman" w:cs="Times New Roman"/>
                <w:sz w:val="24"/>
                <w:szCs w:val="24"/>
                <w:lang w:val="kk-KZ"/>
              </w:rPr>
              <w:t>Шығындарды есепке алу</w:t>
            </w:r>
            <w:r w:rsidR="00935941" w:rsidRPr="00E00818">
              <w:rPr>
                <w:rFonts w:ascii="Times New Roman" w:hAnsi="Times New Roman" w:cs="Times New Roman"/>
                <w:sz w:val="24"/>
                <w:szCs w:val="24"/>
                <w:lang w:val="kk-KZ"/>
              </w:rPr>
              <w:t>ды ұйымдастырудың ерекшеліктері</w:t>
            </w:r>
          </w:p>
        </w:tc>
      </w:tr>
      <w:tr w:rsidR="00CC472B" w:rsidRPr="00CB4B83" w14:paraId="0632EBE4" w14:textId="77777777" w:rsidTr="00E00818">
        <w:tc>
          <w:tcPr>
            <w:tcW w:w="464" w:type="dxa"/>
          </w:tcPr>
          <w:p w14:paraId="209F8A05" w14:textId="5B7B9EFD" w:rsidR="00CC472B" w:rsidRPr="00935941" w:rsidRDefault="00935941" w:rsidP="00DF14AB">
            <w:pPr>
              <w:jc w:val="both"/>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351" w:type="dxa"/>
          </w:tcPr>
          <w:p w14:paraId="237E9AB0" w14:textId="03042639" w:rsidR="00CC472B" w:rsidRPr="00DF14AB" w:rsidRDefault="00935941" w:rsidP="00935941">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4819" w:type="dxa"/>
          </w:tcPr>
          <w:p w14:paraId="4B01269B" w14:textId="41028361" w:rsidR="00CC472B" w:rsidRPr="00DF14AB" w:rsidRDefault="00935941" w:rsidP="00935941">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DF14AB" w:rsidRPr="00BD6709" w14:paraId="4E67B39F" w14:textId="77777777" w:rsidTr="00E00818">
        <w:tc>
          <w:tcPr>
            <w:tcW w:w="464" w:type="dxa"/>
          </w:tcPr>
          <w:p w14:paraId="4D2AB2E5"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w:t>
            </w:r>
          </w:p>
        </w:tc>
        <w:tc>
          <w:tcPr>
            <w:tcW w:w="4351" w:type="dxa"/>
          </w:tcPr>
          <w:p w14:paraId="7A1DDDB8" w14:textId="56ACA298" w:rsidR="00521B57"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Құрылымдардың түрлілігіне байланысты өндірістің</w:t>
            </w:r>
            <w:r w:rsidR="00521B57">
              <w:rPr>
                <w:rFonts w:ascii="Times New Roman" w:hAnsi="Times New Roman" w:cs="Times New Roman"/>
                <w:sz w:val="24"/>
                <w:szCs w:val="24"/>
                <w:lang w:val="kk-KZ"/>
              </w:rPr>
              <w:t xml:space="preserve"> жеке және шағын сериялы сипаты</w:t>
            </w:r>
          </w:p>
        </w:tc>
        <w:tc>
          <w:tcPr>
            <w:tcW w:w="4819" w:type="dxa"/>
          </w:tcPr>
          <w:p w14:paraId="66CFD693"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Жеке немесе тапсырыс беру бойынша шығындарды есепке алу әдісі</w:t>
            </w:r>
          </w:p>
        </w:tc>
      </w:tr>
      <w:tr w:rsidR="00DF14AB" w:rsidRPr="00BD6709" w14:paraId="71E26F83" w14:textId="77777777" w:rsidTr="00E00818">
        <w:tc>
          <w:tcPr>
            <w:tcW w:w="464" w:type="dxa"/>
          </w:tcPr>
          <w:p w14:paraId="7B62BC0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w:t>
            </w:r>
          </w:p>
        </w:tc>
        <w:tc>
          <w:tcPr>
            <w:tcW w:w="4351" w:type="dxa"/>
          </w:tcPr>
          <w:p w14:paraId="15D3DCD1" w14:textId="2F2E7EB3"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 объектілерінің қозғалмауы және құрылыс компаниялары мен олардың бөлімш</w:t>
            </w:r>
            <w:r w:rsidR="00111759">
              <w:rPr>
                <w:rFonts w:ascii="Times New Roman" w:hAnsi="Times New Roman" w:cs="Times New Roman"/>
                <w:sz w:val="24"/>
                <w:szCs w:val="24"/>
                <w:lang w:val="kk-KZ"/>
              </w:rPr>
              <w:t>елерінің ұтқырлығы</w:t>
            </w:r>
            <w:r w:rsidRPr="00DF14AB">
              <w:rPr>
                <w:rFonts w:ascii="Times New Roman" w:hAnsi="Times New Roman" w:cs="Times New Roman"/>
                <w:sz w:val="24"/>
                <w:szCs w:val="24"/>
                <w:lang w:val="kk-KZ"/>
              </w:rPr>
              <w:t>.</w:t>
            </w:r>
          </w:p>
        </w:tc>
        <w:tc>
          <w:tcPr>
            <w:tcW w:w="4819" w:type="dxa"/>
          </w:tcPr>
          <w:p w14:paraId="7BCAFF09" w14:textId="1E5AAD5D" w:rsidR="00DF14AB" w:rsidRPr="00DF14AB" w:rsidRDefault="00111759" w:rsidP="00DF14A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Ерекше </w:t>
            </w:r>
            <w:r w:rsidR="00DF14AB" w:rsidRPr="00DF14AB">
              <w:rPr>
                <w:rFonts w:ascii="Times New Roman" w:hAnsi="Times New Roman" w:cs="Times New Roman"/>
                <w:sz w:val="24"/>
                <w:szCs w:val="24"/>
                <w:lang w:val="kk-KZ"/>
              </w:rPr>
              <w:t xml:space="preserve">шығындардың түрлерін бөлу: </w:t>
            </w:r>
          </w:p>
          <w:p w14:paraId="35A6F68E" w14:textId="13336D2D"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 </w:t>
            </w:r>
            <w:r w:rsidR="00C932F5">
              <w:rPr>
                <w:rFonts w:ascii="Times New Roman" w:hAnsi="Times New Roman" w:cs="Times New Roman"/>
                <w:sz w:val="24"/>
                <w:szCs w:val="24"/>
                <w:lang w:val="kk-KZ"/>
              </w:rPr>
              <w:t>к</w:t>
            </w:r>
            <w:r w:rsidRPr="00DF14AB">
              <w:rPr>
                <w:rFonts w:ascii="Times New Roman" w:hAnsi="Times New Roman" w:cs="Times New Roman"/>
                <w:sz w:val="24"/>
                <w:szCs w:val="24"/>
                <w:lang w:val="kk-KZ"/>
              </w:rPr>
              <w:t>өлік және орнатуға деген шығындар;</w:t>
            </w:r>
          </w:p>
          <w:p w14:paraId="614D69D8" w14:textId="371F027E" w:rsidR="00DF14AB" w:rsidRPr="00DF14AB" w:rsidRDefault="00DF14AB" w:rsidP="00C932F5">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 </w:t>
            </w:r>
            <w:r w:rsidR="00C932F5">
              <w:rPr>
                <w:rFonts w:ascii="Times New Roman" w:hAnsi="Times New Roman" w:cs="Times New Roman"/>
                <w:sz w:val="24"/>
                <w:szCs w:val="24"/>
                <w:lang w:val="kk-KZ"/>
              </w:rPr>
              <w:t>у</w:t>
            </w:r>
            <w:r w:rsidRPr="00DF14AB">
              <w:rPr>
                <w:rFonts w:ascii="Times New Roman" w:hAnsi="Times New Roman" w:cs="Times New Roman"/>
                <w:sz w:val="24"/>
                <w:szCs w:val="24"/>
                <w:lang w:val="kk-KZ"/>
              </w:rPr>
              <w:t>ақытша құрылымдар мен оларды бақылауда ұстауға кеткен шығындар</w:t>
            </w:r>
          </w:p>
        </w:tc>
      </w:tr>
      <w:tr w:rsidR="00DF14AB" w:rsidRPr="00BD6709" w14:paraId="3F822D9C" w14:textId="77777777" w:rsidTr="00E00818">
        <w:tc>
          <w:tcPr>
            <w:tcW w:w="464" w:type="dxa"/>
          </w:tcPr>
          <w:p w14:paraId="16DCF1F3"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w:t>
            </w:r>
          </w:p>
        </w:tc>
        <w:tc>
          <w:tcPr>
            <w:tcW w:w="4351" w:type="dxa"/>
          </w:tcPr>
          <w:p w14:paraId="353AA669"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Компания ресурстарының ұтқырлығы ресурстар тұрақты бір жерде бекітілмегендіктен әртүрлі объектілерді салу кезінде қолда бар ресурстарды пайдаланады.</w:t>
            </w:r>
          </w:p>
        </w:tc>
        <w:tc>
          <w:tcPr>
            <w:tcW w:w="4819" w:type="dxa"/>
          </w:tcPr>
          <w:p w14:paraId="260EC74A"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Шығындардың едәуір бөлігі үстеме шығындарды бөлу арқылы өзіндік құнға қосылғандықтан жанама шығындарды бөлу әдісін таңдау мәселесі туындайды.</w:t>
            </w:r>
          </w:p>
          <w:p w14:paraId="20001DC1" w14:textId="77777777" w:rsidR="00DF14AB" w:rsidRPr="00DF14AB" w:rsidRDefault="00DF14AB" w:rsidP="00DF14AB">
            <w:pPr>
              <w:jc w:val="both"/>
              <w:rPr>
                <w:rFonts w:ascii="Times New Roman" w:hAnsi="Times New Roman" w:cs="Times New Roman"/>
                <w:sz w:val="24"/>
                <w:szCs w:val="24"/>
                <w:lang w:val="kk-KZ"/>
              </w:rPr>
            </w:pPr>
          </w:p>
        </w:tc>
      </w:tr>
      <w:tr w:rsidR="00DF14AB" w:rsidRPr="00BD6709" w14:paraId="52FA8392" w14:textId="77777777" w:rsidTr="00E00818">
        <w:trPr>
          <w:trHeight w:val="1163"/>
        </w:trPr>
        <w:tc>
          <w:tcPr>
            <w:tcW w:w="464" w:type="dxa"/>
          </w:tcPr>
          <w:p w14:paraId="001C91D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w:t>
            </w:r>
          </w:p>
        </w:tc>
        <w:tc>
          <w:tcPr>
            <w:tcW w:w="4351" w:type="dxa"/>
          </w:tcPr>
          <w:p w14:paraId="63149D1B"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 объектілерінің аумақтық айырмасы</w:t>
            </w:r>
          </w:p>
        </w:tc>
        <w:tc>
          <w:tcPr>
            <w:tcW w:w="4819" w:type="dxa"/>
          </w:tcPr>
          <w:p w14:paraId="28DBFC23"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Әр объектілік шығындарды есепке алу;</w:t>
            </w:r>
          </w:p>
          <w:p w14:paraId="1A649F16"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Орталықтандырылмаған басқару тәртібі;</w:t>
            </w:r>
          </w:p>
          <w:p w14:paraId="2137D6B3"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Қызметтің нәтижелері мен шығындарын жауапкер орталықтар бойынша бөлу</w:t>
            </w:r>
          </w:p>
          <w:p w14:paraId="76346458"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Бір жұмыс өндірушінің (бөлім бастығының) бір типті ғимараттар тобы ретінде шығындарды есепке алу объектісін таңдау бұл, участкелік есепке алу.</w:t>
            </w:r>
          </w:p>
        </w:tc>
      </w:tr>
      <w:tr w:rsidR="00DF14AB" w:rsidRPr="00DF14AB" w14:paraId="33D33FB0" w14:textId="77777777" w:rsidTr="00E00818">
        <w:tc>
          <w:tcPr>
            <w:tcW w:w="464" w:type="dxa"/>
            <w:tcBorders>
              <w:bottom w:val="single" w:sz="4" w:space="0" w:color="auto"/>
            </w:tcBorders>
          </w:tcPr>
          <w:p w14:paraId="6F965EC3"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w:t>
            </w:r>
          </w:p>
        </w:tc>
        <w:tc>
          <w:tcPr>
            <w:tcW w:w="4351" w:type="dxa"/>
            <w:tcBorders>
              <w:bottom w:val="single" w:sz="4" w:space="0" w:color="auto"/>
            </w:tcBorders>
          </w:tcPr>
          <w:p w14:paraId="76BE602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Типтік жобаларды әртүрлі аумақтық жағдайларда қолдану</w:t>
            </w:r>
          </w:p>
        </w:tc>
        <w:tc>
          <w:tcPr>
            <w:tcW w:w="4819" w:type="dxa"/>
            <w:tcBorders>
              <w:bottom w:val="single" w:sz="4" w:space="0" w:color="auto"/>
            </w:tcBorders>
          </w:tcPr>
          <w:p w14:paraId="007C18E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Типтік жобаны аумақтық жағдайларға байланыстыру үшін шығындардың нақты түрлерін бөлу</w:t>
            </w:r>
          </w:p>
        </w:tc>
      </w:tr>
      <w:tr w:rsidR="00DF14AB" w:rsidRPr="00DF14AB" w14:paraId="0338CDFA" w14:textId="77777777" w:rsidTr="00E00818">
        <w:tc>
          <w:tcPr>
            <w:tcW w:w="464" w:type="dxa"/>
            <w:tcBorders>
              <w:bottom w:val="nil"/>
            </w:tcBorders>
          </w:tcPr>
          <w:p w14:paraId="4A3F158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w:t>
            </w:r>
          </w:p>
        </w:tc>
        <w:tc>
          <w:tcPr>
            <w:tcW w:w="4351" w:type="dxa"/>
            <w:tcBorders>
              <w:bottom w:val="nil"/>
            </w:tcBorders>
          </w:tcPr>
          <w:p w14:paraId="2A9FECD7" w14:textId="77777777" w:rsid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Өндіріс циклінің ұзақтығы және ондағы белгіленген  ретпен  жұмыс жүргізудің әр түрлі циклдары мен жұмыс бөлімдерінің  болуы</w:t>
            </w:r>
          </w:p>
          <w:p w14:paraId="71290802" w14:textId="40E4F536" w:rsidR="00B91954" w:rsidRPr="00DF14AB" w:rsidRDefault="00B91954" w:rsidP="00DF14AB">
            <w:pPr>
              <w:jc w:val="both"/>
              <w:rPr>
                <w:rFonts w:ascii="Times New Roman" w:hAnsi="Times New Roman" w:cs="Times New Roman"/>
                <w:sz w:val="24"/>
                <w:szCs w:val="24"/>
              </w:rPr>
            </w:pPr>
          </w:p>
        </w:tc>
        <w:tc>
          <w:tcPr>
            <w:tcW w:w="4819" w:type="dxa"/>
            <w:tcBorders>
              <w:bottom w:val="nil"/>
            </w:tcBorders>
          </w:tcPr>
          <w:p w14:paraId="4E252CE9"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 кезеңдері және өсу қорытындысы бойынша шығындарды есепке алу</w:t>
            </w:r>
          </w:p>
        </w:tc>
      </w:tr>
      <w:tr w:rsidR="00B91954" w:rsidRPr="00DF14AB" w14:paraId="488236F4" w14:textId="77777777" w:rsidTr="00E00818">
        <w:tc>
          <w:tcPr>
            <w:tcW w:w="9634" w:type="dxa"/>
            <w:gridSpan w:val="3"/>
            <w:tcBorders>
              <w:top w:val="nil"/>
              <w:left w:val="nil"/>
              <w:right w:val="nil"/>
            </w:tcBorders>
          </w:tcPr>
          <w:p w14:paraId="5353AAFA" w14:textId="77777777" w:rsidR="00B91954" w:rsidRDefault="00B91954" w:rsidP="00DF14AB">
            <w:pPr>
              <w:jc w:val="both"/>
              <w:rPr>
                <w:rFonts w:ascii="Times New Roman" w:hAnsi="Times New Roman" w:cs="Times New Roman"/>
                <w:sz w:val="28"/>
                <w:szCs w:val="28"/>
                <w:lang w:val="kk-KZ"/>
              </w:rPr>
            </w:pPr>
            <w:r w:rsidRPr="00E00818">
              <w:rPr>
                <w:rFonts w:ascii="Times New Roman" w:hAnsi="Times New Roman" w:cs="Times New Roman"/>
                <w:sz w:val="28"/>
                <w:szCs w:val="28"/>
                <w:lang w:val="kk-KZ"/>
              </w:rPr>
              <w:lastRenderedPageBreak/>
              <w:t>5</w:t>
            </w:r>
            <w:r w:rsidR="00E00818">
              <w:rPr>
                <w:rFonts w:ascii="Times New Roman" w:hAnsi="Times New Roman" w:cs="Times New Roman"/>
                <w:sz w:val="28"/>
                <w:szCs w:val="28"/>
                <w:lang w:val="kk-KZ"/>
              </w:rPr>
              <w:t xml:space="preserve"> -</w:t>
            </w:r>
            <w:r w:rsidRPr="00E00818">
              <w:rPr>
                <w:rFonts w:ascii="Times New Roman" w:hAnsi="Times New Roman" w:cs="Times New Roman"/>
                <w:sz w:val="28"/>
                <w:szCs w:val="28"/>
                <w:lang w:val="kk-KZ"/>
              </w:rPr>
              <w:t xml:space="preserve"> кестенің жалғасы</w:t>
            </w:r>
          </w:p>
          <w:p w14:paraId="7C93ADDF" w14:textId="1EAC4EB1" w:rsidR="00470D82" w:rsidRPr="00E00818" w:rsidRDefault="00470D82" w:rsidP="00DF14AB">
            <w:pPr>
              <w:jc w:val="both"/>
              <w:rPr>
                <w:rFonts w:ascii="Times New Roman" w:hAnsi="Times New Roman" w:cs="Times New Roman"/>
                <w:sz w:val="28"/>
                <w:szCs w:val="28"/>
                <w:lang w:val="kk-KZ"/>
              </w:rPr>
            </w:pPr>
          </w:p>
        </w:tc>
      </w:tr>
      <w:tr w:rsidR="00DF14AB" w:rsidRPr="00DF14AB" w14:paraId="7CE13F64" w14:textId="77777777" w:rsidTr="00E00818">
        <w:tc>
          <w:tcPr>
            <w:tcW w:w="464" w:type="dxa"/>
            <w:tcBorders>
              <w:bottom w:val="single" w:sz="4" w:space="0" w:color="auto"/>
            </w:tcBorders>
          </w:tcPr>
          <w:p w14:paraId="35428F7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7</w:t>
            </w:r>
          </w:p>
        </w:tc>
        <w:tc>
          <w:tcPr>
            <w:tcW w:w="4351" w:type="dxa"/>
            <w:tcBorders>
              <w:bottom w:val="single" w:sz="4" w:space="0" w:color="auto"/>
            </w:tcBorders>
          </w:tcPr>
          <w:p w14:paraId="5585AE8E"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Аяқталмаған өндірістің үлкен көлемі.</w:t>
            </w:r>
          </w:p>
          <w:p w14:paraId="04865987" w14:textId="77777777" w:rsidR="00DF14AB" w:rsidRPr="00DF14AB" w:rsidRDefault="00DF14AB" w:rsidP="00DF14AB">
            <w:pPr>
              <w:jc w:val="both"/>
              <w:rPr>
                <w:rFonts w:ascii="Times New Roman" w:hAnsi="Times New Roman" w:cs="Times New Roman"/>
                <w:sz w:val="24"/>
                <w:szCs w:val="24"/>
              </w:rPr>
            </w:pPr>
          </w:p>
        </w:tc>
        <w:tc>
          <w:tcPr>
            <w:tcW w:w="4819" w:type="dxa"/>
            <w:tcBorders>
              <w:bottom w:val="single" w:sz="4" w:space="0" w:color="auto"/>
            </w:tcBorders>
          </w:tcPr>
          <w:p w14:paraId="31253EA6" w14:textId="4F1585A6"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Есепке алудың ерекше объектісін бөлу – АӨ, АӨ</w:t>
            </w:r>
            <w:r w:rsidRPr="00DF14AB">
              <w:rPr>
                <w:rFonts w:ascii="Times New Roman" w:hAnsi="Times New Roman" w:cs="Times New Roman"/>
                <w:sz w:val="24"/>
                <w:szCs w:val="24"/>
                <w:shd w:val="clear" w:color="auto" w:fill="FFFFFF"/>
                <w:lang w:val="kk-KZ"/>
              </w:rPr>
              <w:t xml:space="preserve"> бағалау әдісін таңдау мәселелері,</w:t>
            </w:r>
            <w:r w:rsidR="00C932F5">
              <w:rPr>
                <w:rFonts w:ascii="Times New Roman" w:hAnsi="Times New Roman" w:cs="Times New Roman"/>
                <w:sz w:val="24"/>
                <w:szCs w:val="24"/>
                <w:shd w:val="clear" w:color="auto" w:fill="FFFFFF"/>
                <w:lang w:val="kk-KZ"/>
              </w:rPr>
              <w:t xml:space="preserve"> </w:t>
            </w:r>
            <w:r w:rsidRPr="00DF14AB">
              <w:rPr>
                <w:rFonts w:ascii="Times New Roman" w:hAnsi="Times New Roman" w:cs="Times New Roman"/>
                <w:sz w:val="24"/>
                <w:szCs w:val="24"/>
                <w:shd w:val="clear" w:color="auto" w:fill="FFFFFF"/>
                <w:lang w:val="kk-KZ"/>
              </w:rPr>
              <w:t xml:space="preserve">АӨ ішкі есептілігі   </w:t>
            </w:r>
          </w:p>
        </w:tc>
      </w:tr>
      <w:tr w:rsidR="00DF14AB" w:rsidRPr="00BD6709" w14:paraId="01E0265E" w14:textId="77777777" w:rsidTr="00E00818">
        <w:tc>
          <w:tcPr>
            <w:tcW w:w="464" w:type="dxa"/>
            <w:tcBorders>
              <w:bottom w:val="single" w:sz="4" w:space="0" w:color="auto"/>
            </w:tcBorders>
          </w:tcPr>
          <w:p w14:paraId="6849DE6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8</w:t>
            </w:r>
          </w:p>
        </w:tc>
        <w:tc>
          <w:tcPr>
            <w:tcW w:w="4351" w:type="dxa"/>
            <w:tcBorders>
              <w:bottom w:val="single" w:sz="4" w:space="0" w:color="auto"/>
            </w:tcBorders>
          </w:tcPr>
          <w:p w14:paraId="74E61804" w14:textId="694C0628"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Құрылыс өнмдерінің </w:t>
            </w:r>
            <w:r w:rsidR="00C46F6C">
              <w:rPr>
                <w:rFonts w:ascii="Times New Roman" w:hAnsi="Times New Roman" w:cs="Times New Roman"/>
                <w:sz w:val="24"/>
                <w:szCs w:val="24"/>
                <w:lang w:val="kk-KZ"/>
              </w:rPr>
              <w:t>материал</w:t>
            </w:r>
            <w:r w:rsidRPr="00DF14AB">
              <w:rPr>
                <w:rFonts w:ascii="Times New Roman" w:hAnsi="Times New Roman" w:cs="Times New Roman"/>
                <w:sz w:val="24"/>
                <w:szCs w:val="24"/>
                <w:lang w:val="kk-KZ"/>
              </w:rPr>
              <w:t xml:space="preserve"> сыйымдылығы</w:t>
            </w:r>
          </w:p>
        </w:tc>
        <w:tc>
          <w:tcPr>
            <w:tcW w:w="4819" w:type="dxa"/>
            <w:tcBorders>
              <w:bottom w:val="single" w:sz="4" w:space="0" w:color="auto"/>
            </w:tcBorders>
          </w:tcPr>
          <w:p w14:paraId="3A34424C" w14:textId="058F4BC3" w:rsidR="00DF14AB" w:rsidRPr="00DF14AB" w:rsidRDefault="00C46F6C" w:rsidP="00DF14AB">
            <w:pPr>
              <w:jc w:val="both"/>
              <w:rPr>
                <w:rFonts w:ascii="Times New Roman" w:hAnsi="Times New Roman" w:cs="Times New Roman"/>
                <w:sz w:val="24"/>
                <w:szCs w:val="24"/>
                <w:lang w:val="kk-KZ"/>
              </w:rPr>
            </w:pPr>
            <w:r>
              <w:rPr>
                <w:rFonts w:ascii="Times New Roman" w:hAnsi="Times New Roman" w:cs="Times New Roman"/>
                <w:sz w:val="24"/>
                <w:szCs w:val="24"/>
                <w:lang w:val="kk-KZ"/>
              </w:rPr>
              <w:t>Материал</w:t>
            </w:r>
            <w:r w:rsidR="00DF14AB" w:rsidRPr="00DF14AB">
              <w:rPr>
                <w:rFonts w:ascii="Times New Roman" w:hAnsi="Times New Roman" w:cs="Times New Roman"/>
                <w:sz w:val="24"/>
                <w:szCs w:val="24"/>
                <w:lang w:val="kk-KZ"/>
              </w:rPr>
              <w:t>дық ресурстарды жоспарлау мен бақылаудың маңыздылығы</w:t>
            </w:r>
          </w:p>
        </w:tc>
      </w:tr>
      <w:tr w:rsidR="00DF14AB" w:rsidRPr="00BD6709" w14:paraId="6AC380C0" w14:textId="77777777" w:rsidTr="00E00818">
        <w:tc>
          <w:tcPr>
            <w:tcW w:w="464" w:type="dxa"/>
            <w:tcBorders>
              <w:top w:val="single" w:sz="4" w:space="0" w:color="auto"/>
              <w:left w:val="single" w:sz="4" w:space="0" w:color="auto"/>
              <w:bottom w:val="nil"/>
              <w:right w:val="single" w:sz="4" w:space="0" w:color="auto"/>
            </w:tcBorders>
          </w:tcPr>
          <w:p w14:paraId="0F2CA5F0" w14:textId="77777777" w:rsidR="00DF14AB" w:rsidRPr="00DF14AB" w:rsidRDefault="00DF14AB" w:rsidP="00DF14AB">
            <w:pPr>
              <w:jc w:val="both"/>
              <w:rPr>
                <w:rFonts w:ascii="Times New Roman" w:hAnsi="Times New Roman" w:cs="Times New Roman"/>
                <w:sz w:val="24"/>
                <w:szCs w:val="24"/>
                <w:lang w:val="en-US"/>
              </w:rPr>
            </w:pPr>
            <w:r w:rsidRPr="00DF14AB">
              <w:rPr>
                <w:rFonts w:ascii="Times New Roman" w:hAnsi="Times New Roman" w:cs="Times New Roman"/>
                <w:sz w:val="24"/>
                <w:szCs w:val="24"/>
                <w:lang w:val="en-US"/>
              </w:rPr>
              <w:t>9</w:t>
            </w:r>
          </w:p>
        </w:tc>
        <w:tc>
          <w:tcPr>
            <w:tcW w:w="4351" w:type="dxa"/>
            <w:tcBorders>
              <w:top w:val="single" w:sz="4" w:space="0" w:color="auto"/>
              <w:left w:val="single" w:sz="4" w:space="0" w:color="auto"/>
              <w:bottom w:val="nil"/>
              <w:right w:val="single" w:sz="4" w:space="0" w:color="auto"/>
            </w:tcBorders>
          </w:tcPr>
          <w:p w14:paraId="3EE6AE19"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 объектілерінің көлемі мен мақсатына, оларды салу шарттарына және өндірістің техникалық базасының сипатына байланысты жұмыстарды жүргізу тәсілдерінің алуан түрлілігі.</w:t>
            </w:r>
          </w:p>
        </w:tc>
        <w:tc>
          <w:tcPr>
            <w:tcW w:w="4819" w:type="dxa"/>
            <w:tcBorders>
              <w:top w:val="single" w:sz="4" w:space="0" w:color="auto"/>
              <w:left w:val="single" w:sz="4" w:space="0" w:color="auto"/>
              <w:bottom w:val="nil"/>
              <w:right w:val="single" w:sz="4" w:space="0" w:color="auto"/>
            </w:tcBorders>
          </w:tcPr>
          <w:p w14:paraId="32B1D19F"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Шығындарды топтастырудың өзіндік құнын есепке алудың және калькуляциялаудың ерекше тәсілдері;  шығындардың қосымша түрлері (қысқы уақыт үшін қосымша ақы, қызметкерлерді тасымалдау, сыйақы)</w:t>
            </w:r>
          </w:p>
        </w:tc>
      </w:tr>
      <w:tr w:rsidR="00DF14AB" w:rsidRPr="00BD6709" w14:paraId="1EB73E20" w14:textId="77777777" w:rsidTr="00E00818">
        <w:trPr>
          <w:trHeight w:val="1121"/>
        </w:trPr>
        <w:tc>
          <w:tcPr>
            <w:tcW w:w="464" w:type="dxa"/>
          </w:tcPr>
          <w:p w14:paraId="692F243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10</w:t>
            </w:r>
          </w:p>
        </w:tc>
        <w:tc>
          <w:tcPr>
            <w:tcW w:w="4351" w:type="dxa"/>
          </w:tcPr>
          <w:p w14:paraId="508DED82" w14:textId="12CD18F1" w:rsidR="00935941" w:rsidRPr="00DF14AB" w:rsidRDefault="00DF14AB" w:rsidP="00CF3CCF">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 процесіне қатысушылардың санының көптігі; жобаны өз күшімен аяқтау немесе мердігерлерді тарту арқылы орындау мүмкіндігі</w:t>
            </w:r>
          </w:p>
        </w:tc>
        <w:tc>
          <w:tcPr>
            <w:tcW w:w="4819" w:type="dxa"/>
          </w:tcPr>
          <w:p w14:paraId="6FDD7AA7"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Мердігер шығындары мен өзіндік шығындары туралы ақпарат бөлу қажеттілігі</w:t>
            </w:r>
          </w:p>
        </w:tc>
      </w:tr>
      <w:tr w:rsidR="00DF14AB" w:rsidRPr="00BD6709" w14:paraId="34779F2C" w14:textId="77777777" w:rsidTr="00E00818">
        <w:tc>
          <w:tcPr>
            <w:tcW w:w="464" w:type="dxa"/>
          </w:tcPr>
          <w:p w14:paraId="76D7030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11</w:t>
            </w:r>
          </w:p>
        </w:tc>
        <w:tc>
          <w:tcPr>
            <w:tcW w:w="4351" w:type="dxa"/>
          </w:tcPr>
          <w:p w14:paraId="319B0BBD"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Құрылыстың бастапқы кезеңінің маңыздылығы (жоспарлар, жобалар, сметалар)</w:t>
            </w:r>
          </w:p>
        </w:tc>
        <w:tc>
          <w:tcPr>
            <w:tcW w:w="4819" w:type="dxa"/>
          </w:tcPr>
          <w:p w14:paraId="241E2B80"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 процесінің бастапқы кезеңінің шығындарын есепке алудағы мәселелер</w:t>
            </w:r>
          </w:p>
        </w:tc>
      </w:tr>
      <w:tr w:rsidR="00DF14AB" w:rsidRPr="00DF14AB" w14:paraId="063C3A95" w14:textId="77777777" w:rsidTr="00E00818">
        <w:tc>
          <w:tcPr>
            <w:tcW w:w="464" w:type="dxa"/>
          </w:tcPr>
          <w:p w14:paraId="6C22345F"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12</w:t>
            </w:r>
          </w:p>
        </w:tc>
        <w:tc>
          <w:tcPr>
            <w:tcW w:w="4351" w:type="dxa"/>
          </w:tcPr>
          <w:p w14:paraId="7740151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Негізгі қосалқы және қызмет көрсету өндірістерінің жиі қажет болуы</w:t>
            </w:r>
          </w:p>
        </w:tc>
        <w:tc>
          <w:tcPr>
            <w:tcW w:w="4819" w:type="dxa"/>
          </w:tcPr>
          <w:p w14:paraId="7076523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Негізгі қосалқы және қызмет көрсету өндірістерінің шығындарын бөлу;  қосалқы және қызмет көрсету өндірістерінің шығындарын бөлу және қайта бөлу мәселелері;</w:t>
            </w:r>
          </w:p>
        </w:tc>
      </w:tr>
      <w:tr w:rsidR="00DF14AB" w:rsidRPr="00BD6709" w14:paraId="431AB9BF" w14:textId="77777777" w:rsidTr="00E00818">
        <w:tc>
          <w:tcPr>
            <w:tcW w:w="464" w:type="dxa"/>
          </w:tcPr>
          <w:p w14:paraId="4FA027B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13</w:t>
            </w:r>
          </w:p>
        </w:tc>
        <w:tc>
          <w:tcPr>
            <w:tcW w:w="4351" w:type="dxa"/>
          </w:tcPr>
          <w:p w14:paraId="4E1F88AB"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Бағаны белгілеудің ерекше сипаты (сметалық құнмен анықталады.)</w:t>
            </w:r>
          </w:p>
        </w:tc>
        <w:tc>
          <w:tcPr>
            <w:tcW w:w="4819" w:type="dxa"/>
          </w:tcPr>
          <w:p w14:paraId="2ACADA05"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Нақты шығындардың сметадан ауытқуын оперативті талдау, нарықтық процестердің өсуі кезіндегі бағалар тұрақтығы қосымша есептеулер (өтемақылар, қосымша төлемдер және т. б.) қажет етеді</w:t>
            </w:r>
          </w:p>
        </w:tc>
      </w:tr>
      <w:tr w:rsidR="00DF14AB" w:rsidRPr="00DF14AB" w14:paraId="0A01D969" w14:textId="77777777" w:rsidTr="00E00818">
        <w:tc>
          <w:tcPr>
            <w:tcW w:w="464" w:type="dxa"/>
          </w:tcPr>
          <w:p w14:paraId="7354BC9C"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14</w:t>
            </w:r>
          </w:p>
        </w:tc>
        <w:tc>
          <w:tcPr>
            <w:tcW w:w="4351" w:type="dxa"/>
          </w:tcPr>
          <w:p w14:paraId="14D49FE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Шығындардың көптеген баптары кешенді болып табылады.</w:t>
            </w:r>
          </w:p>
        </w:tc>
        <w:tc>
          <w:tcPr>
            <w:tcW w:w="4819" w:type="dxa"/>
          </w:tcPr>
          <w:p w14:paraId="3C079592"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Үстеме шығындарды нақтылау; экономикалық мазмұны бойынша және компанияның әр түрлі деңгейінде жасалған шығындарды есепке алу.  </w:t>
            </w:r>
          </w:p>
        </w:tc>
      </w:tr>
      <w:tr w:rsidR="00DF14AB" w:rsidRPr="00BD6709" w14:paraId="3D4D2065" w14:textId="77777777" w:rsidTr="00E00818">
        <w:tc>
          <w:tcPr>
            <w:tcW w:w="464" w:type="dxa"/>
          </w:tcPr>
          <w:p w14:paraId="03FE3CAF"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15</w:t>
            </w:r>
          </w:p>
        </w:tc>
        <w:tc>
          <w:tcPr>
            <w:tcW w:w="4351" w:type="dxa"/>
          </w:tcPr>
          <w:p w14:paraId="4B6AA724" w14:textId="77777777" w:rsidR="00DF14AB" w:rsidRPr="00DF14AB" w:rsidRDefault="00DF14AB" w:rsidP="00DF14AB">
            <w:pPr>
              <w:widowControl w:val="0"/>
              <w:autoSpaceDE w:val="0"/>
              <w:autoSpaceDN w:val="0"/>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 процесінің климаттық, табиғи, маусымдық, метеорологиялық жағдайларға тәуелділігі</w:t>
            </w:r>
          </w:p>
        </w:tc>
        <w:tc>
          <w:tcPr>
            <w:tcW w:w="4819" w:type="dxa"/>
          </w:tcPr>
          <w:p w14:paraId="559AF84D" w14:textId="77777777" w:rsidR="00DF14AB" w:rsidRPr="00DF14AB" w:rsidRDefault="00DF14AB" w:rsidP="00DF14AB">
            <w:pPr>
              <w:widowControl w:val="0"/>
              <w:autoSpaceDE w:val="0"/>
              <w:autoSpaceDN w:val="0"/>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Құрылысқа дайындалу кезіндегі шығындар, құрылыс жұмыстарын өндіру технологиясының күрделенуі</w:t>
            </w:r>
          </w:p>
          <w:p w14:paraId="35349537" w14:textId="77777777" w:rsidR="00DF14AB" w:rsidRPr="00DF14AB" w:rsidRDefault="00DF14AB" w:rsidP="00DF14AB">
            <w:pPr>
              <w:widowControl w:val="0"/>
              <w:autoSpaceDE w:val="0"/>
              <w:autoSpaceDN w:val="0"/>
              <w:rPr>
                <w:rFonts w:ascii="Times New Roman" w:hAnsi="Times New Roman" w:cs="Times New Roman"/>
                <w:sz w:val="24"/>
                <w:szCs w:val="24"/>
                <w:lang w:val="kk-KZ"/>
              </w:rPr>
            </w:pPr>
          </w:p>
        </w:tc>
      </w:tr>
      <w:tr w:rsidR="00DF14AB" w:rsidRPr="00935941" w14:paraId="0B6C5B67" w14:textId="77777777" w:rsidTr="00E00818">
        <w:tc>
          <w:tcPr>
            <w:tcW w:w="9634" w:type="dxa"/>
            <w:gridSpan w:val="3"/>
          </w:tcPr>
          <w:p w14:paraId="52E08C1F" w14:textId="4943DFA8" w:rsidR="00DF14AB" w:rsidRPr="00935941" w:rsidRDefault="00DF14AB" w:rsidP="00935941">
            <w:pPr>
              <w:keepNext/>
              <w:outlineLvl w:val="0"/>
              <w:rPr>
                <w:rFonts w:ascii="Times New Roman" w:hAnsi="Times New Roman" w:cs="Times New Roman"/>
                <w:b/>
                <w:bCs/>
                <w:kern w:val="32"/>
                <w:sz w:val="24"/>
                <w:szCs w:val="24"/>
                <w:lang w:val="kk-KZ"/>
              </w:rPr>
            </w:pPr>
            <w:r w:rsidRPr="00DF14AB">
              <w:rPr>
                <w:rFonts w:ascii="Times New Roman" w:hAnsi="Times New Roman" w:cs="Times New Roman"/>
                <w:bCs/>
                <w:kern w:val="32"/>
                <w:sz w:val="24"/>
                <w:szCs w:val="24"/>
                <w:lang w:val="kk-KZ"/>
              </w:rPr>
              <w:t>Ескерту</w:t>
            </w:r>
            <w:r w:rsidR="00935941">
              <w:rPr>
                <w:rFonts w:ascii="Times New Roman" w:hAnsi="Times New Roman" w:cs="Times New Roman"/>
                <w:bCs/>
                <w:kern w:val="32"/>
                <w:sz w:val="24"/>
                <w:szCs w:val="24"/>
                <w:lang w:val="kk-KZ"/>
              </w:rPr>
              <w:t xml:space="preserve"> </w:t>
            </w:r>
            <w:r w:rsidR="00935941" w:rsidRPr="00973D9C">
              <w:rPr>
                <w:rFonts w:ascii="Times New Roman" w:hAnsi="Times New Roman" w:cs="Times New Roman"/>
                <w:bCs/>
                <w:kern w:val="32"/>
                <w:sz w:val="24"/>
                <w:szCs w:val="24"/>
                <w:lang w:val="kk-KZ"/>
              </w:rPr>
              <w:t>-</w:t>
            </w:r>
            <w:r w:rsidRPr="00973D9C">
              <w:rPr>
                <w:rFonts w:ascii="Times New Roman" w:hAnsi="Times New Roman" w:cs="Times New Roman"/>
                <w:bCs/>
                <w:kern w:val="32"/>
                <w:sz w:val="24"/>
                <w:szCs w:val="24"/>
                <w:lang w:val="kk-KZ"/>
              </w:rPr>
              <w:t xml:space="preserve"> </w:t>
            </w:r>
            <w:r w:rsidR="00E014C9" w:rsidRPr="00973D9C">
              <w:rPr>
                <w:rFonts w:ascii="Times New Roman" w:hAnsi="Times New Roman" w:cs="Times New Roman"/>
                <w:bCs/>
                <w:kern w:val="32"/>
                <w:sz w:val="24"/>
                <w:szCs w:val="24"/>
                <w:lang w:val="kk-KZ"/>
              </w:rPr>
              <w:t>[12-15</w:t>
            </w:r>
            <w:r w:rsidR="00935941" w:rsidRPr="00973D9C">
              <w:rPr>
                <w:rFonts w:ascii="Times New Roman" w:hAnsi="Times New Roman" w:cs="Times New Roman"/>
                <w:bCs/>
                <w:kern w:val="32"/>
                <w:sz w:val="24"/>
                <w:szCs w:val="24"/>
                <w:lang w:val="kk-KZ"/>
              </w:rPr>
              <w:t xml:space="preserve"> ]</w:t>
            </w:r>
            <w:r w:rsidR="00935941">
              <w:rPr>
                <w:rFonts w:ascii="Times New Roman" w:hAnsi="Times New Roman" w:cs="Times New Roman"/>
                <w:bCs/>
                <w:kern w:val="32"/>
                <w:sz w:val="24"/>
                <w:szCs w:val="24"/>
                <w:lang w:val="kk-KZ"/>
              </w:rPr>
              <w:t xml:space="preserve"> мәліметтер негізінде  автормен</w:t>
            </w:r>
            <w:r w:rsidR="00B661CE" w:rsidRPr="00B661CE">
              <w:rPr>
                <w:rFonts w:ascii="Times New Roman" w:hAnsi="Times New Roman" w:cs="Times New Roman"/>
                <w:bCs/>
                <w:kern w:val="32"/>
                <w:sz w:val="24"/>
                <w:szCs w:val="24"/>
                <w:lang w:val="kk-KZ"/>
              </w:rPr>
              <w:t xml:space="preserve"> құрастырған </w:t>
            </w:r>
          </w:p>
        </w:tc>
      </w:tr>
    </w:tbl>
    <w:p w14:paraId="56FB4599" w14:textId="77777777" w:rsidR="00DF14AB" w:rsidRPr="00DF14AB" w:rsidRDefault="00DF14AB" w:rsidP="00DF14AB">
      <w:pPr>
        <w:spacing w:after="200" w:line="240" w:lineRule="auto"/>
        <w:contextualSpacing/>
        <w:jc w:val="both"/>
        <w:rPr>
          <w:rFonts w:ascii="Times New Roman" w:eastAsia="Calibri" w:hAnsi="Times New Roman" w:cs="Times New Roman"/>
          <w:sz w:val="28"/>
          <w:szCs w:val="28"/>
          <w:lang w:val="kk-KZ" w:eastAsia="ru-RU"/>
        </w:rPr>
      </w:pPr>
    </w:p>
    <w:p w14:paraId="1DB94A85" w14:textId="68D545FD" w:rsidR="009C4574" w:rsidRDefault="009C4574" w:rsidP="00DF14A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5</w:t>
      </w:r>
      <w:r w:rsidRPr="009C4574">
        <w:rPr>
          <w:rFonts w:ascii="Times New Roman" w:eastAsia="Times New Roman" w:hAnsi="Times New Roman" w:cs="Times New Roman"/>
          <w:sz w:val="28"/>
          <w:szCs w:val="28"/>
          <w:lang w:val="kk-KZ" w:eastAsia="ru-RU"/>
        </w:rPr>
        <w:t>-кестеде көрсетілген тұрғын үй құрылысының ерекшеліктері шығындарды басқару жүйесін жетілдіруге және құрылыс компанияларындағы жұмыстардың өзіндік құнын есептеуге негізделуі керек.</w:t>
      </w:r>
    </w:p>
    <w:p w14:paraId="0AC32300" w14:textId="7234EE9F" w:rsidR="00DF14AB" w:rsidRDefault="009C4574" w:rsidP="00DF14AB">
      <w:pPr>
        <w:spacing w:after="0" w:line="240" w:lineRule="auto"/>
        <w:ind w:firstLine="709"/>
        <w:jc w:val="both"/>
        <w:rPr>
          <w:rFonts w:ascii="Times New Roman" w:eastAsia="Times New Roman" w:hAnsi="Times New Roman" w:cs="Times New Roman"/>
          <w:sz w:val="28"/>
          <w:szCs w:val="28"/>
          <w:lang w:val="kk-KZ" w:eastAsia="ru-RU"/>
        </w:rPr>
      </w:pPr>
      <w:r w:rsidRPr="009C4574">
        <w:rPr>
          <w:rFonts w:ascii="Times New Roman" w:eastAsia="Times New Roman" w:hAnsi="Times New Roman" w:cs="Times New Roman"/>
          <w:sz w:val="28"/>
          <w:szCs w:val="28"/>
          <w:lang w:val="kk-KZ" w:eastAsia="ru-RU"/>
        </w:rPr>
        <w:t>Демек, тұрғын үй құрылысын ұйымдастыруды жоспарлау және болжау мақсатында пайдаланылатын құрылыс компанияларының көрсеткіштерін талдау және бағалау үшін қажетті ақпаратты қалыптастыратын шығындарды есепке алу жүйесін құру қажеттілігі туындайды.</w:t>
      </w:r>
    </w:p>
    <w:p w14:paraId="73B344DE" w14:textId="50AC29B8" w:rsidR="009C4574" w:rsidRDefault="00127985" w:rsidP="00DF14AB">
      <w:pPr>
        <w:spacing w:after="0" w:line="240" w:lineRule="auto"/>
        <w:ind w:firstLine="709"/>
        <w:jc w:val="both"/>
        <w:rPr>
          <w:rFonts w:ascii="Times New Roman" w:eastAsia="Times New Roman" w:hAnsi="Times New Roman" w:cs="Times New Roman"/>
          <w:sz w:val="28"/>
          <w:szCs w:val="28"/>
          <w:lang w:val="kk-KZ" w:eastAsia="ru-RU"/>
        </w:rPr>
      </w:pPr>
      <w:r w:rsidRPr="00127985">
        <w:rPr>
          <w:rFonts w:ascii="Times New Roman" w:eastAsia="Times New Roman" w:hAnsi="Times New Roman" w:cs="Times New Roman"/>
          <w:sz w:val="28"/>
          <w:szCs w:val="28"/>
          <w:lang w:val="kk-KZ" w:eastAsia="ru-RU"/>
        </w:rPr>
        <w:t>Шығындарды есепке алу келесі шарттарға сәйкес келуі керек:</w:t>
      </w:r>
    </w:p>
    <w:p w14:paraId="77C94B9C" w14:textId="06D71EB4" w:rsidR="00127985" w:rsidRDefault="00127985" w:rsidP="00DF14AB">
      <w:pPr>
        <w:spacing w:after="0" w:line="240" w:lineRule="auto"/>
        <w:ind w:firstLine="709"/>
        <w:jc w:val="both"/>
        <w:rPr>
          <w:rFonts w:ascii="Times New Roman" w:eastAsia="Times New Roman" w:hAnsi="Times New Roman" w:cs="Times New Roman"/>
          <w:sz w:val="28"/>
          <w:szCs w:val="28"/>
          <w:lang w:val="kk-KZ" w:eastAsia="ru-RU"/>
        </w:rPr>
      </w:pPr>
      <w:r w:rsidRPr="00127985">
        <w:rPr>
          <w:rFonts w:ascii="Times New Roman" w:eastAsia="Times New Roman" w:hAnsi="Times New Roman" w:cs="Times New Roman"/>
          <w:sz w:val="28"/>
          <w:szCs w:val="28"/>
          <w:lang w:val="kk-KZ" w:eastAsia="ru-RU"/>
        </w:rPr>
        <w:t>- жекелеген шарттар бойынша, жұмыстар кешені, құрылыстың негізгі кезеңдері бөлінісінде ұйымдастыру;</w:t>
      </w:r>
    </w:p>
    <w:p w14:paraId="05C18D7A" w14:textId="71D7358C" w:rsidR="00127985" w:rsidRDefault="00127985" w:rsidP="00DF14AB">
      <w:pPr>
        <w:spacing w:after="0" w:line="240" w:lineRule="auto"/>
        <w:ind w:firstLine="709"/>
        <w:jc w:val="both"/>
        <w:rPr>
          <w:rFonts w:ascii="Times New Roman" w:eastAsia="Times New Roman" w:hAnsi="Times New Roman" w:cs="Times New Roman"/>
          <w:sz w:val="28"/>
          <w:szCs w:val="28"/>
          <w:lang w:val="kk-KZ" w:eastAsia="ru-RU"/>
        </w:rPr>
      </w:pPr>
      <w:r w:rsidRPr="00127985">
        <w:rPr>
          <w:rFonts w:ascii="Times New Roman" w:eastAsia="Times New Roman" w:hAnsi="Times New Roman" w:cs="Times New Roman"/>
          <w:sz w:val="28"/>
          <w:szCs w:val="28"/>
          <w:lang w:val="kk-KZ" w:eastAsia="ru-RU"/>
        </w:rPr>
        <w:lastRenderedPageBreak/>
        <w:t>- есепті кезеңдер бойынша шығындарды талдау және басқару шешімдерін қабылдау үшін ақпаратпен қамтамасыз ету.</w:t>
      </w:r>
    </w:p>
    <w:p w14:paraId="682E2056" w14:textId="4ED43432" w:rsidR="00127985" w:rsidRDefault="00127985" w:rsidP="00DF14AB">
      <w:pPr>
        <w:spacing w:after="0" w:line="240" w:lineRule="auto"/>
        <w:ind w:firstLine="709"/>
        <w:jc w:val="both"/>
        <w:rPr>
          <w:rFonts w:ascii="Times New Roman" w:eastAsia="Times New Roman" w:hAnsi="Times New Roman" w:cs="Times New Roman"/>
          <w:sz w:val="28"/>
          <w:szCs w:val="28"/>
          <w:lang w:val="kk-KZ" w:eastAsia="ru-RU"/>
        </w:rPr>
      </w:pPr>
      <w:r w:rsidRPr="00127985">
        <w:rPr>
          <w:rFonts w:ascii="Times New Roman" w:eastAsia="Times New Roman" w:hAnsi="Times New Roman" w:cs="Times New Roman"/>
          <w:sz w:val="28"/>
          <w:szCs w:val="28"/>
          <w:lang w:val="kk-KZ" w:eastAsia="ru-RU"/>
        </w:rPr>
        <w:t>Шығындарды есепке алу нақты жұмсалған шығындарды шығындар сметасымен салыстыру үшін қажет.</w:t>
      </w:r>
      <w:r w:rsidRPr="00127985">
        <w:rPr>
          <w:lang w:val="kk-KZ"/>
        </w:rPr>
        <w:t xml:space="preserve"> </w:t>
      </w:r>
      <w:r w:rsidRPr="00127985">
        <w:rPr>
          <w:rFonts w:ascii="Times New Roman" w:eastAsia="Times New Roman" w:hAnsi="Times New Roman" w:cs="Times New Roman"/>
          <w:sz w:val="28"/>
          <w:szCs w:val="28"/>
          <w:lang w:val="kk-KZ" w:eastAsia="ru-RU"/>
        </w:rPr>
        <w:t>Осы ақпарат негізінде жіберілген ауытқулар бойынша шешімдер қабылданады.</w:t>
      </w:r>
      <w:r w:rsidRPr="00127985">
        <w:rPr>
          <w:lang w:val="kk-KZ"/>
        </w:rPr>
        <w:t xml:space="preserve"> </w:t>
      </w:r>
      <w:r w:rsidR="004775EF">
        <w:rPr>
          <w:rFonts w:ascii="Times New Roman" w:eastAsia="Times New Roman" w:hAnsi="Times New Roman" w:cs="Times New Roman"/>
          <w:sz w:val="28"/>
          <w:szCs w:val="28"/>
          <w:lang w:val="kk-KZ" w:eastAsia="ru-RU"/>
        </w:rPr>
        <w:t>Шығындар туралы і</w:t>
      </w:r>
      <w:r w:rsidRPr="00127985">
        <w:rPr>
          <w:rFonts w:ascii="Times New Roman" w:eastAsia="Times New Roman" w:hAnsi="Times New Roman" w:cs="Times New Roman"/>
          <w:sz w:val="28"/>
          <w:szCs w:val="28"/>
          <w:lang w:val="kk-KZ" w:eastAsia="ru-RU"/>
        </w:rPr>
        <w:t>шкі есеп негізінде шығындардың барлық түрлерінің мөлшері анықталады, ауытқулардың себептері және олардың пайда болу орындары анықталады.</w:t>
      </w:r>
    </w:p>
    <w:p w14:paraId="79ACFE86" w14:textId="77777777" w:rsidR="00127985" w:rsidRDefault="00127985" w:rsidP="00DF14AB">
      <w:pPr>
        <w:spacing w:after="0" w:line="240" w:lineRule="auto"/>
        <w:ind w:firstLine="709"/>
        <w:jc w:val="both"/>
        <w:rPr>
          <w:rFonts w:ascii="Times New Roman" w:eastAsia="Times New Roman" w:hAnsi="Times New Roman" w:cs="Times New Roman"/>
          <w:sz w:val="28"/>
          <w:szCs w:val="28"/>
          <w:lang w:val="kk-KZ" w:eastAsia="ru-RU"/>
        </w:rPr>
      </w:pPr>
    </w:p>
    <w:p w14:paraId="7B227B1C" w14:textId="2A70BD79" w:rsidR="00DF14AB" w:rsidRPr="00DF14AB" w:rsidRDefault="00DF14AB" w:rsidP="00DF14AB">
      <w:pPr>
        <w:spacing w:after="0" w:line="276" w:lineRule="auto"/>
        <w:ind w:firstLine="709"/>
        <w:jc w:val="both"/>
        <w:rPr>
          <w:rFonts w:ascii="Times New Roman" w:eastAsia="Times New Roman" w:hAnsi="Times New Roman" w:cs="Times New Roman"/>
          <w:b/>
          <w:sz w:val="28"/>
          <w:szCs w:val="28"/>
          <w:lang w:val="kk-KZ" w:eastAsia="ru-RU"/>
        </w:rPr>
      </w:pPr>
      <w:r w:rsidRPr="00DF14AB">
        <w:rPr>
          <w:rFonts w:ascii="Times New Roman" w:eastAsia="Times New Roman" w:hAnsi="Times New Roman" w:cs="Times New Roman"/>
          <w:b/>
          <w:sz w:val="28"/>
          <w:szCs w:val="28"/>
          <w:lang w:val="kk-KZ" w:eastAsia="ru-RU"/>
        </w:rPr>
        <w:t xml:space="preserve">1.3 </w:t>
      </w:r>
      <w:r w:rsidR="00812FED" w:rsidRPr="00812FED">
        <w:rPr>
          <w:rFonts w:ascii="Times New Roman" w:hAnsi="Times New Roman" w:cs="Times New Roman"/>
          <w:b/>
          <w:sz w:val="28"/>
          <w:szCs w:val="28"/>
          <w:lang w:val="kk-KZ"/>
        </w:rPr>
        <w:t>Тұрғын үй құрылысындағы өнімнің өзіндік құнын есептеудің теориялық аспектілері.</w:t>
      </w:r>
    </w:p>
    <w:p w14:paraId="74D9D646"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Шығындарды есепке алу тақырыбы экономиканың барлық салаларында өте өзекті тақырып болғандықтан, бұл мәселенің әртүрлі аспектілерін зерттейтін көптеген ғылыми еңбектер бар. Бұл зерттеу құрылыс шығындарын есепке алу мәселелеріне қатысты дереккөздерде пайдаланады.</w:t>
      </w:r>
    </w:p>
    <w:p w14:paraId="63FE28C0" w14:textId="3D528BA5"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2030 жылға қарай ҚР халқын арзан және қолжетімді баспанамен қамтамасыз ету бөлімінде орнықты даму мақсаттарын зеттеу «қалалар мен елді мекендердің ашықтығын, қауіпсіздігін, өміршеңдігін және экономикалық тұрақтылығын қамтамасыз ету» тақырыбындағы дереккөздер  құжатын </w:t>
      </w:r>
      <w:r w:rsidR="00DF1133">
        <w:rPr>
          <w:rFonts w:ascii="Times New Roman" w:eastAsia="Times New Roman" w:hAnsi="Times New Roman" w:cs="Times New Roman"/>
          <w:sz w:val="28"/>
          <w:szCs w:val="28"/>
          <w:lang w:val="kk-KZ" w:eastAsia="ru-RU"/>
        </w:rPr>
        <w:t xml:space="preserve">зерделеу арқылы жүзеге </w:t>
      </w:r>
      <w:r w:rsidR="00DF1133" w:rsidRPr="00973D9C">
        <w:rPr>
          <w:rFonts w:ascii="Times New Roman" w:eastAsia="Times New Roman" w:hAnsi="Times New Roman" w:cs="Times New Roman"/>
          <w:sz w:val="28"/>
          <w:szCs w:val="28"/>
          <w:lang w:val="kk-KZ" w:eastAsia="ru-RU"/>
        </w:rPr>
        <w:t xml:space="preserve">асырылды </w:t>
      </w:r>
      <w:r w:rsidR="002831B1" w:rsidRPr="00973D9C">
        <w:rPr>
          <w:rFonts w:ascii="Times New Roman" w:eastAsia="Times New Roman" w:hAnsi="Times New Roman" w:cs="Times New Roman"/>
          <w:sz w:val="28"/>
          <w:szCs w:val="28"/>
          <w:lang w:val="kk-KZ" w:eastAsia="ru-RU"/>
        </w:rPr>
        <w:fldChar w:fldCharType="begin"/>
      </w:r>
      <w:r w:rsidR="002831B1" w:rsidRPr="00973D9C">
        <w:rPr>
          <w:rFonts w:ascii="Times New Roman" w:eastAsia="Times New Roman" w:hAnsi="Times New Roman" w:cs="Times New Roman"/>
          <w:sz w:val="28"/>
          <w:szCs w:val="28"/>
          <w:lang w:val="kk-KZ" w:eastAsia="ru-RU"/>
        </w:rPr>
        <w:instrText xml:space="preserve"> ADDIN ZOTERO_ITEM CSL_CITATION {"citationID":"nmIeoJda","properties":{"formattedCitation":"[6]","plainCitation":"[6]","noteIndex":0},"citationItems":[{"id":1782,"uris":["http://zotero.org/users/local/LmUJ9pgu/items/MIY5C47G"],"itemData":{"id":1782,"type":"webpage","abstract":"Мемлекет басшысы Қасым-Жомарт Тоқаевтың «Әділетті Қазақстанның экономикалық бағдары» атты Қазақстан халқына  Жолдауы — Қазақстан Республикасы Президентінің ресми сайты","container-title":"Akorda.kz","language":"kz","title":"Мемлекет басшысы Қасым-Жомарт Тоқаевтың «Әділетті Қазақстанның экономикалық бағдары» атты Қазақстан халқына Жолдауы — Қазақстан Республикасы Президентінің ресми сайты","URL":"https://www.akorda.kz/kz/memleket-basshysy-kasym-zhomart-tokaevtyn-adiletti-kazakstannyn-ekonomikalyk-bagdary-atty-kazakstan-halkyna-zholdauy-18333","accessed":{"date-parts":[["2024",6,11]]}}}],"schema":"https://github.com/citation-style-language/schema/raw/master/csl-citation.json"} </w:instrText>
      </w:r>
      <w:r w:rsidR="002831B1" w:rsidRPr="00973D9C">
        <w:rPr>
          <w:rFonts w:ascii="Times New Roman" w:eastAsia="Times New Roman" w:hAnsi="Times New Roman" w:cs="Times New Roman"/>
          <w:sz w:val="28"/>
          <w:szCs w:val="28"/>
          <w:lang w:val="kk-KZ" w:eastAsia="ru-RU"/>
        </w:rPr>
        <w:fldChar w:fldCharType="separate"/>
      </w:r>
      <w:r w:rsidR="002831B1" w:rsidRPr="00973D9C">
        <w:rPr>
          <w:rFonts w:ascii="Times New Roman" w:hAnsi="Times New Roman" w:cs="Times New Roman"/>
          <w:sz w:val="28"/>
          <w:lang w:val="kk-KZ"/>
        </w:rPr>
        <w:t>[6]</w:t>
      </w:r>
      <w:r w:rsidR="002831B1" w:rsidRPr="00973D9C">
        <w:rPr>
          <w:rFonts w:ascii="Times New Roman" w:eastAsia="Times New Roman" w:hAnsi="Times New Roman" w:cs="Times New Roman"/>
          <w:sz w:val="28"/>
          <w:szCs w:val="28"/>
          <w:lang w:val="kk-KZ" w:eastAsia="ru-RU"/>
        </w:rPr>
        <w:fldChar w:fldCharType="end"/>
      </w:r>
      <w:r w:rsidR="00DF1133" w:rsidRPr="00973D9C">
        <w:rPr>
          <w:rFonts w:ascii="Times New Roman" w:eastAsia="Times New Roman" w:hAnsi="Times New Roman" w:cs="Times New Roman"/>
          <w:sz w:val="28"/>
          <w:szCs w:val="28"/>
          <w:lang w:val="kk-KZ" w:eastAsia="ru-RU"/>
        </w:rPr>
        <w:t>.</w:t>
      </w:r>
    </w:p>
    <w:p w14:paraId="286E2831" w14:textId="7BB53874"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2050 стратегиясын орындау тұрғысынан Қазақстан Республикасының құрылыс саласын зерттеу «Қазақстан Республикасының құрылыс саласы: көлемі, жергілікті қамту және цифрландыру» дереккөздері арқылы жүзеге асырылды</w:t>
      </w:r>
      <w:r w:rsidR="003B2F20">
        <w:rPr>
          <w:rFonts w:ascii="Times New Roman" w:eastAsia="Times New Roman" w:hAnsi="Times New Roman" w:cs="Times New Roman"/>
          <w:sz w:val="28"/>
          <w:szCs w:val="28"/>
          <w:lang w:val="kk-KZ" w:eastAsia="ru-RU"/>
        </w:rPr>
        <w:t xml:space="preserve"> </w:t>
      </w:r>
      <w:r w:rsidR="002831B1" w:rsidRPr="002831B1">
        <w:rPr>
          <w:rFonts w:ascii="Times New Roman" w:eastAsia="Times New Roman" w:hAnsi="Times New Roman" w:cs="Times New Roman"/>
          <w:sz w:val="28"/>
          <w:szCs w:val="28"/>
          <w:lang w:val="kk-KZ" w:eastAsia="ru-RU"/>
        </w:rPr>
        <w:t xml:space="preserve"> </w:t>
      </w:r>
      <w:r w:rsidR="003B2F20" w:rsidRPr="00973D9C">
        <w:rPr>
          <w:rFonts w:ascii="Times New Roman" w:eastAsia="Times New Roman" w:hAnsi="Times New Roman" w:cs="Times New Roman"/>
          <w:sz w:val="28"/>
          <w:szCs w:val="28"/>
          <w:lang w:val="kk-KZ" w:eastAsia="ru-RU"/>
        </w:rPr>
        <w:fldChar w:fldCharType="begin"/>
      </w:r>
      <w:r w:rsidR="003B2F20" w:rsidRPr="00973D9C">
        <w:rPr>
          <w:rFonts w:ascii="Times New Roman" w:eastAsia="Times New Roman" w:hAnsi="Times New Roman" w:cs="Times New Roman"/>
          <w:sz w:val="28"/>
          <w:szCs w:val="28"/>
          <w:lang w:val="kk-KZ" w:eastAsia="ru-RU"/>
        </w:rPr>
        <w:instrText xml:space="preserve"> ADDIN ZOTERO_ITEM CSL_CITATION {"citationID":"NkS0mrdb","properties":{"formattedCitation":"[1]","plainCitation":"[1]","noteIndex":0},"citationItems":[{"id":1786,"uris":["http://zotero.org/users/local/LmUJ9pgu/items/JPETV9IE"],"itemData":{"id":1786,"type":"webpage","title":"\"Қазақстан-2050\" Стратегиясы қалыптасқан мемлекеттің жаңа саяси бағыты - \"Әділет\" АҚЖ","URL":"https://adilet.zan.kz/kaz/docs/K1200002050","accessed":{"date-parts":[["2024",6,12]]}}}],"schema":"https://github.com/citation-style-language/schema/raw/master/csl-citation.json"} </w:instrText>
      </w:r>
      <w:r w:rsidR="003B2F20" w:rsidRPr="00973D9C">
        <w:rPr>
          <w:rFonts w:ascii="Times New Roman" w:eastAsia="Times New Roman" w:hAnsi="Times New Roman" w:cs="Times New Roman"/>
          <w:sz w:val="28"/>
          <w:szCs w:val="28"/>
          <w:lang w:val="kk-KZ" w:eastAsia="ru-RU"/>
        </w:rPr>
        <w:fldChar w:fldCharType="separate"/>
      </w:r>
      <w:r w:rsidR="003B2F20" w:rsidRPr="00973D9C">
        <w:rPr>
          <w:rFonts w:ascii="Times New Roman" w:hAnsi="Times New Roman" w:cs="Times New Roman"/>
          <w:sz w:val="28"/>
          <w:lang w:val="kk-KZ"/>
        </w:rPr>
        <w:t>[1]</w:t>
      </w:r>
      <w:r w:rsidR="003B2F20" w:rsidRPr="00973D9C">
        <w:rPr>
          <w:rFonts w:ascii="Times New Roman" w:eastAsia="Times New Roman" w:hAnsi="Times New Roman" w:cs="Times New Roman"/>
          <w:sz w:val="28"/>
          <w:szCs w:val="28"/>
          <w:lang w:val="kk-KZ" w:eastAsia="ru-RU"/>
        </w:rPr>
        <w:fldChar w:fldCharType="end"/>
      </w:r>
      <w:r w:rsidRPr="00973D9C">
        <w:rPr>
          <w:rFonts w:ascii="Times New Roman" w:eastAsia="Times New Roman" w:hAnsi="Times New Roman" w:cs="Times New Roman"/>
          <w:sz w:val="28"/>
          <w:szCs w:val="28"/>
          <w:lang w:val="kk-KZ" w:eastAsia="ru-RU"/>
        </w:rPr>
        <w:t>.</w:t>
      </w:r>
    </w:p>
    <w:p w14:paraId="25089C7F" w14:textId="70CEF3B8" w:rsidR="00DF14AB" w:rsidRPr="00973D9C" w:rsidRDefault="00DF14AB" w:rsidP="00DF1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Қазақстан Республикасы стратегиялық жоспарлау және реформалар агенттігінің ұлттық статистика бюросының «Инвестициялар және құрылыс ста</w:t>
      </w:r>
      <w:r w:rsidR="00DF1133">
        <w:rPr>
          <w:rFonts w:ascii="Times New Roman" w:eastAsia="Calibri" w:hAnsi="Times New Roman" w:cs="Times New Roman"/>
          <w:sz w:val="28"/>
          <w:szCs w:val="28"/>
          <w:lang w:val="kk-KZ"/>
        </w:rPr>
        <w:t>ти</w:t>
      </w:r>
      <w:r w:rsidRPr="00DF14AB">
        <w:rPr>
          <w:rFonts w:ascii="Times New Roman" w:eastAsia="Calibri" w:hAnsi="Times New Roman" w:cs="Times New Roman"/>
          <w:sz w:val="28"/>
          <w:szCs w:val="28"/>
          <w:lang w:val="kk-KZ"/>
        </w:rPr>
        <w:t>стикасы» статистикалық жинағы қазіргі кезеңдегі Қазақстан Республикасындағы құрылыс индустриясының дамуы турал</w:t>
      </w:r>
      <w:r w:rsidR="008D0E6E">
        <w:rPr>
          <w:rFonts w:ascii="Times New Roman" w:eastAsia="Calibri" w:hAnsi="Times New Roman" w:cs="Times New Roman"/>
          <w:sz w:val="28"/>
          <w:szCs w:val="28"/>
          <w:lang w:val="kk-KZ"/>
        </w:rPr>
        <w:t xml:space="preserve">ы ақпарат көзі болып табылады </w:t>
      </w:r>
      <w:r w:rsidR="0014398D">
        <w:rPr>
          <w:rFonts w:ascii="Times New Roman" w:eastAsia="Calibri" w:hAnsi="Times New Roman" w:cs="Times New Roman"/>
          <w:sz w:val="28"/>
          <w:szCs w:val="28"/>
          <w:lang w:val="kk-KZ"/>
        </w:rPr>
        <w:t>[</w:t>
      </w:r>
      <w:r w:rsidR="0014398D" w:rsidRPr="00973D9C">
        <w:rPr>
          <w:rFonts w:ascii="Times New Roman" w:eastAsia="Calibri" w:hAnsi="Times New Roman" w:cs="Times New Roman"/>
          <w:sz w:val="28"/>
          <w:szCs w:val="28"/>
          <w:lang w:val="kk-KZ"/>
        </w:rPr>
        <w:t>8</w:t>
      </w:r>
      <w:r w:rsidRPr="00973D9C">
        <w:rPr>
          <w:rFonts w:ascii="Times New Roman" w:eastAsia="Calibri" w:hAnsi="Times New Roman" w:cs="Times New Roman"/>
          <w:sz w:val="28"/>
          <w:szCs w:val="28"/>
          <w:lang w:val="kk-KZ"/>
        </w:rPr>
        <w:t>].</w:t>
      </w:r>
    </w:p>
    <w:p w14:paraId="4B8159BE" w14:textId="379CF083" w:rsidR="00FF09C4" w:rsidRPr="00973D9C" w:rsidRDefault="00FF09C4" w:rsidP="00DF14AB">
      <w:pPr>
        <w:spacing w:after="0" w:line="240" w:lineRule="auto"/>
        <w:ind w:firstLine="709"/>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Құрылыс компанияларының үлестік құрылысқа қатысу шарттары </w:t>
      </w:r>
      <w:r w:rsidR="002E22F8" w:rsidRPr="00973D9C">
        <w:rPr>
          <w:rFonts w:ascii="Times New Roman" w:eastAsia="Times New Roman" w:hAnsi="Times New Roman" w:cs="Times New Roman"/>
          <w:sz w:val="28"/>
          <w:szCs w:val="28"/>
          <w:lang w:val="kk-KZ" w:eastAsia="ru-RU"/>
        </w:rPr>
        <w:t>«</w:t>
      </w:r>
      <w:r w:rsidR="0041160A" w:rsidRPr="00973D9C">
        <w:rPr>
          <w:rFonts w:ascii="Times New Roman" w:eastAsia="Times New Roman" w:hAnsi="Times New Roman" w:cs="Times New Roman"/>
          <w:sz w:val="28"/>
          <w:szCs w:val="28"/>
          <w:lang w:val="kk-KZ" w:eastAsia="ru-RU"/>
        </w:rPr>
        <w:t>Т</w:t>
      </w:r>
      <w:r w:rsidRPr="00973D9C">
        <w:rPr>
          <w:rFonts w:ascii="Times New Roman" w:eastAsia="Times New Roman" w:hAnsi="Times New Roman" w:cs="Times New Roman"/>
          <w:sz w:val="28"/>
          <w:szCs w:val="28"/>
          <w:lang w:val="kk-KZ" w:eastAsia="ru-RU"/>
        </w:rPr>
        <w:t>ұрғын үй құрылысына үлестік қатысу туралы</w:t>
      </w:r>
      <w:r w:rsidR="002E22F8" w:rsidRPr="00973D9C">
        <w:rPr>
          <w:rFonts w:ascii="Times New Roman" w:eastAsia="Times New Roman" w:hAnsi="Times New Roman" w:cs="Times New Roman"/>
          <w:sz w:val="28"/>
          <w:szCs w:val="28"/>
          <w:lang w:val="kk-KZ" w:eastAsia="ru-RU"/>
        </w:rPr>
        <w:t>»</w:t>
      </w:r>
      <w:r w:rsidRPr="00973D9C">
        <w:rPr>
          <w:rFonts w:ascii="Times New Roman" w:eastAsia="Times New Roman" w:hAnsi="Times New Roman" w:cs="Times New Roman"/>
          <w:sz w:val="28"/>
          <w:szCs w:val="28"/>
          <w:lang w:val="kk-KZ" w:eastAsia="ru-RU"/>
        </w:rPr>
        <w:t xml:space="preserve"> ҚР Заңын</w:t>
      </w:r>
      <w:r w:rsidR="0041160A" w:rsidRPr="00973D9C">
        <w:rPr>
          <w:rFonts w:ascii="Times New Roman" w:eastAsia="Times New Roman" w:hAnsi="Times New Roman" w:cs="Times New Roman"/>
          <w:sz w:val="28"/>
          <w:szCs w:val="28"/>
          <w:lang w:val="kk-KZ" w:eastAsia="ru-RU"/>
        </w:rPr>
        <w:t xml:space="preserve"> </w:t>
      </w:r>
      <w:r w:rsidR="00014B53" w:rsidRPr="00973D9C">
        <w:rPr>
          <w:rFonts w:ascii="Times New Roman" w:eastAsia="Times New Roman" w:hAnsi="Times New Roman" w:cs="Times New Roman"/>
          <w:sz w:val="28"/>
          <w:szCs w:val="28"/>
          <w:lang w:val="kk-KZ" w:eastAsia="ru-RU"/>
        </w:rPr>
        <w:fldChar w:fldCharType="begin"/>
      </w:r>
      <w:r w:rsidR="009B1C16" w:rsidRPr="00973D9C">
        <w:rPr>
          <w:rFonts w:ascii="Times New Roman" w:eastAsia="Times New Roman" w:hAnsi="Times New Roman" w:cs="Times New Roman"/>
          <w:sz w:val="28"/>
          <w:szCs w:val="28"/>
          <w:lang w:val="kk-KZ" w:eastAsia="ru-RU"/>
        </w:rPr>
        <w:instrText xml:space="preserve"> ADDIN ZOTERO_ITEM CSL_CITATION {"citationID":"2MrCm3Uf","properties":{"formattedCitation":"[9]","plainCitation":"[9]","noteIndex":0},"citationItems":[{"id":1893,"uris":["http://zotero.org/users/local/LmUJ9pgu/items/FSJQJLAM"],"itemData":{"id":1893,"type":"webpage","title":"Тұрғын үй құрылысына үлестік қатысу туралы - \"Әділет\" АҚЖ","URL":"https://adilet.zan.kz/kaz/docs/Z1600000486","accessed":{"date-parts":[["2024",11,21]]}}}],"schema":"https://github.com/citation-style-language/schema/raw/master/csl-citation.json"} </w:instrText>
      </w:r>
      <w:r w:rsidR="00014B53" w:rsidRPr="00973D9C">
        <w:rPr>
          <w:rFonts w:ascii="Times New Roman" w:eastAsia="Times New Roman" w:hAnsi="Times New Roman" w:cs="Times New Roman"/>
          <w:sz w:val="28"/>
          <w:szCs w:val="28"/>
          <w:lang w:val="kk-KZ" w:eastAsia="ru-RU"/>
        </w:rPr>
        <w:fldChar w:fldCharType="separate"/>
      </w:r>
      <w:r w:rsidR="009B1C16" w:rsidRPr="00973D9C">
        <w:rPr>
          <w:rFonts w:ascii="Times New Roman" w:hAnsi="Times New Roman" w:cs="Times New Roman"/>
          <w:sz w:val="28"/>
          <w:lang w:val="kk-KZ"/>
        </w:rPr>
        <w:t>[9]</w:t>
      </w:r>
      <w:r w:rsidR="00014B53" w:rsidRPr="00973D9C">
        <w:rPr>
          <w:rFonts w:ascii="Times New Roman" w:eastAsia="Times New Roman" w:hAnsi="Times New Roman" w:cs="Times New Roman"/>
          <w:sz w:val="28"/>
          <w:szCs w:val="28"/>
          <w:lang w:val="kk-KZ" w:eastAsia="ru-RU"/>
        </w:rPr>
        <w:fldChar w:fldCharType="end"/>
      </w:r>
      <w:r w:rsidRPr="00973D9C">
        <w:rPr>
          <w:rFonts w:ascii="Times New Roman" w:eastAsia="Times New Roman" w:hAnsi="Times New Roman" w:cs="Times New Roman"/>
          <w:sz w:val="28"/>
          <w:szCs w:val="28"/>
          <w:lang w:val="kk-KZ" w:eastAsia="ru-RU"/>
        </w:rPr>
        <w:t xml:space="preserve"> және </w:t>
      </w:r>
      <w:r w:rsidR="002E22F8" w:rsidRPr="00973D9C">
        <w:rPr>
          <w:rFonts w:ascii="Times New Roman" w:eastAsia="Times New Roman" w:hAnsi="Times New Roman" w:cs="Times New Roman"/>
          <w:sz w:val="28"/>
          <w:szCs w:val="28"/>
          <w:lang w:val="kk-KZ" w:eastAsia="ru-RU"/>
        </w:rPr>
        <w:t>«</w:t>
      </w:r>
      <w:r w:rsidRPr="00973D9C">
        <w:rPr>
          <w:rFonts w:ascii="Times New Roman" w:eastAsia="Times New Roman" w:hAnsi="Times New Roman" w:cs="Times New Roman"/>
          <w:sz w:val="28"/>
          <w:szCs w:val="28"/>
          <w:lang w:val="kk-KZ" w:eastAsia="ru-RU"/>
        </w:rPr>
        <w:t>Рұқсаттар және хабарламалар туралы</w:t>
      </w:r>
      <w:r w:rsidR="002E22F8" w:rsidRPr="00973D9C">
        <w:rPr>
          <w:rFonts w:ascii="Times New Roman" w:eastAsia="Times New Roman" w:hAnsi="Times New Roman" w:cs="Times New Roman"/>
          <w:sz w:val="28"/>
          <w:szCs w:val="28"/>
          <w:lang w:val="kk-KZ" w:eastAsia="ru-RU"/>
        </w:rPr>
        <w:t xml:space="preserve">» </w:t>
      </w:r>
      <w:r w:rsidRPr="00973D9C">
        <w:rPr>
          <w:rFonts w:ascii="Times New Roman" w:eastAsia="Times New Roman" w:hAnsi="Times New Roman" w:cs="Times New Roman"/>
          <w:sz w:val="28"/>
          <w:szCs w:val="28"/>
          <w:lang w:val="kk-KZ" w:eastAsia="ru-RU"/>
        </w:rPr>
        <w:t>ҚР Заңын</w:t>
      </w:r>
      <w:r w:rsidR="00014B53" w:rsidRPr="00973D9C">
        <w:rPr>
          <w:rFonts w:ascii="Times New Roman" w:eastAsia="Times New Roman" w:hAnsi="Times New Roman" w:cs="Times New Roman"/>
          <w:sz w:val="28"/>
          <w:szCs w:val="28"/>
          <w:lang w:val="kk-KZ" w:eastAsia="ru-RU"/>
        </w:rPr>
        <w:t xml:space="preserve"> </w:t>
      </w:r>
      <w:r w:rsidR="00014B53" w:rsidRPr="00973D9C">
        <w:rPr>
          <w:rFonts w:ascii="Times New Roman" w:eastAsia="Times New Roman" w:hAnsi="Times New Roman" w:cs="Times New Roman"/>
          <w:sz w:val="28"/>
          <w:szCs w:val="28"/>
          <w:lang w:val="kk-KZ" w:eastAsia="ru-RU"/>
        </w:rPr>
        <w:fldChar w:fldCharType="begin"/>
      </w:r>
      <w:r w:rsidR="009B1C16" w:rsidRPr="00973D9C">
        <w:rPr>
          <w:rFonts w:ascii="Times New Roman" w:eastAsia="Times New Roman" w:hAnsi="Times New Roman" w:cs="Times New Roman"/>
          <w:sz w:val="28"/>
          <w:szCs w:val="28"/>
          <w:lang w:val="kk-KZ" w:eastAsia="ru-RU"/>
        </w:rPr>
        <w:instrText xml:space="preserve"> ADDIN ZOTERO_ITEM CSL_CITATION {"citationID":"qj5qbnj4","properties":{"formattedCitation":"[10]","plainCitation":"[10]","noteIndex":0},"citationItems":[{"id":1895,"uris":["http://zotero.org/users/local/LmUJ9pgu/items/DJN3V95T"],"itemData":{"id":1895,"type":"webpage","title":"Рұқсаттар және хабарламалар туралы - \"Әділет\" АҚЖ","URL":"https://adilet.zan.kz/kaz/docs/Z1400000202","accessed":{"date-parts":[["2024",11,21]]}}}],"schema":"https://github.com/citation-style-language/schema/raw/master/csl-citation.json"} </w:instrText>
      </w:r>
      <w:r w:rsidR="00014B53" w:rsidRPr="00973D9C">
        <w:rPr>
          <w:rFonts w:ascii="Times New Roman" w:eastAsia="Times New Roman" w:hAnsi="Times New Roman" w:cs="Times New Roman"/>
          <w:sz w:val="28"/>
          <w:szCs w:val="28"/>
          <w:lang w:val="kk-KZ" w:eastAsia="ru-RU"/>
        </w:rPr>
        <w:fldChar w:fldCharType="separate"/>
      </w:r>
      <w:r w:rsidR="009B1C16" w:rsidRPr="00973D9C">
        <w:rPr>
          <w:rFonts w:ascii="Times New Roman" w:hAnsi="Times New Roman" w:cs="Times New Roman"/>
          <w:sz w:val="28"/>
          <w:lang w:val="kk-KZ"/>
        </w:rPr>
        <w:t>[10]</w:t>
      </w:r>
      <w:r w:rsidR="00014B53" w:rsidRPr="00973D9C">
        <w:rPr>
          <w:rFonts w:ascii="Times New Roman" w:eastAsia="Times New Roman" w:hAnsi="Times New Roman" w:cs="Times New Roman"/>
          <w:sz w:val="28"/>
          <w:szCs w:val="28"/>
          <w:lang w:val="kk-KZ" w:eastAsia="ru-RU"/>
        </w:rPr>
        <w:fldChar w:fldCharType="end"/>
      </w:r>
      <w:r w:rsidRPr="00973D9C">
        <w:rPr>
          <w:rFonts w:ascii="Times New Roman" w:eastAsia="Times New Roman" w:hAnsi="Times New Roman" w:cs="Times New Roman"/>
          <w:sz w:val="28"/>
          <w:szCs w:val="28"/>
          <w:lang w:val="kk-KZ" w:eastAsia="ru-RU"/>
        </w:rPr>
        <w:t xml:space="preserve"> зерттеу арқылы </w:t>
      </w:r>
      <w:r w:rsidR="00AB33B2" w:rsidRPr="00973D9C">
        <w:rPr>
          <w:rFonts w:ascii="Times New Roman" w:eastAsia="Times New Roman" w:hAnsi="Times New Roman" w:cs="Times New Roman"/>
          <w:sz w:val="28"/>
          <w:szCs w:val="28"/>
          <w:lang w:val="kk-KZ" w:eastAsia="ru-RU"/>
        </w:rPr>
        <w:t>жүзеге асырылды</w:t>
      </w:r>
      <w:r w:rsidRPr="00973D9C">
        <w:rPr>
          <w:rFonts w:ascii="Times New Roman" w:eastAsia="Times New Roman" w:hAnsi="Times New Roman" w:cs="Times New Roman"/>
          <w:sz w:val="28"/>
          <w:szCs w:val="28"/>
          <w:lang w:val="kk-KZ" w:eastAsia="ru-RU"/>
        </w:rPr>
        <w:t>.</w:t>
      </w:r>
    </w:p>
    <w:p w14:paraId="01214AD2" w14:textId="09B2CEB7" w:rsidR="00FF09C4" w:rsidRDefault="00FF09C4" w:rsidP="00DF14AB">
      <w:pPr>
        <w:spacing w:after="0" w:line="240" w:lineRule="auto"/>
        <w:ind w:firstLine="709"/>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Объектілерді салу кезінде баға белгілеуге қатысты негізгі ережелерді зерттеу «Қазақстан Республикасындағы сәулет, қала құрылысы жән</w:t>
      </w:r>
      <w:r w:rsidR="00014B53" w:rsidRPr="00973D9C">
        <w:rPr>
          <w:rFonts w:ascii="Times New Roman" w:eastAsia="Times New Roman" w:hAnsi="Times New Roman" w:cs="Times New Roman"/>
          <w:sz w:val="28"/>
          <w:szCs w:val="28"/>
          <w:lang w:val="kk-KZ" w:eastAsia="ru-RU"/>
        </w:rPr>
        <w:t xml:space="preserve">е құрылыс қызметі туралы»  заңы </w:t>
      </w:r>
      <w:r w:rsidR="00014B53" w:rsidRPr="00973D9C">
        <w:rPr>
          <w:rFonts w:ascii="Times New Roman" w:eastAsia="Times New Roman" w:hAnsi="Times New Roman" w:cs="Times New Roman"/>
          <w:sz w:val="28"/>
          <w:szCs w:val="28"/>
          <w:lang w:val="kk-KZ" w:eastAsia="ru-RU"/>
        </w:rPr>
        <w:fldChar w:fldCharType="begin"/>
      </w:r>
      <w:r w:rsidR="00E014C9" w:rsidRPr="00973D9C">
        <w:rPr>
          <w:rFonts w:ascii="Times New Roman" w:eastAsia="Times New Roman" w:hAnsi="Times New Roman" w:cs="Times New Roman"/>
          <w:sz w:val="28"/>
          <w:szCs w:val="28"/>
          <w:lang w:val="kk-KZ" w:eastAsia="ru-RU"/>
        </w:rPr>
        <w:instrText xml:space="preserve"> ADDIN ZOTERO_ITEM CSL_CITATION {"citationID":"2q0vsKPf","properties":{"formattedCitation":"[12]","plainCitation":"[12]","noteIndex":0},"citationItems":[{"id":1897,"uris":["http://zotero.org/users/local/LmUJ9pgu/items/GW56TTEC"],"itemData":{"id":1897,"type":"webpage","title":"Қазақстан Республикасындағы сәулет, қала құрылысы және құрылыс қызметі туралы - \"Әділет\" АҚЖ","URL":"https://adilet.zan.kz/kaz/docs/Z010000242_","accessed":{"date-parts":[["2024",11,21]]}}}],"schema":"https://github.com/citation-style-language/schema/raw/master/csl-citation.json"} </w:instrText>
      </w:r>
      <w:r w:rsidR="00014B53" w:rsidRPr="00973D9C">
        <w:rPr>
          <w:rFonts w:ascii="Times New Roman" w:eastAsia="Times New Roman" w:hAnsi="Times New Roman" w:cs="Times New Roman"/>
          <w:sz w:val="28"/>
          <w:szCs w:val="28"/>
          <w:lang w:val="kk-KZ" w:eastAsia="ru-RU"/>
        </w:rPr>
        <w:fldChar w:fldCharType="separate"/>
      </w:r>
      <w:r w:rsidR="00E014C9" w:rsidRPr="00973D9C">
        <w:rPr>
          <w:rFonts w:ascii="Times New Roman" w:hAnsi="Times New Roman" w:cs="Times New Roman"/>
          <w:sz w:val="28"/>
          <w:lang w:val="kk-KZ"/>
        </w:rPr>
        <w:t>[12]</w:t>
      </w:r>
      <w:r w:rsidR="00014B53" w:rsidRPr="00973D9C">
        <w:rPr>
          <w:rFonts w:ascii="Times New Roman" w:eastAsia="Times New Roman" w:hAnsi="Times New Roman" w:cs="Times New Roman"/>
          <w:sz w:val="28"/>
          <w:szCs w:val="28"/>
          <w:lang w:val="kk-KZ" w:eastAsia="ru-RU"/>
        </w:rPr>
        <w:fldChar w:fldCharType="end"/>
      </w:r>
      <w:r w:rsidR="00014B53" w:rsidRPr="00973D9C">
        <w:rPr>
          <w:rFonts w:ascii="Times New Roman" w:eastAsia="Times New Roman" w:hAnsi="Times New Roman" w:cs="Times New Roman"/>
          <w:sz w:val="28"/>
          <w:szCs w:val="28"/>
          <w:lang w:val="kk-KZ" w:eastAsia="ru-RU"/>
        </w:rPr>
        <w:t xml:space="preserve"> және «Құрылыстағы баға белгілеу жөніндегі нормативтік құжаттарды бекіту туралы» Қазақстан Республикасы Индустрия және инфрақұрылымдық даму министрлігі Құрылыс және тұрғын үй-коммуналдық шаруашылық істері комитеті төрағасының 2022 жылғы 1 желтоқсандағы № 223-НҚ бұйрығы</w:t>
      </w:r>
      <w:r w:rsidRPr="00973D9C">
        <w:rPr>
          <w:rFonts w:ascii="Times New Roman" w:eastAsia="Times New Roman" w:hAnsi="Times New Roman" w:cs="Times New Roman"/>
          <w:sz w:val="28"/>
          <w:szCs w:val="28"/>
          <w:lang w:val="kk-KZ" w:eastAsia="ru-RU"/>
        </w:rPr>
        <w:t>н</w:t>
      </w:r>
      <w:r w:rsidR="00014B53" w:rsidRPr="00973D9C">
        <w:rPr>
          <w:rFonts w:ascii="Times New Roman" w:eastAsia="Times New Roman" w:hAnsi="Times New Roman" w:cs="Times New Roman"/>
          <w:sz w:val="28"/>
          <w:szCs w:val="28"/>
          <w:lang w:val="kk-KZ" w:eastAsia="ru-RU"/>
        </w:rPr>
        <w:t xml:space="preserve"> </w:t>
      </w:r>
      <w:r w:rsidR="00014B53" w:rsidRPr="00973D9C">
        <w:rPr>
          <w:rFonts w:ascii="Times New Roman" w:eastAsia="Times New Roman" w:hAnsi="Times New Roman" w:cs="Times New Roman"/>
          <w:sz w:val="28"/>
          <w:szCs w:val="28"/>
          <w:lang w:val="kk-KZ" w:eastAsia="ru-RU"/>
        </w:rPr>
        <w:fldChar w:fldCharType="begin"/>
      </w:r>
      <w:r w:rsidR="00AB4005" w:rsidRPr="00973D9C">
        <w:rPr>
          <w:rFonts w:ascii="Times New Roman" w:eastAsia="Times New Roman" w:hAnsi="Times New Roman" w:cs="Times New Roman"/>
          <w:sz w:val="28"/>
          <w:szCs w:val="28"/>
          <w:lang w:val="kk-KZ" w:eastAsia="ru-RU"/>
        </w:rPr>
        <w:instrText xml:space="preserve"> ADDIN ZOTERO_ITEM CSL_CITATION {"citationID":"xSh219J6","properties":{"formattedCitation":"[15]","plainCitation":"[15]","dontUpdate":true,"noteIndex":0},"citationItems":[{"id":1903,"uris":["http://zotero.org/users/local/LmUJ9pgu/items/PWMELGL2"],"itemData":{"id":1903,"type":"webpage","title":"Құрылыстағы баға белгілеу жөніндегі нормативтік құжаттарды бекіту туралы - \"Әділет\" АҚЖ","URL":"https://adilet.zan.kz/kaz/docs/W22IRW00223/history","accessed":{"date-parts":[["2024",11,21]]}}}],"schema":"https://github.com/citation-style-language/schema/raw/master/csl-citation.json"} </w:instrText>
      </w:r>
      <w:r w:rsidR="00014B53" w:rsidRPr="00973D9C">
        <w:rPr>
          <w:rFonts w:ascii="Times New Roman" w:eastAsia="Times New Roman" w:hAnsi="Times New Roman" w:cs="Times New Roman"/>
          <w:sz w:val="28"/>
          <w:szCs w:val="28"/>
          <w:lang w:val="kk-KZ" w:eastAsia="ru-RU"/>
        </w:rPr>
        <w:fldChar w:fldCharType="separate"/>
      </w:r>
      <w:r w:rsidR="00AB4005" w:rsidRPr="00973D9C">
        <w:rPr>
          <w:rFonts w:ascii="Times New Roman" w:hAnsi="Times New Roman" w:cs="Times New Roman"/>
          <w:sz w:val="28"/>
          <w:lang w:val="kk-KZ"/>
        </w:rPr>
        <w:t>[16</w:t>
      </w:r>
      <w:r w:rsidR="00E014C9" w:rsidRPr="00973D9C">
        <w:rPr>
          <w:rFonts w:ascii="Times New Roman" w:hAnsi="Times New Roman" w:cs="Times New Roman"/>
          <w:sz w:val="28"/>
          <w:lang w:val="kk-KZ"/>
        </w:rPr>
        <w:t>]</w:t>
      </w:r>
      <w:r w:rsidR="00014B53" w:rsidRPr="00973D9C">
        <w:rPr>
          <w:rFonts w:ascii="Times New Roman" w:eastAsia="Times New Roman" w:hAnsi="Times New Roman" w:cs="Times New Roman"/>
          <w:sz w:val="28"/>
          <w:szCs w:val="28"/>
          <w:lang w:val="kk-KZ" w:eastAsia="ru-RU"/>
        </w:rPr>
        <w:fldChar w:fldCharType="end"/>
      </w:r>
      <w:r w:rsidRPr="00973D9C">
        <w:rPr>
          <w:rFonts w:ascii="Times New Roman" w:eastAsia="Times New Roman" w:hAnsi="Times New Roman" w:cs="Times New Roman"/>
          <w:sz w:val="28"/>
          <w:szCs w:val="28"/>
          <w:lang w:val="kk-KZ" w:eastAsia="ru-RU"/>
        </w:rPr>
        <w:t xml:space="preserve"> зерделеу а</w:t>
      </w:r>
      <w:r w:rsidR="00014B53" w:rsidRPr="00973D9C">
        <w:rPr>
          <w:rFonts w:ascii="Times New Roman" w:eastAsia="Times New Roman" w:hAnsi="Times New Roman" w:cs="Times New Roman"/>
          <w:sz w:val="28"/>
          <w:szCs w:val="28"/>
          <w:lang w:val="kk-KZ" w:eastAsia="ru-RU"/>
        </w:rPr>
        <w:t>рқылы</w:t>
      </w:r>
      <w:r w:rsidR="00014B53">
        <w:rPr>
          <w:rFonts w:ascii="Times New Roman" w:eastAsia="Times New Roman" w:hAnsi="Times New Roman" w:cs="Times New Roman"/>
          <w:sz w:val="28"/>
          <w:szCs w:val="28"/>
          <w:lang w:val="kk-KZ" w:eastAsia="ru-RU"/>
        </w:rPr>
        <w:t xml:space="preserve"> жүзеге асырылады</w:t>
      </w:r>
      <w:r w:rsidRPr="00384529">
        <w:rPr>
          <w:rFonts w:ascii="Times New Roman" w:eastAsia="Times New Roman" w:hAnsi="Times New Roman" w:cs="Times New Roman"/>
          <w:sz w:val="28"/>
          <w:szCs w:val="28"/>
          <w:lang w:val="kk-KZ" w:eastAsia="ru-RU"/>
        </w:rPr>
        <w:t>.</w:t>
      </w:r>
    </w:p>
    <w:p w14:paraId="2E0D54BF" w14:textId="61D85D65" w:rsidR="00FF09C4" w:rsidRDefault="00FF09C4" w:rsidP="00DF14AB">
      <w:pPr>
        <w:spacing w:after="0" w:line="240" w:lineRule="auto"/>
        <w:ind w:firstLine="709"/>
        <w:jc w:val="both"/>
        <w:rPr>
          <w:rFonts w:ascii="Times New Roman" w:eastAsia="Times New Roman" w:hAnsi="Times New Roman" w:cs="Times New Roman"/>
          <w:sz w:val="28"/>
          <w:szCs w:val="28"/>
          <w:lang w:val="kk-KZ" w:eastAsia="ru-RU"/>
        </w:rPr>
      </w:pPr>
      <w:r w:rsidRPr="00FF09C4">
        <w:rPr>
          <w:rFonts w:ascii="Times New Roman" w:eastAsia="Times New Roman" w:hAnsi="Times New Roman" w:cs="Times New Roman"/>
          <w:sz w:val="28"/>
          <w:szCs w:val="28"/>
          <w:lang w:val="kk-KZ" w:eastAsia="ru-RU"/>
        </w:rPr>
        <w:t xml:space="preserve">Шығындарды басқару және оларды есепке алу ғылыми әдебиеттерде </w:t>
      </w:r>
      <w:r>
        <w:rPr>
          <w:rFonts w:ascii="Times New Roman" w:eastAsia="Times New Roman" w:hAnsi="Times New Roman" w:cs="Times New Roman"/>
          <w:sz w:val="28"/>
          <w:szCs w:val="28"/>
          <w:lang w:val="kk-KZ" w:eastAsia="ru-RU"/>
        </w:rPr>
        <w:t>«</w:t>
      </w:r>
      <w:r w:rsidRPr="00FF09C4">
        <w:rPr>
          <w:rFonts w:ascii="Times New Roman" w:eastAsia="Times New Roman" w:hAnsi="Times New Roman" w:cs="Times New Roman"/>
          <w:sz w:val="28"/>
          <w:szCs w:val="28"/>
          <w:lang w:val="kk-KZ" w:eastAsia="ru-RU"/>
        </w:rPr>
        <w:t>шығындар</w:t>
      </w:r>
      <w:r>
        <w:rPr>
          <w:rFonts w:ascii="Times New Roman" w:eastAsia="Times New Roman" w:hAnsi="Times New Roman" w:cs="Times New Roman"/>
          <w:sz w:val="28"/>
          <w:szCs w:val="28"/>
          <w:lang w:val="kk-KZ" w:eastAsia="ru-RU"/>
        </w:rPr>
        <w:t>»</w:t>
      </w:r>
      <w:r w:rsidRPr="00FF09C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«зиян»</w:t>
      </w:r>
      <w:r w:rsidRPr="00FF09C4">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«өзіндік құн» </w:t>
      </w:r>
      <w:r w:rsidRPr="00FF09C4">
        <w:rPr>
          <w:rFonts w:ascii="Times New Roman" w:eastAsia="Times New Roman" w:hAnsi="Times New Roman" w:cs="Times New Roman"/>
          <w:sz w:val="28"/>
          <w:szCs w:val="28"/>
          <w:lang w:val="kk-KZ" w:eastAsia="ru-RU"/>
        </w:rPr>
        <w:t>ұғымдарының нақты түсіндірмесі болмауымен қиындайды.</w:t>
      </w:r>
    </w:p>
    <w:p w14:paraId="4483C60E" w14:textId="24909BC3" w:rsidR="00FF09C4" w:rsidRDefault="00FF09C4" w:rsidP="00DF14AB">
      <w:pPr>
        <w:spacing w:after="0" w:line="240" w:lineRule="auto"/>
        <w:ind w:firstLine="709"/>
        <w:jc w:val="both"/>
        <w:rPr>
          <w:rFonts w:ascii="Times New Roman" w:eastAsia="Times New Roman" w:hAnsi="Times New Roman" w:cs="Times New Roman"/>
          <w:sz w:val="28"/>
          <w:szCs w:val="28"/>
          <w:lang w:val="kk-KZ" w:eastAsia="ru-RU"/>
        </w:rPr>
      </w:pPr>
      <w:r w:rsidRPr="00FF09C4">
        <w:rPr>
          <w:rFonts w:ascii="Times New Roman" w:eastAsia="Times New Roman" w:hAnsi="Times New Roman" w:cs="Times New Roman"/>
          <w:sz w:val="28"/>
          <w:szCs w:val="28"/>
          <w:lang w:val="kk-KZ" w:eastAsia="ru-RU"/>
        </w:rPr>
        <w:t>Шығындарды жедел басқару және құрылыс нарығындағы бағалардың өзгеруіне уақтылы жауап беру үшін шығындар элементтері мен баптары бойынша шығындарды есепке алу жүйесін бөлу қажеттілігі туындайды.</w:t>
      </w:r>
      <w:r w:rsidR="00110452" w:rsidRPr="00110452">
        <w:rPr>
          <w:lang w:val="kk-KZ"/>
        </w:rPr>
        <w:t xml:space="preserve"> </w:t>
      </w:r>
      <w:r w:rsidR="00110452" w:rsidRPr="00110452">
        <w:rPr>
          <w:rFonts w:ascii="Times New Roman" w:eastAsia="Times New Roman" w:hAnsi="Times New Roman" w:cs="Times New Roman"/>
          <w:sz w:val="28"/>
          <w:szCs w:val="28"/>
          <w:lang w:val="kk-KZ" w:eastAsia="ru-RU"/>
        </w:rPr>
        <w:t xml:space="preserve">Жүйе </w:t>
      </w:r>
      <w:r w:rsidR="00110452" w:rsidRPr="00110452">
        <w:rPr>
          <w:rFonts w:ascii="Times New Roman" w:eastAsia="Times New Roman" w:hAnsi="Times New Roman" w:cs="Times New Roman"/>
          <w:sz w:val="28"/>
          <w:szCs w:val="28"/>
          <w:lang w:val="kk-KZ" w:eastAsia="ru-RU"/>
        </w:rPr>
        <w:lastRenderedPageBreak/>
        <w:t>қаржылық нәтижелерді анықтаған кезде оны нарықтық құнмен салыстыра отырып, ағымдағы құнын есептеуге мүмкіндік береді.</w:t>
      </w:r>
      <w:r w:rsidR="00110452" w:rsidRPr="00110452">
        <w:rPr>
          <w:lang w:val="kk-KZ"/>
        </w:rPr>
        <w:t xml:space="preserve"> </w:t>
      </w:r>
      <w:r w:rsidR="00110452" w:rsidRPr="00110452">
        <w:rPr>
          <w:rFonts w:ascii="Times New Roman" w:eastAsia="Times New Roman" w:hAnsi="Times New Roman" w:cs="Times New Roman"/>
          <w:sz w:val="28"/>
          <w:szCs w:val="28"/>
          <w:lang w:val="kk-KZ" w:eastAsia="ru-RU"/>
        </w:rPr>
        <w:t>Шығындарды жедел есепке алу жүйесінің болуы жобаларды іске асыру мерзімдерін белгілеу және қызмет нәтижелерін айқындау үшін әрбір компанияға қажет.</w:t>
      </w:r>
      <w:r w:rsidR="00110452" w:rsidRPr="00110452">
        <w:rPr>
          <w:lang w:val="kk-KZ"/>
        </w:rPr>
        <w:t xml:space="preserve"> </w:t>
      </w:r>
      <w:r w:rsidR="00110452" w:rsidRPr="00110452">
        <w:rPr>
          <w:rFonts w:ascii="Times New Roman" w:eastAsia="Times New Roman" w:hAnsi="Times New Roman" w:cs="Times New Roman"/>
          <w:sz w:val="28"/>
          <w:szCs w:val="28"/>
          <w:lang w:val="kk-KZ" w:eastAsia="ru-RU"/>
        </w:rPr>
        <w:t>Сонымен қатар, құрылыс компаниялары бәсекелестік жағдайында құрылыс жұмыстарының сапасын арттырумен, құрылыс шарттарын орындау мерзімдерін қысқартумен белсенді айналысады.</w:t>
      </w:r>
    </w:p>
    <w:p w14:paraId="5AB45803" w14:textId="17EA1F41" w:rsidR="00110452" w:rsidRDefault="00110452" w:rsidP="00DF14AB">
      <w:pPr>
        <w:spacing w:after="0" w:line="240" w:lineRule="auto"/>
        <w:ind w:firstLine="709"/>
        <w:jc w:val="both"/>
        <w:rPr>
          <w:rFonts w:ascii="Times New Roman" w:eastAsia="Times New Roman" w:hAnsi="Times New Roman" w:cs="Times New Roman"/>
          <w:sz w:val="28"/>
          <w:szCs w:val="28"/>
          <w:lang w:val="kk-KZ" w:eastAsia="ru-RU"/>
        </w:rPr>
      </w:pPr>
      <w:r w:rsidRPr="00110452">
        <w:rPr>
          <w:rFonts w:ascii="Times New Roman" w:eastAsia="Times New Roman" w:hAnsi="Times New Roman" w:cs="Times New Roman"/>
          <w:sz w:val="28"/>
          <w:szCs w:val="28"/>
          <w:lang w:val="kk-KZ" w:eastAsia="ru-RU"/>
        </w:rPr>
        <w:t>Жоғарыда аталған ұғымдарға арналған отандық және шетелдік ғалымдардың еңбектерін зерттеу бұл категорияларды олар әр түрлі түсіндіретінін көрсетеді.</w:t>
      </w:r>
    </w:p>
    <w:p w14:paraId="0BBDAF99" w14:textId="1E099B4C" w:rsidR="00110452" w:rsidRPr="00973D9C" w:rsidRDefault="00C932F5" w:rsidP="00DF14A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Қ.К. </w:t>
      </w:r>
      <w:r w:rsidR="00110452" w:rsidRPr="00110452">
        <w:rPr>
          <w:rFonts w:ascii="Times New Roman" w:eastAsia="Times New Roman" w:hAnsi="Times New Roman" w:cs="Times New Roman"/>
          <w:sz w:val="28"/>
          <w:szCs w:val="28"/>
          <w:lang w:val="kk-KZ" w:eastAsia="ru-RU"/>
        </w:rPr>
        <w:t>Кеулімжаев пен Н.А. Құдайбергенов шығыстар болашақ есепті кезеңде табыс алу үшін жүргізіледі деп есептейді.</w:t>
      </w:r>
      <w:r w:rsidR="00110452" w:rsidRPr="00110452">
        <w:rPr>
          <w:lang w:val="kk-KZ"/>
        </w:rPr>
        <w:t xml:space="preserve"> </w:t>
      </w:r>
      <w:r w:rsidR="00110452" w:rsidRPr="00110452">
        <w:rPr>
          <w:rFonts w:ascii="Times New Roman" w:eastAsia="Times New Roman" w:hAnsi="Times New Roman" w:cs="Times New Roman"/>
          <w:sz w:val="28"/>
          <w:szCs w:val="28"/>
          <w:lang w:val="kk-KZ" w:eastAsia="ru-RU"/>
        </w:rPr>
        <w:t>Бұл авторлар өз жұмыстарында болашақ шығындарды, тауарлық-материалдық құндылықтарды және аяқталмаған өндіріс шығындарын активтер ретінде анықтады</w:t>
      </w:r>
      <w:r w:rsidR="0097727B">
        <w:rPr>
          <w:rFonts w:ascii="Times New Roman" w:eastAsia="Times New Roman" w:hAnsi="Times New Roman" w:cs="Times New Roman"/>
          <w:sz w:val="28"/>
          <w:szCs w:val="28"/>
          <w:lang w:val="kk-KZ" w:eastAsia="ru-RU"/>
        </w:rPr>
        <w:t xml:space="preserve"> </w:t>
      </w:r>
      <w:r w:rsidR="00AB4005" w:rsidRPr="00973D9C">
        <w:rPr>
          <w:rFonts w:ascii="Times New Roman" w:hAnsi="Times New Roman" w:cs="Times New Roman"/>
          <w:color w:val="000000" w:themeColor="text1"/>
          <w:sz w:val="28"/>
          <w:szCs w:val="28"/>
          <w:lang w:val="kk-KZ"/>
        </w:rPr>
        <w:t>[17</w:t>
      </w:r>
      <w:r w:rsidR="00BF03C2" w:rsidRPr="00973D9C">
        <w:rPr>
          <w:rFonts w:ascii="Times New Roman" w:hAnsi="Times New Roman" w:cs="Times New Roman"/>
          <w:color w:val="000000" w:themeColor="text1"/>
          <w:sz w:val="28"/>
          <w:szCs w:val="28"/>
          <w:lang w:val="kk-KZ"/>
        </w:rPr>
        <w:t>]</w:t>
      </w:r>
      <w:r w:rsidR="00110452" w:rsidRPr="00973D9C">
        <w:rPr>
          <w:rFonts w:ascii="Times New Roman" w:eastAsia="Times New Roman" w:hAnsi="Times New Roman" w:cs="Times New Roman"/>
          <w:color w:val="000000" w:themeColor="text1"/>
          <w:sz w:val="28"/>
          <w:szCs w:val="28"/>
          <w:lang w:val="kk-KZ" w:eastAsia="ru-RU"/>
        </w:rPr>
        <w:t>.</w:t>
      </w:r>
      <w:r w:rsidR="00110452" w:rsidRPr="00973D9C">
        <w:rPr>
          <w:color w:val="000000" w:themeColor="text1"/>
          <w:lang w:val="kk-KZ"/>
        </w:rPr>
        <w:t xml:space="preserve"> </w:t>
      </w:r>
      <w:r w:rsidR="00110452" w:rsidRPr="00973D9C">
        <w:rPr>
          <w:rFonts w:ascii="Times New Roman" w:eastAsia="Times New Roman" w:hAnsi="Times New Roman" w:cs="Times New Roman"/>
          <w:sz w:val="28"/>
          <w:szCs w:val="28"/>
          <w:lang w:val="kk-KZ" w:eastAsia="ru-RU"/>
        </w:rPr>
        <w:t>Авторлардың өзіндік құнын анықтау кезінде шығындар мен активтердің әртүрлі түрлерін қалай ескеретінін анықтау құрылыстағы қолданыстағы есептеу әдістеріне салыстырмалы талдау жасауға мүмкіндік береді.</w:t>
      </w:r>
    </w:p>
    <w:p w14:paraId="78843E1D" w14:textId="25E57468" w:rsidR="00110452" w:rsidRPr="00973D9C" w:rsidRDefault="00110452" w:rsidP="00DF14AB">
      <w:pPr>
        <w:spacing w:after="0" w:line="240" w:lineRule="auto"/>
        <w:ind w:firstLine="709"/>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Баймуханова </w:t>
      </w:r>
      <w:r w:rsidR="004326CC" w:rsidRPr="00973D9C">
        <w:rPr>
          <w:rFonts w:ascii="Times New Roman" w:eastAsia="Times New Roman" w:hAnsi="Times New Roman" w:cs="Times New Roman"/>
          <w:sz w:val="28"/>
          <w:szCs w:val="28"/>
          <w:lang w:val="kk-KZ" w:eastAsia="ru-RU"/>
        </w:rPr>
        <w:t>С</w:t>
      </w:r>
      <w:r w:rsidRPr="00973D9C">
        <w:rPr>
          <w:rFonts w:ascii="Times New Roman" w:eastAsia="Times New Roman" w:hAnsi="Times New Roman" w:cs="Times New Roman"/>
          <w:sz w:val="28"/>
          <w:szCs w:val="28"/>
          <w:lang w:val="kk-KZ" w:eastAsia="ru-RU"/>
        </w:rPr>
        <w:t xml:space="preserve">.Б., Байахметова А. Б. </w:t>
      </w:r>
      <w:r w:rsidR="00250D62" w:rsidRPr="00973D9C">
        <w:rPr>
          <w:rFonts w:ascii="Times New Roman" w:eastAsia="Times New Roman" w:hAnsi="Times New Roman" w:cs="Times New Roman"/>
          <w:sz w:val="28"/>
          <w:szCs w:val="28"/>
          <w:lang w:val="kk-KZ" w:eastAsia="ru-RU"/>
        </w:rPr>
        <w:t xml:space="preserve">«Өнім өндіру мен мату шығындары екі түрлі бап бойынша: экономикалық элементтер және калькуляция ретінде бөлінеді деген» </w:t>
      </w:r>
      <w:r w:rsidRPr="00973D9C">
        <w:rPr>
          <w:rFonts w:ascii="Times New Roman" w:eastAsia="Times New Roman" w:hAnsi="Times New Roman" w:cs="Times New Roman"/>
          <w:sz w:val="28"/>
          <w:szCs w:val="28"/>
          <w:lang w:val="kk-KZ" w:eastAsia="ru-RU"/>
        </w:rPr>
        <w:t>деп жазады. Авторлар келесі экономикалық элементтерді ажыратады:</w:t>
      </w:r>
    </w:p>
    <w:p w14:paraId="571424EB" w14:textId="030ECD3D" w:rsidR="00250D62" w:rsidRPr="00973D9C" w:rsidRDefault="00110452" w:rsidP="00DF14AB">
      <w:pPr>
        <w:spacing w:after="0" w:line="240" w:lineRule="auto"/>
        <w:ind w:firstLine="709"/>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 </w:t>
      </w:r>
      <w:r w:rsidR="00250D62" w:rsidRPr="00973D9C">
        <w:rPr>
          <w:rFonts w:ascii="Times New Roman" w:eastAsia="Times New Roman" w:hAnsi="Times New Roman" w:cs="Times New Roman"/>
          <w:sz w:val="28"/>
          <w:szCs w:val="28"/>
          <w:lang w:val="kk-KZ" w:eastAsia="ru-RU"/>
        </w:rPr>
        <w:t>әлеуметтік қажеттіліктерге аударым;</w:t>
      </w:r>
    </w:p>
    <w:p w14:paraId="2CC719A3" w14:textId="5F216ABE" w:rsidR="00110452" w:rsidRPr="00973D9C" w:rsidRDefault="00110452" w:rsidP="00DF14AB">
      <w:pPr>
        <w:spacing w:after="0" w:line="240" w:lineRule="auto"/>
        <w:ind w:firstLine="709"/>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еңбекақы төлеу шығындары;</w:t>
      </w:r>
    </w:p>
    <w:p w14:paraId="3648D254" w14:textId="77777777" w:rsidR="00250D62" w:rsidRPr="00973D9C" w:rsidRDefault="006B2FA0" w:rsidP="00250D62">
      <w:pPr>
        <w:spacing w:after="0" w:line="240" w:lineRule="auto"/>
        <w:ind w:firstLine="709"/>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 </w:t>
      </w:r>
      <w:r w:rsidR="00250D62" w:rsidRPr="00973D9C">
        <w:rPr>
          <w:rFonts w:ascii="Times New Roman" w:eastAsia="Times New Roman" w:hAnsi="Times New Roman" w:cs="Times New Roman"/>
          <w:sz w:val="28"/>
          <w:szCs w:val="28"/>
          <w:lang w:val="kk-KZ" w:eastAsia="ru-RU"/>
        </w:rPr>
        <w:t>негізгі құралдардың амортизациясы;</w:t>
      </w:r>
    </w:p>
    <w:p w14:paraId="027E30CE" w14:textId="77777777" w:rsidR="00250D62" w:rsidRPr="00973D9C" w:rsidRDefault="006B2FA0" w:rsidP="00250D62">
      <w:pPr>
        <w:spacing w:after="0" w:line="240" w:lineRule="auto"/>
        <w:ind w:firstLine="709"/>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 </w:t>
      </w:r>
      <w:r w:rsidR="00250D62" w:rsidRPr="00973D9C">
        <w:rPr>
          <w:rFonts w:ascii="Times New Roman" w:eastAsia="Times New Roman" w:hAnsi="Times New Roman" w:cs="Times New Roman"/>
          <w:sz w:val="28"/>
          <w:szCs w:val="28"/>
          <w:lang w:val="kk-KZ" w:eastAsia="ru-RU"/>
        </w:rPr>
        <w:t>материалдық шығындар;</w:t>
      </w:r>
    </w:p>
    <w:p w14:paraId="6EEFE0A0" w14:textId="012C9ADD" w:rsidR="006B2FA0" w:rsidRPr="00973D9C" w:rsidRDefault="006B2FA0" w:rsidP="00DF14AB">
      <w:pPr>
        <w:spacing w:after="0" w:line="240" w:lineRule="auto"/>
        <w:ind w:firstLine="709"/>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басқа шығындар [1</w:t>
      </w:r>
      <w:r w:rsidR="00AB4005" w:rsidRPr="00973D9C">
        <w:rPr>
          <w:rFonts w:ascii="Times New Roman" w:eastAsia="Times New Roman" w:hAnsi="Times New Roman" w:cs="Times New Roman"/>
          <w:sz w:val="28"/>
          <w:szCs w:val="28"/>
          <w:lang w:val="kk-KZ" w:eastAsia="ru-RU"/>
        </w:rPr>
        <w:t>8</w:t>
      </w:r>
      <w:r w:rsidRPr="00973D9C">
        <w:rPr>
          <w:rFonts w:ascii="Times New Roman" w:eastAsia="Times New Roman" w:hAnsi="Times New Roman" w:cs="Times New Roman"/>
          <w:sz w:val="28"/>
          <w:szCs w:val="28"/>
          <w:lang w:val="kk-KZ" w:eastAsia="ru-RU"/>
        </w:rPr>
        <w:t>].</w:t>
      </w:r>
    </w:p>
    <w:p w14:paraId="47C64B9B" w14:textId="1C221FF0" w:rsidR="006B2FA0" w:rsidRPr="00973D9C" w:rsidRDefault="006B2FA0" w:rsidP="00DF14AB">
      <w:pPr>
        <w:spacing w:after="0" w:line="240" w:lineRule="auto"/>
        <w:ind w:firstLine="709"/>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Осы аспектілерге сүйене отырып, біз авторлар өз жұмыстарында атап өткен әртүрлі экономикалық элементтер мен калькуляциялық мақалаларды ескере отырып, шығындарды есептеу әдістеріне тереңірек талдау жасай аламыз.</w:t>
      </w:r>
    </w:p>
    <w:p w14:paraId="14B94B8E" w14:textId="2B1DC490" w:rsidR="00110452" w:rsidRDefault="006B2FA0" w:rsidP="006B2FA0">
      <w:pPr>
        <w:spacing w:after="0" w:line="240" w:lineRule="auto"/>
        <w:ind w:firstLine="709"/>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К.Тайгашинова «шығыстар» - бұл бухгалтерлік баланста ұйымның болашақ кірістерге арналған активтері ретінде көрінетін жұмсалған материалдық, еңбек және қаржы қаражаты деп санайды.</w:t>
      </w:r>
      <w:r w:rsidR="006D00C9">
        <w:rPr>
          <w:rFonts w:ascii="Times New Roman" w:eastAsia="Times New Roman" w:hAnsi="Times New Roman" w:cs="Times New Roman"/>
          <w:sz w:val="28"/>
          <w:szCs w:val="28"/>
          <w:lang w:val="kk-KZ" w:eastAsia="ru-RU"/>
        </w:rPr>
        <w:t xml:space="preserve"> </w:t>
      </w:r>
      <w:r w:rsidRPr="00973D9C">
        <w:rPr>
          <w:rFonts w:ascii="Times New Roman" w:eastAsia="Times New Roman" w:hAnsi="Times New Roman" w:cs="Times New Roman"/>
          <w:sz w:val="28"/>
          <w:szCs w:val="28"/>
          <w:lang w:val="kk-KZ" w:eastAsia="ru-RU"/>
        </w:rPr>
        <w:t>Өнім өндіру немесе қызмет көрсету процесінде жұмсалған материалдық, еңбек және қаржы ресурстарының құны осы өнім мен көрсетілетін қызметтердің өзіндік құнын құрайды.</w:t>
      </w:r>
      <w:r w:rsidR="006D00C9">
        <w:rPr>
          <w:rFonts w:ascii="Times New Roman" w:eastAsia="Times New Roman" w:hAnsi="Times New Roman" w:cs="Times New Roman"/>
          <w:sz w:val="28"/>
          <w:szCs w:val="28"/>
          <w:lang w:val="kk-KZ" w:eastAsia="ru-RU"/>
        </w:rPr>
        <w:t xml:space="preserve"> </w:t>
      </w:r>
      <w:r w:rsidRPr="00973D9C">
        <w:rPr>
          <w:rFonts w:ascii="Times New Roman" w:eastAsia="Times New Roman" w:hAnsi="Times New Roman" w:cs="Times New Roman"/>
          <w:sz w:val="28"/>
          <w:szCs w:val="28"/>
          <w:lang w:val="kk-KZ" w:eastAsia="ru-RU"/>
        </w:rPr>
        <w:t>Ал «шығы</w:t>
      </w:r>
      <w:r w:rsidR="006D00C9">
        <w:rPr>
          <w:rFonts w:ascii="Times New Roman" w:eastAsia="Times New Roman" w:hAnsi="Times New Roman" w:cs="Times New Roman"/>
          <w:sz w:val="28"/>
          <w:szCs w:val="28"/>
          <w:lang w:val="kk-KZ" w:eastAsia="ru-RU"/>
        </w:rPr>
        <w:t>н</w:t>
      </w:r>
      <w:r w:rsidRPr="00973D9C">
        <w:rPr>
          <w:rFonts w:ascii="Times New Roman" w:eastAsia="Times New Roman" w:hAnsi="Times New Roman" w:cs="Times New Roman"/>
          <w:sz w:val="28"/>
          <w:szCs w:val="28"/>
          <w:lang w:val="kk-KZ" w:eastAsia="ru-RU"/>
        </w:rPr>
        <w:t xml:space="preserve">тар» ағымдағы есепті кезеңге енгізілетін шығыстардың </w:t>
      </w:r>
      <w:r w:rsidR="00CC5E94" w:rsidRPr="00973D9C">
        <w:rPr>
          <w:rFonts w:ascii="Times New Roman" w:eastAsia="Times New Roman" w:hAnsi="Times New Roman" w:cs="Times New Roman"/>
          <w:sz w:val="28"/>
          <w:szCs w:val="28"/>
          <w:lang w:val="kk-KZ" w:eastAsia="ru-RU"/>
        </w:rPr>
        <w:t>баптары ретінде айқындалады [</w:t>
      </w:r>
      <w:r w:rsidR="00AB4005" w:rsidRPr="00973D9C">
        <w:rPr>
          <w:rFonts w:ascii="Times New Roman" w:eastAsia="Times New Roman" w:hAnsi="Times New Roman" w:cs="Times New Roman"/>
          <w:sz w:val="28"/>
          <w:szCs w:val="28"/>
          <w:lang w:val="kk-KZ" w:eastAsia="ru-RU"/>
        </w:rPr>
        <w:t>19</w:t>
      </w:r>
      <w:r w:rsidRPr="00973D9C">
        <w:rPr>
          <w:rFonts w:ascii="Times New Roman" w:eastAsia="Times New Roman" w:hAnsi="Times New Roman" w:cs="Times New Roman"/>
          <w:sz w:val="28"/>
          <w:szCs w:val="28"/>
          <w:lang w:val="kk-KZ" w:eastAsia="ru-RU"/>
        </w:rPr>
        <w:t>].</w:t>
      </w:r>
      <w:r w:rsidRPr="00973D9C">
        <w:rPr>
          <w:lang w:val="kk-KZ"/>
        </w:rPr>
        <w:t xml:space="preserve"> </w:t>
      </w:r>
      <w:r w:rsidRPr="00973D9C">
        <w:rPr>
          <w:rFonts w:ascii="Times New Roman" w:eastAsia="Times New Roman" w:hAnsi="Times New Roman" w:cs="Times New Roman"/>
          <w:sz w:val="28"/>
          <w:szCs w:val="28"/>
          <w:lang w:val="kk-KZ" w:eastAsia="ru-RU"/>
        </w:rPr>
        <w:t>Өнімнің немесе қызметтің өзіндік құнын жұмсалған ресурстардың (материалдық, еңбек және қаржылық</w:t>
      </w:r>
      <w:r w:rsidRPr="006B2FA0">
        <w:rPr>
          <w:rFonts w:ascii="Times New Roman" w:eastAsia="Times New Roman" w:hAnsi="Times New Roman" w:cs="Times New Roman"/>
          <w:sz w:val="28"/>
          <w:szCs w:val="28"/>
          <w:lang w:val="kk-KZ" w:eastAsia="ru-RU"/>
        </w:rPr>
        <w:t>) құны ретінде бөлу шығындарды есептеудің әртүрлі әдістерін зерттеудің бастапқы нүктесі бола алады.</w:t>
      </w:r>
      <w:r w:rsidRPr="006B2FA0">
        <w:rPr>
          <w:lang w:val="kk-KZ"/>
        </w:rPr>
        <w:t xml:space="preserve"> </w:t>
      </w:r>
      <w:r w:rsidRPr="006B2FA0">
        <w:rPr>
          <w:rFonts w:ascii="Times New Roman" w:eastAsia="Times New Roman" w:hAnsi="Times New Roman" w:cs="Times New Roman"/>
          <w:sz w:val="28"/>
          <w:szCs w:val="28"/>
          <w:lang w:val="kk-KZ" w:eastAsia="ru-RU"/>
        </w:rPr>
        <w:t>Бұл бізге шығындарды есептеу кезінде қандай ресурстар ескерілетінін және бұл басқару шешімдерін қабылдауға қалай әсер ететінін қарастыруға мүмкіндік береді.</w:t>
      </w:r>
    </w:p>
    <w:p w14:paraId="20D3981C" w14:textId="01E3DEFD" w:rsidR="00DF14AB" w:rsidRPr="00973D9C" w:rsidRDefault="00DF14AB" w:rsidP="00111759">
      <w:pPr>
        <w:spacing w:after="0" w:line="240" w:lineRule="auto"/>
        <w:ind w:firstLine="708"/>
        <w:jc w:val="both"/>
        <w:rPr>
          <w:rFonts w:ascii="Times New Roman" w:hAnsi="Times New Roman" w:cs="Times New Roman"/>
          <w:sz w:val="28"/>
          <w:szCs w:val="28"/>
          <w:lang w:val="kk-KZ"/>
        </w:rPr>
      </w:pPr>
      <w:r w:rsidRPr="00111759">
        <w:rPr>
          <w:rFonts w:ascii="Times New Roman" w:hAnsi="Times New Roman" w:cs="Times New Roman"/>
          <w:sz w:val="28"/>
          <w:szCs w:val="28"/>
          <w:lang w:val="kk-KZ"/>
        </w:rPr>
        <w:t xml:space="preserve">Муравицкая Н.К. (2005) </w:t>
      </w:r>
      <w:r w:rsidR="00250D62" w:rsidRPr="00111759">
        <w:rPr>
          <w:rFonts w:ascii="Times New Roman" w:hAnsi="Times New Roman" w:cs="Times New Roman"/>
          <w:sz w:val="28"/>
          <w:szCs w:val="28"/>
          <w:lang w:val="kk-KZ"/>
        </w:rPr>
        <w:t xml:space="preserve">шығыстарды қолда бар ресурстарды алуға арналған және болашақ табыстарына арналған активтер ретінде қарасытрылады </w:t>
      </w:r>
      <w:r w:rsidR="00250D62" w:rsidRPr="00973D9C">
        <w:rPr>
          <w:rFonts w:ascii="Times New Roman" w:hAnsi="Times New Roman" w:cs="Times New Roman"/>
          <w:sz w:val="28"/>
          <w:szCs w:val="28"/>
          <w:lang w:val="kk-KZ"/>
        </w:rPr>
        <w:t>[</w:t>
      </w:r>
      <w:r w:rsidR="00AB4005" w:rsidRPr="00973D9C">
        <w:rPr>
          <w:rFonts w:ascii="Times New Roman" w:hAnsi="Times New Roman" w:cs="Times New Roman"/>
          <w:sz w:val="28"/>
          <w:szCs w:val="28"/>
          <w:lang w:val="kk-KZ"/>
        </w:rPr>
        <w:t>20</w:t>
      </w:r>
      <w:r w:rsidRPr="00973D9C">
        <w:rPr>
          <w:rFonts w:ascii="Times New Roman" w:hAnsi="Times New Roman" w:cs="Times New Roman"/>
          <w:sz w:val="28"/>
          <w:szCs w:val="28"/>
          <w:lang w:val="kk-KZ"/>
        </w:rPr>
        <w:t xml:space="preserve">]. Бұл аспектілерді зерттеу, шығындардың активтер мен болашақ </w:t>
      </w:r>
      <w:r w:rsidRPr="00973D9C">
        <w:rPr>
          <w:rFonts w:ascii="Times New Roman" w:hAnsi="Times New Roman" w:cs="Times New Roman"/>
          <w:sz w:val="28"/>
          <w:szCs w:val="28"/>
          <w:lang w:val="kk-KZ"/>
        </w:rPr>
        <w:lastRenderedPageBreak/>
        <w:t>табыстардың арасындағы байланысты тереңірек түсінуге мүмкіндік береді және бұл байланыс жалпы шығындар есебін ұйымдастыруда және калькуляциялау әдістерінде қалай көрініс табатындығын көрсетеді.</w:t>
      </w:r>
    </w:p>
    <w:p w14:paraId="5972E606" w14:textId="4DE1C584" w:rsidR="00DF14AB" w:rsidRPr="00973D9C" w:rsidRDefault="00DF14AB" w:rsidP="00111759">
      <w:pPr>
        <w:spacing w:after="0" w:line="240" w:lineRule="auto"/>
        <w:ind w:firstLine="708"/>
        <w:jc w:val="both"/>
        <w:rPr>
          <w:rFonts w:ascii="Times New Roman" w:hAnsi="Times New Roman" w:cs="Times New Roman"/>
          <w:sz w:val="28"/>
          <w:szCs w:val="28"/>
          <w:lang w:val="kk-KZ"/>
        </w:rPr>
      </w:pPr>
      <w:r w:rsidRPr="00973D9C">
        <w:rPr>
          <w:rFonts w:ascii="Times New Roman" w:hAnsi="Times New Roman" w:cs="Times New Roman"/>
          <w:sz w:val="28"/>
          <w:szCs w:val="28"/>
          <w:lang w:val="kk-KZ"/>
        </w:rPr>
        <w:t>Бабаев Ю.А. және басқалар (2005) «шығындар» - бұл ұйымның барлық кәсіпкерлік қызметін жүзеге асыруға қажетті ресурстардың түрлерін (еңбектік, материалдық) сатып алуға капиталды пайдалану, ал «шығыстар» - бұл, ұйым пайдаланатын активтерге қатысты қаражаттар жиынтығы, егер олар болашақта табыс әкеле алмаса немесе міндеттемелер болм</w:t>
      </w:r>
      <w:r w:rsidR="008D0E6E" w:rsidRPr="00973D9C">
        <w:rPr>
          <w:rFonts w:ascii="Times New Roman" w:hAnsi="Times New Roman" w:cs="Times New Roman"/>
          <w:sz w:val="28"/>
          <w:szCs w:val="28"/>
          <w:lang w:val="kk-KZ"/>
        </w:rPr>
        <w:t xml:space="preserve">аса онда ұйымның кірісі азаяды </w:t>
      </w:r>
      <w:r w:rsidR="00CC5E94" w:rsidRPr="00973D9C">
        <w:rPr>
          <w:rFonts w:ascii="Times New Roman" w:hAnsi="Times New Roman" w:cs="Times New Roman"/>
          <w:sz w:val="28"/>
          <w:szCs w:val="28"/>
          <w:lang w:val="kk-KZ"/>
        </w:rPr>
        <w:t>[</w:t>
      </w:r>
      <w:r w:rsidR="00AB4005" w:rsidRPr="00973D9C">
        <w:rPr>
          <w:rFonts w:ascii="Times New Roman" w:hAnsi="Times New Roman" w:cs="Times New Roman"/>
          <w:sz w:val="28"/>
          <w:szCs w:val="28"/>
          <w:lang w:val="kk-KZ"/>
        </w:rPr>
        <w:t>21</w:t>
      </w:r>
      <w:r w:rsidR="00E34536">
        <w:rPr>
          <w:rFonts w:ascii="Times New Roman" w:hAnsi="Times New Roman" w:cs="Times New Roman"/>
          <w:sz w:val="28"/>
          <w:szCs w:val="28"/>
          <w:lang w:val="kk-KZ"/>
        </w:rPr>
        <w:t xml:space="preserve">]. Шығындар </w:t>
      </w:r>
      <w:r w:rsidRPr="00973D9C">
        <w:rPr>
          <w:rFonts w:ascii="Times New Roman" w:hAnsi="Times New Roman" w:cs="Times New Roman"/>
          <w:sz w:val="28"/>
          <w:szCs w:val="28"/>
          <w:lang w:val="kk-KZ"/>
        </w:rPr>
        <w:t xml:space="preserve">арасындағы айырмашылықтарды және олардың ұйымның активтері мен пассивтеріне қатынасын талдау осы категориялардың есебін қалай ұйымдастыру керектігін және олардың қаржылық нәтижелерге қалай әсер ететінін анық көрсетеді. </w:t>
      </w:r>
    </w:p>
    <w:p w14:paraId="27EF6480" w14:textId="3940A422" w:rsidR="00DF14AB" w:rsidRPr="00973D9C" w:rsidRDefault="00DF14AB" w:rsidP="00111759">
      <w:pPr>
        <w:spacing w:after="0" w:line="240" w:lineRule="auto"/>
        <w:ind w:firstLine="708"/>
        <w:jc w:val="both"/>
        <w:rPr>
          <w:rFonts w:ascii="Times New Roman" w:hAnsi="Times New Roman" w:cs="Times New Roman"/>
          <w:sz w:val="28"/>
          <w:szCs w:val="28"/>
          <w:lang w:val="kk-KZ"/>
        </w:rPr>
      </w:pPr>
      <w:r w:rsidRPr="00973D9C">
        <w:rPr>
          <w:rFonts w:ascii="Times New Roman" w:hAnsi="Times New Roman" w:cs="Times New Roman"/>
          <w:sz w:val="28"/>
          <w:szCs w:val="28"/>
          <w:lang w:val="kk-KZ"/>
        </w:rPr>
        <w:t>Медведев М.Ю. (2012), «шығыстар» - бұл өтеуге арналған шығындар, яғни шығындар деп тек өзіндік құнға кіретін шығындарды атауға болады, ал шығындар кіріс алуға кетет</w:t>
      </w:r>
      <w:r w:rsidR="00CC5E94" w:rsidRPr="00973D9C">
        <w:rPr>
          <w:rFonts w:ascii="Times New Roman" w:hAnsi="Times New Roman" w:cs="Times New Roman"/>
          <w:sz w:val="28"/>
          <w:szCs w:val="28"/>
          <w:lang w:val="kk-KZ"/>
        </w:rPr>
        <w:t>ін шығындар деп тұжырымдайды [2</w:t>
      </w:r>
      <w:r w:rsidR="00AB4005" w:rsidRPr="00973D9C">
        <w:rPr>
          <w:rFonts w:ascii="Times New Roman" w:hAnsi="Times New Roman" w:cs="Times New Roman"/>
          <w:sz w:val="28"/>
          <w:szCs w:val="28"/>
          <w:lang w:val="kk-KZ"/>
        </w:rPr>
        <w:t>2</w:t>
      </w:r>
      <w:r w:rsidRPr="00973D9C">
        <w:rPr>
          <w:rFonts w:ascii="Times New Roman" w:hAnsi="Times New Roman" w:cs="Times New Roman"/>
          <w:sz w:val="28"/>
          <w:szCs w:val="28"/>
          <w:lang w:val="kk-KZ"/>
        </w:rPr>
        <w:t>]. Бұл аспектілерді зерттеу, шығындар, өтемдер мен кірістер арасындағы өзара байланысты тереңірек түсінік береді, сонымен қатар бұл  калькуляциялау әдістерін және жалпы шығындар есебін таңдау мен қолдануға қалай әсер ететінін анықтауға мүмкіндік береді.</w:t>
      </w:r>
    </w:p>
    <w:p w14:paraId="25EF40B1" w14:textId="2AFAFAE9" w:rsidR="00DF14AB" w:rsidRPr="00973D9C" w:rsidRDefault="00DF14AB" w:rsidP="00111759">
      <w:pPr>
        <w:spacing w:after="0" w:line="240" w:lineRule="auto"/>
        <w:ind w:firstLine="708"/>
        <w:jc w:val="both"/>
        <w:rPr>
          <w:rFonts w:ascii="Times New Roman" w:hAnsi="Times New Roman" w:cs="Times New Roman"/>
          <w:sz w:val="28"/>
          <w:szCs w:val="28"/>
          <w:lang w:val="kk-KZ"/>
        </w:rPr>
      </w:pPr>
      <w:r w:rsidRPr="00973D9C">
        <w:rPr>
          <w:rFonts w:ascii="Times New Roman" w:hAnsi="Times New Roman" w:cs="Times New Roman"/>
          <w:sz w:val="28"/>
          <w:szCs w:val="28"/>
          <w:lang w:val="kk-KZ"/>
        </w:rPr>
        <w:t>Карлик А.Е., Шухгалтер М.Л. (2009); Абрютина М.С. (2021) Шығындар-бұл өндіріс пен айналым шығындары, яғни оның өнімдерін өндіруге және сатуға байланысты кәсіпорынның барлық шығындары. Кәсіпорынның шығыстарына кәсіпорынның кірістерді танығаннан кейінгі шығындары жатады, олар өндір</w:t>
      </w:r>
      <w:r w:rsidR="00A41CDF" w:rsidRPr="00973D9C">
        <w:rPr>
          <w:rFonts w:ascii="Times New Roman" w:hAnsi="Times New Roman" w:cs="Times New Roman"/>
          <w:sz w:val="28"/>
          <w:szCs w:val="28"/>
          <w:lang w:val="kk-KZ"/>
        </w:rPr>
        <w:t>уге бағытталған деп көрсетеді[</w:t>
      </w:r>
      <w:r w:rsidR="00AB4005" w:rsidRPr="00973D9C">
        <w:rPr>
          <w:rFonts w:ascii="Times New Roman" w:hAnsi="Times New Roman" w:cs="Times New Roman"/>
          <w:sz w:val="28"/>
          <w:szCs w:val="28"/>
          <w:lang w:val="kk-KZ"/>
        </w:rPr>
        <w:t>23,</w:t>
      </w:r>
      <w:r w:rsidR="00497514" w:rsidRPr="00973D9C">
        <w:rPr>
          <w:rFonts w:ascii="Times New Roman" w:hAnsi="Times New Roman" w:cs="Times New Roman"/>
          <w:sz w:val="28"/>
          <w:szCs w:val="28"/>
          <w:lang w:val="kk-KZ"/>
        </w:rPr>
        <w:t xml:space="preserve"> </w:t>
      </w:r>
      <w:r w:rsidR="00AB4005" w:rsidRPr="00973D9C">
        <w:rPr>
          <w:rFonts w:ascii="Times New Roman" w:hAnsi="Times New Roman" w:cs="Times New Roman"/>
          <w:sz w:val="28"/>
          <w:szCs w:val="28"/>
          <w:lang w:val="kk-KZ"/>
        </w:rPr>
        <w:t>24</w:t>
      </w:r>
      <w:r w:rsidRPr="00973D9C">
        <w:rPr>
          <w:rFonts w:ascii="Times New Roman" w:hAnsi="Times New Roman" w:cs="Times New Roman"/>
          <w:sz w:val="28"/>
          <w:szCs w:val="28"/>
          <w:lang w:val="kk-KZ"/>
        </w:rPr>
        <w:t xml:space="preserve">]. Шығындарды өнімді өндіруге және өткізуге байланысты өндіріс пен бөлу шығындары ретінде қарастыру бухгалтерлік есеп пен калькуляцияның  әртүрлі әдістерін зерттеуге негіз болады. Бұл өндірістік және операциялық шығындардың барлық аспектілерін жабуға мүмкіндік береді. </w:t>
      </w:r>
    </w:p>
    <w:p w14:paraId="7A5AA686" w14:textId="5AED2FCC" w:rsidR="00DF14AB" w:rsidRPr="00973D9C" w:rsidRDefault="00DF14AB" w:rsidP="00111759">
      <w:pPr>
        <w:spacing w:after="0" w:line="240" w:lineRule="auto"/>
        <w:ind w:firstLine="708"/>
        <w:jc w:val="both"/>
        <w:rPr>
          <w:lang w:val="kk-KZ"/>
        </w:rPr>
      </w:pPr>
      <w:r w:rsidRPr="00973D9C">
        <w:rPr>
          <w:rFonts w:ascii="Times New Roman" w:hAnsi="Times New Roman" w:cs="Times New Roman"/>
          <w:sz w:val="28"/>
          <w:szCs w:val="28"/>
          <w:lang w:val="kk-KZ"/>
        </w:rPr>
        <w:t>Райсберг</w:t>
      </w:r>
      <w:r w:rsidR="00E00818" w:rsidRPr="00973D9C">
        <w:rPr>
          <w:rFonts w:ascii="Times New Roman" w:hAnsi="Times New Roman" w:cs="Times New Roman"/>
          <w:sz w:val="28"/>
          <w:szCs w:val="28"/>
          <w:lang w:val="kk-KZ"/>
        </w:rPr>
        <w:t xml:space="preserve"> </w:t>
      </w:r>
      <w:r w:rsidRPr="00973D9C">
        <w:rPr>
          <w:rFonts w:ascii="Times New Roman" w:hAnsi="Times New Roman" w:cs="Times New Roman"/>
          <w:sz w:val="28"/>
          <w:szCs w:val="28"/>
          <w:lang w:val="kk-KZ"/>
        </w:rPr>
        <w:t>Б.А., және басқалар (2023) кәсіпорындардың, кәсіпкерлердің және өндірушілердің өнімді өндіруге, айналымға және сатуға ақшалай түрде көрсетілген шығындары екенін  мойындайды. Олар кәсіпорын қаражатының азаюына несесе қарыз міндеттемелерін арттыруға әкелетін экономикалық қызмет процесіндегі шығындарды шығындар деп санайды. Әдетте шығындар өндірісті ресурстармен қамтамасыз етуге, матери</w:t>
      </w:r>
      <w:r w:rsidR="00C46F6C" w:rsidRPr="00973D9C">
        <w:rPr>
          <w:rFonts w:ascii="Times New Roman" w:hAnsi="Times New Roman" w:cs="Times New Roman"/>
          <w:sz w:val="28"/>
          <w:szCs w:val="28"/>
          <w:lang w:val="kk-KZ"/>
        </w:rPr>
        <w:t>а</w:t>
      </w:r>
      <w:r w:rsidRPr="00973D9C">
        <w:rPr>
          <w:rFonts w:ascii="Times New Roman" w:hAnsi="Times New Roman" w:cs="Times New Roman"/>
          <w:sz w:val="28"/>
          <w:szCs w:val="28"/>
          <w:lang w:val="kk-KZ"/>
        </w:rPr>
        <w:t>лдарды сатып алуға, жұмысшылардың жалықысына, несиелер бойынша пайыздарды төлеуге, жалдау ақысы</w:t>
      </w:r>
      <w:r w:rsidR="00A41CDF" w:rsidRPr="00973D9C">
        <w:rPr>
          <w:rFonts w:ascii="Times New Roman" w:hAnsi="Times New Roman" w:cs="Times New Roman"/>
          <w:sz w:val="28"/>
          <w:szCs w:val="28"/>
          <w:lang w:val="kk-KZ"/>
        </w:rPr>
        <w:t>на, салық төлеуге байланысты [</w:t>
      </w:r>
      <w:r w:rsidR="00AB4005" w:rsidRPr="00973D9C">
        <w:rPr>
          <w:rFonts w:ascii="Times New Roman" w:hAnsi="Times New Roman" w:cs="Times New Roman"/>
          <w:sz w:val="28"/>
          <w:szCs w:val="28"/>
          <w:lang w:val="kk-KZ"/>
        </w:rPr>
        <w:t>25</w:t>
      </w:r>
      <w:r w:rsidRPr="00973D9C">
        <w:rPr>
          <w:rFonts w:ascii="Times New Roman" w:hAnsi="Times New Roman" w:cs="Times New Roman"/>
          <w:sz w:val="28"/>
          <w:szCs w:val="28"/>
          <w:lang w:val="kk-KZ"/>
        </w:rPr>
        <w:t>]. Осы аспектілерді зерттеу жалпы шығындардың есебін қалай ұйымдастыру керектігін, шығындардың әртүрлі түрлерін есепке алу үшін қандай калькуляциялау әдістері ең қолайлы екенін және бұл басқару шешімдері мен ұйымның қаржылық нәтижелеріне қалай әсер ететінін жақсы түсінуге мүмкіндік береді</w:t>
      </w:r>
      <w:r w:rsidRPr="00973D9C">
        <w:rPr>
          <w:shd w:val="clear" w:color="auto" w:fill="F7F7F8"/>
          <w:lang w:val="kk-KZ"/>
        </w:rPr>
        <w:t>.</w:t>
      </w:r>
    </w:p>
    <w:p w14:paraId="02B3667C" w14:textId="3E62357E" w:rsidR="00DF14AB" w:rsidRPr="00973D9C" w:rsidRDefault="00DF14AB" w:rsidP="00DF14AB">
      <w:pPr>
        <w:shd w:val="clear" w:color="auto" w:fill="FFFFFF"/>
        <w:spacing w:after="0" w:line="240" w:lineRule="auto"/>
        <w:ind w:firstLine="709"/>
        <w:jc w:val="both"/>
        <w:rPr>
          <w:rFonts w:ascii="Times New Roman" w:eastAsia="Calibri" w:hAnsi="Times New Roman" w:cs="Times New Roman"/>
          <w:sz w:val="28"/>
          <w:szCs w:val="28"/>
          <w:lang w:val="kk-KZ"/>
        </w:rPr>
      </w:pPr>
      <w:r w:rsidRPr="00973D9C">
        <w:rPr>
          <w:rFonts w:ascii="Times New Roman" w:eastAsia="Times New Roman" w:hAnsi="Times New Roman" w:cs="Times New Roman"/>
          <w:sz w:val="28"/>
          <w:szCs w:val="28"/>
          <w:lang w:val="kk-KZ" w:eastAsia="ru-RU"/>
        </w:rPr>
        <w:t xml:space="preserve">Горфтнгель В.Я., Швандар В.А. (2007); </w:t>
      </w:r>
      <w:r w:rsidR="00250D62" w:rsidRPr="00973D9C">
        <w:rPr>
          <w:rFonts w:ascii="Times New Roman" w:eastAsia="Times New Roman" w:hAnsi="Times New Roman" w:cs="Times New Roman"/>
          <w:sz w:val="28"/>
          <w:szCs w:val="28"/>
          <w:lang w:val="kk-KZ" w:eastAsia="ru-RU"/>
        </w:rPr>
        <w:t>Кандратов Н.П.(2022) шығындарды өндіріс процесіне қажет табиғи ресурстар, шикізат, материалдар, жанармай сияқты қорларды өндіру мен өткізуге байланысты шығындармен байланыстырады.</w:t>
      </w:r>
      <w:r w:rsidRPr="00973D9C">
        <w:rPr>
          <w:rFonts w:ascii="Times New Roman" w:eastAsia="Times New Roman" w:hAnsi="Times New Roman" w:cs="Times New Roman"/>
          <w:sz w:val="28"/>
          <w:szCs w:val="28"/>
          <w:lang w:val="kk-KZ" w:eastAsia="ru-RU"/>
        </w:rPr>
        <w:t xml:space="preserve"> Олар шығындарды кәсіпорын қызметінің нәтижесін білдіретін меншікті капит</w:t>
      </w:r>
      <w:r w:rsidR="00A41CDF" w:rsidRPr="00973D9C">
        <w:rPr>
          <w:rFonts w:ascii="Times New Roman" w:eastAsia="Times New Roman" w:hAnsi="Times New Roman" w:cs="Times New Roman"/>
          <w:sz w:val="28"/>
          <w:szCs w:val="28"/>
          <w:lang w:val="kk-KZ" w:eastAsia="ru-RU"/>
        </w:rPr>
        <w:t>алдың азаюы ретінде білдіреді [</w:t>
      </w:r>
      <w:r w:rsidR="00AB4005" w:rsidRPr="00973D9C">
        <w:rPr>
          <w:rFonts w:ascii="Times New Roman" w:eastAsia="Times New Roman" w:hAnsi="Times New Roman" w:cs="Times New Roman"/>
          <w:sz w:val="28"/>
          <w:szCs w:val="28"/>
          <w:lang w:val="kk-KZ" w:eastAsia="ru-RU"/>
        </w:rPr>
        <w:t>26,27</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sz w:val="28"/>
          <w:szCs w:val="28"/>
          <w:shd w:val="clear" w:color="auto" w:fill="F7F7F8"/>
          <w:lang w:val="kk-KZ"/>
        </w:rPr>
        <w:t xml:space="preserve"> </w:t>
      </w:r>
      <w:r w:rsidRPr="00973D9C">
        <w:rPr>
          <w:rFonts w:ascii="Times New Roman" w:eastAsia="Calibri" w:hAnsi="Times New Roman" w:cs="Times New Roman"/>
          <w:sz w:val="28"/>
          <w:szCs w:val="28"/>
          <w:lang w:val="kk-KZ"/>
        </w:rPr>
        <w:t xml:space="preserve">Өндіріс процесінде </w:t>
      </w:r>
      <w:r w:rsidRPr="00973D9C">
        <w:rPr>
          <w:rFonts w:ascii="Times New Roman" w:eastAsia="Calibri" w:hAnsi="Times New Roman" w:cs="Times New Roman"/>
          <w:sz w:val="28"/>
          <w:szCs w:val="28"/>
          <w:lang w:val="kk-KZ"/>
        </w:rPr>
        <w:lastRenderedPageBreak/>
        <w:t>қолданылатын әртүрлі ресурстарды бағалаумен шығындарды байланыстыратын аспектілерді зерттеу бұл, қатынас шығындардың қалыптасуына қалай әсер ететін және оны калькуляциялаудың әртүрлі әдістерінде қалай есепке алуға болатынын түсінуге көмектеседі.</w:t>
      </w:r>
    </w:p>
    <w:p w14:paraId="4282C4F2" w14:textId="39F77016" w:rsidR="00DF14AB" w:rsidRPr="00DF14AB" w:rsidRDefault="00DF14AB" w:rsidP="00DF14AB">
      <w:pPr>
        <w:spacing w:after="0" w:line="240" w:lineRule="auto"/>
        <w:ind w:firstLine="709"/>
        <w:jc w:val="both"/>
        <w:rPr>
          <w:rFonts w:ascii="Times New Roman" w:eastAsia="Times New Roman" w:hAnsi="Times New Roman" w:cs="Times New Roman"/>
          <w:color w:val="FF0000"/>
          <w:sz w:val="28"/>
          <w:szCs w:val="28"/>
          <w:lang w:val="kk-KZ" w:eastAsia="ru-RU"/>
        </w:rPr>
      </w:pPr>
      <w:r w:rsidRPr="00973D9C">
        <w:rPr>
          <w:rFonts w:ascii="Times New Roman" w:eastAsia="Times New Roman" w:hAnsi="Times New Roman" w:cs="Times New Roman"/>
          <w:sz w:val="28"/>
          <w:szCs w:val="28"/>
          <w:lang w:val="kk-KZ" w:eastAsia="ru-RU"/>
        </w:rPr>
        <w:t>Ивашкевич В.Б.(2016); Вахрушина М.А. (201</w:t>
      </w:r>
      <w:r w:rsidRPr="00DF14AB">
        <w:rPr>
          <w:rFonts w:ascii="Times New Roman" w:eastAsia="Times New Roman" w:hAnsi="Times New Roman" w:cs="Times New Roman"/>
          <w:sz w:val="28"/>
          <w:szCs w:val="28"/>
          <w:lang w:val="kk-KZ" w:eastAsia="ru-RU"/>
        </w:rPr>
        <w:t xml:space="preserve">3); Бабаев Ю.А. (2018); Юн Г.Б. және басқалар (2003) Нақты уақыт аралығындағы кәсіпкерлік қызметті жүзеге асыру процесінде тірі және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дық еңбектің жиынтық шығындарын ақшалай нысанда көрсетілген шығындарды түсіндіреді. Олардың пікірінше шығындар, кәсіпорынның негізгі қызметі барысында туынд</w:t>
      </w:r>
      <w:r w:rsidR="008D0E6E">
        <w:rPr>
          <w:rFonts w:ascii="Times New Roman" w:eastAsia="Times New Roman" w:hAnsi="Times New Roman" w:cs="Times New Roman"/>
          <w:sz w:val="28"/>
          <w:szCs w:val="28"/>
          <w:lang w:val="kk-KZ" w:eastAsia="ru-RU"/>
        </w:rPr>
        <w:t xml:space="preserve">айтын шығындармен </w:t>
      </w:r>
      <w:r w:rsidR="008D0E6E" w:rsidRPr="00973D9C">
        <w:rPr>
          <w:rFonts w:ascii="Times New Roman" w:eastAsia="Times New Roman" w:hAnsi="Times New Roman" w:cs="Times New Roman"/>
          <w:sz w:val="28"/>
          <w:szCs w:val="28"/>
          <w:lang w:val="kk-KZ" w:eastAsia="ru-RU"/>
        </w:rPr>
        <w:t>ұсынылған [2</w:t>
      </w:r>
      <w:r w:rsidR="00AB4005" w:rsidRPr="00973D9C">
        <w:rPr>
          <w:rFonts w:ascii="Times New Roman" w:eastAsia="Times New Roman" w:hAnsi="Times New Roman" w:cs="Times New Roman"/>
          <w:sz w:val="28"/>
          <w:szCs w:val="28"/>
          <w:lang w:val="kk-KZ" w:eastAsia="ru-RU"/>
        </w:rPr>
        <w:t>8</w:t>
      </w:r>
      <w:r w:rsidR="008D0E6E" w:rsidRPr="00973D9C">
        <w:rPr>
          <w:rFonts w:ascii="Times New Roman" w:eastAsia="Times New Roman" w:hAnsi="Times New Roman" w:cs="Times New Roman"/>
          <w:sz w:val="28"/>
          <w:szCs w:val="28"/>
          <w:lang w:val="kk-KZ" w:eastAsia="ru-RU"/>
        </w:rPr>
        <w:t xml:space="preserve"> - </w:t>
      </w:r>
      <w:r w:rsidR="00AB4005" w:rsidRPr="00973D9C">
        <w:rPr>
          <w:rFonts w:ascii="Times New Roman" w:eastAsia="Times New Roman" w:hAnsi="Times New Roman" w:cs="Times New Roman"/>
          <w:sz w:val="28"/>
          <w:szCs w:val="28"/>
          <w:lang w:val="kk-KZ" w:eastAsia="ru-RU"/>
        </w:rPr>
        <w:t>31</w:t>
      </w:r>
      <w:r w:rsidRPr="00973D9C">
        <w:rPr>
          <w:rFonts w:ascii="Times New Roman" w:eastAsia="Times New Roman" w:hAnsi="Times New Roman" w:cs="Times New Roman"/>
          <w:sz w:val="28"/>
          <w:szCs w:val="28"/>
          <w:lang w:val="kk-KZ" w:eastAsia="ru-RU"/>
        </w:rPr>
        <w:t>].</w:t>
      </w:r>
    </w:p>
    <w:p w14:paraId="2DCA44A4" w14:textId="77777777" w:rsidR="00DF14AB" w:rsidRPr="00DF14AB" w:rsidRDefault="00DF14AB" w:rsidP="00DF14AB">
      <w:pPr>
        <w:spacing w:after="0" w:line="240" w:lineRule="auto"/>
        <w:ind w:firstLine="709"/>
        <w:jc w:val="both"/>
        <w:rPr>
          <w:rFonts w:ascii="Times New Roman" w:eastAsia="Times New Roman" w:hAnsi="Times New Roman" w:cs="Times New Roman"/>
          <w:color w:val="FF0000"/>
          <w:sz w:val="28"/>
          <w:szCs w:val="28"/>
          <w:lang w:val="kk-KZ" w:eastAsia="ru-RU"/>
        </w:rPr>
      </w:pPr>
      <w:r w:rsidRPr="00DF14AB">
        <w:rPr>
          <w:rFonts w:ascii="Times New Roman" w:eastAsia="Times New Roman" w:hAnsi="Times New Roman" w:cs="Times New Roman"/>
          <w:sz w:val="28"/>
          <w:szCs w:val="28"/>
          <w:lang w:val="kk-KZ" w:eastAsia="ru-RU"/>
        </w:rPr>
        <w:t>Шығындардың өмір сүру және нақтыланған еңбек шығындарымен байланысын талдау ресурстардың әртүрлі түрлері  шығындардың қалыптасуына қалай әсер ететінін және шығындарды есептеу кезінде бұл шығындарды қалай есепке алуға болатынын түсінуге ықпал етеді. Шығындарды белгілі бір уақыт аралығының контекстінде қарастыру бизнес-процестердің тиімділігін талдау және калькуляциялау әдістерінде уақыт аспектілерін есепке алу кезінде пайдалы</w:t>
      </w:r>
    </w:p>
    <w:p w14:paraId="43B8216B"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Шығындар санатына қатысты зерттеушілердің мәлімдемелерін талдай отырып, тұжырымдамаға төмендегідей ұйымдастыруға болатын бірнеше тәсілдер бар деп қорытынды жасауға болады:</w:t>
      </w:r>
    </w:p>
    <w:p w14:paraId="09E6D78C"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1-тәсіл  - «шығын» және «зиян» санатындағы сөздері синоним сөздер.</w:t>
      </w:r>
    </w:p>
    <w:p w14:paraId="77E7C8E2"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2-тәсіл -  «шығын» санаты «зиян» санатына қарағанда кеңірек.</w:t>
      </w:r>
    </w:p>
    <w:p w14:paraId="12127AB1"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3-тәсіл – «зиян» санаты «шығын» санатына қарағанда кеңірек.</w:t>
      </w:r>
    </w:p>
    <w:p w14:paraId="69F9A40D"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1-тәсіл кезінде шығындар ұғымы өнімді өндіру және өткізу процесінде пайдаланылатын табиғи ресурстар, материалдар мен шикізаттар, энергия мен негізгі құралдар және еңбек ресурстары сияқты шығындар құнын бағалауды білдіреді.</w:t>
      </w:r>
    </w:p>
    <w:p w14:paraId="29177911"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2-ші тәсілде шығындарға жүзеге асыру мақсатына қарамастан компанияның барлық төлемдер жатады деп болжанады. Бұл жерде шығындар  «қарапайым қызметпен байланысты шығындар» ұғымымен анықталады. «шығын»  санаты «шығын» санатына қарағанда кеңірек деп айтылады, себебі, «қарапайым қызметке байланысты шығындардан» басқа, оның құрамына басқа да шығындар кіреді.</w:t>
      </w:r>
    </w:p>
    <w:p w14:paraId="048C3BB3"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3-ші тәсілде шығындар әртүрлі ресурстар түрінде ұсынылған компанияның жұмсаған қаражаты болып саналады. Шығын - бұл олар жасалған кірістерді тану сәтінде шығындарға (шығын) айналатын шығындардың (зияндардың) бөлігі. Басқаша айтқанда шығындар, бұл, басқа ресурстарды сатып алуға жұмсалған ресурстардың құндық бағасы.</w:t>
      </w:r>
    </w:p>
    <w:p w14:paraId="12DAF030" w14:textId="129EA1C2"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Қазіргі ғылыми әдебиеттерде бұл сұрақтарды әр түрлі зерттеушілер әр түрлі түсіндіре береді сондықтан бұлар, </w:t>
      </w:r>
      <w:r w:rsidR="00A41CDF">
        <w:rPr>
          <w:rFonts w:ascii="Times New Roman" w:eastAsia="Times New Roman" w:hAnsi="Times New Roman" w:cs="Times New Roman"/>
          <w:sz w:val="28"/>
          <w:szCs w:val="28"/>
          <w:lang w:val="kk-KZ" w:eastAsia="ru-RU"/>
        </w:rPr>
        <w:t xml:space="preserve">пікірталас болып қала береді </w:t>
      </w:r>
      <w:r w:rsidR="00A41CDF" w:rsidRPr="00973D9C">
        <w:rPr>
          <w:rFonts w:ascii="Times New Roman" w:eastAsia="Times New Roman" w:hAnsi="Times New Roman" w:cs="Times New Roman"/>
          <w:sz w:val="28"/>
          <w:szCs w:val="28"/>
          <w:lang w:val="kk-KZ" w:eastAsia="ru-RU"/>
        </w:rPr>
        <w:t>[</w:t>
      </w:r>
      <w:r w:rsidR="00AB4005" w:rsidRPr="00973D9C">
        <w:rPr>
          <w:rFonts w:ascii="Times New Roman" w:eastAsia="Times New Roman" w:hAnsi="Times New Roman" w:cs="Times New Roman"/>
          <w:sz w:val="28"/>
          <w:szCs w:val="28"/>
          <w:lang w:val="kk-KZ" w:eastAsia="ru-RU"/>
        </w:rPr>
        <w:t>32-36</w:t>
      </w:r>
      <w:r w:rsidRPr="00973D9C">
        <w:rPr>
          <w:rFonts w:ascii="Times New Roman" w:eastAsia="Times New Roman" w:hAnsi="Times New Roman" w:cs="Times New Roman"/>
          <w:sz w:val="28"/>
          <w:szCs w:val="28"/>
          <w:lang w:val="kk-KZ" w:eastAsia="ru-RU"/>
        </w:rPr>
        <w:t>].</w:t>
      </w:r>
    </w:p>
    <w:p w14:paraId="743D10B7" w14:textId="3CB13FF7" w:rsidR="00DF14AB" w:rsidRPr="00973D9C"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Біздің еліміздегі шығындарды есепке алу басшылық есептерде де «Бухгалтерлік есеп және қаржылық есептілік туралы» ҚР Заңымен</w:t>
      </w:r>
      <w:r w:rsidR="00603072">
        <w:rPr>
          <w:rFonts w:ascii="Times New Roman" w:eastAsia="Times New Roman" w:hAnsi="Times New Roman" w:cs="Times New Roman"/>
          <w:sz w:val="28"/>
          <w:szCs w:val="28"/>
          <w:lang w:val="kk-KZ" w:eastAsia="ru-RU"/>
        </w:rPr>
        <w:t xml:space="preserve"> </w:t>
      </w:r>
      <w:r w:rsidR="00603072">
        <w:rPr>
          <w:rFonts w:ascii="Times New Roman" w:eastAsia="Times New Roman" w:hAnsi="Times New Roman" w:cs="Times New Roman"/>
          <w:sz w:val="28"/>
          <w:szCs w:val="28"/>
          <w:lang w:val="kk-KZ" w:eastAsia="ru-RU"/>
        </w:rPr>
        <w:fldChar w:fldCharType="begin"/>
      </w:r>
      <w:r w:rsidR="00AB4005">
        <w:rPr>
          <w:rFonts w:ascii="Times New Roman" w:eastAsia="Times New Roman" w:hAnsi="Times New Roman" w:cs="Times New Roman"/>
          <w:sz w:val="28"/>
          <w:szCs w:val="28"/>
          <w:lang w:val="kk-KZ" w:eastAsia="ru-RU"/>
        </w:rPr>
        <w:instrText xml:space="preserve"> ADDIN ZOTERO_ITEM CSL_CITATION {"citationID":"08IJkWP0","properties":{"formattedCitation":"[16]","plainCitation":"[16]","dontUpdate":true,"noteIndex":0},"citationItems":[{"id":1905,"uris":["http://zotero.org/users/local/LmUJ9pgu/items/9AZGJQ8E"],"itemData":{"id":1905,"type":"webpage","title":"Бухгалтерлiк есеп пен қаржылық есептiлiк туралы - \"Әділет\" АҚЖ","URL":"https://adilet.zan.kz/kaz/docs/Z070000234_","accessed":{"date-parts":[["2024",11,21]]}}}],"schema":"https://github.com/citation-style-language/schema/raw/master/csl-citation.json"} </w:instrText>
      </w:r>
      <w:r w:rsidR="00603072">
        <w:rPr>
          <w:rFonts w:ascii="Times New Roman" w:eastAsia="Times New Roman" w:hAnsi="Times New Roman" w:cs="Times New Roman"/>
          <w:sz w:val="28"/>
          <w:szCs w:val="28"/>
          <w:lang w:val="kk-KZ" w:eastAsia="ru-RU"/>
        </w:rPr>
        <w:fldChar w:fldCharType="separate"/>
      </w:r>
      <w:r w:rsidR="00AB4005">
        <w:rPr>
          <w:rFonts w:ascii="Times New Roman" w:hAnsi="Times New Roman" w:cs="Times New Roman"/>
          <w:sz w:val="28"/>
          <w:lang w:val="kk-KZ"/>
        </w:rPr>
        <w:t>[37</w:t>
      </w:r>
      <w:r w:rsidR="00E014C9" w:rsidRPr="00E014C9">
        <w:rPr>
          <w:rFonts w:ascii="Times New Roman" w:hAnsi="Times New Roman" w:cs="Times New Roman"/>
          <w:sz w:val="28"/>
          <w:lang w:val="kk-KZ"/>
        </w:rPr>
        <w:t>]</w:t>
      </w:r>
      <w:r w:rsidR="00603072">
        <w:rPr>
          <w:rFonts w:ascii="Times New Roman" w:eastAsia="Times New Roman" w:hAnsi="Times New Roman" w:cs="Times New Roman"/>
          <w:sz w:val="28"/>
          <w:szCs w:val="28"/>
          <w:lang w:val="kk-KZ" w:eastAsia="ru-RU"/>
        </w:rPr>
        <w:fldChar w:fldCharType="end"/>
      </w:r>
      <w:r w:rsidRPr="00DF14AB">
        <w:rPr>
          <w:rFonts w:ascii="Times New Roman" w:eastAsia="Times New Roman" w:hAnsi="Times New Roman" w:cs="Times New Roman"/>
          <w:sz w:val="28"/>
          <w:szCs w:val="28"/>
          <w:lang w:val="kk-KZ" w:eastAsia="ru-RU"/>
        </w:rPr>
        <w:t xml:space="preserve">, қаржылық есептіліктің тұжырымдамалық негіздемелерімен ХҚЕС және ҰҚЕС  реттелетін қаржылық есепте де көрсетіледі және шоттардың үлгілік жоспарын </w:t>
      </w:r>
      <w:r w:rsidRPr="00973D9C">
        <w:rPr>
          <w:rFonts w:ascii="Times New Roman" w:eastAsia="Times New Roman" w:hAnsi="Times New Roman" w:cs="Times New Roman"/>
          <w:sz w:val="28"/>
          <w:szCs w:val="28"/>
          <w:lang w:val="kk-KZ" w:eastAsia="ru-RU"/>
        </w:rPr>
        <w:t>пайдалану арқылы жүзег</w:t>
      </w:r>
      <w:r w:rsidR="00603072" w:rsidRPr="00973D9C">
        <w:rPr>
          <w:rFonts w:ascii="Times New Roman" w:eastAsia="Times New Roman" w:hAnsi="Times New Roman" w:cs="Times New Roman"/>
          <w:sz w:val="28"/>
          <w:szCs w:val="28"/>
          <w:lang w:val="kk-KZ" w:eastAsia="ru-RU"/>
        </w:rPr>
        <w:t>е асырылады. Сонымен қатар, ҚР С</w:t>
      </w:r>
      <w:r w:rsidRPr="00973D9C">
        <w:rPr>
          <w:rFonts w:ascii="Times New Roman" w:eastAsia="Times New Roman" w:hAnsi="Times New Roman" w:cs="Times New Roman"/>
          <w:sz w:val="28"/>
          <w:szCs w:val="28"/>
          <w:lang w:val="kk-KZ" w:eastAsia="ru-RU"/>
        </w:rPr>
        <w:t xml:space="preserve">алық кодексіне </w:t>
      </w:r>
      <w:r w:rsidRPr="00973D9C">
        <w:rPr>
          <w:rFonts w:ascii="Times New Roman" w:eastAsia="Times New Roman" w:hAnsi="Times New Roman" w:cs="Times New Roman"/>
          <w:sz w:val="28"/>
          <w:szCs w:val="28"/>
          <w:lang w:val="kk-KZ" w:eastAsia="ru-RU"/>
        </w:rPr>
        <w:lastRenderedPageBreak/>
        <w:t>сәйкес салық салынатын пайданы анықтау кезінде шығындарды есепке алу маңызды</w:t>
      </w:r>
      <w:r w:rsidR="00603072" w:rsidRPr="00973D9C">
        <w:rPr>
          <w:rFonts w:ascii="Times New Roman" w:eastAsia="Times New Roman" w:hAnsi="Times New Roman" w:cs="Times New Roman"/>
          <w:sz w:val="28"/>
          <w:szCs w:val="28"/>
          <w:lang w:val="kk-KZ" w:eastAsia="ru-RU"/>
        </w:rPr>
        <w:t xml:space="preserve"> </w:t>
      </w:r>
      <w:r w:rsidR="00603072" w:rsidRPr="00973D9C">
        <w:rPr>
          <w:rFonts w:ascii="Times New Roman" w:eastAsia="Times New Roman" w:hAnsi="Times New Roman" w:cs="Times New Roman"/>
          <w:sz w:val="28"/>
          <w:szCs w:val="28"/>
          <w:lang w:val="kk-KZ" w:eastAsia="ru-RU"/>
        </w:rPr>
        <w:fldChar w:fldCharType="begin"/>
      </w:r>
      <w:r w:rsidR="00AB4005" w:rsidRPr="00973D9C">
        <w:rPr>
          <w:rFonts w:ascii="Times New Roman" w:eastAsia="Times New Roman" w:hAnsi="Times New Roman" w:cs="Times New Roman"/>
          <w:sz w:val="28"/>
          <w:szCs w:val="28"/>
          <w:lang w:val="kk-KZ" w:eastAsia="ru-RU"/>
        </w:rPr>
        <w:instrText xml:space="preserve"> ADDIN ZOTERO_ITEM CSL_CITATION {"citationID":"ByoPZyYW","properties":{"formattedCitation":"[17]","plainCitation":"[17]","dontUpdate":true,"noteIndex":0},"citationItems":[{"id":1675,"uris":["http://zotero.org/users/local/LmUJ9pgu/items/DNJSFAHP"],"itemData":{"id":1675,"type":"webpage","title":"САЛЫҚ ЖӘНЕ БЮДЖЕТКЕ ТӨЛЕНЕТІН БАСҚА ДА МІНДЕТТІ ТӨЛЕМДЕР ТУРАЛЫ (САЛЫҚ КОДЕКСІ) - \"Әділет\" АҚЖ","URL":"https://adilet.zan.kz/kaz/docs/K1700000120","accessed":{"date-parts":[["2023",12,2]]}}}],"schema":"https://github.com/citation-style-language/schema/raw/master/csl-citation.json"} </w:instrText>
      </w:r>
      <w:r w:rsidR="00603072" w:rsidRPr="00973D9C">
        <w:rPr>
          <w:rFonts w:ascii="Times New Roman" w:eastAsia="Times New Roman" w:hAnsi="Times New Roman" w:cs="Times New Roman"/>
          <w:sz w:val="28"/>
          <w:szCs w:val="28"/>
          <w:lang w:val="kk-KZ" w:eastAsia="ru-RU"/>
        </w:rPr>
        <w:fldChar w:fldCharType="separate"/>
      </w:r>
      <w:r w:rsidR="00AB4005" w:rsidRPr="00973D9C">
        <w:rPr>
          <w:rFonts w:ascii="Times New Roman" w:hAnsi="Times New Roman" w:cs="Times New Roman"/>
          <w:sz w:val="28"/>
          <w:lang w:val="kk-KZ"/>
        </w:rPr>
        <w:t>[38</w:t>
      </w:r>
      <w:r w:rsidR="00E014C9" w:rsidRPr="00973D9C">
        <w:rPr>
          <w:rFonts w:ascii="Times New Roman" w:hAnsi="Times New Roman" w:cs="Times New Roman"/>
          <w:sz w:val="28"/>
          <w:lang w:val="kk-KZ"/>
        </w:rPr>
        <w:t>]</w:t>
      </w:r>
      <w:r w:rsidR="00603072" w:rsidRPr="00973D9C">
        <w:rPr>
          <w:rFonts w:ascii="Times New Roman" w:eastAsia="Times New Roman" w:hAnsi="Times New Roman" w:cs="Times New Roman"/>
          <w:sz w:val="28"/>
          <w:szCs w:val="28"/>
          <w:lang w:val="kk-KZ" w:eastAsia="ru-RU"/>
        </w:rPr>
        <w:fldChar w:fldCharType="end"/>
      </w:r>
      <w:r w:rsidRPr="00973D9C">
        <w:rPr>
          <w:rFonts w:ascii="Times New Roman" w:eastAsia="Times New Roman" w:hAnsi="Times New Roman" w:cs="Times New Roman"/>
          <w:sz w:val="28"/>
          <w:szCs w:val="28"/>
          <w:lang w:val="kk-KZ" w:eastAsia="ru-RU"/>
        </w:rPr>
        <w:t>.</w:t>
      </w:r>
    </w:p>
    <w:p w14:paraId="782B816C" w14:textId="3C82A493" w:rsidR="00955F55" w:rsidRDefault="0071234A" w:rsidP="0071234A">
      <w:pPr>
        <w:spacing w:after="0" w:line="240" w:lineRule="auto"/>
        <w:ind w:firstLine="709"/>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Қызмет нәтижелерін анықтаған кезде өнімнің өзіндік құнымен қандай шығындарды байланыстыру керектігін және қайсысын кезең шығындарына жатқызу керектігін түсіну өте маңызды.</w:t>
      </w:r>
      <w:r w:rsidR="00AB4005" w:rsidRPr="00973D9C">
        <w:rPr>
          <w:rFonts w:ascii="Times New Roman" w:eastAsia="Times New Roman" w:hAnsi="Times New Roman" w:cs="Times New Roman"/>
          <w:sz w:val="28"/>
          <w:szCs w:val="28"/>
          <w:lang w:val="kk-KZ" w:eastAsia="ru-RU"/>
        </w:rPr>
        <w:t xml:space="preserve"> ХҚЕС</w:t>
      </w:r>
      <w:r w:rsidRPr="00973D9C">
        <w:rPr>
          <w:rFonts w:ascii="Times New Roman" w:eastAsia="Times New Roman" w:hAnsi="Times New Roman" w:cs="Times New Roman"/>
          <w:sz w:val="28"/>
          <w:szCs w:val="28"/>
          <w:lang w:val="kk-KZ" w:eastAsia="ru-RU"/>
        </w:rPr>
        <w:t xml:space="preserve"> 2 </w:t>
      </w:r>
      <w:r w:rsidR="004326CC" w:rsidRPr="00973D9C">
        <w:rPr>
          <w:rFonts w:ascii="Times New Roman" w:eastAsia="Times New Roman" w:hAnsi="Times New Roman" w:cs="Times New Roman"/>
          <w:sz w:val="28"/>
          <w:szCs w:val="28"/>
          <w:lang w:val="kk-KZ" w:eastAsia="ru-RU"/>
        </w:rPr>
        <w:t>«Қ</w:t>
      </w:r>
      <w:r w:rsidRPr="00973D9C">
        <w:rPr>
          <w:rFonts w:ascii="Times New Roman" w:eastAsia="Times New Roman" w:hAnsi="Times New Roman" w:cs="Times New Roman"/>
          <w:sz w:val="28"/>
          <w:szCs w:val="28"/>
          <w:lang w:val="kk-KZ" w:eastAsia="ru-RU"/>
        </w:rPr>
        <w:t>орлар</w:t>
      </w:r>
      <w:r w:rsidR="004326CC" w:rsidRPr="00973D9C">
        <w:rPr>
          <w:rFonts w:ascii="Times New Roman" w:eastAsia="Times New Roman" w:hAnsi="Times New Roman" w:cs="Times New Roman"/>
          <w:sz w:val="28"/>
          <w:szCs w:val="28"/>
          <w:lang w:val="kk-KZ" w:eastAsia="ru-RU"/>
        </w:rPr>
        <w:t>»</w:t>
      </w:r>
      <w:r w:rsidRPr="00973D9C">
        <w:rPr>
          <w:rFonts w:ascii="Times New Roman" w:eastAsia="Times New Roman" w:hAnsi="Times New Roman" w:cs="Times New Roman"/>
          <w:sz w:val="28"/>
          <w:szCs w:val="28"/>
          <w:lang w:val="kk-KZ" w:eastAsia="ru-RU"/>
        </w:rPr>
        <w:t xml:space="preserve"> сәйкес қаржылық есептілікті жасау қағидаларында тауарлардың (жұмыстардың, көрсетілетін қызметтердің) өзіндік құнының калькуляциясына тек өндірістік шығындар ғана енгізілуі тиіс.</w:t>
      </w:r>
      <w:r w:rsidRPr="00973D9C">
        <w:rPr>
          <w:lang w:val="kk-KZ"/>
        </w:rPr>
        <w:t xml:space="preserve"> </w:t>
      </w:r>
      <w:r w:rsidRPr="00973D9C">
        <w:rPr>
          <w:rFonts w:ascii="Times New Roman" w:eastAsia="Times New Roman" w:hAnsi="Times New Roman" w:cs="Times New Roman"/>
          <w:sz w:val="28"/>
          <w:szCs w:val="28"/>
          <w:lang w:val="kk-KZ" w:eastAsia="ru-RU"/>
        </w:rPr>
        <w:t>Олар тауарларды сатып алуға және өндіруге кететін шығындарды білдіреді</w:t>
      </w:r>
      <w:r w:rsidR="00AB4005" w:rsidRPr="00973D9C">
        <w:rPr>
          <w:rFonts w:ascii="Times New Roman" w:eastAsia="Times New Roman" w:hAnsi="Times New Roman" w:cs="Times New Roman"/>
          <w:sz w:val="28"/>
          <w:szCs w:val="28"/>
          <w:lang w:val="kk-KZ" w:eastAsia="ru-RU"/>
        </w:rPr>
        <w:t xml:space="preserve"> </w:t>
      </w:r>
      <w:r w:rsidR="00AB4005" w:rsidRPr="00973D9C">
        <w:rPr>
          <w:rFonts w:ascii="Times New Roman" w:eastAsia="Times New Roman" w:hAnsi="Times New Roman" w:cs="Times New Roman"/>
          <w:sz w:val="28"/>
          <w:szCs w:val="28"/>
          <w:lang w:val="en-US" w:eastAsia="ru-RU"/>
        </w:rPr>
        <w:fldChar w:fldCharType="begin"/>
      </w:r>
      <w:r w:rsidR="00AB4005" w:rsidRPr="00973D9C">
        <w:rPr>
          <w:rFonts w:ascii="Times New Roman" w:eastAsia="Times New Roman" w:hAnsi="Times New Roman" w:cs="Times New Roman"/>
          <w:sz w:val="28"/>
          <w:szCs w:val="28"/>
          <w:lang w:val="kk-KZ" w:eastAsia="ru-RU"/>
        </w:rPr>
        <w:instrText xml:space="preserve"> ADDIN ZOTERO_ITEM CSL_CITATION {"citationID":"lkC31xrj","properties":{"formattedCitation":"[18]","plainCitation":"[18]","noteIndex":0},"citationItems":[{"id":1909,"uris":["http://zotero.org/users/local/LmUJ9pgu/items/EE8V9DN9"],"itemData":{"id":1909,"type":"webpage","title":"МСФО (IAS) 2 «Запасы»","URL":"https://cdb.kz/sistema/biblioteka-bukhgaltera/standart/mezhdunarodnyy-standart-finansovoy-otchetnosti-ias-2-laquo-zapasy-raquo/","accessed":{"date-parts":[["2024",11,22]]}}}],"schema":"https://github.com/citation-style-language/schema/raw/master/csl-citation.json"} </w:instrText>
      </w:r>
      <w:r w:rsidR="00AB4005" w:rsidRPr="00973D9C">
        <w:rPr>
          <w:rFonts w:ascii="Times New Roman" w:eastAsia="Times New Roman" w:hAnsi="Times New Roman" w:cs="Times New Roman"/>
          <w:sz w:val="28"/>
          <w:szCs w:val="28"/>
          <w:lang w:val="en-US" w:eastAsia="ru-RU"/>
        </w:rPr>
        <w:fldChar w:fldCharType="separate"/>
      </w:r>
      <w:r w:rsidR="00AB4005" w:rsidRPr="00973D9C">
        <w:rPr>
          <w:rFonts w:ascii="Times New Roman" w:hAnsi="Times New Roman" w:cs="Times New Roman"/>
          <w:sz w:val="28"/>
          <w:lang w:val="kk-KZ"/>
        </w:rPr>
        <w:t>[39]</w:t>
      </w:r>
      <w:r w:rsidR="00AB4005" w:rsidRPr="00973D9C">
        <w:rPr>
          <w:rFonts w:ascii="Times New Roman" w:eastAsia="Times New Roman" w:hAnsi="Times New Roman" w:cs="Times New Roman"/>
          <w:sz w:val="28"/>
          <w:szCs w:val="28"/>
          <w:lang w:val="en-US" w:eastAsia="ru-RU"/>
        </w:rPr>
        <w:fldChar w:fldCharType="end"/>
      </w:r>
      <w:r w:rsidRPr="00973D9C">
        <w:rPr>
          <w:rFonts w:ascii="Times New Roman" w:eastAsia="Times New Roman" w:hAnsi="Times New Roman" w:cs="Times New Roman"/>
          <w:sz w:val="28"/>
          <w:szCs w:val="28"/>
          <w:lang w:val="kk-KZ" w:eastAsia="ru-RU"/>
        </w:rPr>
        <w:t>.</w:t>
      </w:r>
      <w:r w:rsidRPr="00973D9C">
        <w:rPr>
          <w:lang w:val="kk-KZ"/>
        </w:rPr>
        <w:t xml:space="preserve"> </w:t>
      </w:r>
      <w:r w:rsidRPr="00973D9C">
        <w:rPr>
          <w:rFonts w:ascii="Times New Roman" w:eastAsia="Times New Roman" w:hAnsi="Times New Roman" w:cs="Times New Roman"/>
          <w:sz w:val="28"/>
          <w:szCs w:val="28"/>
          <w:lang w:val="kk-KZ" w:eastAsia="ru-RU"/>
        </w:rPr>
        <w:t xml:space="preserve">Сондықтан </w:t>
      </w:r>
      <w:r w:rsidR="00111759" w:rsidRPr="00973D9C">
        <w:rPr>
          <w:rFonts w:ascii="Times New Roman" w:eastAsia="Times New Roman" w:hAnsi="Times New Roman" w:cs="Times New Roman"/>
          <w:sz w:val="28"/>
          <w:szCs w:val="28"/>
          <w:lang w:val="kk-KZ" w:eastAsia="ru-RU"/>
        </w:rPr>
        <w:t>«</w:t>
      </w:r>
      <w:r w:rsidRPr="00973D9C">
        <w:rPr>
          <w:rFonts w:ascii="Times New Roman" w:eastAsia="Times New Roman" w:hAnsi="Times New Roman" w:cs="Times New Roman"/>
          <w:sz w:val="28"/>
          <w:szCs w:val="28"/>
          <w:lang w:val="kk-KZ" w:eastAsia="ru-RU"/>
        </w:rPr>
        <w:t>шығындар</w:t>
      </w:r>
      <w:r w:rsidR="00111759" w:rsidRPr="00973D9C">
        <w:rPr>
          <w:rFonts w:ascii="Times New Roman" w:eastAsia="Times New Roman" w:hAnsi="Times New Roman" w:cs="Times New Roman"/>
          <w:sz w:val="28"/>
          <w:szCs w:val="28"/>
          <w:lang w:val="kk-KZ" w:eastAsia="ru-RU"/>
        </w:rPr>
        <w:t>»</w:t>
      </w:r>
      <w:r w:rsidRPr="00973D9C">
        <w:rPr>
          <w:rFonts w:ascii="Times New Roman" w:eastAsia="Times New Roman" w:hAnsi="Times New Roman" w:cs="Times New Roman"/>
          <w:sz w:val="28"/>
          <w:szCs w:val="28"/>
          <w:lang w:val="kk-KZ" w:eastAsia="ru-RU"/>
        </w:rPr>
        <w:t xml:space="preserve"> санатын "шығындар" санатынан ажырату керек, бұл әсіресе есеп беру кезінде және салық міндеттемелерін анықтауда өте маңызды.</w:t>
      </w:r>
    </w:p>
    <w:p w14:paraId="65CBB481" w14:textId="70ED6C26" w:rsidR="0071234A" w:rsidRDefault="0071234A" w:rsidP="0071234A">
      <w:pPr>
        <w:spacing w:after="0" w:line="240" w:lineRule="auto"/>
        <w:ind w:firstLine="709"/>
        <w:jc w:val="both"/>
        <w:rPr>
          <w:rFonts w:ascii="Times New Roman" w:eastAsia="Times New Roman" w:hAnsi="Times New Roman" w:cs="Times New Roman"/>
          <w:sz w:val="28"/>
          <w:szCs w:val="28"/>
          <w:lang w:val="kk-KZ" w:eastAsia="ru-RU"/>
        </w:rPr>
      </w:pPr>
      <w:r w:rsidRPr="0071234A">
        <w:rPr>
          <w:rFonts w:ascii="Times New Roman" w:eastAsia="Times New Roman" w:hAnsi="Times New Roman" w:cs="Times New Roman"/>
          <w:sz w:val="28"/>
          <w:szCs w:val="28"/>
          <w:lang w:val="kk-KZ" w:eastAsia="ru-RU"/>
        </w:rPr>
        <w:t xml:space="preserve">Біз </w:t>
      </w:r>
      <w:r>
        <w:rPr>
          <w:rFonts w:ascii="Times New Roman" w:eastAsia="Times New Roman" w:hAnsi="Times New Roman" w:cs="Times New Roman"/>
          <w:sz w:val="28"/>
          <w:szCs w:val="28"/>
          <w:lang w:val="kk-KZ" w:eastAsia="ru-RU"/>
        </w:rPr>
        <w:t>«</w:t>
      </w:r>
      <w:r w:rsidRPr="0071234A">
        <w:rPr>
          <w:rFonts w:ascii="Times New Roman" w:eastAsia="Times New Roman" w:hAnsi="Times New Roman" w:cs="Times New Roman"/>
          <w:sz w:val="28"/>
          <w:szCs w:val="28"/>
          <w:lang w:val="kk-KZ" w:eastAsia="ru-RU"/>
        </w:rPr>
        <w:t>шығындар</w:t>
      </w:r>
      <w:r>
        <w:rPr>
          <w:rFonts w:ascii="Times New Roman" w:eastAsia="Times New Roman" w:hAnsi="Times New Roman" w:cs="Times New Roman"/>
          <w:sz w:val="28"/>
          <w:szCs w:val="28"/>
          <w:lang w:val="kk-KZ" w:eastAsia="ru-RU"/>
        </w:rPr>
        <w:t>»</w:t>
      </w:r>
      <w:r w:rsidRPr="0071234A">
        <w:rPr>
          <w:rFonts w:ascii="Times New Roman" w:eastAsia="Times New Roman" w:hAnsi="Times New Roman" w:cs="Times New Roman"/>
          <w:sz w:val="28"/>
          <w:szCs w:val="28"/>
          <w:lang w:val="kk-KZ" w:eastAsia="ru-RU"/>
        </w:rPr>
        <w:t xml:space="preserve"> - бұл өнімнің өзіндік құны немесе өнімнің (тауарлы-материалдық құндылықтардың) өндірістік құны, бұл өнімді сатып алу мен өндіруге кететін шығындар екендігімен келісеміз.</w:t>
      </w:r>
      <w:r w:rsidRPr="0071234A">
        <w:rPr>
          <w:lang w:val="kk-KZ"/>
        </w:rPr>
        <w:t xml:space="preserve"> </w:t>
      </w:r>
      <w:r w:rsidRPr="0071234A">
        <w:rPr>
          <w:rFonts w:ascii="Times New Roman" w:eastAsia="Times New Roman" w:hAnsi="Times New Roman" w:cs="Times New Roman"/>
          <w:sz w:val="28"/>
          <w:szCs w:val="28"/>
          <w:lang w:val="kk-KZ" w:eastAsia="ru-RU"/>
        </w:rPr>
        <w:t>Өндірістік компанияда бұл дайын өнімнің немесе оларды сатқанға дейін аяқталмаған өндірістің құны.</w:t>
      </w:r>
      <w:r w:rsidRPr="0071234A">
        <w:rPr>
          <w:lang w:val="kk-KZ"/>
        </w:rPr>
        <w:t xml:space="preserve"> </w:t>
      </w:r>
      <w:r w:rsidRPr="0071234A">
        <w:rPr>
          <w:rFonts w:ascii="Times New Roman" w:eastAsia="Times New Roman" w:hAnsi="Times New Roman" w:cs="Times New Roman"/>
          <w:sz w:val="28"/>
          <w:szCs w:val="28"/>
          <w:lang w:val="kk-KZ" w:eastAsia="ru-RU"/>
        </w:rPr>
        <w:t>Сатудан кейін олар іске асырылған шығындар ретінде есептеледі және нәтижені (пайданы) есептеу үшін оларды сатудан түскен түсіммен салыстырылады.</w:t>
      </w:r>
      <w:r w:rsidRPr="0071234A">
        <w:rPr>
          <w:lang w:val="kk-KZ"/>
        </w:rPr>
        <w:t xml:space="preserve"> </w:t>
      </w:r>
      <w:r>
        <w:rPr>
          <w:rFonts w:ascii="Times New Roman" w:eastAsia="Times New Roman" w:hAnsi="Times New Roman" w:cs="Times New Roman"/>
          <w:sz w:val="28"/>
          <w:szCs w:val="28"/>
          <w:lang w:val="kk-KZ" w:eastAsia="ru-RU"/>
        </w:rPr>
        <w:t>«</w:t>
      </w:r>
      <w:r w:rsidRPr="0071234A">
        <w:rPr>
          <w:rFonts w:ascii="Times New Roman" w:eastAsia="Times New Roman" w:hAnsi="Times New Roman" w:cs="Times New Roman"/>
          <w:sz w:val="28"/>
          <w:szCs w:val="28"/>
          <w:lang w:val="kk-KZ" w:eastAsia="ru-RU"/>
        </w:rPr>
        <w:t>Шығындар</w:t>
      </w:r>
      <w:r>
        <w:rPr>
          <w:rFonts w:ascii="Times New Roman" w:eastAsia="Times New Roman" w:hAnsi="Times New Roman" w:cs="Times New Roman"/>
          <w:sz w:val="28"/>
          <w:szCs w:val="28"/>
          <w:lang w:val="kk-KZ" w:eastAsia="ru-RU"/>
        </w:rPr>
        <w:t>»</w:t>
      </w:r>
      <w:r w:rsidRPr="0071234A">
        <w:rPr>
          <w:rFonts w:ascii="Times New Roman" w:eastAsia="Times New Roman" w:hAnsi="Times New Roman" w:cs="Times New Roman"/>
          <w:sz w:val="28"/>
          <w:szCs w:val="28"/>
          <w:lang w:val="kk-KZ" w:eastAsia="ru-RU"/>
        </w:rPr>
        <w:t xml:space="preserve"> тауарлы-материалдық құндылықтардың құнын анықтау кезінде ескерілмейді, олар пайда болған кезеңде ескерілетін шығындар ретінде қарастырылады.</w:t>
      </w:r>
    </w:p>
    <w:p w14:paraId="0541DFDB" w14:textId="58304C0E" w:rsidR="00955F55" w:rsidRDefault="0071234A" w:rsidP="00DF14AB">
      <w:pPr>
        <w:spacing w:after="0" w:line="240" w:lineRule="auto"/>
        <w:ind w:firstLine="709"/>
        <w:jc w:val="both"/>
        <w:rPr>
          <w:rFonts w:ascii="Times New Roman" w:eastAsia="Times New Roman" w:hAnsi="Times New Roman" w:cs="Times New Roman"/>
          <w:sz w:val="28"/>
          <w:szCs w:val="28"/>
          <w:lang w:val="kk-KZ" w:eastAsia="ru-RU"/>
        </w:rPr>
      </w:pPr>
      <w:r w:rsidRPr="0071234A">
        <w:rPr>
          <w:rFonts w:ascii="Times New Roman" w:eastAsia="Times New Roman" w:hAnsi="Times New Roman" w:cs="Times New Roman"/>
          <w:sz w:val="28"/>
          <w:szCs w:val="28"/>
          <w:lang w:val="kk-KZ" w:eastAsia="ru-RU"/>
        </w:rPr>
        <w:t xml:space="preserve">Құрылыс (өнеркәсіптік) компаниясы үшін </w:t>
      </w:r>
      <w:r w:rsidR="00E34536">
        <w:rPr>
          <w:rFonts w:ascii="Times New Roman" w:eastAsia="Times New Roman" w:hAnsi="Times New Roman" w:cs="Times New Roman"/>
          <w:sz w:val="28"/>
          <w:szCs w:val="28"/>
          <w:lang w:val="kk-KZ" w:eastAsia="ru-RU"/>
        </w:rPr>
        <w:t xml:space="preserve"> </w:t>
      </w:r>
      <w:r w:rsidRPr="0071234A">
        <w:rPr>
          <w:rFonts w:ascii="Times New Roman" w:eastAsia="Times New Roman" w:hAnsi="Times New Roman" w:cs="Times New Roman"/>
          <w:sz w:val="28"/>
          <w:szCs w:val="28"/>
          <w:lang w:val="kk-KZ" w:eastAsia="ru-RU"/>
        </w:rPr>
        <w:t>шығындардың бөлінуі 7-суретте көрсетілген.</w:t>
      </w:r>
    </w:p>
    <w:p w14:paraId="5DBAA218" w14:textId="77777777" w:rsidR="00434F86" w:rsidRDefault="00434F86" w:rsidP="00DF14AB">
      <w:pPr>
        <w:spacing w:after="0" w:line="240" w:lineRule="auto"/>
        <w:ind w:firstLine="709"/>
        <w:jc w:val="both"/>
        <w:rPr>
          <w:rFonts w:ascii="Times New Roman" w:eastAsia="Times New Roman" w:hAnsi="Times New Roman" w:cs="Times New Roman"/>
          <w:sz w:val="28"/>
          <w:szCs w:val="28"/>
          <w:lang w:val="kk-KZ" w:eastAsia="ru-RU"/>
        </w:rPr>
      </w:pPr>
    </w:p>
    <w:p w14:paraId="197A4E96" w14:textId="7DB4DCBF" w:rsidR="00955F55" w:rsidRDefault="00D942A3" w:rsidP="00CF3CCF">
      <w:pPr>
        <w:spacing w:after="0" w:line="240" w:lineRule="auto"/>
        <w:ind w:firstLine="142"/>
        <w:jc w:val="both"/>
        <w:rPr>
          <w:rFonts w:ascii="Times New Roman" w:eastAsia="Times New Roman" w:hAnsi="Times New Roman" w:cs="Times New Roman"/>
          <w:sz w:val="28"/>
          <w:szCs w:val="28"/>
          <w:lang w:val="kk-KZ" w:eastAsia="ru-RU"/>
        </w:rPr>
      </w:pPr>
      <w:r w:rsidRPr="00DF14AB">
        <w:rPr>
          <w:rFonts w:ascii="Calibri" w:eastAsia="Times New Roman" w:hAnsi="Calibri" w:cs="Times New Roman"/>
          <w:noProof/>
          <w:color w:val="000000"/>
          <w:lang w:eastAsia="ru-RU"/>
        </w:rPr>
        <mc:AlternateContent>
          <mc:Choice Requires="wpc">
            <w:drawing>
              <wp:inline distT="0" distB="0" distL="0" distR="0" wp14:anchorId="1E858D04" wp14:editId="52C291A2">
                <wp:extent cx="5735955" cy="3249930"/>
                <wp:effectExtent l="0" t="0" r="0" b="0"/>
                <wp:docPr id="320" name="Полотно 18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 name="Прямоугольник 169"/>
                        <wps:cNvSpPr>
                          <a:spLocks noChangeArrowheads="1"/>
                        </wps:cNvSpPr>
                        <wps:spPr bwMode="auto">
                          <a:xfrm>
                            <a:off x="0" y="804894"/>
                            <a:ext cx="1318352" cy="47538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5A82491B" w14:textId="610780CC"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 xml:space="preserve">Шығын </w:t>
                              </w:r>
                            </w:p>
                          </w:txbxContent>
                        </wps:txbx>
                        <wps:bodyPr rot="0" vert="horz" wrap="square" lIns="91440" tIns="45720" rIns="91440" bIns="45720" anchor="ctr" anchorCtr="0" upright="1">
                          <a:noAutofit/>
                        </wps:bodyPr>
                      </wps:wsp>
                      <wps:wsp>
                        <wps:cNvPr id="56" name="Прямоугольник 170"/>
                        <wps:cNvSpPr>
                          <a:spLocks noChangeArrowheads="1"/>
                        </wps:cNvSpPr>
                        <wps:spPr bwMode="auto">
                          <a:xfrm>
                            <a:off x="0" y="2467090"/>
                            <a:ext cx="1318252" cy="47608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DB2E339" w14:textId="04636681"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Шығыс</w:t>
                              </w:r>
                            </w:p>
                          </w:txbxContent>
                        </wps:txbx>
                        <wps:bodyPr rot="0" vert="horz" wrap="square" lIns="91440" tIns="45720" rIns="91440" bIns="45720" anchor="ctr" anchorCtr="0" upright="1">
                          <a:noAutofit/>
                        </wps:bodyPr>
                      </wps:wsp>
                      <wps:wsp>
                        <wps:cNvPr id="57" name="Прямоугольник 171"/>
                        <wps:cNvSpPr>
                          <a:spLocks noChangeArrowheads="1"/>
                        </wps:cNvSpPr>
                        <wps:spPr bwMode="auto">
                          <a:xfrm>
                            <a:off x="1738972" y="708660"/>
                            <a:ext cx="1453808" cy="59436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0EFA0875" w14:textId="77777777" w:rsidR="00A00522"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 xml:space="preserve">Өнімнің </w:t>
                              </w:r>
                            </w:p>
                            <w:p w14:paraId="6BDC1D48" w14:textId="72D921FE"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өзіндік құны</w:t>
                              </w:r>
                            </w:p>
                          </w:txbxContent>
                        </wps:txbx>
                        <wps:bodyPr rot="0" vert="horz" wrap="square" lIns="91440" tIns="45720" rIns="91440" bIns="45720" anchor="ctr" anchorCtr="0" upright="1">
                          <a:noAutofit/>
                        </wps:bodyPr>
                      </wps:wsp>
                      <wps:wsp>
                        <wps:cNvPr id="58" name="Прямоугольник 172"/>
                        <wps:cNvSpPr>
                          <a:spLocks noChangeArrowheads="1"/>
                        </wps:cNvSpPr>
                        <wps:spPr bwMode="auto">
                          <a:xfrm>
                            <a:off x="1859280" y="2407920"/>
                            <a:ext cx="1439949" cy="652076"/>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B446BA9" w14:textId="77777777"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 xml:space="preserve">Кезең </w:t>
                              </w:r>
                            </w:p>
                            <w:p w14:paraId="4F1C2069" w14:textId="7451A56E"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шығындары</w:t>
                              </w:r>
                            </w:p>
                          </w:txbxContent>
                        </wps:txbx>
                        <wps:bodyPr rot="0" vert="horz" wrap="square" lIns="91440" tIns="45720" rIns="91440" bIns="45720" anchor="ctr" anchorCtr="0" upright="1">
                          <a:noAutofit/>
                        </wps:bodyPr>
                      </wps:wsp>
                      <wps:wsp>
                        <wps:cNvPr id="59" name="Прямоугольник 173"/>
                        <wps:cNvSpPr>
                          <a:spLocks noChangeArrowheads="1"/>
                        </wps:cNvSpPr>
                        <wps:spPr bwMode="auto">
                          <a:xfrm>
                            <a:off x="3938712" y="99060"/>
                            <a:ext cx="1760219" cy="166116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6D1AEE7" w14:textId="77777777"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 xml:space="preserve">Іске асырылғаннан кейін, баланста актив (қорлар) ретінде саналады және пайда мен залалдар шотындағы шығындар санатына аударылады. </w:t>
                              </w:r>
                            </w:p>
                          </w:txbxContent>
                        </wps:txbx>
                        <wps:bodyPr rot="0" vert="horz" wrap="square" lIns="91440" tIns="45720" rIns="91440" bIns="45720" anchor="ctr" anchorCtr="0" upright="1">
                          <a:noAutofit/>
                        </wps:bodyPr>
                      </wps:wsp>
                      <wps:wsp>
                        <wps:cNvPr id="60" name="Прямоугольник 174"/>
                        <wps:cNvSpPr>
                          <a:spLocks noChangeArrowheads="1"/>
                        </wps:cNvSpPr>
                        <wps:spPr bwMode="auto">
                          <a:xfrm>
                            <a:off x="3980458" y="2035108"/>
                            <a:ext cx="1696441" cy="1024889"/>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312673C" w14:textId="77777777"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Пайда мен шығындар шотындағы  шығындар ретінде есептеледі.</w:t>
                              </w:r>
                            </w:p>
                          </w:txbxContent>
                        </wps:txbx>
                        <wps:bodyPr rot="0" vert="horz" wrap="square" lIns="91440" tIns="45720" rIns="91440" bIns="45720" anchor="ctr" anchorCtr="0" upright="1">
                          <a:noAutofit/>
                        </wps:bodyPr>
                      </wps:wsp>
                      <wps:wsp>
                        <wps:cNvPr id="61" name="Прямая со стрелкой 175"/>
                        <wps:cNvCnPr>
                          <a:cxnSpLocks noChangeShapeType="1"/>
                        </wps:cNvCnPr>
                        <wps:spPr bwMode="auto">
                          <a:xfrm>
                            <a:off x="1318260" y="1042636"/>
                            <a:ext cx="396240" cy="0"/>
                          </a:xfrm>
                          <a:prstGeom prst="straightConnector1">
                            <a:avLst/>
                          </a:prstGeom>
                          <a:noFill/>
                          <a:ln w="12700">
                            <a:solidFill>
                              <a:srgbClr val="C0504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62" name="Прямая со стрелкой 176"/>
                        <wps:cNvCnPr>
                          <a:cxnSpLocks noChangeShapeType="1"/>
                        </wps:cNvCnPr>
                        <wps:spPr bwMode="auto">
                          <a:xfrm>
                            <a:off x="3202486" y="1011456"/>
                            <a:ext cx="641374" cy="0"/>
                          </a:xfrm>
                          <a:prstGeom prst="straightConnector1">
                            <a:avLst/>
                          </a:prstGeom>
                          <a:noFill/>
                          <a:ln w="12700">
                            <a:solidFill>
                              <a:srgbClr val="C0504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63" name="Прямая со стрелкой 177"/>
                        <wps:cNvCnPr>
                          <a:cxnSpLocks noChangeShapeType="1"/>
                        </wps:cNvCnPr>
                        <wps:spPr bwMode="auto">
                          <a:xfrm>
                            <a:off x="3240359" y="1042636"/>
                            <a:ext cx="706801" cy="1380524"/>
                          </a:xfrm>
                          <a:prstGeom prst="straightConnector1">
                            <a:avLst/>
                          </a:prstGeom>
                          <a:noFill/>
                          <a:ln w="12700">
                            <a:solidFill>
                              <a:srgbClr val="C0504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264" name="Прямая со стрелкой 178"/>
                        <wps:cNvCnPr>
                          <a:cxnSpLocks noChangeShapeType="1"/>
                          <a:endCxn id="58" idx="1"/>
                        </wps:cNvCnPr>
                        <wps:spPr bwMode="auto">
                          <a:xfrm flipV="1">
                            <a:off x="1333407" y="2733958"/>
                            <a:ext cx="525743" cy="7281"/>
                          </a:xfrm>
                          <a:prstGeom prst="straightConnector1">
                            <a:avLst/>
                          </a:prstGeom>
                          <a:noFill/>
                          <a:ln w="12700">
                            <a:solidFill>
                              <a:srgbClr val="C0504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265" name="Прямая со стрелкой 179"/>
                        <wps:cNvCnPr>
                          <a:cxnSpLocks noChangeShapeType="1"/>
                        </wps:cNvCnPr>
                        <wps:spPr bwMode="auto">
                          <a:xfrm>
                            <a:off x="3362024" y="2730448"/>
                            <a:ext cx="584859" cy="0"/>
                          </a:xfrm>
                          <a:prstGeom prst="straightConnector1">
                            <a:avLst/>
                          </a:prstGeom>
                          <a:noFill/>
                          <a:ln w="12700">
                            <a:solidFill>
                              <a:srgbClr val="C0504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1E858D04" id="Полотно 180" o:spid="_x0000_s1040" editas="canvas" style="width:451.65pt;height:255.9pt;mso-position-horizontal-relative:char;mso-position-vertical-relative:line" coordsize="57359,32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4TrwgUAAC4mAAAOAAAAZHJzL2Uyb0RvYy54bWzsWt2O4zQUvkfiHaLczzROnL9qMqtRO4OQ&#10;FlhpFu7dJG0jEjvYmWmHFdICt0j7CLwCEkKCXZhnSN+IYzvJtJ3pbgfY7gXpRRo7iX3scz6fcz77&#10;5MmyyI3rlIuM0chEx5ZppDRmSUZnkfnl84ujwDRERWhCckbTyLxJhfnk9OOPThblMLXZnOVJyg1o&#10;hIrhoozMeVWVw8FAxPO0IOKYlSmFh1PGC1JBkc8GCScLaL3IB7ZleYMF40nJWZwKAbVj/dA8Ve1P&#10;p2lcfTGdirQy8sgE2Sp15eo6kdfB6QkZzjgp51nciEH+gRQFySh02jU1JhUxrnh2r6kiizkTbFod&#10;x6wYsOk0i1M1BhgNsrZGMyL0mgg1mBhmpxUQ7v7DdiczKTdlF1mew2wMoPWhrJP/C9BPCpWLErQj&#10;yk5P4t/1fzknZaqGJYbx59fPuJElkem6pkFJAUZS/7x6uXpV/1nfrn6sf61v6zern+q/6t/r1wby&#10;QqkzKRB8eVk+41J6UT5l8dfCoGw0J3SWnnHOFvOUJCAoku/DqNY+kAUBnxqTxWcsgQ7JVcWU+pZT&#10;XsgGQTHGUlnJTWQGFg5CrE0lXVZGDE+QgwLHtU0jhhew7zqBq/ohw7aJkovqk5QVhryJTA6mqLog&#10;109FJUUiw/YVNQSWZ4nUgSrciFHOjWsCVgvGnrCFaeREVFAZmRfqp9rKrwoYgH4PWfKnpYR6MHtd&#10;r6qgM6HaVP2K9b5yaiwi03YxfHxfED6bdJJc+KGHvcd3rNu433ORVYD9PCvkFN8JL/V2ThOYIjKs&#10;SJbrexhBThtFSt1pG6iWk6UyHqT0IxU7YckNqJYzjXVYm+Bmzvi3prEAnEem+OaK8BQm9FMK5hEi&#10;jOXCoArY9W0o8PUnk/UnhMbQVGTGFTcNXRhVejm5Knk2m0NfSM0QZWdgVNNMqfpOrmYEAKZDocrb&#10;B1W+spINkLxvVNnY862wMdh1WNl3sPKsHlYSBg/i+SCwUqvanfn2sGqdlb8XrJTzORCskO8EoQ8u&#10;CTySbwWet40tDF7KgnhMuiw3xI5+ARbW3mVt+8qDYMuTzrrHFrjLBiEttsBG3x0IgqU303eAQBAF&#10;bmgHEBoAdGxs+SGECSpA6RwXdsIQhxpcnmtbvtJuD64HAtGDgMtvraOPB3Xq04ILbHQPcDnt9B0A&#10;XE7oBD7SjisMrXt+y/csGzXQQp6HUO+4PmxQGLTG0WNrA1tgl/tgq0tVD4ItYC9ccKjScVmOiyAA&#10;3HRcHiT1GGnHhSwbB4FiWHrP9aE8V0dw9ejaRBcY6Zbn+mX1ylh9X9/CZfXD6mX9W/2mfg184R8G&#10;8rvMFVA2oponjJf0cosqVFzk85sSWMANplB/IgPTvZhCyQfaEv+AM2Rh23NU/EeGbYDohB4Ejhpm&#10;KnbcDTBRcSKppBGjFFhDxjWjtIM47JhbSZBJKg/Z/jupvJHlWnh8j8oL3bdTiLsiN86uGsLuAfLO&#10;qNTsEsnJAgcXmUWaAPuWwn6BvIPVCKZCcntqsoAcbe40f/4itMLz4DzARzCp50fYGo+Pzi5G+Mi7&#10;AB2PnfFoNEbfyZEgPJxnSZJSyaK2XD7C+1HVza6CZuE7Nr+b28Fm60pk0Gz7r4RWHPMdNanRK0cn&#10;jehwhJ8HgdQjYNIloQeBiWNLDwOUpIIJQtjdgomHkePjHiY9TN7zbpPnPAomXTp5IJhgiNUg5dnl&#10;TXzLC6w2aANWz7VVUNn7lN6n7Ofv5Lb5Q1vOD2/N2h4syY9wKl2C+Di0QABAk9GS6u1gSFqyRG61&#10;qhChoQj3CcuMaZ6VX8kPZSTRbOUix3GAuNOJkO84ISRFG4mQa7s+hkVBsuO+Hehed3LjfYymQ1t1&#10;xqGP0XYe4diFp/tnHd6Wy3Qp4ePw1J562Ac0a1BxHE+GaS1ULIy3oRJg4MP7IO3/HKSBbcH5oDJW&#10;KVBzgEqeelovq9zn7pjX6d8AAAD//wMAUEsDBBQABgAIAAAAIQBBDC7s2wAAAAUBAAAPAAAAZHJz&#10;L2Rvd25yZXYueG1sTI9BS8NAEIXvgv9hGcGb3SS1pcZsSlGkBU+N/oBtdkyC2dmQnTbx3zt60cuD&#10;4Q3vfa/Yzr5XFxxjF8hAukhAIdXBddQYeH97uduAimzJ2T4QGvjCCNvy+qqwuQsTHfFScaMkhGJu&#10;DbTMQ651rFv0Ni7CgCTeRxi9ZTnHRrvRThLue50lyVp725E0tHbApxbrz+rspWR//1zxflj3x9fD&#10;apexT6dDZsztzbx7BMU4898z/OALOpTCdApnclH1BmQI/6p4D8lyCepkYJWmG9Blof/Tl98AAAD/&#10;/wMAUEsBAi0AFAAGAAgAAAAhALaDOJL+AAAA4QEAABMAAAAAAAAAAAAAAAAAAAAAAFtDb250ZW50&#10;X1R5cGVzXS54bWxQSwECLQAUAAYACAAAACEAOP0h/9YAAACUAQAACwAAAAAAAAAAAAAAAAAvAQAA&#10;X3JlbHMvLnJlbHNQSwECLQAUAAYACAAAACEAxA+E68IFAAAuJgAADgAAAAAAAAAAAAAAAAAuAgAA&#10;ZHJzL2Uyb0RvYy54bWxQSwECLQAUAAYACAAAACEAQQwu7NsAAAAFAQAADwAAAAAAAAAAAAAAAAAc&#10;CAAAZHJzL2Rvd25yZXYueG1sUEsFBgAAAAAEAAQA8wAAACQ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width:57359;height:32499;visibility:visible;mso-wrap-style:square">
                  <v:fill o:detectmouseclick="t"/>
                  <v:path o:connecttype="none"/>
                </v:shape>
                <v:rect id="Прямоугольник 169" o:spid="_x0000_s1042" style="position:absolute;top:8048;width:13183;height:4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O4HwwAAANsAAAAPAAAAZHJzL2Rvd25yZXYueG1sRI9Ba8JA&#10;FITvQv/D8gq96aYFRaOrqFCwCEJii9dH9nUTzL4N2TVJ/31XEDwOM/MNs9oMthYdtb5yrOB9koAg&#10;Lpyu2Cj4Pn+O5yB8QNZYOyYFf+Rhs34ZrTDVrueMujwYESHsU1RQhtCkUvqiJIt+4hri6P261mKI&#10;sjVSt9hHuK3lR5LMpMWK40KJDe1LKq75zSroq+zyRZ2bNdvTcDU/OlsczU6pt9dhuwQRaAjP8KN9&#10;0AqmU7h/iT9Arv8BAAD//wMAUEsBAi0AFAAGAAgAAAAhANvh9svuAAAAhQEAABMAAAAAAAAAAAAA&#10;AAAAAAAAAFtDb250ZW50X1R5cGVzXS54bWxQSwECLQAUAAYACAAAACEAWvQsW78AAAAVAQAACwAA&#10;AAAAAAAAAAAAAAAfAQAAX3JlbHMvLnJlbHNQSwECLQAUAAYACAAAACEA13juB8MAAADbAAAADwAA&#10;AAAAAAAAAAAAAAAHAgAAZHJzL2Rvd25yZXYueG1sUEsFBgAAAAADAAMAtwAAAPcCAAAAAA==&#10;" strokecolor="#f79646" strokeweight="2pt">
                  <v:textbox>
                    <w:txbxContent>
                      <w:p w14:paraId="5A82491B" w14:textId="610780CC"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 xml:space="preserve">Шығын </w:t>
                        </w:r>
                      </w:p>
                    </w:txbxContent>
                  </v:textbox>
                </v:rect>
                <v:rect id="Прямоугольник 170" o:spid="_x0000_s1043" style="position:absolute;top:24670;width:13182;height:47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nBwwwAAANsAAAAPAAAAZHJzL2Rvd25yZXYueG1sRI9Ba8JA&#10;FITvQv/D8gredFOhwUZXsYJQEQrRitdH9rkJZt+G7Jqk/74rFDwOM/MNs1wPthYdtb5yrOBtmoAg&#10;Lpyu2Cj4Oe0mcxA+IGusHZOCX/KwXr2Mlphp13NO3TEYESHsM1RQhtBkUvqiJIt+6hri6F1dazFE&#10;2RqpW+wj3NZyliSptFhxXCixoW1Jxe14twr6Kr/sqXNps/kebuas84+D+VRq/DpsFiACDeEZ/m9/&#10;aQXvKTy+xB8gV38AAAD//wMAUEsBAi0AFAAGAAgAAAAhANvh9svuAAAAhQEAABMAAAAAAAAAAAAA&#10;AAAAAAAAAFtDb250ZW50X1R5cGVzXS54bWxQSwECLQAUAAYACAAAACEAWvQsW78AAAAVAQAACwAA&#10;AAAAAAAAAAAAAAAfAQAAX3JlbHMvLnJlbHNQSwECLQAUAAYACAAAACEAJ6pwcMMAAADbAAAADwAA&#10;AAAAAAAAAAAAAAAHAgAAZHJzL2Rvd25yZXYueG1sUEsFBgAAAAADAAMAtwAAAPcCAAAAAA==&#10;" strokecolor="#f79646" strokeweight="2pt">
                  <v:textbox>
                    <w:txbxContent>
                      <w:p w14:paraId="2DB2E339" w14:textId="04636681"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Шығыс</w:t>
                        </w:r>
                      </w:p>
                    </w:txbxContent>
                  </v:textbox>
                </v:rect>
                <v:rect id="Прямоугольник 171" o:spid="_x0000_s1044" style="position:absolute;left:17389;top:7086;width:14538;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tXrxAAAANsAAAAPAAAAZHJzL2Rvd25yZXYueG1sRI/dasJA&#10;FITvC77DcoTe1Y2CVqOraEGoFArxB28P2eMmmD0bstskvn23UPBymJlvmNWmt5VoqfGlYwXjUQKC&#10;OHe6ZKPgfNq/zUH4gKyxckwKHuRhsx68rDDVruOM2mMwIkLYp6igCKFOpfR5QRb9yNXE0bu5xmKI&#10;sjFSN9hFuK3kJElm0mLJcaHAmj4Kyu/HH6ugK7PrgVo3q7ff/d1cdLb4MjulXof9dgkiUB+e4f/2&#10;p1YwfYe/L/EHyPUvAAAA//8DAFBLAQItABQABgAIAAAAIQDb4fbL7gAAAIUBAAATAAAAAAAAAAAA&#10;AAAAAAAAAABbQ29udGVudF9UeXBlc10ueG1sUEsBAi0AFAAGAAgAAAAhAFr0LFu/AAAAFQEAAAsA&#10;AAAAAAAAAAAAAAAAHwEAAF9yZWxzLy5yZWxzUEsBAi0AFAAGAAgAAAAhAEjm1evEAAAA2wAAAA8A&#10;AAAAAAAAAAAAAAAABwIAAGRycy9kb3ducmV2LnhtbFBLBQYAAAAAAwADALcAAAD4AgAAAAA=&#10;" strokecolor="#f79646" strokeweight="2pt">
                  <v:textbox>
                    <w:txbxContent>
                      <w:p w14:paraId="0EFA0875" w14:textId="77777777" w:rsidR="00A00522"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 xml:space="preserve">Өнімнің </w:t>
                        </w:r>
                      </w:p>
                      <w:p w14:paraId="6BDC1D48" w14:textId="72D921FE"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өзіндік құны</w:t>
                        </w:r>
                      </w:p>
                    </w:txbxContent>
                  </v:textbox>
                </v:rect>
                <v:rect id="Прямоугольник 172" o:spid="_x0000_s1045" style="position:absolute;left:18592;top:24079;width:14400;height:6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UGZwAAAANsAAAAPAAAAZHJzL2Rvd25yZXYueG1sRE/LisIw&#10;FN0L/kO4gjtNR1DGjlFUEJQBoT6Y7aW5kxabm9LEtv79ZCHM8nDeq01vK9FS40vHCj6mCQji3OmS&#10;jYLb9TD5BOEDssbKMSl4kYfNejhYYapdxxm1l2BEDGGfooIihDqV0ucFWfRTVxNH7tc1FkOEjZG6&#10;wS6G20rOkmQhLZYcGwqsaV9Q/rg8rYKuzH5O1LpFvT33D3PX2fLb7JQaj/rtF4hAffgXv91HrWAe&#10;x8Yv8QfI9R8AAAD//wMAUEsBAi0AFAAGAAgAAAAhANvh9svuAAAAhQEAABMAAAAAAAAAAAAAAAAA&#10;AAAAAFtDb250ZW50X1R5cGVzXS54bWxQSwECLQAUAAYACAAAACEAWvQsW78AAAAVAQAACwAAAAAA&#10;AAAAAAAAAAAfAQAAX3JlbHMvLnJlbHNQSwECLQAUAAYACAAAACEAOXlBmcAAAADbAAAADwAAAAAA&#10;AAAAAAAAAAAHAgAAZHJzL2Rvd25yZXYueG1sUEsFBgAAAAADAAMAtwAAAPQCAAAAAA==&#10;" strokecolor="#f79646" strokeweight="2pt">
                  <v:textbox>
                    <w:txbxContent>
                      <w:p w14:paraId="7B446BA9" w14:textId="77777777"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 xml:space="preserve">Кезең </w:t>
                        </w:r>
                      </w:p>
                      <w:p w14:paraId="4F1C2069" w14:textId="7451A56E"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шығындары</w:t>
                        </w:r>
                      </w:p>
                    </w:txbxContent>
                  </v:textbox>
                </v:rect>
                <v:rect id="Прямоугольник 173" o:spid="_x0000_s1046" style="position:absolute;left:39387;top:990;width:17602;height:166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eQCwwAAANsAAAAPAAAAZHJzL2Rvd25yZXYueG1sRI9Ba8JA&#10;FITvQv/D8gredFOhotFVrCBUBCG2pddH9rkJZt+G7JrEf+8KgsdhZr5hluveVqKlxpeOFXyMExDE&#10;udMlGwW/P7vRDIQPyBorx6TgRh7Wq7fBElPtOs6oPQUjIoR9igqKEOpUSp8XZNGPXU0cvbNrLIYo&#10;GyN1g12E20pOkmQqLZYcFwqsaVtQfjldrYKuzP731LppvTn2F/Ons/nBfCk1fO83CxCB+vAKP9vf&#10;WsHnHB5f4g+QqzsAAAD//wMAUEsBAi0AFAAGAAgAAAAhANvh9svuAAAAhQEAABMAAAAAAAAAAAAA&#10;AAAAAAAAAFtDb250ZW50X1R5cGVzXS54bWxQSwECLQAUAAYACAAAACEAWvQsW78AAAAVAQAACwAA&#10;AAAAAAAAAAAAAAAfAQAAX3JlbHMvLnJlbHNQSwECLQAUAAYACAAAACEAVjXkAsMAAADbAAAADwAA&#10;AAAAAAAAAAAAAAAHAgAAZHJzL2Rvd25yZXYueG1sUEsFBgAAAAADAAMAtwAAAPcCAAAAAA==&#10;" strokecolor="#f79646" strokeweight="2pt">
                  <v:textbox>
                    <w:txbxContent>
                      <w:p w14:paraId="76D1AEE7" w14:textId="77777777"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 xml:space="preserve">Іске асырылғаннан кейін, баланста актив (қорлар) ретінде саналады және пайда мен залалдар шотындағы шығындар санатына аударылады. </w:t>
                        </w:r>
                      </w:p>
                    </w:txbxContent>
                  </v:textbox>
                </v:rect>
                <v:rect id="Прямоугольник 174" o:spid="_x0000_s1047" style="position:absolute;left:39804;top:20351;width:16964;height:102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4civwAAANsAAAAPAAAAZHJzL2Rvd25yZXYueG1sRE9Ni8Iw&#10;EL0L+x/CLHjTdD0U7RpFFwRFEKq77HVoxrTYTEoT2/rvzUHw+Hjfy/Vga9FR6yvHCr6mCQjiwumK&#10;jYLfy24yB+EDssbaMSl4kIf16mO0xEy7nnPqzsGIGMI+QwVlCE0mpS9KsuinriGO3NW1FkOErZG6&#10;xT6G21rOkiSVFiuODSU29FNScTvfrYK+yv8P1Lm02ZyGm/nT+eJotkqNP4fNN4hAQ3iLX+69VpDG&#10;9fFL/AFy9QQAAP//AwBQSwECLQAUAAYACAAAACEA2+H2y+4AAACFAQAAEwAAAAAAAAAAAAAAAAAA&#10;AAAAW0NvbnRlbnRfVHlwZXNdLnhtbFBLAQItABQABgAIAAAAIQBa9CxbvwAAABUBAAALAAAAAAAA&#10;AAAAAAAAAB8BAABfcmVscy8ucmVsc1BLAQItABQABgAIAAAAIQAJY4civwAAANsAAAAPAAAAAAAA&#10;AAAAAAAAAAcCAABkcnMvZG93bnJldi54bWxQSwUGAAAAAAMAAwC3AAAA8wIAAAAA&#10;" strokecolor="#f79646" strokeweight="2pt">
                  <v:textbox>
                    <w:txbxContent>
                      <w:p w14:paraId="7312673C" w14:textId="77777777" w:rsidR="00A00522" w:rsidRPr="00CF3CCF" w:rsidRDefault="00A00522" w:rsidP="00CF3CCF">
                        <w:pPr>
                          <w:widowControl w:val="0"/>
                          <w:spacing w:after="0" w:line="240" w:lineRule="auto"/>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Пайда мен шығындар шотындағы  шығындар ретінде есептеледі.</w:t>
                        </w:r>
                      </w:p>
                    </w:txbxContent>
                  </v:textbox>
                </v:rect>
                <v:shapetype id="_x0000_t32" coordsize="21600,21600" o:spt="32" o:oned="t" path="m,l21600,21600e" filled="f">
                  <v:path arrowok="t" fillok="f" o:connecttype="none"/>
                  <o:lock v:ext="edit" shapetype="t"/>
                </v:shapetype>
                <v:shape id="Прямая со стрелкой 175" o:spid="_x0000_s1048" type="#_x0000_t32" style="position:absolute;left:13182;top:10426;width:39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ANvxAAAANsAAAAPAAAAZHJzL2Rvd25yZXYueG1sRI9Ba8JA&#10;FITvgv9heYVepNlYUEKaVYqg9BRsWtoeH9nXZDH7NmRXE/99tyB4HGbmG6bYTrYTFxq8caxgmaQg&#10;iGunDTcKPj/2TxkIH5A1do5JwZU8bDfzWYG5diO/06UKjYgQ9jkqaEPocyl93ZJFn7ieOHq/brAY&#10;ohwaqQccI9x28jlN19Ki4bjQYk+7lupTdbYK9uhPZbU4ljILtv+5fh9Wxnwp9fgwvb6ACDSFe/jW&#10;ftMK1kv4/xJ/gNz8AQAA//8DAFBLAQItABQABgAIAAAAIQDb4fbL7gAAAIUBAAATAAAAAAAAAAAA&#10;AAAAAAAAAABbQ29udGVudF9UeXBlc10ueG1sUEsBAi0AFAAGAAgAAAAhAFr0LFu/AAAAFQEAAAsA&#10;AAAAAAAAAAAAAAAAHwEAAF9yZWxzLy5yZWxzUEsBAi0AFAAGAAgAAAAhAAkgA2/EAAAA2wAAAA8A&#10;AAAAAAAAAAAAAAAABwIAAGRycy9kb3ducmV2LnhtbFBLBQYAAAAAAwADALcAAAD4AgAAAAA=&#10;" strokecolor="#bc4643" strokeweight="1pt">
                  <v:stroke endarrow="open"/>
                </v:shape>
                <v:shape id="Прямая со стрелкой 176" o:spid="_x0000_s1049" type="#_x0000_t32" style="position:absolute;left:32024;top:10114;width:64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p0YxAAAANsAAAAPAAAAZHJzL2Rvd25yZXYueG1sRI9Ba8JA&#10;FITvBf/D8oReSrNRqEjMKiIonkKbFu3xkX0mi9m3Ibua+O+7hUKPw8x8w+Sb0bbiTr03jhXMkhQE&#10;ceW04VrB1+f+dQnCB2SNrWNS8CAPm/XkKcdMu4E/6F6GWkQI+wwVNCF0mZS+asiiT1xHHL2L6y2G&#10;KPta6h6HCLetnKfpQlo0HBca7GjXUHUtb1bBHv21KF/eC7kMtvt+nA9vxpyUep6O2xWIQGP4D/+1&#10;j1rBYg6/X+IPkOsfAAAA//8DAFBLAQItABQABgAIAAAAIQDb4fbL7gAAAIUBAAATAAAAAAAAAAAA&#10;AAAAAAAAAABbQ29udGVudF9UeXBlc10ueG1sUEsBAi0AFAAGAAgAAAAhAFr0LFu/AAAAFQEAAAsA&#10;AAAAAAAAAAAAAAAAHwEAAF9yZWxzLy5yZWxzUEsBAi0AFAAGAAgAAAAhAPnynRjEAAAA2wAAAA8A&#10;AAAAAAAAAAAAAAAABwIAAGRycy9kb3ducmV2LnhtbFBLBQYAAAAAAwADALcAAAD4AgAAAAA=&#10;" strokecolor="#bc4643" strokeweight="1pt">
                  <v:stroke endarrow="open"/>
                </v:shape>
                <v:shape id="Прямая со стрелкой 177" o:spid="_x0000_s1050" type="#_x0000_t32" style="position:absolute;left:32403;top:10426;width:7068;height:1380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jiDxAAAANsAAAAPAAAAZHJzL2Rvd25yZXYueG1sRI9Ba8JA&#10;FITvgv9heYVexGxsUSRmIyJYepKalurxkX1NlmTfhuxW47/vFgo9DjPzDZNvR9uJKw3eOFawSFIQ&#10;xJXThmsFH++H+RqED8gaO8ek4E4etsV0kmOm3Y1PdC1DLSKEfYYKmhD6TEpfNWTRJ64njt6XGyyG&#10;KIda6gFvEW47+ZSmK2nRcFxosKd9Q1VbflsFB/TtsZy9HeU62P5yP78sjflU6vFh3G1ABBrDf/iv&#10;/aoVrJ7h90v8AbL4AQAA//8DAFBLAQItABQABgAIAAAAIQDb4fbL7gAAAIUBAAATAAAAAAAAAAAA&#10;AAAAAAAAAABbQ29udGVudF9UeXBlc10ueG1sUEsBAi0AFAAGAAgAAAAhAFr0LFu/AAAAFQEAAAsA&#10;AAAAAAAAAAAAAAAAHwEAAF9yZWxzLy5yZWxzUEsBAi0AFAAGAAgAAAAhAJa+OIPEAAAA2wAAAA8A&#10;AAAAAAAAAAAAAAAABwIAAGRycy9kb3ducmV2LnhtbFBLBQYAAAAAAwADALcAAAD4AgAAAAA=&#10;" strokecolor="#bc4643" strokeweight="1pt">
                  <v:stroke endarrow="open"/>
                </v:shape>
                <v:shape id="Прямая со стрелкой 178" o:spid="_x0000_s1051" type="#_x0000_t32" style="position:absolute;left:13334;top:27339;width:5257;height: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WHRxQAAANwAAAAPAAAAZHJzL2Rvd25yZXYueG1sRI9Ba8JA&#10;EIXvhf6HZQre6qZig0RXaQtSofSgFcHbmB2zwexsyE5j/PfdQqHHx5v3vXmL1eAb1VMX68AGnsYZ&#10;KOIy2JorA/uv9eMMVBRki01gMnCjCKvl/d0CCxuuvKV+J5VKEI4FGnAibaF1LB15jOPQEifvHDqP&#10;kmRXadvhNcF9oydZlmuPNacGhy29OSovu2+f3lh/aHk+fea5HPdO3On1vT9sjRk9DC9zUEKD/B//&#10;pTfWwCSfwu+YRAC9/AEAAP//AwBQSwECLQAUAAYACAAAACEA2+H2y+4AAACFAQAAEwAAAAAAAAAA&#10;AAAAAAAAAAAAW0NvbnRlbnRfVHlwZXNdLnhtbFBLAQItABQABgAIAAAAIQBa9CxbvwAAABUBAAAL&#10;AAAAAAAAAAAAAAAAAB8BAABfcmVscy8ucmVsc1BLAQItABQABgAIAAAAIQCTqWHRxQAAANwAAAAP&#10;AAAAAAAAAAAAAAAAAAcCAABkcnMvZG93bnJldi54bWxQSwUGAAAAAAMAAwC3AAAA+QIAAAAA&#10;" strokecolor="#bc4643" strokeweight="1pt">
                  <v:stroke endarrow="open"/>
                </v:shape>
                <v:shape id="Прямая со стрелкой 179" o:spid="_x0000_s1052" type="#_x0000_t32" style="position:absolute;left:33620;top:27304;width:5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fQHwwAAANwAAAAPAAAAZHJzL2Rvd25yZXYueG1sRI9Bi8Iw&#10;FITvwv6H8Ba8iKYrKKUaRRYUT6J1WT0+mmcbbF5KE7X+eyMs7HGYmW+Y+bKztbhT641jBV+jBARx&#10;4bThUsHPcT1MQfiArLF2TAqe5GG5+OjNMdPuwQe656EUEcI+QwVVCE0mpS8qsuhHriGO3sW1FkOU&#10;bSl1i48It7UcJ8lUWjQcFyps6Lui4prfrII1+usuH+x3Mg22OT9Pm4kxv0r1P7vVDESgLvyH/9pb&#10;rWA8ncD7TDwCcvECAAD//wMAUEsBAi0AFAAGAAgAAAAhANvh9svuAAAAhQEAABMAAAAAAAAAAAAA&#10;AAAAAAAAAFtDb250ZW50X1R5cGVzXS54bWxQSwECLQAUAAYACAAAACEAWvQsW78AAAAVAQAACwAA&#10;AAAAAAAAAAAAAAAfAQAAX3JlbHMvLnJlbHNQSwECLQAUAAYACAAAACEAZN30B8MAAADcAAAADwAA&#10;AAAAAAAAAAAAAAAHAgAAZHJzL2Rvd25yZXYueG1sUEsFBgAAAAADAAMAtwAAAPcCAAAAAA==&#10;" strokecolor="#bc4643" strokeweight="1pt">
                  <v:stroke endarrow="open"/>
                </v:shape>
                <w10:anchorlock/>
              </v:group>
            </w:pict>
          </mc:Fallback>
        </mc:AlternateContent>
      </w:r>
    </w:p>
    <w:p w14:paraId="61DE8640" w14:textId="77777777" w:rsidR="00955F55" w:rsidRDefault="00955F55" w:rsidP="00DF14AB">
      <w:pPr>
        <w:spacing w:after="0" w:line="240" w:lineRule="auto"/>
        <w:ind w:firstLine="709"/>
        <w:jc w:val="both"/>
        <w:rPr>
          <w:rFonts w:ascii="Times New Roman" w:eastAsia="Times New Roman" w:hAnsi="Times New Roman" w:cs="Times New Roman"/>
          <w:sz w:val="28"/>
          <w:szCs w:val="28"/>
          <w:lang w:val="kk-KZ" w:eastAsia="ru-RU"/>
        </w:rPr>
      </w:pPr>
    </w:p>
    <w:p w14:paraId="0CFDA5B7" w14:textId="73F5874E" w:rsidR="00955F55" w:rsidRDefault="007E6F58" w:rsidP="00DF14A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w:t>
      </w:r>
      <w:r w:rsidR="00D942A3">
        <w:rPr>
          <w:rFonts w:ascii="Times New Roman" w:eastAsia="Times New Roman" w:hAnsi="Times New Roman" w:cs="Times New Roman"/>
          <w:sz w:val="28"/>
          <w:szCs w:val="28"/>
          <w:lang w:val="kk-KZ" w:eastAsia="ru-RU"/>
        </w:rPr>
        <w:t>урет</w:t>
      </w:r>
      <w:r>
        <w:rPr>
          <w:rFonts w:ascii="Times New Roman" w:eastAsia="Times New Roman" w:hAnsi="Times New Roman" w:cs="Times New Roman"/>
          <w:sz w:val="28"/>
          <w:szCs w:val="28"/>
          <w:lang w:val="kk-KZ" w:eastAsia="ru-RU"/>
        </w:rPr>
        <w:t xml:space="preserve"> 7</w:t>
      </w:r>
      <w:r w:rsidR="0040485D">
        <w:rPr>
          <w:rFonts w:ascii="Times New Roman" w:eastAsia="Times New Roman" w:hAnsi="Times New Roman" w:cs="Times New Roman"/>
          <w:sz w:val="28"/>
          <w:szCs w:val="28"/>
          <w:lang w:val="kk-KZ" w:eastAsia="ru-RU"/>
        </w:rPr>
        <w:t xml:space="preserve"> -</w:t>
      </w:r>
      <w:r w:rsidR="00D942A3">
        <w:rPr>
          <w:rFonts w:ascii="Times New Roman" w:eastAsia="Times New Roman" w:hAnsi="Times New Roman" w:cs="Times New Roman"/>
          <w:sz w:val="28"/>
          <w:szCs w:val="28"/>
          <w:lang w:val="kk-KZ" w:eastAsia="ru-RU"/>
        </w:rPr>
        <w:t xml:space="preserve"> К</w:t>
      </w:r>
      <w:r w:rsidR="00D942A3" w:rsidRPr="00D942A3">
        <w:rPr>
          <w:rFonts w:ascii="Times New Roman" w:eastAsia="Times New Roman" w:hAnsi="Times New Roman" w:cs="Times New Roman"/>
          <w:sz w:val="28"/>
          <w:szCs w:val="28"/>
          <w:lang w:val="kk-KZ" w:eastAsia="ru-RU"/>
        </w:rPr>
        <w:t>езең шығындары мен шығыстарын есепке алу схемасы</w:t>
      </w:r>
    </w:p>
    <w:p w14:paraId="538C10A4" w14:textId="77777777" w:rsidR="007E6F58" w:rsidRDefault="007E6F58" w:rsidP="00DF14AB">
      <w:pPr>
        <w:spacing w:after="0" w:line="240" w:lineRule="auto"/>
        <w:ind w:firstLine="709"/>
        <w:jc w:val="both"/>
        <w:rPr>
          <w:rFonts w:ascii="Times New Roman" w:eastAsia="Times New Roman" w:hAnsi="Times New Roman" w:cs="Times New Roman"/>
          <w:sz w:val="28"/>
          <w:szCs w:val="28"/>
          <w:lang w:val="kk-KZ" w:eastAsia="ru-RU"/>
        </w:rPr>
      </w:pPr>
    </w:p>
    <w:p w14:paraId="1E9D83BE" w14:textId="5EFDC570" w:rsidR="002E22F8" w:rsidRPr="00384529" w:rsidRDefault="002E22F8" w:rsidP="002E22F8">
      <w:pPr>
        <w:suppressAutoHyphens/>
        <w:spacing w:after="0" w:line="240" w:lineRule="auto"/>
        <w:ind w:firstLine="709"/>
        <w:jc w:val="both"/>
        <w:rPr>
          <w:rFonts w:ascii="Times New Roman" w:eastAsia="Times New Roman" w:hAnsi="Times New Roman" w:cs="Gungsuh"/>
          <w:color w:val="000000"/>
          <w:kern w:val="2"/>
          <w:sz w:val="28"/>
          <w:szCs w:val="28"/>
          <w:lang w:val="kk-KZ" w:eastAsia="ru-RU"/>
        </w:rPr>
      </w:pPr>
      <w:r w:rsidRPr="00973D9C">
        <w:rPr>
          <w:rFonts w:ascii="Times New Roman" w:eastAsia="Times New Roman" w:hAnsi="Times New Roman" w:cs="Gungsuh"/>
          <w:color w:val="333333"/>
          <w:kern w:val="2"/>
          <w:sz w:val="28"/>
          <w:szCs w:val="28"/>
          <w:lang w:val="kk-KZ" w:eastAsia="ru-RU"/>
        </w:rPr>
        <w:t xml:space="preserve">Ескерту - </w:t>
      </w:r>
      <w:r w:rsidRPr="00973D9C">
        <w:rPr>
          <w:rFonts w:ascii="Times New Roman" w:eastAsia="Calibri" w:hAnsi="Times New Roman" w:cs="Times New Roman"/>
          <w:color w:val="000000"/>
          <w:kern w:val="2"/>
          <w:sz w:val="28"/>
          <w:szCs w:val="28"/>
          <w:lang w:val="kk-KZ" w:eastAsia="ru-RU"/>
        </w:rPr>
        <w:t>[3</w:t>
      </w:r>
      <w:r w:rsidR="00AB4005" w:rsidRPr="00973D9C">
        <w:rPr>
          <w:rFonts w:ascii="Times New Roman" w:eastAsia="Calibri" w:hAnsi="Times New Roman" w:cs="Times New Roman"/>
          <w:color w:val="000000"/>
          <w:kern w:val="2"/>
          <w:sz w:val="28"/>
          <w:szCs w:val="28"/>
          <w:lang w:val="kk-KZ" w:eastAsia="ru-RU"/>
        </w:rPr>
        <w:t>9</w:t>
      </w:r>
      <w:r w:rsidRPr="00973D9C">
        <w:rPr>
          <w:rFonts w:ascii="Times New Roman" w:eastAsia="Calibri" w:hAnsi="Times New Roman" w:cs="Times New Roman"/>
          <w:color w:val="000000"/>
          <w:kern w:val="2"/>
          <w:sz w:val="28"/>
          <w:szCs w:val="28"/>
          <w:lang w:val="kk-KZ" w:eastAsia="ru-RU"/>
        </w:rPr>
        <w:t>] мәліметтері</w:t>
      </w:r>
      <w:r>
        <w:rPr>
          <w:rFonts w:ascii="Times New Roman" w:eastAsia="Calibri" w:hAnsi="Times New Roman" w:cs="Times New Roman"/>
          <w:color w:val="000000"/>
          <w:kern w:val="2"/>
          <w:sz w:val="28"/>
          <w:szCs w:val="28"/>
          <w:lang w:val="kk-KZ" w:eastAsia="ru-RU"/>
        </w:rPr>
        <w:t xml:space="preserve"> негізінде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059D040A" w14:textId="77777777" w:rsidR="00955F55" w:rsidRDefault="00955F55" w:rsidP="00DF14AB">
      <w:pPr>
        <w:spacing w:after="0" w:line="240" w:lineRule="auto"/>
        <w:ind w:firstLine="709"/>
        <w:jc w:val="both"/>
        <w:rPr>
          <w:rFonts w:ascii="Times New Roman" w:eastAsia="Times New Roman" w:hAnsi="Times New Roman" w:cs="Times New Roman"/>
          <w:sz w:val="28"/>
          <w:szCs w:val="28"/>
          <w:lang w:val="kk-KZ" w:eastAsia="ru-RU"/>
        </w:rPr>
      </w:pPr>
    </w:p>
    <w:p w14:paraId="65B72DEC" w14:textId="3D9A85E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 xml:space="preserve">Қызмет нәтижелерін анықтау кезінде өнімнің өзіндік құнымен қандай шығындарды байланыстыру керектігін және қайсысын кезең шығындарына жатқызу керектігін түсіну өте маңызды. </w:t>
      </w:r>
      <w:r w:rsidR="000B4A51" w:rsidRPr="00DF14AB">
        <w:rPr>
          <w:rFonts w:ascii="Times New Roman" w:eastAsia="Times New Roman" w:hAnsi="Times New Roman" w:cs="Times New Roman"/>
          <w:sz w:val="28"/>
          <w:szCs w:val="28"/>
          <w:lang w:val="kk-KZ" w:eastAsia="ru-RU"/>
        </w:rPr>
        <w:t>2</w:t>
      </w:r>
      <w:r w:rsidR="000B4A51">
        <w:rPr>
          <w:rFonts w:ascii="Times New Roman" w:eastAsia="Times New Roman" w:hAnsi="Times New Roman" w:cs="Times New Roman"/>
          <w:sz w:val="28"/>
          <w:szCs w:val="28"/>
          <w:lang w:val="kk-KZ" w:eastAsia="ru-RU"/>
        </w:rPr>
        <w:t xml:space="preserve"> </w:t>
      </w:r>
      <w:r w:rsidR="00AB4005" w:rsidRPr="00DF14AB">
        <w:rPr>
          <w:rFonts w:ascii="Times New Roman" w:eastAsia="Times New Roman" w:hAnsi="Times New Roman" w:cs="Times New Roman"/>
          <w:sz w:val="28"/>
          <w:szCs w:val="28"/>
          <w:lang w:val="kk-KZ" w:eastAsia="ru-RU"/>
        </w:rPr>
        <w:t xml:space="preserve">ХҚЕС </w:t>
      </w:r>
      <w:r w:rsidRPr="00DF14AB">
        <w:rPr>
          <w:rFonts w:ascii="Times New Roman" w:eastAsia="Times New Roman" w:hAnsi="Times New Roman" w:cs="Times New Roman"/>
          <w:sz w:val="28"/>
          <w:szCs w:val="28"/>
          <w:lang w:val="kk-KZ" w:eastAsia="ru-RU"/>
        </w:rPr>
        <w:t xml:space="preserve"> «Қорлар» сәйкес қаржылық есептілікті жасау қағидаларында тауарлардың (жұмыстардың, көрсетілген қызметтердің) өзіндік құнын калькуляциялауға тек өндірістік шығындар ғана енгізілуі тиіс.  Олар тауарды сатып алуға және өндіруге кететін шығындарды білдіреді. Сондықтан «шығындар»  санатын «шығыстар» санатынан ажырату керек, бұл әсіресе есеп беру кезінде және салық міндеттемелерін анықтауда өте маңызды.</w:t>
      </w:r>
    </w:p>
    <w:p w14:paraId="4F4B9738" w14:textId="77777777" w:rsidR="00DF14AB" w:rsidRPr="00DF14AB" w:rsidRDefault="00DF14AB" w:rsidP="00DF14AB">
      <w:pPr>
        <w:tabs>
          <w:tab w:val="left" w:pos="1995"/>
        </w:tabs>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Суретте есеп беру кезеңіндегі шығындар да, соңғы кезеңдердегі шығындар да іске асырылған шығындарға айналатыны көрсетілген.  Олардың арасындағы басты айырмашылық  оларды есептен шығару уақытынан тұрады.</w:t>
      </w:r>
    </w:p>
    <w:p w14:paraId="21F51A29" w14:textId="0B92971F" w:rsidR="00DF14AB" w:rsidRPr="00DF14AB" w:rsidRDefault="000B4A51"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00111759">
        <w:rPr>
          <w:rFonts w:ascii="Times New Roman" w:eastAsia="Times New Roman" w:hAnsi="Times New Roman" w:cs="Times New Roman"/>
          <w:sz w:val="28"/>
          <w:szCs w:val="28"/>
          <w:lang w:val="kk-KZ" w:eastAsia="ru-RU"/>
        </w:rPr>
        <w:t>ХҚЕС</w:t>
      </w:r>
      <w:r>
        <w:rPr>
          <w:rFonts w:ascii="Times New Roman" w:eastAsia="Times New Roman" w:hAnsi="Times New Roman" w:cs="Times New Roman"/>
          <w:sz w:val="28"/>
          <w:szCs w:val="28"/>
          <w:lang w:val="kk-KZ" w:eastAsia="ru-RU"/>
        </w:rPr>
        <w:t xml:space="preserve"> - </w:t>
      </w:r>
      <w:r w:rsidR="00111759">
        <w:rPr>
          <w:rFonts w:ascii="Times New Roman" w:eastAsia="Times New Roman" w:hAnsi="Times New Roman" w:cs="Times New Roman"/>
          <w:sz w:val="28"/>
          <w:szCs w:val="28"/>
          <w:lang w:val="kk-KZ" w:eastAsia="ru-RU"/>
        </w:rPr>
        <w:t xml:space="preserve"> да </w:t>
      </w:r>
      <w:r w:rsidR="00DF14AB" w:rsidRPr="00DF14AB">
        <w:rPr>
          <w:rFonts w:ascii="Times New Roman" w:eastAsia="Times New Roman" w:hAnsi="Times New Roman" w:cs="Times New Roman"/>
          <w:sz w:val="28"/>
          <w:szCs w:val="28"/>
          <w:lang w:val="kk-KZ" w:eastAsia="ru-RU"/>
        </w:rPr>
        <w:t xml:space="preserve"> шығындарды шектеу үшін екі негізгі айырмашылықты білдіретін экономикалық орындылық принципі қолданылады:</w:t>
      </w:r>
    </w:p>
    <w:p w14:paraId="52F95010" w14:textId="32CA6578"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егер пайданы дәл өлшеу оларды  бағалауға жұмсалған шығындардан төмен болса  (көмекші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дардың түрлері, біржолғы жұмыстар), бастапқы құжаттарды  жинақтау кезінде анықталған тікелей шығындаржанама шығындар құрамына жатады;</w:t>
      </w:r>
    </w:p>
    <w:p w14:paraId="4181665B"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жеке жанама шығындар  тікелей негізде өзіндік құнға қосылуы тиіс.</w:t>
      </w:r>
    </w:p>
    <w:p w14:paraId="1C408428" w14:textId="59BE2754" w:rsidR="00DF14AB" w:rsidRPr="00DF14AB" w:rsidRDefault="006D00C9"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00111759">
        <w:rPr>
          <w:rFonts w:ascii="Times New Roman" w:eastAsia="Times New Roman" w:hAnsi="Times New Roman" w:cs="Times New Roman"/>
          <w:sz w:val="28"/>
          <w:szCs w:val="28"/>
          <w:lang w:val="kk-KZ" w:eastAsia="ru-RU"/>
        </w:rPr>
        <w:t xml:space="preserve">ХҚЕС </w:t>
      </w:r>
      <w:r w:rsidR="00AB4005">
        <w:rPr>
          <w:rFonts w:ascii="Times New Roman" w:eastAsia="Times New Roman" w:hAnsi="Times New Roman" w:cs="Times New Roman"/>
          <w:sz w:val="28"/>
          <w:szCs w:val="28"/>
          <w:lang w:val="kk-KZ" w:eastAsia="ru-RU"/>
        </w:rPr>
        <w:t xml:space="preserve"> </w:t>
      </w:r>
      <w:r w:rsidR="00111759">
        <w:rPr>
          <w:rFonts w:ascii="Times New Roman" w:eastAsia="Times New Roman" w:hAnsi="Times New Roman" w:cs="Times New Roman"/>
          <w:sz w:val="28"/>
          <w:szCs w:val="28"/>
          <w:lang w:val="kk-KZ" w:eastAsia="ru-RU"/>
        </w:rPr>
        <w:t xml:space="preserve">да </w:t>
      </w:r>
      <w:r w:rsidR="00DF14AB" w:rsidRPr="00DF14AB">
        <w:rPr>
          <w:rFonts w:ascii="Times New Roman" w:eastAsia="Times New Roman" w:hAnsi="Times New Roman" w:cs="Times New Roman"/>
          <w:sz w:val="28"/>
          <w:szCs w:val="28"/>
          <w:lang w:val="kk-KZ" w:eastAsia="ru-RU"/>
        </w:rPr>
        <w:t>тұрақты өндірістік және ауыспалы өндірістік болып бөлінетін үстеме шығындар үшін жеке ережелер бөлінген. Ауыспалы үстеме шығыстар үшін бөлу базасы ретінде нақты қуат (есепті кезеңде қалыптасқан өндірістің нақты деңгейі), ал тұрақты үстеме шығыстар үшін қалыпты қуат (күтілетін өндіріс көлемі) қолданылады.</w:t>
      </w:r>
    </w:p>
    <w:p w14:paraId="721AB6DD" w14:textId="2A449B41"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Біз «шығындар» - бұл өнімнің өзіндік құны немесе өнімнің өндірістік құны, бұл өнімді сатып алу мен өндіруге кететін шығындар екенімен келісеміз. Өндірістік компания, бұл, дайын өнімнің немесе аяқталмаған өндірістің сатылымға дейінгі  өзіндік құны. Сатылғаннан кейін олар іске асырылған  шығындар ретінде есептеледі және нәтижені</w:t>
      </w:r>
      <w:r w:rsidR="00111759">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яғни пайданы есептеу үшін оларды сатудан түскен түсіммен салыстырылады.  «Шығыстар» қорлардың өзіндік құнын анықтау кезінде ескерілмейді, олар пайда болған кезеңде ескерілетін шығыстар ретінде қарастырылады.</w:t>
      </w:r>
    </w:p>
    <w:p w14:paraId="05E62F4E" w14:textId="76628479"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Қалыпты қуатты қолдану нәтижесінде есепті кезеңнің шығыстарына жатқызуға жататын ауытқулар пайда болуы мүмкін. Бұл ережелер құрылыс жұмыстарының өзіндік құнын есептеу процесін жетілдіру үшін  болашақта диссертациялық зерттеуде қолданылатын болады.  Осылайша,</w:t>
      </w:r>
      <w:r w:rsidR="000B4A51">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 ХҚЕС  ережелерін құрылыс компанияларының тәжірибесіне енгізу, басқару жүйесін есепке алу-талдаумен қамтамасыз етуді қалыптастыру тиімділігін арттырудың негізгі бағыты болып табылады деп айтуға  болады.</w:t>
      </w:r>
    </w:p>
    <w:p w14:paraId="6AB16FEA" w14:textId="2D77E58F"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Есепті кезеңдегі шығыстар екі себеп бойынша өнімнің өзіндік құнына енгізілмейді. Бірінші себеп, қорлар болашақта кіріс алу үшін сатып алынатын активтерді білдіреді. Өнімді өндіруге жұмсалған шығындарды жабу үшін қажетті болашақ кірістерді қалыптастыру құралы ретінде қарастыруға болады.  Бірақ кезең шығындарына келетін болсақ, олар өнімге құндылық қосуды </w:t>
      </w:r>
      <w:r w:rsidRPr="00DF14AB">
        <w:rPr>
          <w:rFonts w:ascii="Times New Roman" w:eastAsia="Times New Roman" w:hAnsi="Times New Roman" w:cs="Times New Roman"/>
          <w:sz w:val="28"/>
          <w:szCs w:val="28"/>
          <w:lang w:val="kk-KZ" w:eastAsia="ru-RU"/>
        </w:rPr>
        <w:lastRenderedPageBreak/>
        <w:t>қамтамасыз етпейді. Екінші себеп, шығындар шығарылған өнім тауарлық-</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дық қорлар қажет емес кезеңдерде болуы мүмкін, сондықтан оларды тауарлық-</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дық қорларды бағалауға қосу дұрыс емес.</w:t>
      </w:r>
    </w:p>
    <w:p w14:paraId="341F6722"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Компанияларда бухгалтерлік есепті ұйымдастыруға әсер ететін құрылыс қызметінің салалық ерекшеліктері қазіргі ғалымдардың еңбектерінде зерттелген.  Олар құрылыс компанияларындағы шығындарды есепке алуды ұйымдастыруға әсер ететін технологиялық, басқарушылық, экономикалық және басқа да ерекшеліктерді атап көрсеткен. </w:t>
      </w:r>
    </w:p>
    <w:p w14:paraId="33C4583F" w14:textId="33011D4A"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ҚР индустрия және инфроқұрылымдық даму министірлігінің құрылыс және тұрғын үй-коммуналдық шаруашылық істері комитеті әзірлеген жинақта ҚР-да өндірістік емес мақсаттағы объектілері бой</w:t>
      </w:r>
      <w:r w:rsidR="00502720">
        <w:rPr>
          <w:rFonts w:ascii="Times New Roman" w:eastAsia="Times New Roman" w:hAnsi="Times New Roman" w:cs="Times New Roman"/>
          <w:sz w:val="28"/>
          <w:szCs w:val="28"/>
          <w:lang w:val="kk-KZ" w:eastAsia="ru-RU"/>
        </w:rPr>
        <w:t>ынша ғимарат</w:t>
      </w:r>
      <w:r w:rsidRPr="00DF14AB">
        <w:rPr>
          <w:rFonts w:ascii="Times New Roman" w:eastAsia="Times New Roman" w:hAnsi="Times New Roman" w:cs="Times New Roman"/>
          <w:sz w:val="28"/>
          <w:szCs w:val="28"/>
          <w:lang w:val="kk-KZ" w:eastAsia="ru-RU"/>
        </w:rPr>
        <w:t xml:space="preserve"> салу</w:t>
      </w:r>
      <w:r w:rsidR="00502720">
        <w:rPr>
          <w:rFonts w:ascii="Times New Roman" w:eastAsia="Times New Roman" w:hAnsi="Times New Roman" w:cs="Times New Roman"/>
          <w:sz w:val="28"/>
          <w:szCs w:val="28"/>
          <w:lang w:val="kk-KZ" w:eastAsia="ru-RU"/>
        </w:rPr>
        <w:t>дың жоғарғы</w:t>
      </w:r>
      <w:r w:rsidRPr="00DF14AB">
        <w:rPr>
          <w:rFonts w:ascii="Times New Roman" w:eastAsia="Times New Roman" w:hAnsi="Times New Roman" w:cs="Times New Roman"/>
          <w:sz w:val="28"/>
          <w:szCs w:val="28"/>
          <w:lang w:val="kk-KZ" w:eastAsia="ru-RU"/>
        </w:rPr>
        <w:t xml:space="preserve"> құнының </w:t>
      </w:r>
      <w:r w:rsidR="00502720">
        <w:rPr>
          <w:rFonts w:ascii="Times New Roman" w:eastAsia="Times New Roman" w:hAnsi="Times New Roman" w:cs="Times New Roman"/>
          <w:sz w:val="28"/>
          <w:szCs w:val="28"/>
          <w:lang w:val="kk-KZ" w:eastAsia="ru-RU"/>
        </w:rPr>
        <w:t>көрсеткіштері жәйлі</w:t>
      </w:r>
      <w:r w:rsidRPr="00DF14AB">
        <w:rPr>
          <w:rFonts w:ascii="Times New Roman" w:eastAsia="Times New Roman" w:hAnsi="Times New Roman" w:cs="Times New Roman"/>
          <w:sz w:val="28"/>
          <w:szCs w:val="28"/>
          <w:lang w:val="kk-KZ" w:eastAsia="ru-RU"/>
        </w:rPr>
        <w:t xml:space="preserve"> ақпарат </w:t>
      </w:r>
      <w:r w:rsidRPr="00973D9C">
        <w:rPr>
          <w:rFonts w:ascii="Times New Roman" w:eastAsia="Times New Roman" w:hAnsi="Times New Roman" w:cs="Times New Roman"/>
          <w:sz w:val="28"/>
          <w:szCs w:val="28"/>
          <w:lang w:val="kk-KZ" w:eastAsia="ru-RU"/>
        </w:rPr>
        <w:t xml:space="preserve">қамтылған </w:t>
      </w:r>
      <w:r w:rsidR="00AB4005" w:rsidRPr="00973D9C">
        <w:rPr>
          <w:rFonts w:ascii="Times New Roman" w:eastAsia="Calibri" w:hAnsi="Times New Roman" w:cs="Times New Roman"/>
          <w:sz w:val="28"/>
          <w:szCs w:val="28"/>
          <w:lang w:val="kk-KZ"/>
        </w:rPr>
        <w:t>[40</w:t>
      </w:r>
      <w:r w:rsidR="00D942A3" w:rsidRPr="00973D9C">
        <w:rPr>
          <w:rFonts w:ascii="Times New Roman" w:eastAsia="Calibri" w:hAnsi="Times New Roman" w:cs="Times New Roman"/>
          <w:sz w:val="28"/>
          <w:szCs w:val="28"/>
          <w:lang w:val="kk-KZ"/>
        </w:rPr>
        <w:t>].</w:t>
      </w:r>
    </w:p>
    <w:p w14:paraId="0E7A3B03" w14:textId="027D9053" w:rsidR="00DF14AB" w:rsidRPr="00973D9C" w:rsidRDefault="00DF14AB" w:rsidP="00DF14AB">
      <w:pPr>
        <w:spacing w:after="0" w:line="240" w:lineRule="auto"/>
        <w:ind w:firstLine="709"/>
        <w:jc w:val="both"/>
        <w:rPr>
          <w:rFonts w:ascii="Times New Roman" w:eastAsia="Calibri" w:hAnsi="Times New Roman" w:cs="Times New Roman"/>
          <w:sz w:val="28"/>
          <w:szCs w:val="28"/>
          <w:shd w:val="clear" w:color="auto" w:fill="FFFFFF"/>
          <w:lang w:val="kk-KZ"/>
        </w:rPr>
      </w:pPr>
      <w:r w:rsidRPr="00973D9C">
        <w:rPr>
          <w:rFonts w:ascii="Times New Roman" w:eastAsia="Times New Roman" w:hAnsi="Times New Roman" w:cs="Times New Roman"/>
          <w:sz w:val="28"/>
          <w:szCs w:val="28"/>
          <w:lang w:val="kk-KZ" w:eastAsia="ru-RU"/>
        </w:rPr>
        <w:t>Абакумов Р.Г., Нестула М.А.(2016); Симонов Е. (2012); Ермолаев Е.Е. және басқалар (2014) құрылыс шығындары баптарының ҚМЖ орындауға тікелей шығындар элементтерінің құрылымы мен мөлшеріне тәуелділігін талдау әдістемесін ұсынды. Бұл жұмыстарда шығыстарды есептеудің дұрыс тәртібі және құрылыс сметаларын құрастыру әдістемесі көрсетіліп, құрылыста баға белгі</w:t>
      </w:r>
      <w:r w:rsidR="00AB4005" w:rsidRPr="00973D9C">
        <w:rPr>
          <w:rFonts w:ascii="Times New Roman" w:eastAsia="Times New Roman" w:hAnsi="Times New Roman" w:cs="Times New Roman"/>
          <w:sz w:val="28"/>
          <w:szCs w:val="28"/>
          <w:lang w:val="kk-KZ" w:eastAsia="ru-RU"/>
        </w:rPr>
        <w:t>леу мәселелері қарастырылған [41-43</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sz w:val="28"/>
          <w:szCs w:val="28"/>
          <w:shd w:val="clear" w:color="auto" w:fill="F7F7F8"/>
          <w:lang w:val="kk-KZ"/>
        </w:rPr>
        <w:t xml:space="preserve"> </w:t>
      </w:r>
      <w:r w:rsidRPr="00973D9C">
        <w:rPr>
          <w:rFonts w:ascii="Times New Roman" w:eastAsia="Calibri" w:hAnsi="Times New Roman" w:cs="Times New Roman"/>
          <w:sz w:val="28"/>
          <w:szCs w:val="28"/>
          <w:shd w:val="clear" w:color="auto" w:fill="FFFFFF"/>
          <w:lang w:val="kk-KZ"/>
        </w:rPr>
        <w:t>Құрылыстағы шығындарды талдау әдістемесін зерделеу шығындардың әртүрлі баптары құрылыс жұмыстарының тікелей шығындарымен қалай байланысты екенін және бұл жалпы өзіндік құнның қалыптасуына қалай әсер ететіндігін түсінуге мүмкіндік береді.</w:t>
      </w:r>
    </w:p>
    <w:p w14:paraId="0387A82E" w14:textId="42EB31DD" w:rsidR="00DF14AB" w:rsidRPr="00973D9C" w:rsidRDefault="00DF14AB" w:rsidP="00DF14AB">
      <w:pPr>
        <w:spacing w:after="0" w:line="240" w:lineRule="auto"/>
        <w:ind w:firstLine="709"/>
        <w:jc w:val="both"/>
        <w:rPr>
          <w:rFonts w:ascii="Times New Roman" w:eastAsia="Calibri" w:hAnsi="Times New Roman" w:cs="Times New Roman"/>
          <w:sz w:val="28"/>
          <w:szCs w:val="28"/>
          <w:shd w:val="clear" w:color="auto" w:fill="FFFFFF"/>
          <w:lang w:val="kk-KZ"/>
        </w:rPr>
      </w:pPr>
      <w:r w:rsidRPr="00973D9C">
        <w:rPr>
          <w:rFonts w:ascii="Times New Roman" w:eastAsia="Times New Roman" w:hAnsi="Times New Roman" w:cs="Times New Roman"/>
          <w:sz w:val="28"/>
          <w:szCs w:val="28"/>
          <w:lang w:val="kk-KZ" w:eastAsia="ru-RU"/>
        </w:rPr>
        <w:t xml:space="preserve">Кошелев В.А. (2014), құрылыс объектісін салу мерзімдерін сақтамауға байланысты жоспарланған өзіндік құн және пайда көрсеткіштеріне қол жеткізуге әсер ететін құрылыстағы </w:t>
      </w:r>
      <w:r w:rsidR="00AB4005" w:rsidRPr="00973D9C">
        <w:rPr>
          <w:rFonts w:ascii="Times New Roman" w:eastAsia="Times New Roman" w:hAnsi="Times New Roman" w:cs="Times New Roman"/>
          <w:sz w:val="28"/>
          <w:szCs w:val="28"/>
          <w:lang w:val="kk-KZ" w:eastAsia="ru-RU"/>
        </w:rPr>
        <w:t>негізгі тәуекелдерді анықтады[44</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color w:val="374151"/>
          <w:sz w:val="28"/>
          <w:szCs w:val="28"/>
          <w:lang w:val="kk-KZ"/>
        </w:rPr>
        <w:t xml:space="preserve"> </w:t>
      </w:r>
      <w:r w:rsidRPr="00973D9C">
        <w:rPr>
          <w:rFonts w:ascii="Times New Roman" w:eastAsia="Calibri" w:hAnsi="Times New Roman" w:cs="Times New Roman"/>
          <w:sz w:val="28"/>
          <w:szCs w:val="28"/>
          <w:lang w:val="kk-KZ"/>
        </w:rPr>
        <w:t xml:space="preserve">Осы аспектілерді зерттеу жалпы шығындар есебін ұйымдастыру және калькуляциялау әдістерін таңдау кезінде мерзімге байланысты құрылыстағы негізгі тәуекелдердің әсерін қалай ескеруге болатынын, сондай-ақ бұл басқару шешімдері мен ұйымның қаржылық стратегиясына қалай әсер ететінін түсінуге мүмкіндік береді. </w:t>
      </w:r>
    </w:p>
    <w:p w14:paraId="1C870E8A" w14:textId="5B69AEED" w:rsidR="00DF14AB" w:rsidRPr="00973D9C" w:rsidRDefault="00DF14AB" w:rsidP="00DF14AB">
      <w:pPr>
        <w:tabs>
          <w:tab w:val="left" w:pos="0"/>
        </w:tabs>
        <w:spacing w:after="0" w:line="240" w:lineRule="auto"/>
        <w:ind w:firstLine="709"/>
        <w:jc w:val="both"/>
        <w:rPr>
          <w:rFonts w:ascii="Times New Roman" w:eastAsia="Calibri" w:hAnsi="Times New Roman" w:cs="Times New Roman"/>
          <w:sz w:val="28"/>
          <w:szCs w:val="28"/>
          <w:lang w:val="kk-KZ"/>
        </w:rPr>
      </w:pPr>
      <w:r w:rsidRPr="00973D9C">
        <w:rPr>
          <w:rFonts w:ascii="Times New Roman" w:eastAsia="Times New Roman" w:hAnsi="Times New Roman" w:cs="Times New Roman"/>
          <w:sz w:val="28"/>
          <w:szCs w:val="28"/>
          <w:lang w:val="kk-KZ" w:eastAsia="ru-RU"/>
        </w:rPr>
        <w:t>Сыч Д.И. (2011); Ковальчук Т.И. (2021); Рыбянцева М.С., Моисеенко А.С. (2014), компанияда бухгалтерлік есеп жүргізуге әсер ететін технологиялық, басқарушылық, бухгалтерлік және басқа да ұйымдардың ерекшеліктерін қалыптастыратын құрылыс компанияларының сал</w:t>
      </w:r>
      <w:r w:rsidR="00E97D7C" w:rsidRPr="00973D9C">
        <w:rPr>
          <w:rFonts w:ascii="Times New Roman" w:eastAsia="Times New Roman" w:hAnsi="Times New Roman" w:cs="Times New Roman"/>
          <w:sz w:val="28"/>
          <w:szCs w:val="28"/>
          <w:lang w:val="kk-KZ" w:eastAsia="ru-RU"/>
        </w:rPr>
        <w:t>алық ерекшеліктерін зерттеді [45-47</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sz w:val="28"/>
          <w:szCs w:val="28"/>
          <w:shd w:val="clear" w:color="auto" w:fill="F7F7F8"/>
          <w:lang w:val="kk-KZ"/>
        </w:rPr>
        <w:t xml:space="preserve"> </w:t>
      </w:r>
      <w:r w:rsidRPr="00973D9C">
        <w:rPr>
          <w:rFonts w:ascii="Times New Roman" w:eastAsia="Calibri" w:hAnsi="Times New Roman" w:cs="Times New Roman"/>
          <w:sz w:val="28"/>
          <w:szCs w:val="28"/>
          <w:lang w:val="kk-KZ"/>
        </w:rPr>
        <w:t xml:space="preserve">Құрылыс компанияларының технологиялық сипаттамаларын зерттеу қандай процестер мен өндіріс әдістері қолданылатынын, қандай ресурстар тартылатынын және бұл шығындарды есептеу әдістерін таңдауға қалай әсер ететінін анықтауға көмектеседі. </w:t>
      </w:r>
    </w:p>
    <w:p w14:paraId="79EB8BB4" w14:textId="1D71F618" w:rsidR="00DF14AB" w:rsidRPr="00973D9C" w:rsidRDefault="00DF14AB" w:rsidP="00DF14AB">
      <w:pPr>
        <w:spacing w:after="0" w:line="240" w:lineRule="auto"/>
        <w:ind w:firstLine="709"/>
        <w:jc w:val="both"/>
        <w:rPr>
          <w:lang w:val="kk-KZ"/>
        </w:rPr>
      </w:pPr>
      <w:r w:rsidRPr="00973D9C">
        <w:rPr>
          <w:rFonts w:ascii="Times New Roman" w:eastAsia="Times New Roman" w:hAnsi="Times New Roman" w:cs="Times New Roman"/>
          <w:sz w:val="28"/>
          <w:szCs w:val="28"/>
          <w:lang w:val="kk-KZ" w:eastAsia="ru-RU"/>
        </w:rPr>
        <w:t xml:space="preserve">Бейсенбаева А.К. (2009) инвестициалық жобаны және құрылыс мердігерлік шартын орындау кезінде «инвестор-тапсырыс беруші-мердігер» тізбегіндегі есепке алуды қарастыра отырып, құрылыстағы бухгалтерлік есептің </w:t>
      </w:r>
      <w:r w:rsidR="00E97D7C" w:rsidRPr="00973D9C">
        <w:rPr>
          <w:rFonts w:ascii="Times New Roman" w:eastAsia="Times New Roman" w:hAnsi="Times New Roman" w:cs="Times New Roman"/>
          <w:sz w:val="28"/>
          <w:szCs w:val="28"/>
          <w:lang w:val="kk-KZ" w:eastAsia="ru-RU"/>
        </w:rPr>
        <w:t>әртүрлі аспектілерін ашты [48</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sz w:val="28"/>
          <w:szCs w:val="28"/>
          <w:shd w:val="clear" w:color="auto" w:fill="F7F7F8"/>
          <w:lang w:val="kk-KZ"/>
        </w:rPr>
        <w:t xml:space="preserve"> </w:t>
      </w:r>
      <w:r w:rsidRPr="00973D9C">
        <w:rPr>
          <w:rFonts w:ascii="Times New Roman" w:hAnsi="Times New Roman" w:cs="Times New Roman"/>
          <w:sz w:val="28"/>
          <w:szCs w:val="28"/>
          <w:lang w:val="kk-KZ"/>
        </w:rPr>
        <w:t>Инвестордан мердігерге дейінгі жобаның әртүрлі кезеңдерінде өзіндік құнның қалай қалыптасатынын зерттеу әр түрлі шығындар баптарының өнімнің өзіндік құнына қалай әсер ететінін түсінуге мүмкіндік береді.</w:t>
      </w:r>
      <w:r w:rsidRPr="00973D9C">
        <w:rPr>
          <w:lang w:val="kk-KZ"/>
        </w:rPr>
        <w:t xml:space="preserve"> </w:t>
      </w:r>
    </w:p>
    <w:p w14:paraId="3C5C2EE6" w14:textId="235A4398" w:rsidR="00DF14AB" w:rsidRPr="00973D9C" w:rsidRDefault="00DF14AB" w:rsidP="00DF14AB">
      <w:pPr>
        <w:tabs>
          <w:tab w:val="left" w:pos="0"/>
        </w:tabs>
        <w:spacing w:after="0" w:line="240" w:lineRule="auto"/>
        <w:ind w:firstLine="709"/>
        <w:jc w:val="both"/>
        <w:rPr>
          <w:rFonts w:ascii="Times New Roman" w:eastAsia="Calibri" w:hAnsi="Times New Roman" w:cs="Times New Roman"/>
          <w:w w:val="105"/>
          <w:sz w:val="28"/>
          <w:szCs w:val="28"/>
          <w:lang w:val="kk-KZ"/>
        </w:rPr>
      </w:pPr>
      <w:r w:rsidRPr="00973D9C">
        <w:rPr>
          <w:rFonts w:ascii="Times New Roman" w:eastAsia="Times New Roman" w:hAnsi="Times New Roman" w:cs="Times New Roman"/>
          <w:sz w:val="28"/>
          <w:szCs w:val="28"/>
          <w:lang w:val="kk-KZ" w:eastAsia="ru-RU"/>
        </w:rPr>
        <w:lastRenderedPageBreak/>
        <w:t>Адамов Н.А. (2006) құрылыс компанияларына бухгалтерлік есепті ұсынды, мұнда ең қызықты бөлімдер шығындарды есепке алуға және өзіндік  құнын есептеуге арналған. Олар құрылыстағы шығындар баптарының наменклатурасын, құрылыс машиналары мен механизмдерін ұстауға жұмсалатын шығындарды есепке алуды, үстеме шығыстарды есепке алуды және шығындарды жи</w:t>
      </w:r>
      <w:r w:rsidR="00E97D7C" w:rsidRPr="00973D9C">
        <w:rPr>
          <w:rFonts w:ascii="Times New Roman" w:eastAsia="Times New Roman" w:hAnsi="Times New Roman" w:cs="Times New Roman"/>
          <w:sz w:val="28"/>
          <w:szCs w:val="28"/>
          <w:lang w:val="kk-KZ" w:eastAsia="ru-RU"/>
        </w:rPr>
        <w:t>ынтық есепке алуды көрсетеді [49</w:t>
      </w:r>
      <w:r w:rsidRPr="00973D9C">
        <w:rPr>
          <w:rFonts w:ascii="Times New Roman" w:eastAsia="Times New Roman" w:hAnsi="Times New Roman" w:cs="Times New Roman"/>
          <w:sz w:val="28"/>
          <w:szCs w:val="28"/>
          <w:lang w:val="kk-KZ" w:eastAsia="ru-RU"/>
        </w:rPr>
        <w:t xml:space="preserve">]. </w:t>
      </w:r>
      <w:r w:rsidRPr="00973D9C">
        <w:rPr>
          <w:rFonts w:ascii="Times New Roman" w:eastAsia="Calibri" w:hAnsi="Times New Roman" w:cs="Times New Roman"/>
          <w:sz w:val="28"/>
          <w:szCs w:val="28"/>
          <w:lang w:val="kk-KZ"/>
        </w:rPr>
        <w:t xml:space="preserve">Бұл автордың жұмысы құрылыс компанияларында жалпы шығындар есебін ұйымдастырудың практикалық аспектілері мен шығындарды калькуляциялау әдістері туралы іргелі білім мен ақпаратты береді. </w:t>
      </w:r>
    </w:p>
    <w:p w14:paraId="377FF257" w14:textId="303403F2" w:rsidR="00DF14AB" w:rsidRPr="00973D9C" w:rsidRDefault="00DF14AB" w:rsidP="00DF14AB">
      <w:pPr>
        <w:tabs>
          <w:tab w:val="left" w:pos="0"/>
        </w:tabs>
        <w:spacing w:after="0" w:line="240" w:lineRule="auto"/>
        <w:ind w:firstLine="709"/>
        <w:jc w:val="both"/>
        <w:rPr>
          <w:rFonts w:ascii="Times New Roman" w:eastAsia="Calibri" w:hAnsi="Times New Roman" w:cs="Times New Roman"/>
          <w:sz w:val="28"/>
          <w:szCs w:val="28"/>
          <w:lang w:val="kk-KZ"/>
        </w:rPr>
      </w:pPr>
      <w:r w:rsidRPr="00973D9C">
        <w:rPr>
          <w:rFonts w:ascii="Times New Roman" w:eastAsia="Times New Roman" w:hAnsi="Times New Roman" w:cs="Times New Roman"/>
          <w:sz w:val="28"/>
          <w:szCs w:val="28"/>
          <w:lang w:val="kk-KZ" w:eastAsia="ru-RU"/>
        </w:rPr>
        <w:t xml:space="preserve">Кеулимжаев К.К., Құдайбергенов Н.А. ( 2007), құрылыс компаниялары қызметінің тиімділігі компаниялардың нақты экономикалық дербестігі мен бәсекеге қабілеттілігін қамтамасыз ететін басқарушылық жұмыстың қойылымына </w:t>
      </w:r>
      <w:r w:rsidR="00E97D7C" w:rsidRPr="00973D9C">
        <w:rPr>
          <w:rFonts w:ascii="Times New Roman" w:eastAsia="Times New Roman" w:hAnsi="Times New Roman" w:cs="Times New Roman"/>
          <w:sz w:val="28"/>
          <w:szCs w:val="28"/>
          <w:lang w:val="kk-KZ" w:eastAsia="ru-RU"/>
        </w:rPr>
        <w:t>байланысты екендігі анықтады [50</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sz w:val="28"/>
          <w:szCs w:val="28"/>
          <w:shd w:val="clear" w:color="auto" w:fill="F7F7F8"/>
          <w:lang w:val="kk-KZ"/>
        </w:rPr>
        <w:t xml:space="preserve"> </w:t>
      </w:r>
      <w:r w:rsidRPr="00973D9C">
        <w:rPr>
          <w:rFonts w:ascii="Times New Roman" w:eastAsia="Calibri" w:hAnsi="Times New Roman" w:cs="Times New Roman"/>
          <w:sz w:val="28"/>
          <w:szCs w:val="28"/>
          <w:lang w:val="kk-KZ"/>
        </w:rPr>
        <w:t>Олардың жұмыстары шығындарды есептеу бойынша зерттеулер компанияны басқарудың кең контекстіне енгізілуі керек екенін көрсетеді. Бұл біз калькуляциялау әдістерін жобалардың құнын есептеу құралы ретінде ғана емес, сонымен қатар экономикалық  өзін-</w:t>
      </w:r>
      <w:r w:rsidR="000B4A51" w:rsidRPr="00973D9C">
        <w:rPr>
          <w:rFonts w:ascii="Times New Roman" w:eastAsia="Calibri" w:hAnsi="Times New Roman" w:cs="Times New Roman"/>
          <w:sz w:val="28"/>
          <w:szCs w:val="28"/>
          <w:lang w:val="kk-KZ"/>
        </w:rPr>
        <w:t xml:space="preserve"> </w:t>
      </w:r>
      <w:r w:rsidRPr="00973D9C">
        <w:rPr>
          <w:rFonts w:ascii="Times New Roman" w:eastAsia="Calibri" w:hAnsi="Times New Roman" w:cs="Times New Roman"/>
          <w:sz w:val="28"/>
          <w:szCs w:val="28"/>
          <w:lang w:val="kk-KZ"/>
        </w:rPr>
        <w:t>өзі қамтамасыз ету мен бәсекеге қабілеттілікті арттырудың жалпы стратегиясының бөлігі ретінде қарастыруымыз керектігін түсіндіреді.</w:t>
      </w:r>
    </w:p>
    <w:p w14:paraId="60E0B0E6" w14:textId="39C818CD" w:rsidR="00DF14AB" w:rsidRPr="00973D9C" w:rsidRDefault="00DF14AB" w:rsidP="00DF14AB">
      <w:pPr>
        <w:tabs>
          <w:tab w:val="left" w:pos="0"/>
        </w:tabs>
        <w:spacing w:after="0" w:line="240" w:lineRule="auto"/>
        <w:ind w:firstLine="709"/>
        <w:jc w:val="both"/>
        <w:rPr>
          <w:rFonts w:ascii="Times New Roman" w:eastAsia="Calibri" w:hAnsi="Times New Roman" w:cs="Times New Roman"/>
          <w:sz w:val="28"/>
          <w:szCs w:val="28"/>
          <w:lang w:val="kk-KZ"/>
        </w:rPr>
      </w:pPr>
      <w:r w:rsidRPr="00973D9C">
        <w:rPr>
          <w:rFonts w:ascii="Times New Roman" w:eastAsia="Times New Roman" w:hAnsi="Times New Roman" w:cs="Times New Roman"/>
          <w:sz w:val="28"/>
          <w:szCs w:val="28"/>
          <w:lang w:val="kk-KZ" w:eastAsia="ru-RU"/>
        </w:rPr>
        <w:t>(Акимова Е.В. ( 2011); Семенихин В.В. (2012); Шарафутина С.Ф.(2014) үлестік құрылысқа қатысатын үлескерлер мен инвесторлардың проблемаларын, құрылыстағы шарттық қатынастар жүйесін, инвестицияларды есепке алуды, сметалық құнын және басқа да мәселелерді қозғай отырып, инвестициялық қызм</w:t>
      </w:r>
      <w:r w:rsidR="00E97D7C" w:rsidRPr="00973D9C">
        <w:rPr>
          <w:rFonts w:ascii="Times New Roman" w:eastAsia="Times New Roman" w:hAnsi="Times New Roman" w:cs="Times New Roman"/>
          <w:sz w:val="28"/>
          <w:szCs w:val="28"/>
          <w:lang w:val="kk-KZ" w:eastAsia="ru-RU"/>
        </w:rPr>
        <w:t>етті есепке алуды қарастырды [51-54</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sz w:val="28"/>
          <w:szCs w:val="28"/>
          <w:shd w:val="clear" w:color="auto" w:fill="F7F7F8"/>
          <w:lang w:val="kk-KZ"/>
        </w:rPr>
        <w:t xml:space="preserve"> </w:t>
      </w:r>
      <w:r w:rsidRPr="00973D9C">
        <w:rPr>
          <w:rFonts w:ascii="Times New Roman" w:eastAsia="Calibri" w:hAnsi="Times New Roman" w:cs="Times New Roman"/>
          <w:sz w:val="28"/>
          <w:szCs w:val="28"/>
          <w:lang w:val="kk-KZ"/>
        </w:rPr>
        <w:t xml:space="preserve">Инвесторлар мен үлескерлерге қатысты аспектілерді зерттеу құрылыс жобаларының қаржылық құрамдас бөлігімен байланысты тәуекелдер мен белгісіздіктерді жақсы түсінуге көмектеседі. Бұл ықтимал қаржылық ауытқуларды есепке алу үшін шығындарды есепке алу және калькуляциялау әдістеріне әсер етуі мүмкін. </w:t>
      </w:r>
    </w:p>
    <w:p w14:paraId="26EF3F99" w14:textId="294D1D81"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Чернышев В.Е., Адамов Н.А.(2006) құрылыста басқарушылық есеп жүйесін құру бойынша ұсыныстар әзірледі. Ұсынылған жұмыстың ең құндысы басқару есебін ұйымдастыруда тұжырымдамалық тәсілді әзірлеу болып табылады [5</w:t>
      </w:r>
      <w:r w:rsidR="00E97D7C" w:rsidRPr="00973D9C">
        <w:rPr>
          <w:rFonts w:ascii="Times New Roman" w:eastAsia="Times New Roman" w:hAnsi="Times New Roman" w:cs="Times New Roman"/>
          <w:sz w:val="28"/>
          <w:szCs w:val="28"/>
          <w:lang w:val="kk-KZ" w:eastAsia="ru-RU"/>
        </w:rPr>
        <w:t>5</w:t>
      </w:r>
      <w:r w:rsidRPr="00973D9C">
        <w:rPr>
          <w:rFonts w:ascii="Times New Roman" w:eastAsia="Times New Roman" w:hAnsi="Times New Roman" w:cs="Times New Roman"/>
          <w:sz w:val="28"/>
          <w:szCs w:val="28"/>
          <w:lang w:val="kk-KZ" w:eastAsia="ru-RU"/>
        </w:rPr>
        <w:t>].</w:t>
      </w:r>
    </w:p>
    <w:p w14:paraId="43679478" w14:textId="10184EB4" w:rsidR="00DF14AB" w:rsidRPr="00973D9C" w:rsidRDefault="00DF14AB" w:rsidP="00DF14AB">
      <w:pPr>
        <w:shd w:val="clear" w:color="auto" w:fill="FFFFFF"/>
        <w:spacing w:after="0" w:line="240" w:lineRule="auto"/>
        <w:ind w:firstLine="709"/>
        <w:jc w:val="both"/>
        <w:textAlignment w:val="baseline"/>
        <w:rPr>
          <w:rFonts w:ascii="Times New Roman" w:eastAsia="Calibri" w:hAnsi="Times New Roman" w:cs="Times New Roman"/>
          <w:sz w:val="28"/>
          <w:szCs w:val="28"/>
          <w:lang w:val="kk-KZ"/>
        </w:rPr>
      </w:pPr>
      <w:r w:rsidRPr="00973D9C">
        <w:rPr>
          <w:rFonts w:ascii="Times New Roman" w:eastAsia="Times New Roman" w:hAnsi="Times New Roman" w:cs="Times New Roman"/>
          <w:sz w:val="28"/>
          <w:szCs w:val="28"/>
          <w:lang w:val="kk-KZ" w:eastAsia="ru-RU"/>
        </w:rPr>
        <w:t>Чая В.Т. және басқалар (2017), құрылыс компаниясы үшін шығындарды дұрыс  құрылымдау және құрылыс өнімінің немесе қызметінің құнын құрылыс жобалары бойынша блоктар түрінде есептеу ерекше маңызды екенін атап өтті.  институттар жеке жоба бойынша шығындарды жинақтайтын блоктар немесе жауапкершіл</w:t>
      </w:r>
      <w:r w:rsidR="00E97D7C" w:rsidRPr="00973D9C">
        <w:rPr>
          <w:rFonts w:ascii="Times New Roman" w:eastAsia="Times New Roman" w:hAnsi="Times New Roman" w:cs="Times New Roman"/>
          <w:sz w:val="28"/>
          <w:szCs w:val="28"/>
          <w:lang w:val="kk-KZ" w:eastAsia="ru-RU"/>
        </w:rPr>
        <w:t>ік орталықтары болып табылады[56</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sz w:val="28"/>
          <w:szCs w:val="28"/>
          <w:lang w:val="kk-KZ"/>
        </w:rPr>
        <w:t xml:space="preserve"> Тұрғын үй құрылысындағы жиынтық шығындарды есепке алуды ұйымдастыруға осы принциптер мен әдістерді қолдану әрбір жобаның құнын дәлірек анықтауға оңтайландыру бағыттарын анықтауға және қаржылық ресурстарды басқаруды жақсартуға көмектеседі.  </w:t>
      </w:r>
    </w:p>
    <w:p w14:paraId="77B788CC" w14:textId="77777777" w:rsidR="00DF14AB" w:rsidRPr="00DF14AB" w:rsidRDefault="00DF14AB" w:rsidP="00CF3CCF">
      <w:pPr>
        <w:widowControl w:val="0"/>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«Шығындар» санатына қатысты ғылыми әдебиеттерді сыни талдау, сондай-ақ құрылыс қызметінің салалық ерекшеліктерін зерттеу осы тұжырымдаманың авторлық анықтамасын тұжырымдайтын қорытындыға келуге мүмкіндік береді. Құрылыстағы «шығындар» - бұл құрылыс өнімдерін</w:t>
      </w:r>
      <w:r w:rsidRPr="00DF14AB">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lastRenderedPageBreak/>
        <w:t xml:space="preserve">дайындау, инвестициалау, өндіру және пайдалану кезеңдерін ескеретін жұмыстар кешенін жүзеге асыру тұрғысынан жеке шарттар бойынша тікелей және үстеме шығыстардың құны. </w:t>
      </w:r>
    </w:p>
    <w:p w14:paraId="5707E5B5" w14:textId="1C80C9FC" w:rsidR="00DF14AB" w:rsidRPr="00973D9C" w:rsidRDefault="00DF14AB" w:rsidP="00CF3CCF">
      <w:pPr>
        <w:widowControl w:val="0"/>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Әрі қарай «өзіндік құн» санатына қатысты ғалымдардың көзқарастарын топтастыра отырып, осы санатқа</w:t>
      </w:r>
      <w:r w:rsidR="00E97D7C" w:rsidRPr="00973D9C">
        <w:rPr>
          <w:rFonts w:ascii="Times New Roman" w:eastAsia="Times New Roman" w:hAnsi="Times New Roman" w:cs="Times New Roman"/>
          <w:sz w:val="28"/>
          <w:szCs w:val="28"/>
          <w:lang w:val="kk-KZ" w:eastAsia="ru-RU"/>
        </w:rPr>
        <w:t xml:space="preserve"> қатысты ұғымды анықтау қажет. </w:t>
      </w:r>
      <w:r w:rsidRPr="00973D9C">
        <w:rPr>
          <w:rFonts w:ascii="Times New Roman" w:eastAsia="Times New Roman" w:hAnsi="Times New Roman" w:cs="Times New Roman"/>
          <w:sz w:val="28"/>
          <w:szCs w:val="28"/>
          <w:lang w:val="kk-KZ" w:eastAsia="ru-RU"/>
        </w:rPr>
        <w:t>Карпова И.С.</w:t>
      </w:r>
      <w:r w:rsidR="00E97D7C" w:rsidRPr="00973D9C">
        <w:rPr>
          <w:rFonts w:ascii="Times New Roman" w:eastAsia="Times New Roman" w:hAnsi="Times New Roman" w:cs="Times New Roman"/>
          <w:sz w:val="28"/>
          <w:szCs w:val="28"/>
          <w:lang w:val="kk-KZ" w:eastAsia="ru-RU"/>
        </w:rPr>
        <w:t>, Муравицкая Н.К.</w:t>
      </w:r>
      <w:r w:rsidRPr="00973D9C">
        <w:rPr>
          <w:rFonts w:ascii="Times New Roman" w:eastAsia="Times New Roman" w:hAnsi="Times New Roman" w:cs="Times New Roman"/>
          <w:sz w:val="28"/>
          <w:szCs w:val="28"/>
          <w:lang w:val="kk-KZ" w:eastAsia="ru-RU"/>
        </w:rPr>
        <w:t xml:space="preserve"> және басқалар өзіндік құн өндіріс процесінде пайдаланылған ресурстардың құнын білдіреді дегенді ұстанатын ғалымдардың бірінші тобына </w:t>
      </w:r>
      <w:r w:rsidRPr="00D61971">
        <w:rPr>
          <w:rFonts w:ascii="Times New Roman" w:eastAsia="Times New Roman" w:hAnsi="Times New Roman" w:cs="Times New Roman"/>
          <w:sz w:val="28"/>
          <w:szCs w:val="28"/>
          <w:lang w:val="kk-KZ" w:eastAsia="ru-RU"/>
        </w:rPr>
        <w:t xml:space="preserve">жатады </w:t>
      </w:r>
      <w:r w:rsidR="00E97D7C" w:rsidRPr="00D61971">
        <w:rPr>
          <w:rFonts w:ascii="Times New Roman" w:eastAsia="Calibri" w:hAnsi="Times New Roman" w:cs="Times New Roman"/>
          <w:sz w:val="28"/>
          <w:szCs w:val="28"/>
          <w:lang w:val="kk-KZ"/>
        </w:rPr>
        <w:t>[20,</w:t>
      </w:r>
      <w:r w:rsidR="006D00C9">
        <w:rPr>
          <w:rFonts w:ascii="Times New Roman" w:eastAsia="Calibri" w:hAnsi="Times New Roman" w:cs="Times New Roman"/>
          <w:sz w:val="28"/>
          <w:szCs w:val="28"/>
          <w:lang w:val="kk-KZ"/>
        </w:rPr>
        <w:t xml:space="preserve"> </w:t>
      </w:r>
      <w:r w:rsidR="00E97D7C" w:rsidRPr="00D61971">
        <w:rPr>
          <w:rFonts w:ascii="Times New Roman" w:eastAsia="Calibri" w:hAnsi="Times New Roman" w:cs="Times New Roman"/>
          <w:sz w:val="28"/>
          <w:szCs w:val="28"/>
          <w:lang w:val="kk-KZ"/>
        </w:rPr>
        <w:t>389</w:t>
      </w:r>
      <w:r w:rsidR="00D61971" w:rsidRPr="00D61971">
        <w:rPr>
          <w:rFonts w:ascii="Times New Roman" w:eastAsia="Calibri" w:hAnsi="Times New Roman" w:cs="Times New Roman"/>
          <w:sz w:val="28"/>
          <w:szCs w:val="28"/>
          <w:lang w:val="kk-KZ"/>
        </w:rPr>
        <w:t xml:space="preserve"> </w:t>
      </w:r>
      <w:r w:rsidR="00E97D7C" w:rsidRPr="00D61971">
        <w:rPr>
          <w:rFonts w:ascii="Times New Roman" w:eastAsia="Calibri" w:hAnsi="Times New Roman" w:cs="Times New Roman"/>
          <w:sz w:val="28"/>
          <w:szCs w:val="28"/>
          <w:lang w:val="kk-KZ"/>
        </w:rPr>
        <w:t>б; 36</w:t>
      </w:r>
      <w:r w:rsidR="00D942A3" w:rsidRPr="00D61971">
        <w:rPr>
          <w:rFonts w:ascii="Times New Roman" w:eastAsia="Calibri" w:hAnsi="Times New Roman" w:cs="Times New Roman"/>
          <w:sz w:val="28"/>
          <w:szCs w:val="28"/>
          <w:lang w:val="kk-KZ"/>
        </w:rPr>
        <w:t>,</w:t>
      </w:r>
      <w:r w:rsidR="00D61971" w:rsidRPr="00D61971">
        <w:rPr>
          <w:rFonts w:ascii="Times New Roman" w:eastAsia="Calibri" w:hAnsi="Times New Roman" w:cs="Times New Roman"/>
          <w:sz w:val="28"/>
          <w:szCs w:val="28"/>
          <w:lang w:val="kk-KZ"/>
        </w:rPr>
        <w:t xml:space="preserve"> </w:t>
      </w:r>
      <w:r w:rsidR="00D942A3" w:rsidRPr="00D61971">
        <w:rPr>
          <w:rFonts w:ascii="Times New Roman" w:eastAsia="Calibri" w:hAnsi="Times New Roman" w:cs="Times New Roman"/>
          <w:sz w:val="28"/>
          <w:szCs w:val="28"/>
          <w:lang w:val="kk-KZ"/>
        </w:rPr>
        <w:t>878</w:t>
      </w:r>
      <w:r w:rsidR="00D61971" w:rsidRPr="00D61971">
        <w:rPr>
          <w:rFonts w:ascii="Times New Roman" w:eastAsia="Calibri" w:hAnsi="Times New Roman" w:cs="Times New Roman"/>
          <w:sz w:val="28"/>
          <w:szCs w:val="28"/>
          <w:lang w:val="kk-KZ"/>
        </w:rPr>
        <w:t xml:space="preserve"> </w:t>
      </w:r>
      <w:r w:rsidR="00D942A3" w:rsidRPr="00D61971">
        <w:rPr>
          <w:rFonts w:ascii="Times New Roman" w:eastAsia="Calibri" w:hAnsi="Times New Roman" w:cs="Times New Roman"/>
          <w:sz w:val="28"/>
          <w:szCs w:val="28"/>
          <w:lang w:val="kk-KZ"/>
        </w:rPr>
        <w:t>б</w:t>
      </w:r>
      <w:r w:rsidR="00E97D7C" w:rsidRPr="00D61971">
        <w:rPr>
          <w:rFonts w:ascii="Times New Roman" w:eastAsia="Calibri" w:hAnsi="Times New Roman" w:cs="Times New Roman"/>
          <w:sz w:val="28"/>
          <w:szCs w:val="28"/>
          <w:lang w:val="kk-KZ"/>
        </w:rPr>
        <w:t>.</w:t>
      </w:r>
      <w:r w:rsidR="00D942A3" w:rsidRPr="00D61971">
        <w:rPr>
          <w:rFonts w:ascii="Times New Roman" w:eastAsia="Calibri" w:hAnsi="Times New Roman" w:cs="Times New Roman"/>
          <w:sz w:val="28"/>
          <w:szCs w:val="28"/>
          <w:lang w:val="kk-KZ"/>
        </w:rPr>
        <w:t xml:space="preserve">]. </w:t>
      </w:r>
      <w:r w:rsidRPr="00D61971">
        <w:rPr>
          <w:rFonts w:ascii="Times New Roman" w:eastAsia="Times New Roman" w:hAnsi="Times New Roman" w:cs="Times New Roman"/>
          <w:sz w:val="28"/>
          <w:szCs w:val="28"/>
          <w:lang w:val="kk-KZ" w:eastAsia="ru-RU"/>
        </w:rPr>
        <w:t>Ғалымдардың бұл тобы шығындарды өндіріс</w:t>
      </w:r>
      <w:r w:rsidRPr="00973D9C">
        <w:rPr>
          <w:rFonts w:ascii="Times New Roman" w:eastAsia="Times New Roman" w:hAnsi="Times New Roman" w:cs="Times New Roman"/>
          <w:sz w:val="28"/>
          <w:szCs w:val="28"/>
          <w:lang w:val="kk-KZ" w:eastAsia="ru-RU"/>
        </w:rPr>
        <w:t xml:space="preserve"> процесінде ақшалай түрде көрсетілген ресурстардың мөлшері ретінде қарастырады. Олар шығындарды компаниялардың интеграцияланған және нәтижелі көрсеткіші деп санайды. Компания ресурстарды неғұрлым үнемді пайдаланса, өзіндік құн соғұрлым төмен және пайда жоғары болады.</w:t>
      </w:r>
    </w:p>
    <w:p w14:paraId="6504244C" w14:textId="4AD95A36"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Керимов В.Э., (2017); Кондраков Н.П. (2022); Бабаев Ю.А.(2018); Бережной В.И. және басқалар (2020) өзіндік құн оны өндіруді және сатуды ақшалай түрде көрсететін шығындарды білдідіреді деп санайтын екінші ғалымдар тобыны жатады. Олар өзіндік құнды өндіріс шығындарына негізделген категория ретінде анықтайды және бұл көрсеткіш компанияның өндірістік-шаруашылық қызметінің негізгі аспе</w:t>
      </w:r>
      <w:r w:rsidR="00D942A3" w:rsidRPr="00973D9C">
        <w:rPr>
          <w:rFonts w:ascii="Times New Roman" w:eastAsia="Times New Roman" w:hAnsi="Times New Roman" w:cs="Times New Roman"/>
          <w:sz w:val="28"/>
          <w:szCs w:val="28"/>
          <w:lang w:val="kk-KZ" w:eastAsia="ru-RU"/>
        </w:rPr>
        <w:t xml:space="preserve">ктілерін көрсетеді деп санайды </w:t>
      </w:r>
      <w:r w:rsidR="00E97D7C" w:rsidRPr="00973D9C">
        <w:rPr>
          <w:rFonts w:ascii="Times New Roman" w:hAnsi="Times New Roman" w:cs="Times New Roman"/>
          <w:sz w:val="28"/>
          <w:szCs w:val="28"/>
          <w:lang w:val="kk-KZ"/>
        </w:rPr>
        <w:t>[57- 58; 30, 7 б.; 59</w:t>
      </w:r>
      <w:r w:rsidR="00D942A3" w:rsidRPr="00973D9C">
        <w:rPr>
          <w:rFonts w:ascii="Times New Roman" w:hAnsi="Times New Roman" w:cs="Times New Roman"/>
          <w:sz w:val="28"/>
          <w:szCs w:val="28"/>
          <w:lang w:val="kk-KZ"/>
        </w:rPr>
        <w:t>].</w:t>
      </w:r>
      <w:r w:rsidRPr="00973D9C">
        <w:rPr>
          <w:rFonts w:ascii="Times New Roman" w:eastAsia="Times New Roman" w:hAnsi="Times New Roman" w:cs="Times New Roman"/>
          <w:sz w:val="28"/>
          <w:szCs w:val="28"/>
          <w:lang w:val="kk-KZ" w:eastAsia="ru-RU"/>
        </w:rPr>
        <w:t xml:space="preserve">  Біз, </w:t>
      </w:r>
      <w:r w:rsidR="00E97D7C" w:rsidRPr="00973D9C">
        <w:rPr>
          <w:rFonts w:ascii="Times New Roman" w:eastAsia="Times New Roman" w:hAnsi="Times New Roman" w:cs="Times New Roman"/>
          <w:sz w:val="28"/>
          <w:szCs w:val="28"/>
          <w:lang w:val="kk-KZ" w:eastAsia="ru-RU"/>
        </w:rPr>
        <w:t>К. Друрид</w:t>
      </w:r>
      <w:r w:rsidRPr="00973D9C">
        <w:rPr>
          <w:rFonts w:ascii="Times New Roman" w:eastAsia="Times New Roman" w:hAnsi="Times New Roman" w:cs="Times New Roman"/>
          <w:sz w:val="28"/>
          <w:szCs w:val="28"/>
          <w:lang w:val="kk-KZ" w:eastAsia="ru-RU"/>
        </w:rPr>
        <w:t>ің көзқарасын ұстанамыз, ол, шығындар сатып алынған немесе қайта сату үшін өндірілген тауарларға қат</w:t>
      </w:r>
      <w:r w:rsidR="00E97D7C" w:rsidRPr="00973D9C">
        <w:rPr>
          <w:rFonts w:ascii="Times New Roman" w:eastAsia="Times New Roman" w:hAnsi="Times New Roman" w:cs="Times New Roman"/>
          <w:sz w:val="28"/>
          <w:szCs w:val="28"/>
          <w:lang w:val="kk-KZ" w:eastAsia="ru-RU"/>
        </w:rPr>
        <w:t>ысты анықталады деп санайды [60</w:t>
      </w:r>
      <w:r w:rsidRPr="00973D9C">
        <w:rPr>
          <w:rFonts w:ascii="Times New Roman" w:eastAsia="Times New Roman" w:hAnsi="Times New Roman" w:cs="Times New Roman"/>
          <w:sz w:val="28"/>
          <w:szCs w:val="28"/>
          <w:lang w:val="kk-KZ" w:eastAsia="ru-RU"/>
        </w:rPr>
        <w:t xml:space="preserve">]. </w:t>
      </w:r>
    </w:p>
    <w:p w14:paraId="6AF165C0" w14:textId="77777777"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Құрылыс объектілерінің өзіндік құнына қосуға мүмкіндік беретін шығындарды есептеу және басқару процесін ұйымдастыру үшін шығындарды топтастыру қажет. Жоғарыда аттары аталған ғалымдардың зерттеулері, қазіргі уақытта 8-суретте көрсетілген шығындардың келесі жіктелуі ең қолайлы болады деген қорытындыға келді.</w:t>
      </w:r>
    </w:p>
    <w:p w14:paraId="49D97767" w14:textId="77777777"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Нарықтық механизмдердің дамуы өндірістік шығындар мен пайданы өлшеу қажеттілігін және компанияның тұрақты дамуының негізі болып  табылатын бір-біріне қатысты  тепе-теңдікті бірінші орынға қояды.  Осы жағдайларда тиімді басқару шешімдерін әзірлеу үшін өндірістің түпкілікті нәтижесіне үнемі назар аударуды қамтамасыз  ететін шығындарды басқару жүйесін құру қажет. </w:t>
      </w:r>
    </w:p>
    <w:p w14:paraId="36C67F9D" w14:textId="1D69A860"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Sasongko және т.б. (2019); Popesko және т.б. (2017) калькуляция мен бюджеттеуді қоса алғанда басқарушылық есепті ұйымдастыруда, із қалдыратындай құрылыстың өзіндік ерекшеліктері бар деп санайды. Өндірістік циклдің ұзақтығы құрылыс жұмыстарынының ерекшелігі болып табылады. Әдетте, келісімшарттық келісімдерді орындау мерзімі бірнеше айларға созылады. Тұрғын үй немесе шаруашылық объектілерін салуға кеткен материалдық ресурстардың уақыты мен шығындары қандай да бір тауарларды  өндірумен салыстыруға келмейді.  Осы уақыт аралығында бағалар, елдегі экономикалық жағдайлар өзгеруі мүмкін, демек, жабдықтарды,  технологияны және құрылысты басқаруды жетілдіру арқылы құрылыс құнын үнемі төмендетуге қол жеткізу қажет. Сондықтан құрылыс өнімдерінің құнын азайту </w:t>
      </w:r>
      <w:r w:rsidRPr="00973D9C">
        <w:rPr>
          <w:rFonts w:ascii="Times New Roman" w:eastAsia="Times New Roman" w:hAnsi="Times New Roman" w:cs="Times New Roman"/>
          <w:sz w:val="28"/>
          <w:szCs w:val="28"/>
          <w:lang w:val="kk-KZ" w:eastAsia="ru-RU"/>
        </w:rPr>
        <w:lastRenderedPageBreak/>
        <w:t>осы саладағы шығындарды есепке алу мен есептеудің маңызды міндеттері бол</w:t>
      </w:r>
      <w:r w:rsidR="00E97D7C" w:rsidRPr="00973D9C">
        <w:rPr>
          <w:rFonts w:ascii="Times New Roman" w:eastAsia="Times New Roman" w:hAnsi="Times New Roman" w:cs="Times New Roman"/>
          <w:sz w:val="28"/>
          <w:szCs w:val="28"/>
          <w:lang w:val="kk-KZ" w:eastAsia="ru-RU"/>
        </w:rPr>
        <w:t>ып табылады [61</w:t>
      </w:r>
      <w:r w:rsidR="00D950E1">
        <w:rPr>
          <w:rFonts w:ascii="Times New Roman" w:eastAsia="Times New Roman" w:hAnsi="Times New Roman" w:cs="Times New Roman"/>
          <w:sz w:val="28"/>
          <w:szCs w:val="28"/>
          <w:lang w:val="kk-KZ" w:eastAsia="ru-RU"/>
        </w:rPr>
        <w:t>-</w:t>
      </w:r>
      <w:r w:rsidR="00E97D7C" w:rsidRPr="00973D9C">
        <w:rPr>
          <w:rFonts w:ascii="Times New Roman" w:eastAsia="Times New Roman" w:hAnsi="Times New Roman" w:cs="Times New Roman"/>
          <w:sz w:val="28"/>
          <w:szCs w:val="28"/>
          <w:lang w:val="kk-KZ" w:eastAsia="ru-RU"/>
        </w:rPr>
        <w:t>62</w:t>
      </w:r>
      <w:r w:rsidRPr="00973D9C">
        <w:rPr>
          <w:rFonts w:ascii="Times New Roman" w:eastAsia="Times New Roman" w:hAnsi="Times New Roman" w:cs="Times New Roman"/>
          <w:sz w:val="28"/>
          <w:szCs w:val="28"/>
          <w:lang w:val="kk-KZ" w:eastAsia="ru-RU"/>
        </w:rPr>
        <w:t>].</w:t>
      </w:r>
    </w:p>
    <w:p w14:paraId="2987797A" w14:textId="2171F78A" w:rsidR="00DF14AB" w:rsidRDefault="00DF14AB" w:rsidP="007B4F46">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Қазіргі таңдағы отандық ғалымдардың қолда бар зерттеулері құрылыстағы шығындарды есептеудің жеке аспектілерін зерттеуге  бағытталған, ал, шығындарды есепке алу және құрылыс өнімдерінің өзіндік</w:t>
      </w:r>
      <w:r w:rsidRPr="00DF14AB">
        <w:rPr>
          <w:rFonts w:ascii="Times New Roman" w:eastAsia="Times New Roman" w:hAnsi="Times New Roman" w:cs="Times New Roman"/>
          <w:sz w:val="28"/>
          <w:szCs w:val="28"/>
          <w:lang w:val="kk-KZ" w:eastAsia="ru-RU"/>
        </w:rPr>
        <w:t xml:space="preserve"> құнын қалыптастыру әдістемесі жаһандану және бухгалтерлік есепті стандарттау жағдайында құрылыс компанияларының шығындарын басқарудың заманауи тұжырымдамаларымен байланысты болатын  жұмыстары жоқ.</w:t>
      </w:r>
      <w:r w:rsidR="0040485D">
        <w:rPr>
          <w:rFonts w:ascii="Times New Roman" w:eastAsia="Times New Roman" w:hAnsi="Times New Roman" w:cs="Times New Roman"/>
          <w:sz w:val="28"/>
          <w:szCs w:val="28"/>
          <w:lang w:val="kk-KZ" w:eastAsia="ru-RU"/>
        </w:rPr>
        <w:t xml:space="preserve"> Осыған орай шығындардың жіктелуі  8 кестеде көрсетілген.</w:t>
      </w:r>
    </w:p>
    <w:p w14:paraId="2C323F4D" w14:textId="77777777" w:rsidR="006D00C9" w:rsidRPr="00DF14AB" w:rsidRDefault="006D00C9" w:rsidP="007B4F46">
      <w:pPr>
        <w:spacing w:after="0" w:line="240" w:lineRule="auto"/>
        <w:ind w:firstLine="709"/>
        <w:contextualSpacing/>
        <w:jc w:val="both"/>
        <w:rPr>
          <w:rFonts w:ascii="Times New Roman" w:eastAsia="Times New Roman" w:hAnsi="Times New Roman" w:cs="Times New Roman"/>
          <w:sz w:val="28"/>
          <w:szCs w:val="28"/>
          <w:lang w:val="kk-KZ" w:eastAsia="ru-RU"/>
        </w:rPr>
      </w:pPr>
    </w:p>
    <w:p w14:paraId="4D4BF464"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mc:AlternateContent>
          <mc:Choice Requires="wpc">
            <w:drawing>
              <wp:inline distT="0" distB="0" distL="0" distR="0" wp14:anchorId="3D0585D7" wp14:editId="2107CC3C">
                <wp:extent cx="6080760" cy="6324600"/>
                <wp:effectExtent l="0" t="0" r="0" b="0"/>
                <wp:docPr id="46" name="Полотно 11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16" name="Прямоугольник 113"/>
                        <wps:cNvSpPr>
                          <a:spLocks noChangeArrowheads="1"/>
                        </wps:cNvSpPr>
                        <wps:spPr bwMode="auto">
                          <a:xfrm>
                            <a:off x="1076300" y="28500"/>
                            <a:ext cx="3457600" cy="5811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6B14DB9E" w14:textId="1D65198D" w:rsidR="00A00522" w:rsidRPr="00CF3CCF" w:rsidRDefault="00A00522" w:rsidP="00DF14AB">
                              <w:pPr>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Шығындарды жікте</w:t>
                              </w:r>
                              <w:r>
                                <w:rPr>
                                  <w:rFonts w:ascii="Times New Roman" w:hAnsi="Times New Roman" w:cs="Times New Roman"/>
                                  <w:sz w:val="24"/>
                                  <w:szCs w:val="24"/>
                                  <w:lang w:val="kk-KZ"/>
                                </w:rPr>
                                <w:t>л</w:t>
                              </w:r>
                              <w:r w:rsidRPr="00CF3CCF">
                                <w:rPr>
                                  <w:rFonts w:ascii="Times New Roman" w:hAnsi="Times New Roman" w:cs="Times New Roman"/>
                                  <w:sz w:val="24"/>
                                  <w:szCs w:val="24"/>
                                  <w:lang w:val="kk-KZ"/>
                                </w:rPr>
                                <w:t>у (класификациялық) белгілері бойынша топтастыру</w:t>
                              </w:r>
                            </w:p>
                          </w:txbxContent>
                        </wps:txbx>
                        <wps:bodyPr rot="0" vert="horz" wrap="square" lIns="91440" tIns="45720" rIns="91440" bIns="45720" anchor="ctr" anchorCtr="0" upright="1">
                          <a:noAutofit/>
                        </wps:bodyPr>
                      </wps:wsp>
                      <wps:wsp>
                        <wps:cNvPr id="117" name="Прямоугольник 114"/>
                        <wps:cNvSpPr>
                          <a:spLocks noChangeArrowheads="1"/>
                        </wps:cNvSpPr>
                        <wps:spPr bwMode="auto">
                          <a:xfrm>
                            <a:off x="257100" y="857200"/>
                            <a:ext cx="1847900" cy="48392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43584E14" w14:textId="77777777" w:rsidR="00A00522" w:rsidRPr="00CF3CCF" w:rsidRDefault="00A00522" w:rsidP="00CF3CCF">
                              <w:pPr>
                                <w:spacing w:after="0" w:line="240" w:lineRule="auto"/>
                                <w:jc w:val="center"/>
                                <w:rPr>
                                  <w:rFonts w:ascii="Times New Roman" w:hAnsi="Times New Roman" w:cs="Times New Roman"/>
                                  <w:sz w:val="24"/>
                                  <w:szCs w:val="24"/>
                                  <w:lang w:val="kk-KZ"/>
                                </w:rPr>
                              </w:pPr>
                              <w:r w:rsidRPr="00DF1003">
                                <w:rPr>
                                  <w:rFonts w:ascii="Times New Roman" w:hAnsi="Times New Roman" w:cs="Times New Roman"/>
                                  <w:sz w:val="24"/>
                                  <w:szCs w:val="24"/>
                                </w:rPr>
                                <w:t>Экономи</w:t>
                              </w:r>
                              <w:r w:rsidRPr="00DF1003">
                                <w:rPr>
                                  <w:rFonts w:ascii="Times New Roman" w:hAnsi="Times New Roman" w:cs="Times New Roman"/>
                                  <w:sz w:val="24"/>
                                  <w:szCs w:val="24"/>
                                  <w:lang w:val="kk-KZ"/>
                                </w:rPr>
                                <w:t>калық</w:t>
                              </w:r>
                              <w:r w:rsidRPr="00DF1003">
                                <w:rPr>
                                  <w:rFonts w:ascii="Times New Roman" w:hAnsi="Times New Roman" w:cs="Times New Roman"/>
                                  <w:sz w:val="24"/>
                                  <w:szCs w:val="24"/>
                                </w:rPr>
                                <w:t xml:space="preserve"> элемент</w:t>
                              </w:r>
                              <w:r w:rsidRPr="00DF1003">
                                <w:rPr>
                                  <w:rFonts w:ascii="Times New Roman" w:hAnsi="Times New Roman" w:cs="Times New Roman"/>
                                  <w:sz w:val="24"/>
                                  <w:szCs w:val="24"/>
                                  <w:lang w:val="kk-KZ"/>
                                </w:rPr>
                                <w:t>тері</w:t>
                              </w:r>
                            </w:p>
                          </w:txbxContent>
                        </wps:txbx>
                        <wps:bodyPr rot="0" vert="horz" wrap="square" lIns="91440" tIns="45720" rIns="91440" bIns="45720" anchor="ctr" anchorCtr="0" upright="1">
                          <a:noAutofit/>
                        </wps:bodyPr>
                      </wps:wsp>
                      <wps:wsp>
                        <wps:cNvPr id="118" name="Прямоугольник 115"/>
                        <wps:cNvSpPr>
                          <a:spLocks noChangeArrowheads="1"/>
                        </wps:cNvSpPr>
                        <wps:spPr bwMode="auto">
                          <a:xfrm>
                            <a:off x="2619300" y="731520"/>
                            <a:ext cx="3179520" cy="80772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318B9731" w14:textId="77777777" w:rsidR="00A00522" w:rsidRPr="00DF1003" w:rsidRDefault="00A00522" w:rsidP="00CF3CCF">
                              <w:pPr>
                                <w:pStyle w:val="a4"/>
                                <w:numPr>
                                  <w:ilvl w:val="0"/>
                                  <w:numId w:val="16"/>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rPr>
                                <w:t>Материал</w:t>
                              </w:r>
                              <w:r w:rsidRPr="00DF1003">
                                <w:rPr>
                                  <w:rFonts w:ascii="Times New Roman" w:hAnsi="Times New Roman" w:cs="Times New Roman"/>
                                  <w:sz w:val="24"/>
                                  <w:szCs w:val="24"/>
                                  <w:lang w:val="kk-KZ"/>
                                </w:rPr>
                                <w:t xml:space="preserve">дық шығындар. </w:t>
                              </w:r>
                            </w:p>
                            <w:p w14:paraId="2C6D2ADD" w14:textId="77777777" w:rsidR="00A00522" w:rsidRPr="00DF1003" w:rsidRDefault="00A00522" w:rsidP="00CF3CCF">
                              <w:pPr>
                                <w:pStyle w:val="a4"/>
                                <w:numPr>
                                  <w:ilvl w:val="0"/>
                                  <w:numId w:val="16"/>
                                </w:numPr>
                                <w:spacing w:after="0" w:line="240" w:lineRule="auto"/>
                                <w:rPr>
                                  <w:rFonts w:ascii="Times New Roman" w:hAnsi="Times New Roman" w:cs="Times New Roman"/>
                                  <w:sz w:val="24"/>
                                  <w:szCs w:val="24"/>
                                </w:rPr>
                              </w:pPr>
                              <w:r w:rsidRPr="00DF1003">
                                <w:rPr>
                                  <w:rFonts w:ascii="Times New Roman" w:hAnsi="Times New Roman" w:cs="Times New Roman"/>
                                  <w:sz w:val="24"/>
                                  <w:szCs w:val="24"/>
                                  <w:lang w:val="kk-KZ"/>
                                </w:rPr>
                                <w:t xml:space="preserve">Еңбек ақы төлеу шығындары. </w:t>
                              </w:r>
                              <w:r w:rsidRPr="00DF1003">
                                <w:rPr>
                                  <w:rFonts w:ascii="Times New Roman" w:hAnsi="Times New Roman" w:cs="Times New Roman"/>
                                  <w:sz w:val="24"/>
                                  <w:szCs w:val="24"/>
                                </w:rPr>
                                <w:t xml:space="preserve"> </w:t>
                              </w:r>
                            </w:p>
                            <w:p w14:paraId="27A9ADF1" w14:textId="77777777" w:rsidR="00A00522" w:rsidRPr="00DF1003" w:rsidRDefault="00A00522" w:rsidP="00CF3CCF">
                              <w:pPr>
                                <w:pStyle w:val="a4"/>
                                <w:numPr>
                                  <w:ilvl w:val="0"/>
                                  <w:numId w:val="16"/>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 xml:space="preserve">Әлеуметтік қажеттілікке аударымдар. </w:t>
                              </w:r>
                            </w:p>
                            <w:p w14:paraId="0DD451E8" w14:textId="7DDD238C" w:rsidR="00A00522" w:rsidRPr="00DF1003" w:rsidRDefault="00A00522" w:rsidP="00CF3CCF">
                              <w:pPr>
                                <w:pStyle w:val="a4"/>
                                <w:numPr>
                                  <w:ilvl w:val="0"/>
                                  <w:numId w:val="16"/>
                                </w:numPr>
                                <w:spacing w:after="0" w:line="240" w:lineRule="auto"/>
                                <w:rPr>
                                  <w:rFonts w:ascii="Times New Roman" w:hAnsi="Times New Roman" w:cs="Times New Roman"/>
                                  <w:sz w:val="24"/>
                                  <w:szCs w:val="24"/>
                                </w:rPr>
                              </w:pPr>
                              <w:r w:rsidRPr="00DF1003">
                                <w:rPr>
                                  <w:rFonts w:ascii="Times New Roman" w:hAnsi="Times New Roman" w:cs="Times New Roman"/>
                                  <w:sz w:val="24"/>
                                  <w:szCs w:val="24"/>
                                  <w:lang w:val="kk-KZ"/>
                                </w:rPr>
                                <w:t>Негізгі қаражаттың амортизациясы</w:t>
                              </w:r>
                              <w:r w:rsidRPr="00DF1003">
                                <w:rPr>
                                  <w:rFonts w:ascii="Times New Roman" w:hAnsi="Times New Roman" w:cs="Times New Roman"/>
                                  <w:sz w:val="24"/>
                                  <w:szCs w:val="24"/>
                                </w:rPr>
                                <w:t xml:space="preserve"> </w:t>
                              </w:r>
                            </w:p>
                            <w:p w14:paraId="2556EB47" w14:textId="77777777" w:rsidR="00A00522" w:rsidRPr="00DF1003" w:rsidRDefault="00A00522" w:rsidP="00DF14AB">
                              <w:pPr>
                                <w:spacing w:after="0" w:line="240" w:lineRule="auto"/>
                                <w:jc w:val="center"/>
                                <w:rPr>
                                  <w:rFonts w:ascii="Times New Roman" w:hAnsi="Times New Roman" w:cs="Times New Roman"/>
                                  <w:sz w:val="24"/>
                                  <w:szCs w:val="24"/>
                                </w:rPr>
                              </w:pPr>
                              <w:r w:rsidRPr="00DF1003">
                                <w:rPr>
                                  <w:rFonts w:ascii="Times New Roman" w:hAnsi="Times New Roman" w:cs="Times New Roman"/>
                                  <w:sz w:val="24"/>
                                  <w:szCs w:val="24"/>
                                </w:rPr>
                                <w:t>Прочие затраты</w:t>
                              </w:r>
                            </w:p>
                          </w:txbxContent>
                        </wps:txbx>
                        <wps:bodyPr rot="0" vert="horz" wrap="square" lIns="91440" tIns="45720" rIns="91440" bIns="45720" anchor="ctr" anchorCtr="0" upright="1">
                          <a:noAutofit/>
                        </wps:bodyPr>
                      </wps:wsp>
                      <wps:wsp>
                        <wps:cNvPr id="119" name="Прямоугольник 116"/>
                        <wps:cNvSpPr>
                          <a:spLocks noChangeArrowheads="1"/>
                        </wps:cNvSpPr>
                        <wps:spPr bwMode="auto">
                          <a:xfrm>
                            <a:off x="257100" y="1504900"/>
                            <a:ext cx="1847900" cy="3905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3E9D5FAF" w14:textId="77777777" w:rsidR="00A00522" w:rsidRPr="00DF1003" w:rsidRDefault="00A00522" w:rsidP="00DF14AB">
                              <w:pPr>
                                <w:spacing w:after="0" w:line="240" w:lineRule="auto"/>
                                <w:rPr>
                                  <w:rFonts w:ascii="Times New Roman" w:hAnsi="Times New Roman" w:cs="Times New Roman"/>
                                  <w:sz w:val="24"/>
                                  <w:szCs w:val="24"/>
                                  <w:lang w:val="kk-KZ"/>
                                </w:rPr>
                              </w:pPr>
                              <w:r>
                                <w:rPr>
                                  <w:rFonts w:ascii="Times New Roman" w:hAnsi="Times New Roman" w:cs="Times New Roman"/>
                                  <w:lang w:val="kk-KZ"/>
                                </w:rPr>
                                <w:t xml:space="preserve"> </w:t>
                              </w:r>
                              <w:r w:rsidRPr="00DF1003">
                                <w:rPr>
                                  <w:rFonts w:ascii="Times New Roman" w:hAnsi="Times New Roman" w:cs="Times New Roman"/>
                                  <w:sz w:val="24"/>
                                  <w:szCs w:val="24"/>
                                  <w:lang w:val="kk-KZ"/>
                                </w:rPr>
                                <w:t xml:space="preserve">Құрамның біртектілігі </w:t>
                              </w:r>
                            </w:p>
                          </w:txbxContent>
                        </wps:txbx>
                        <wps:bodyPr rot="0" vert="horz" wrap="square" lIns="91440" tIns="45720" rIns="91440" bIns="45720" anchor="ctr" anchorCtr="0" upright="1">
                          <a:noAutofit/>
                        </wps:bodyPr>
                      </wps:wsp>
                      <wps:wsp>
                        <wps:cNvPr id="120" name="Прямоугольник 119"/>
                        <wps:cNvSpPr>
                          <a:spLocks noChangeArrowheads="1"/>
                        </wps:cNvSpPr>
                        <wps:spPr bwMode="auto">
                          <a:xfrm>
                            <a:off x="2686000" y="1621100"/>
                            <a:ext cx="3112820" cy="49726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6CBF5AFE" w14:textId="77777777" w:rsidR="00A00522" w:rsidRPr="00CF3CCF" w:rsidRDefault="00A00522" w:rsidP="00CF3CCF">
                              <w:pPr>
                                <w:pStyle w:val="a4"/>
                                <w:numPr>
                                  <w:ilvl w:val="0"/>
                                  <w:numId w:val="17"/>
                                </w:numPr>
                                <w:spacing w:after="0" w:line="240" w:lineRule="auto"/>
                                <w:rPr>
                                  <w:rFonts w:ascii="Times New Roman" w:hAnsi="Times New Roman" w:cs="Times New Roman"/>
                                  <w:sz w:val="24"/>
                                  <w:szCs w:val="24"/>
                                  <w:lang w:val="kk-KZ"/>
                                </w:rPr>
                              </w:pPr>
                              <w:r w:rsidRPr="00CF3CCF">
                                <w:rPr>
                                  <w:rFonts w:ascii="Times New Roman" w:hAnsi="Times New Roman" w:cs="Times New Roman"/>
                                  <w:sz w:val="24"/>
                                  <w:szCs w:val="24"/>
                                  <w:lang w:val="kk-KZ"/>
                                </w:rPr>
                                <w:t xml:space="preserve">Бір элементті                                        </w:t>
                              </w:r>
                            </w:p>
                            <w:p w14:paraId="7C38502E" w14:textId="240B9E29" w:rsidR="00A00522" w:rsidRPr="00CF3CCF" w:rsidRDefault="00A00522" w:rsidP="00CF3CCF">
                              <w:pPr>
                                <w:pStyle w:val="a4"/>
                                <w:numPr>
                                  <w:ilvl w:val="0"/>
                                  <w:numId w:val="17"/>
                                </w:numPr>
                                <w:spacing w:after="0" w:line="240" w:lineRule="auto"/>
                                <w:rPr>
                                  <w:rFonts w:ascii="Times New Roman" w:hAnsi="Times New Roman" w:cs="Times New Roman"/>
                                  <w:sz w:val="24"/>
                                  <w:szCs w:val="24"/>
                                  <w:lang w:val="kk-KZ"/>
                                </w:rPr>
                              </w:pPr>
                              <w:r w:rsidRPr="00CF3CCF">
                                <w:rPr>
                                  <w:rFonts w:ascii="Times New Roman" w:hAnsi="Times New Roman" w:cs="Times New Roman"/>
                                  <w:sz w:val="24"/>
                                  <w:szCs w:val="24"/>
                                  <w:lang w:val="kk-KZ"/>
                                </w:rPr>
                                <w:t>Комплексті</w:t>
                              </w:r>
                            </w:p>
                            <w:p w14:paraId="1768F178" w14:textId="77777777" w:rsidR="00A00522" w:rsidRDefault="00A00522" w:rsidP="00DF14AB">
                              <w:pPr>
                                <w:jc w:val="center"/>
                                <w:rPr>
                                  <w:rFonts w:ascii="Times New Roman" w:hAnsi="Times New Roman" w:cs="Times New Roman"/>
                                  <w:lang w:val="kk-KZ"/>
                                </w:rPr>
                              </w:pPr>
                              <w:r>
                                <w:rPr>
                                  <w:rFonts w:ascii="Times New Roman" w:hAnsi="Times New Roman" w:cs="Times New Roman"/>
                                  <w:lang w:val="kk-KZ"/>
                                </w:rPr>
                                <w:t>Кккк</w:t>
                              </w:r>
                            </w:p>
                            <w:p w14:paraId="30044CB4" w14:textId="77777777" w:rsidR="00A00522" w:rsidRPr="0018248E" w:rsidRDefault="00A00522" w:rsidP="00DF14AB">
                              <w:pPr>
                                <w:jc w:val="center"/>
                                <w:rPr>
                                  <w:rFonts w:ascii="Times New Roman" w:hAnsi="Times New Roman" w:cs="Times New Roman"/>
                                  <w:lang w:val="kk-KZ"/>
                                </w:rPr>
                              </w:pPr>
                              <w:r>
                                <w:rPr>
                                  <w:rFonts w:ascii="Times New Roman" w:hAnsi="Times New Roman" w:cs="Times New Roman"/>
                                  <w:lang w:val="kk-KZ"/>
                                </w:rPr>
                                <w:t>Комплексті</w:t>
                              </w:r>
                            </w:p>
                          </w:txbxContent>
                        </wps:txbx>
                        <wps:bodyPr rot="0" vert="horz" wrap="square" lIns="91440" tIns="45720" rIns="91440" bIns="45720" anchor="ctr" anchorCtr="0" upright="1">
                          <a:noAutofit/>
                        </wps:bodyPr>
                      </wps:wsp>
                      <wps:wsp>
                        <wps:cNvPr id="121" name="Прямоугольник 120"/>
                        <wps:cNvSpPr>
                          <a:spLocks noChangeArrowheads="1"/>
                        </wps:cNvSpPr>
                        <wps:spPr bwMode="auto">
                          <a:xfrm>
                            <a:off x="257100" y="2105000"/>
                            <a:ext cx="1847900" cy="4762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5FED4BB" w14:textId="77777777" w:rsidR="00A00522" w:rsidRPr="00DF1003" w:rsidRDefault="00A00522" w:rsidP="00DF14AB">
                              <w:pPr>
                                <w:spacing w:after="0" w:line="240" w:lineRule="auto"/>
                                <w:jc w:val="center"/>
                                <w:rPr>
                                  <w:rFonts w:ascii="Times New Roman" w:hAnsi="Times New Roman" w:cs="Times New Roman"/>
                                  <w:sz w:val="24"/>
                                  <w:szCs w:val="24"/>
                                  <w:lang w:val="kk-KZ"/>
                                </w:rPr>
                              </w:pPr>
                              <w:r w:rsidRPr="00DF1003">
                                <w:rPr>
                                  <w:rFonts w:ascii="Times New Roman" w:hAnsi="Times New Roman" w:cs="Times New Roman"/>
                                  <w:sz w:val="24"/>
                                  <w:szCs w:val="24"/>
                                  <w:lang w:val="kk-KZ"/>
                                </w:rPr>
                                <w:t>Өзіндік құнға жатқызу тәсілі</w:t>
                              </w:r>
                            </w:p>
                          </w:txbxContent>
                        </wps:txbx>
                        <wps:bodyPr rot="0" vert="horz" wrap="square" lIns="91440" tIns="45720" rIns="91440" bIns="45720" anchor="ctr" anchorCtr="0" upright="1">
                          <a:noAutofit/>
                        </wps:bodyPr>
                      </wps:wsp>
                      <wps:wsp>
                        <wps:cNvPr id="122" name="Прямоугольник 124"/>
                        <wps:cNvSpPr>
                          <a:spLocks noChangeArrowheads="1"/>
                        </wps:cNvSpPr>
                        <wps:spPr bwMode="auto">
                          <a:xfrm>
                            <a:off x="2693620" y="2234540"/>
                            <a:ext cx="3089960" cy="51628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02AF5B77" w14:textId="77777777" w:rsidR="00A00522" w:rsidRPr="00DF1003" w:rsidRDefault="00A00522" w:rsidP="00CF3CCF">
                              <w:pPr>
                                <w:pStyle w:val="a4"/>
                                <w:numPr>
                                  <w:ilvl w:val="0"/>
                                  <w:numId w:val="18"/>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Тура</w:t>
                              </w:r>
                            </w:p>
                            <w:p w14:paraId="1C548EA4" w14:textId="77777777" w:rsidR="00A00522" w:rsidRPr="00DF1003" w:rsidRDefault="00A00522" w:rsidP="00CF3CCF">
                              <w:pPr>
                                <w:pStyle w:val="a4"/>
                                <w:numPr>
                                  <w:ilvl w:val="0"/>
                                  <w:numId w:val="18"/>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Жанама</w:t>
                              </w:r>
                            </w:p>
                          </w:txbxContent>
                        </wps:txbx>
                        <wps:bodyPr rot="0" vert="horz" wrap="square" lIns="91440" tIns="45720" rIns="91440" bIns="45720" anchor="ctr" anchorCtr="0" upright="1">
                          <a:noAutofit/>
                        </wps:bodyPr>
                      </wps:wsp>
                      <wps:wsp>
                        <wps:cNvPr id="123" name="Прямоугольник 125"/>
                        <wps:cNvSpPr>
                          <a:spLocks noChangeArrowheads="1"/>
                        </wps:cNvSpPr>
                        <wps:spPr bwMode="auto">
                          <a:xfrm>
                            <a:off x="257100" y="2828900"/>
                            <a:ext cx="1847900" cy="6763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2035539" w14:textId="77777777" w:rsidR="00A00522" w:rsidRPr="00DF1003" w:rsidRDefault="00A00522" w:rsidP="00DF14AB">
                              <w:pPr>
                                <w:spacing w:after="0" w:line="240" w:lineRule="auto"/>
                                <w:jc w:val="center"/>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Өндірістік процеске қатысу</w:t>
                              </w:r>
                            </w:p>
                          </w:txbxContent>
                        </wps:txbx>
                        <wps:bodyPr rot="0" vert="horz" wrap="square" lIns="91440" tIns="45720" rIns="91440" bIns="45720" anchor="ctr" anchorCtr="0" upright="1">
                          <a:noAutofit/>
                        </wps:bodyPr>
                      </wps:wsp>
                      <wps:wsp>
                        <wps:cNvPr id="125" name="Прямоугольник 126"/>
                        <wps:cNvSpPr>
                          <a:spLocks noChangeArrowheads="1"/>
                        </wps:cNvSpPr>
                        <wps:spPr bwMode="auto">
                          <a:xfrm>
                            <a:off x="2752700" y="2905100"/>
                            <a:ext cx="3023260" cy="6001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FFC0D20" w14:textId="77777777" w:rsidR="00A00522" w:rsidRPr="00DF1003" w:rsidRDefault="00A00522" w:rsidP="00CF3CCF">
                              <w:pPr>
                                <w:pStyle w:val="a4"/>
                                <w:numPr>
                                  <w:ilvl w:val="0"/>
                                  <w:numId w:val="20"/>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Өндірістік</w:t>
                              </w:r>
                            </w:p>
                            <w:p w14:paraId="73904C2E" w14:textId="77777777" w:rsidR="00A00522" w:rsidRPr="00DF1003" w:rsidRDefault="00A00522" w:rsidP="00CF3CCF">
                              <w:pPr>
                                <w:pStyle w:val="a4"/>
                                <w:numPr>
                                  <w:ilvl w:val="0"/>
                                  <w:numId w:val="20"/>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Өндірістік емес</w:t>
                              </w:r>
                            </w:p>
                          </w:txbxContent>
                        </wps:txbx>
                        <wps:bodyPr rot="0" vert="horz" wrap="square" lIns="91440" tIns="45720" rIns="91440" bIns="45720" anchor="ctr" anchorCtr="0" upright="1">
                          <a:noAutofit/>
                        </wps:bodyPr>
                      </wps:wsp>
                      <wps:wsp>
                        <wps:cNvPr id="126" name="Прямоугольник 127"/>
                        <wps:cNvSpPr>
                          <a:spLocks noChangeArrowheads="1"/>
                        </wps:cNvSpPr>
                        <wps:spPr bwMode="auto">
                          <a:xfrm>
                            <a:off x="257100" y="3723800"/>
                            <a:ext cx="1847900" cy="7434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5A98A622" w14:textId="77777777" w:rsidR="00A00522" w:rsidRPr="00DF1003" w:rsidRDefault="00A00522" w:rsidP="00DF14AB">
                              <w:pPr>
                                <w:spacing w:after="0" w:line="240" w:lineRule="auto"/>
                                <w:jc w:val="center"/>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 процесіне қатынасы</w:t>
                              </w:r>
                            </w:p>
                          </w:txbxContent>
                        </wps:txbx>
                        <wps:bodyPr rot="0" vert="horz" wrap="square" lIns="91440" tIns="45720" rIns="91440" bIns="45720" anchor="ctr" anchorCtr="0" upright="1">
                          <a:noAutofit/>
                        </wps:bodyPr>
                      </wps:wsp>
                      <wps:wsp>
                        <wps:cNvPr id="127" name="Прямоугольник 128"/>
                        <wps:cNvSpPr>
                          <a:spLocks noChangeArrowheads="1"/>
                        </wps:cNvSpPr>
                        <wps:spPr bwMode="auto">
                          <a:xfrm>
                            <a:off x="257100" y="4600500"/>
                            <a:ext cx="1847900" cy="5430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4CD2F399" w14:textId="77777777" w:rsidR="00A00522" w:rsidRPr="00DF1003" w:rsidRDefault="00A00522" w:rsidP="00DF14AB">
                              <w:pPr>
                                <w:spacing w:after="0" w:line="240" w:lineRule="auto"/>
                                <w:jc w:val="center"/>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 көлеміне қатынасы</w:t>
                              </w:r>
                            </w:p>
                          </w:txbxContent>
                        </wps:txbx>
                        <wps:bodyPr rot="0" vert="horz" wrap="square" lIns="91440" tIns="45720" rIns="91440" bIns="45720" anchor="ctr" anchorCtr="0" upright="1">
                          <a:noAutofit/>
                        </wps:bodyPr>
                      </wps:wsp>
                      <wps:wsp>
                        <wps:cNvPr id="288" name="Прямоугольник 129"/>
                        <wps:cNvSpPr>
                          <a:spLocks noChangeArrowheads="1"/>
                        </wps:cNvSpPr>
                        <wps:spPr bwMode="auto">
                          <a:xfrm>
                            <a:off x="257100" y="5381600"/>
                            <a:ext cx="1914500" cy="8191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56B775A" w14:textId="77777777" w:rsidR="00A00522" w:rsidRPr="00DF1003" w:rsidRDefault="00A00522" w:rsidP="00DF14AB">
                              <w:pPr>
                                <w:spacing w:after="0" w:line="240" w:lineRule="auto"/>
                                <w:jc w:val="center"/>
                                <w:rPr>
                                  <w:rFonts w:ascii="Times New Roman" w:hAnsi="Times New Roman" w:cs="Times New Roman"/>
                                  <w:sz w:val="24"/>
                                  <w:szCs w:val="24"/>
                                  <w:lang w:val="kk-KZ"/>
                                </w:rPr>
                              </w:pPr>
                              <w:r w:rsidRPr="00DF1003">
                                <w:rPr>
                                  <w:rFonts w:ascii="Times New Roman" w:hAnsi="Times New Roman" w:cs="Times New Roman"/>
                                  <w:sz w:val="24"/>
                                  <w:szCs w:val="24"/>
                                  <w:lang w:val="kk-KZ"/>
                                </w:rPr>
                                <w:t>Жұмсау орындылығы (шығын)</w:t>
                              </w:r>
                            </w:p>
                          </w:txbxContent>
                        </wps:txbx>
                        <wps:bodyPr rot="0" vert="horz" wrap="square" lIns="91440" tIns="45720" rIns="91440" bIns="45720" anchor="ctr" anchorCtr="0" upright="1">
                          <a:noAutofit/>
                        </wps:bodyPr>
                      </wps:wsp>
                      <wps:wsp>
                        <wps:cNvPr id="289" name="Прямоугольник 130"/>
                        <wps:cNvSpPr>
                          <a:spLocks noChangeArrowheads="1"/>
                        </wps:cNvSpPr>
                        <wps:spPr bwMode="auto">
                          <a:xfrm>
                            <a:off x="2752700" y="3723800"/>
                            <a:ext cx="3030880" cy="55864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5C6A552F" w14:textId="77777777" w:rsidR="00A00522" w:rsidRPr="00DF1003" w:rsidRDefault="00A00522" w:rsidP="00CF3CCF">
                              <w:pPr>
                                <w:pStyle w:val="a4"/>
                                <w:numPr>
                                  <w:ilvl w:val="0"/>
                                  <w:numId w:val="21"/>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Негізгі</w:t>
                              </w:r>
                            </w:p>
                            <w:p w14:paraId="7652CEE7" w14:textId="5095083E" w:rsidR="00A00522" w:rsidRPr="00DF1003" w:rsidRDefault="00A00522" w:rsidP="00CF3CCF">
                              <w:pPr>
                                <w:pStyle w:val="a4"/>
                                <w:numPr>
                                  <w:ilvl w:val="0"/>
                                  <w:numId w:val="21"/>
                                </w:numPr>
                                <w:spacing w:after="0" w:line="240" w:lineRule="auto"/>
                                <w:rPr>
                                  <w:rFonts w:ascii="Times New Roman" w:hAnsi="Times New Roman" w:cs="Times New Roman"/>
                                  <w:color w:val="000000"/>
                                  <w:sz w:val="24"/>
                                  <w:szCs w:val="24"/>
                                  <w:lang w:val="kk-KZ"/>
                                </w:rPr>
                              </w:pPr>
                              <w:r w:rsidRPr="00DF1003">
                                <w:rPr>
                                  <w:rFonts w:ascii="Times New Roman" w:hAnsi="Times New Roman" w:cs="Times New Roman"/>
                                  <w:color w:val="000000"/>
                                  <w:sz w:val="24"/>
                                  <w:szCs w:val="24"/>
                                  <w:lang w:val="kk-KZ"/>
                                </w:rPr>
                                <w:t>Жүкқұжат</w:t>
                              </w:r>
                            </w:p>
                          </w:txbxContent>
                        </wps:txbx>
                        <wps:bodyPr rot="0" vert="horz" wrap="square" lIns="91440" tIns="45720" rIns="91440" bIns="45720" anchor="ctr" anchorCtr="0" upright="1">
                          <a:noAutofit/>
                        </wps:bodyPr>
                      </wps:wsp>
                      <wps:wsp>
                        <wps:cNvPr id="290" name="Прямоугольник 131"/>
                        <wps:cNvSpPr>
                          <a:spLocks noChangeArrowheads="1"/>
                        </wps:cNvSpPr>
                        <wps:spPr bwMode="auto">
                          <a:xfrm>
                            <a:off x="2752700" y="4600500"/>
                            <a:ext cx="3038500" cy="6001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35880F50" w14:textId="77777777" w:rsidR="00A00522" w:rsidRPr="00DF1003" w:rsidRDefault="00A00522" w:rsidP="00CF3CCF">
                              <w:pPr>
                                <w:pStyle w:val="a4"/>
                                <w:numPr>
                                  <w:ilvl w:val="0"/>
                                  <w:numId w:val="22"/>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 xml:space="preserve">Тұрақты   </w:t>
                              </w:r>
                            </w:p>
                            <w:p w14:paraId="458756A1" w14:textId="2E0FD899" w:rsidR="00A00522" w:rsidRPr="00DF1003" w:rsidRDefault="00A00522" w:rsidP="00CF3CCF">
                              <w:pPr>
                                <w:pStyle w:val="a4"/>
                                <w:numPr>
                                  <w:ilvl w:val="0"/>
                                  <w:numId w:val="22"/>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 xml:space="preserve">Ауыспалы </w:t>
                              </w:r>
                            </w:p>
                          </w:txbxContent>
                        </wps:txbx>
                        <wps:bodyPr rot="0" vert="horz" wrap="square" lIns="91440" tIns="45720" rIns="91440" bIns="45720" anchor="ctr" anchorCtr="0" upright="1">
                          <a:noAutofit/>
                        </wps:bodyPr>
                      </wps:wsp>
                      <wps:wsp>
                        <wps:cNvPr id="291" name="Прямоугольник 132"/>
                        <wps:cNvSpPr>
                          <a:spLocks noChangeArrowheads="1"/>
                        </wps:cNvSpPr>
                        <wps:spPr bwMode="auto">
                          <a:xfrm>
                            <a:off x="2828900" y="5562600"/>
                            <a:ext cx="2962300" cy="56388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1BAD0CD" w14:textId="77777777" w:rsidR="00A00522" w:rsidRPr="00DF1003" w:rsidRDefault="00A00522" w:rsidP="00CF3CCF">
                              <w:pPr>
                                <w:pStyle w:val="a4"/>
                                <w:numPr>
                                  <w:ilvl w:val="0"/>
                                  <w:numId w:val="23"/>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Өндірістік</w:t>
                              </w:r>
                            </w:p>
                            <w:p w14:paraId="16E903E5" w14:textId="77777777" w:rsidR="00A00522" w:rsidRPr="00DF1003" w:rsidRDefault="00A00522" w:rsidP="00CF3CCF">
                              <w:pPr>
                                <w:pStyle w:val="a4"/>
                                <w:numPr>
                                  <w:ilvl w:val="0"/>
                                  <w:numId w:val="23"/>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Өндірістік емес</w:t>
                              </w:r>
                            </w:p>
                            <w:p w14:paraId="04471D3F" w14:textId="77777777" w:rsidR="00A00522" w:rsidRPr="00BE0970" w:rsidRDefault="00A00522" w:rsidP="00DF14AB">
                              <w:pPr>
                                <w:spacing w:after="0" w:line="240" w:lineRule="auto"/>
                                <w:jc w:val="center"/>
                                <w:rPr>
                                  <w:rFonts w:ascii="Times New Roman" w:hAnsi="Times New Roman" w:cs="Times New Roman"/>
                                </w:rPr>
                              </w:pPr>
                            </w:p>
                          </w:txbxContent>
                        </wps:txbx>
                        <wps:bodyPr rot="0" vert="horz" wrap="square" lIns="91440" tIns="45720" rIns="91440" bIns="45720" anchor="ctr" anchorCtr="0" upright="1">
                          <a:noAutofit/>
                        </wps:bodyPr>
                      </wps:wsp>
                      <wps:wsp>
                        <wps:cNvPr id="292" name="Прямоугольник 134"/>
                        <wps:cNvSpPr>
                          <a:spLocks noChangeArrowheads="1"/>
                        </wps:cNvSpPr>
                        <wps:spPr bwMode="auto">
                          <a:xfrm>
                            <a:off x="28500" y="257100"/>
                            <a:ext cx="1047800" cy="858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93" name="Прямоугольник 135"/>
                        <wps:cNvSpPr>
                          <a:spLocks noChangeArrowheads="1"/>
                        </wps:cNvSpPr>
                        <wps:spPr bwMode="auto">
                          <a:xfrm>
                            <a:off x="28500" y="342900"/>
                            <a:ext cx="45700" cy="55626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94" name="Прямоугольник 136"/>
                        <wps:cNvSpPr>
                          <a:spLocks noChangeArrowheads="1"/>
                        </wps:cNvSpPr>
                        <wps:spPr bwMode="auto">
                          <a:xfrm>
                            <a:off x="28500" y="5905500"/>
                            <a:ext cx="228600" cy="457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95" name="Прямоугольник 137"/>
                        <wps:cNvSpPr>
                          <a:spLocks noChangeArrowheads="1"/>
                        </wps:cNvSpPr>
                        <wps:spPr bwMode="auto">
                          <a:xfrm>
                            <a:off x="74200" y="4848200"/>
                            <a:ext cx="182900" cy="457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96" name="Прямоугольник 138"/>
                        <wps:cNvSpPr>
                          <a:spLocks noChangeArrowheads="1"/>
                        </wps:cNvSpPr>
                        <wps:spPr bwMode="auto">
                          <a:xfrm>
                            <a:off x="74200" y="4105200"/>
                            <a:ext cx="182900" cy="457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97" name="Прямоугольник 139"/>
                        <wps:cNvSpPr>
                          <a:spLocks noChangeArrowheads="1"/>
                        </wps:cNvSpPr>
                        <wps:spPr bwMode="auto">
                          <a:xfrm>
                            <a:off x="74200" y="3190400"/>
                            <a:ext cx="182900" cy="458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98" name="Прямоугольник 140"/>
                        <wps:cNvSpPr>
                          <a:spLocks noChangeArrowheads="1"/>
                        </wps:cNvSpPr>
                        <wps:spPr bwMode="auto">
                          <a:xfrm>
                            <a:off x="74200" y="2305000"/>
                            <a:ext cx="182900" cy="457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99" name="Прямоугольник 141"/>
                        <wps:cNvSpPr>
                          <a:spLocks noChangeArrowheads="1"/>
                        </wps:cNvSpPr>
                        <wps:spPr bwMode="auto">
                          <a:xfrm>
                            <a:off x="74200" y="1621100"/>
                            <a:ext cx="182900" cy="457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300" name="Прямоугольник 142"/>
                        <wps:cNvSpPr>
                          <a:spLocks noChangeArrowheads="1"/>
                        </wps:cNvSpPr>
                        <wps:spPr bwMode="auto">
                          <a:xfrm>
                            <a:off x="74200" y="1057200"/>
                            <a:ext cx="182900" cy="457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301" name="Стрелка вправо 143"/>
                        <wps:cNvSpPr>
                          <a:spLocks noChangeArrowheads="1"/>
                        </wps:cNvSpPr>
                        <wps:spPr bwMode="auto">
                          <a:xfrm>
                            <a:off x="2105000" y="952500"/>
                            <a:ext cx="514300" cy="200000"/>
                          </a:xfrm>
                          <a:prstGeom prst="rightArrow">
                            <a:avLst>
                              <a:gd name="adj1" fmla="val 50000"/>
                              <a:gd name="adj2" fmla="val 50001"/>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302" name="Стрелка вправо 144"/>
                        <wps:cNvSpPr>
                          <a:spLocks noChangeArrowheads="1"/>
                        </wps:cNvSpPr>
                        <wps:spPr bwMode="auto">
                          <a:xfrm>
                            <a:off x="2105000" y="1666800"/>
                            <a:ext cx="581000" cy="171500"/>
                          </a:xfrm>
                          <a:prstGeom prst="rightArrow">
                            <a:avLst>
                              <a:gd name="adj1" fmla="val 50000"/>
                              <a:gd name="adj2" fmla="val 49985"/>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303" name="Стрелка вправо 145"/>
                        <wps:cNvSpPr>
                          <a:spLocks noChangeArrowheads="1"/>
                        </wps:cNvSpPr>
                        <wps:spPr bwMode="auto">
                          <a:xfrm>
                            <a:off x="2105000" y="2350700"/>
                            <a:ext cx="581000" cy="163900"/>
                          </a:xfrm>
                          <a:prstGeom prst="rightArrow">
                            <a:avLst>
                              <a:gd name="adj1" fmla="val 50000"/>
                              <a:gd name="adj2" fmla="val 49972"/>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304" name="Стрелка вправо 146"/>
                        <wps:cNvSpPr>
                          <a:spLocks noChangeArrowheads="1"/>
                        </wps:cNvSpPr>
                        <wps:spPr bwMode="auto">
                          <a:xfrm>
                            <a:off x="2105000" y="3067000"/>
                            <a:ext cx="647700" cy="238100"/>
                          </a:xfrm>
                          <a:prstGeom prst="rightArrow">
                            <a:avLst>
                              <a:gd name="adj1" fmla="val 50000"/>
                              <a:gd name="adj2" fmla="val 50010"/>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305" name="Стрелка вправо 147"/>
                        <wps:cNvSpPr>
                          <a:spLocks noChangeArrowheads="1"/>
                        </wps:cNvSpPr>
                        <wps:spPr bwMode="auto">
                          <a:xfrm>
                            <a:off x="2105000" y="4000500"/>
                            <a:ext cx="647700" cy="150400"/>
                          </a:xfrm>
                          <a:prstGeom prst="rightArrow">
                            <a:avLst>
                              <a:gd name="adj1" fmla="val 50000"/>
                              <a:gd name="adj2" fmla="val 50023"/>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306" name="Стрелка вправо 148"/>
                        <wps:cNvSpPr>
                          <a:spLocks noChangeArrowheads="1"/>
                        </wps:cNvSpPr>
                        <wps:spPr bwMode="auto">
                          <a:xfrm>
                            <a:off x="2105000" y="4893900"/>
                            <a:ext cx="647700" cy="173400"/>
                          </a:xfrm>
                          <a:prstGeom prst="rightArrow">
                            <a:avLst>
                              <a:gd name="adj1" fmla="val 50000"/>
                              <a:gd name="adj2" fmla="val 49994"/>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307" name="Стрелка вправо 149"/>
                        <wps:cNvSpPr>
                          <a:spLocks noChangeArrowheads="1"/>
                        </wps:cNvSpPr>
                        <wps:spPr bwMode="auto">
                          <a:xfrm>
                            <a:off x="2171700" y="5791200"/>
                            <a:ext cx="657200" cy="160000"/>
                          </a:xfrm>
                          <a:prstGeom prst="rightArrow">
                            <a:avLst>
                              <a:gd name="adj1" fmla="val 50000"/>
                              <a:gd name="adj2" fmla="val 50013"/>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3D0585D7" id="Полотно 112" o:spid="_x0000_s1053" editas="canvas" style="width:478.8pt;height:498pt;mso-position-horizontal-relative:char;mso-position-vertical-relative:line" coordsize="60807,6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r6gcAAH5rAAAOAAAAZHJzL2Uyb0RvYy54bWzsXd2O20QUvkfiHSzf09gz/o2araoti5AK&#10;VCo8wKzjJAbHDrZ3s8tVVW6ReATEG1QgJNRCeQXvG3FmxvFf0qxLu+NKnL3IxnYyHnvmm+/8fD65&#10;/+BqHWuXYZZHaTLTzXuGroVJkM6jZDnTv/n67BNP1/KCJXMWp0k406/DXH9w8vFH97ebaUjSVRrP&#10;w0yDRpJ8ut3M9FVRbKaTSR6swjXL76WbMIGDizRbswI2s+VknrEttL6OJ8QwnMk2zeabLA3CPIe9&#10;j+RB/US0v1iEQfHVYpGHhRbPdOhbIV4z8XrOXycn99l0mbHNKgqqbrD/0Is1ixI4ad3UI1Yw7SKL&#10;9ppaR0GW5umiuBek60m6WERBKK4BrsY0eldzypJLlouLCeDu7DoI795ju+dL3u8kPYviGO7GBFqf&#10;8n38/xbGJ4Sd2w2MTr6pxyl/t/M/XbFNKC4rnwZfXj7JtGgOk8d0dC1ha5gl5S83z25+Lv8qX9/8&#10;WP5evi5f3fxU/l3+Wb7UTJPyQeM9gq8+3TzJePfzzeM0+C7XkvR0xZJl+DDL0u0qZHPoqck/D5fV&#10;+gLfyOGr2vn2i3QOJ2QXRSrG72qRrXmDMDLaFXzXcB1qwMS5nunEs+EdtMWm4VWhBXCYWrbr8MMB&#10;HLc905QfmLDprp1Nlhefhela429megYTUpyHXT7OC94vNt19RFxHGkdzPhJi4zo/jTPtksHchSk/&#10;T7e6FrO8gJ0z/Uz8ibbiizVchfwc9AD+ZC9hP0x+uV/sgpPlok1x3rx9rjjRtnCJtgVf3u9Itjyv&#10;e3Lm+o7lvP2JZRv7Z15HBawAcbSe6V6r83zwPk3m4nYXLIrle7iCOKlGkw+gnAjF1fmVmEJEXCYf&#10;3fN0fg3jm6US8bBCwZtVmv2ga1tA+0zPv79gWQg39PME5ohvWhZfHsQGDCo0pGXtI+ftIywJoKmZ&#10;HhSZrsmN00IuKhebLFqu4FymuENJ+hBm1iISQ930q7oCgJQybLmDsGUpxBaxXY4XDi2P3/EetkzP&#10;cn1+nGPL8qgvBxexdQDUSrAl1tFmDiO2at4CG2cAb9kqseWY/o63XGraEjst4jJdn+8U4PIMly94&#10;ko2QuPqMqQRcZDc5kLikoVaDyx8ELmd3/xQYhS3iMm3D4iTVsQo7zEV9ozIbkbnGYq7aY0BwdcHF&#10;GWAAc/kqweV44FFJs9B0yM6lalOXSbwddVm+SxykLnBJDzp7Sqir9hkQXT10mUPQJS0vblerpS5i&#10;cmI6Rl2W61ReGVLXWNRVOw0Irh64yCBw1YuTCnA5PgXEyGAhgdgghJQ6hiE1PN8HupLhQmA3D6lr&#10;VOqqvQZEVw9ddBC66tVJBbqacCHYf95xr8uRYXsMaYxoF7o7rwHB1QOXPQhc9eKkAlyuTdzK6yIQ&#10;sagSWS2vyyCUe1qCusBBw0yXYPbxvC4P0XU4i0wGZZFJvTqpQFdDXdQlFNKcXbuwEzB0LcqTsEhd&#10;I1JXHfBC6upR16A0MqkXJ7XgsoCY9jQaHXDZFmTFEFxjOl1U3H7MI4M+pAr6Vaku4g3KI5N6cVIL&#10;Lpt6Jtc6dSIaJghnOOJkHhm2EFxcPTWaWUhRpHFYXAgBgyFOV7M4qQBXy+k6aBdSAyKGECOU8ULb&#10;c2RAEaPxI0XjKao03oAuHybp7YnkZnVSjK6DhiGgSyh6MaQBMmf+J6l9PO5Cmcab0DUokdysTirQ&#10;VYXguXrXth0IDfYsQ+I7RCgQhTTeoZzHMKYxomVYZ0IxptGJaRB/UCaZ1vdPCbqEUwXYqrSGXafL&#10;sFweQ5ROl12FE9EqVGsVIox6MBqUMqZKU8bSvgMYUQuyWj2Ggsd8diBqMRjCCGHUBCeVP6hFfGuQ&#10;J6U0OVzDyIbU8F6AnRCu2JVsJDGFdp5yOw/ZqMdGgzQWVGUW2LW4mpY7TJZngYK9R0emJyhKGHUI&#10;o+rmqA5GIIx6MBokpqAq870tGIGCHWGkf4AP5COMejAaJJugKjO7DYyo6RuV4qjR+3XZCEMMIgCD&#10;bCTrqEh4j+AbDRJIyCSpogeqGhhBtBtcIzTqPrzyMMhGPTYaJIWwaimJgoB3A6ODz/x22YiH7TDE&#10;gCGGioBGYiOR3Lxd82DVmhG1MDIOllTCEIOopjam3gHZqMNG1GjEDb/ePL95Vv5Rvipfli+08rfy&#10;H9h8Af9fa6ZVq0MU4Gj3bDwP1kGdpL2Qtw3d4bE8rm2ACERl9h1JHfGacKImoagKJ4r/cZ3ocl6p&#10;ptj8W7gNi3UMxSdhhmrckqxMyfZnIFPd/YysbcimVYvQA6wm+K7VBBGgPYA2+oijAFUqkKiKV3CA&#10;mo7j7D1SBcU4OYIEQk0XyjTdZjLeBUIt3/dEvhtwiQitqpq+h3qfiNAeQhvpxVGEKtVetBBKqG1U&#10;TlsTYewg1IEyaSMh1BUGOiK0qTuMCO3UIH+rkt2HFbzUaFQdRxGqVNbRQig1HABoZXHuqls7llsr&#10;pOCp5duf7boLDgXmNncrA3IocijE9e+i+DwE72vd1VGEqlSMtN1QyNDtP9vcRigvRToKhwJCiXDO&#10;kUORQ8XPeNwRQhstylGEqhSjdBDq+TsrtrFyOwh1B1T2uAsOBT8UZKUyZYIcihx6ZxzayFyOIlSl&#10;zoVA9EdYsRApsl3f3BOMOTJRIiNFIGQei0Pl79ogh/5POVT87hL85hIkNTu/ItXeFgnP5mezTv4F&#10;AAD//wMAUEsDBBQABgAIAAAAIQB+Y+Yc3AAAAAUBAAAPAAAAZHJzL2Rvd25yZXYueG1sTI9BT8Mw&#10;DIXvSPyHyEjcWDKkFdY1naZJXEAgtnHgmCVeW9E4pcna8u8xXOBiPetZ730u1pNvxYB9bAJpmM8U&#10;CCQbXEOVhrfDw809iJgMOdMGQg1fGGFdXl4UJndhpB0O+1QJDqGYGw11Sl0uZbQ1ehNnoUNi7xR6&#10;bxKvfSVdb0YO9628VSqT3jTEDbXpcFuj/difvYaX+WEc+s2ritvFk32Wj+7Tvjutr6+mzQpEwin9&#10;HcMPPqNDyUzHcCYXRauBH0m/k73l4i4DcWSxzBTIspD/6ctvAAAA//8DAFBLAQItABQABgAIAAAA&#10;IQC2gziS/gAAAOEBAAATAAAAAAAAAAAAAAAAAAAAAABbQ29udGVudF9UeXBlc10ueG1sUEsBAi0A&#10;FAAGAAgAAAAhADj9If/WAAAAlAEAAAsAAAAAAAAAAAAAAAAALwEAAF9yZWxzLy5yZWxzUEsBAi0A&#10;FAAGAAgAAAAhAED75avqBwAAfmsAAA4AAAAAAAAAAAAAAAAALgIAAGRycy9lMm9Eb2MueG1sUEsB&#10;Ai0AFAAGAAgAAAAhAH5j5hzcAAAABQEAAA8AAAAAAAAAAAAAAAAARAoAAGRycy9kb3ducmV2Lnht&#10;bFBLBQYAAAAABAAEAPMAAABNCwAAAAA=&#10;">
                <v:shape id="_x0000_s1054" type="#_x0000_t75" style="position:absolute;width:60807;height:63246;visibility:visible;mso-wrap-style:square">
                  <v:fill o:detectmouseclick="t"/>
                  <v:path o:connecttype="none"/>
                </v:shape>
                <v:rect id="Прямоугольник 113" o:spid="_x0000_s1055" style="position:absolute;left:10763;top:285;width:34576;height:5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aOswQAAANwAAAAPAAAAZHJzL2Rvd25yZXYueG1sRE9Na8JA&#10;EL0L/Q/LFHozGz0Eja6ihUJLQYi2eB2y4yaYnQ3ZNUn/fVcQvM3jfc56O9pG9NT52rGCWZKCIC6d&#10;rtko+Dl9TBcgfEDW2DgmBX/kYbt5mawx127ggvpjMCKGsM9RQRVCm0vpy4os+sS1xJG7uM5iiLAz&#10;Unc4xHDbyHmaZtJizbGhwpbeKyqvx5tVMNTF+Yt6l7W7w3g1v7pYfpu9Um+v424FItAYnuKH+1PH&#10;+bMM7s/EC+TmHwAA//8DAFBLAQItABQABgAIAAAAIQDb4fbL7gAAAIUBAAATAAAAAAAAAAAAAAAA&#10;AAAAAABbQ29udGVudF9UeXBlc10ueG1sUEsBAi0AFAAGAAgAAAAhAFr0LFu/AAAAFQEAAAsAAAAA&#10;AAAAAAAAAAAAHwEAAF9yZWxzLy5yZWxzUEsBAi0AFAAGAAgAAAAhANFxo6zBAAAA3AAAAA8AAAAA&#10;AAAAAAAAAAAABwIAAGRycy9kb3ducmV2LnhtbFBLBQYAAAAAAwADALcAAAD1AgAAAAA=&#10;" strokecolor="#f79646" strokeweight="2pt">
                  <v:textbox>
                    <w:txbxContent>
                      <w:p w14:paraId="6B14DB9E" w14:textId="1D65198D" w:rsidR="00A00522" w:rsidRPr="00CF3CCF" w:rsidRDefault="00A00522" w:rsidP="00DF14AB">
                        <w:pPr>
                          <w:jc w:val="center"/>
                          <w:rPr>
                            <w:rFonts w:ascii="Times New Roman" w:hAnsi="Times New Roman" w:cs="Times New Roman"/>
                            <w:sz w:val="24"/>
                            <w:szCs w:val="24"/>
                            <w:lang w:val="kk-KZ"/>
                          </w:rPr>
                        </w:pPr>
                        <w:r w:rsidRPr="00CF3CCF">
                          <w:rPr>
                            <w:rFonts w:ascii="Times New Roman" w:hAnsi="Times New Roman" w:cs="Times New Roman"/>
                            <w:sz w:val="24"/>
                            <w:szCs w:val="24"/>
                            <w:lang w:val="kk-KZ"/>
                          </w:rPr>
                          <w:t>Шығындарды жікте</w:t>
                        </w:r>
                        <w:r>
                          <w:rPr>
                            <w:rFonts w:ascii="Times New Roman" w:hAnsi="Times New Roman" w:cs="Times New Roman"/>
                            <w:sz w:val="24"/>
                            <w:szCs w:val="24"/>
                            <w:lang w:val="kk-KZ"/>
                          </w:rPr>
                          <w:t>л</w:t>
                        </w:r>
                        <w:r w:rsidRPr="00CF3CCF">
                          <w:rPr>
                            <w:rFonts w:ascii="Times New Roman" w:hAnsi="Times New Roman" w:cs="Times New Roman"/>
                            <w:sz w:val="24"/>
                            <w:szCs w:val="24"/>
                            <w:lang w:val="kk-KZ"/>
                          </w:rPr>
                          <w:t>у (класификациялық) белгілері бойынша топтастыру</w:t>
                        </w:r>
                      </w:p>
                    </w:txbxContent>
                  </v:textbox>
                </v:rect>
                <v:rect id="Прямоугольник 114" o:spid="_x0000_s1056" style="position:absolute;left:2571;top:8572;width:18479;height:48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Y3wQAAANwAAAAPAAAAZHJzL2Rvd25yZXYueG1sRE9Ni8Iw&#10;EL0L/ocwgjdN9aC71SgqLLgsCHUVr0MzpsVmUpps2/33G0HY2zze56y3va1ES40vHSuYTRMQxLnT&#10;JRsFl++PyRsIH5A1Vo5JwS952G6GgzWm2nWcUXsORsQQ9ikqKEKoUyl9XpBFP3U1ceTurrEYImyM&#10;1A12MdxWcp4kC2mx5NhQYE2HgvLH+ccq6Mrs9kmtW9S7U/8wV529f5m9UuNRv1uBCNSHf/HLfdRx&#10;/mwJz2fiBXLzBwAA//8DAFBLAQItABQABgAIAAAAIQDb4fbL7gAAAIUBAAATAAAAAAAAAAAAAAAA&#10;AAAAAABbQ29udGVudF9UeXBlc10ueG1sUEsBAi0AFAAGAAgAAAAhAFr0LFu/AAAAFQEAAAsAAAAA&#10;AAAAAAAAAAAAHwEAAF9yZWxzLy5yZWxzUEsBAi0AFAAGAAgAAAAhAL49BjfBAAAA3AAAAA8AAAAA&#10;AAAAAAAAAAAABwIAAGRycy9kb3ducmV2LnhtbFBLBQYAAAAAAwADALcAAAD1AgAAAAA=&#10;" strokecolor="#f79646" strokeweight="2pt">
                  <v:textbox>
                    <w:txbxContent>
                      <w:p w14:paraId="43584E14" w14:textId="77777777" w:rsidR="00A00522" w:rsidRPr="00CF3CCF" w:rsidRDefault="00A00522" w:rsidP="00CF3CCF">
                        <w:pPr>
                          <w:spacing w:after="0" w:line="240" w:lineRule="auto"/>
                          <w:jc w:val="center"/>
                          <w:rPr>
                            <w:rFonts w:ascii="Times New Roman" w:hAnsi="Times New Roman" w:cs="Times New Roman"/>
                            <w:sz w:val="24"/>
                            <w:szCs w:val="24"/>
                            <w:lang w:val="kk-KZ"/>
                          </w:rPr>
                        </w:pPr>
                        <w:r w:rsidRPr="00DF1003">
                          <w:rPr>
                            <w:rFonts w:ascii="Times New Roman" w:hAnsi="Times New Roman" w:cs="Times New Roman"/>
                            <w:sz w:val="24"/>
                            <w:szCs w:val="24"/>
                          </w:rPr>
                          <w:t>Экономи</w:t>
                        </w:r>
                        <w:r w:rsidRPr="00DF1003">
                          <w:rPr>
                            <w:rFonts w:ascii="Times New Roman" w:hAnsi="Times New Roman" w:cs="Times New Roman"/>
                            <w:sz w:val="24"/>
                            <w:szCs w:val="24"/>
                            <w:lang w:val="kk-KZ"/>
                          </w:rPr>
                          <w:t>калық</w:t>
                        </w:r>
                        <w:r w:rsidRPr="00DF1003">
                          <w:rPr>
                            <w:rFonts w:ascii="Times New Roman" w:hAnsi="Times New Roman" w:cs="Times New Roman"/>
                            <w:sz w:val="24"/>
                            <w:szCs w:val="24"/>
                          </w:rPr>
                          <w:t xml:space="preserve"> элемент</w:t>
                        </w:r>
                        <w:r w:rsidRPr="00DF1003">
                          <w:rPr>
                            <w:rFonts w:ascii="Times New Roman" w:hAnsi="Times New Roman" w:cs="Times New Roman"/>
                            <w:sz w:val="24"/>
                            <w:szCs w:val="24"/>
                            <w:lang w:val="kk-KZ"/>
                          </w:rPr>
                          <w:t>тері</w:t>
                        </w:r>
                      </w:p>
                    </w:txbxContent>
                  </v:textbox>
                </v:rect>
                <v:rect id="Прямоугольник 115" o:spid="_x0000_s1057" style="position:absolute;left:26193;top:7315;width:31795;height:80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pJFxAAAANwAAAAPAAAAZHJzL2Rvd25yZXYueG1sRI9Ba8JA&#10;EIXvBf/DMgVvdWMPoqmrWKGgFAqxFa9DdroJZmdDdk3Sf985CN5meG/e+2a9HX2jeupiHdjAfJaB&#10;Ii6DrdkZ+Pn+eFmCignZYhOYDPxRhO1m8rTG3IaBC+pPySkJ4ZijgSqlNtc6lhV5jLPQEov2GzqP&#10;SdbOadvhIOG+0a9ZttAea5aGClvaV1ReTzdvYKiLy5H6sGh3X+PVnW2x+nTvxkyfx90bqERjepjv&#10;1wcr+HOhlWdkAr35BwAA//8DAFBLAQItABQABgAIAAAAIQDb4fbL7gAAAIUBAAATAAAAAAAAAAAA&#10;AAAAAAAAAABbQ29udGVudF9UeXBlc10ueG1sUEsBAi0AFAAGAAgAAAAhAFr0LFu/AAAAFQEAAAsA&#10;AAAAAAAAAAAAAAAAHwEAAF9yZWxzLy5yZWxzUEsBAi0AFAAGAAgAAAAhAM+ikkXEAAAA3AAAAA8A&#10;AAAAAAAAAAAAAAAABwIAAGRycy9kb3ducmV2LnhtbFBLBQYAAAAAAwADALcAAAD4AgAAAAA=&#10;" strokecolor="#f79646" strokeweight="2pt">
                  <v:textbox>
                    <w:txbxContent>
                      <w:p w14:paraId="318B9731" w14:textId="77777777" w:rsidR="00A00522" w:rsidRPr="00DF1003" w:rsidRDefault="00A00522" w:rsidP="00CF3CCF">
                        <w:pPr>
                          <w:pStyle w:val="a4"/>
                          <w:numPr>
                            <w:ilvl w:val="0"/>
                            <w:numId w:val="16"/>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rPr>
                          <w:t>Материал</w:t>
                        </w:r>
                        <w:r w:rsidRPr="00DF1003">
                          <w:rPr>
                            <w:rFonts w:ascii="Times New Roman" w:hAnsi="Times New Roman" w:cs="Times New Roman"/>
                            <w:sz w:val="24"/>
                            <w:szCs w:val="24"/>
                            <w:lang w:val="kk-KZ"/>
                          </w:rPr>
                          <w:t xml:space="preserve">дық шығындар. </w:t>
                        </w:r>
                      </w:p>
                      <w:p w14:paraId="2C6D2ADD" w14:textId="77777777" w:rsidR="00A00522" w:rsidRPr="00DF1003" w:rsidRDefault="00A00522" w:rsidP="00CF3CCF">
                        <w:pPr>
                          <w:pStyle w:val="a4"/>
                          <w:numPr>
                            <w:ilvl w:val="0"/>
                            <w:numId w:val="16"/>
                          </w:numPr>
                          <w:spacing w:after="0" w:line="240" w:lineRule="auto"/>
                          <w:rPr>
                            <w:rFonts w:ascii="Times New Roman" w:hAnsi="Times New Roman" w:cs="Times New Roman"/>
                            <w:sz w:val="24"/>
                            <w:szCs w:val="24"/>
                          </w:rPr>
                        </w:pPr>
                        <w:r w:rsidRPr="00DF1003">
                          <w:rPr>
                            <w:rFonts w:ascii="Times New Roman" w:hAnsi="Times New Roman" w:cs="Times New Roman"/>
                            <w:sz w:val="24"/>
                            <w:szCs w:val="24"/>
                            <w:lang w:val="kk-KZ"/>
                          </w:rPr>
                          <w:t xml:space="preserve">Еңбек ақы төлеу шығындары. </w:t>
                        </w:r>
                        <w:r w:rsidRPr="00DF1003">
                          <w:rPr>
                            <w:rFonts w:ascii="Times New Roman" w:hAnsi="Times New Roman" w:cs="Times New Roman"/>
                            <w:sz w:val="24"/>
                            <w:szCs w:val="24"/>
                          </w:rPr>
                          <w:t xml:space="preserve"> </w:t>
                        </w:r>
                      </w:p>
                      <w:p w14:paraId="27A9ADF1" w14:textId="77777777" w:rsidR="00A00522" w:rsidRPr="00DF1003" w:rsidRDefault="00A00522" w:rsidP="00CF3CCF">
                        <w:pPr>
                          <w:pStyle w:val="a4"/>
                          <w:numPr>
                            <w:ilvl w:val="0"/>
                            <w:numId w:val="16"/>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 xml:space="preserve">Әлеуметтік қажеттілікке аударымдар. </w:t>
                        </w:r>
                      </w:p>
                      <w:p w14:paraId="0DD451E8" w14:textId="7DDD238C" w:rsidR="00A00522" w:rsidRPr="00DF1003" w:rsidRDefault="00A00522" w:rsidP="00CF3CCF">
                        <w:pPr>
                          <w:pStyle w:val="a4"/>
                          <w:numPr>
                            <w:ilvl w:val="0"/>
                            <w:numId w:val="16"/>
                          </w:numPr>
                          <w:spacing w:after="0" w:line="240" w:lineRule="auto"/>
                          <w:rPr>
                            <w:rFonts w:ascii="Times New Roman" w:hAnsi="Times New Roman" w:cs="Times New Roman"/>
                            <w:sz w:val="24"/>
                            <w:szCs w:val="24"/>
                          </w:rPr>
                        </w:pPr>
                        <w:r w:rsidRPr="00DF1003">
                          <w:rPr>
                            <w:rFonts w:ascii="Times New Roman" w:hAnsi="Times New Roman" w:cs="Times New Roman"/>
                            <w:sz w:val="24"/>
                            <w:szCs w:val="24"/>
                            <w:lang w:val="kk-KZ"/>
                          </w:rPr>
                          <w:t>Негізгі қаражаттың амортизациясы</w:t>
                        </w:r>
                        <w:r w:rsidRPr="00DF1003">
                          <w:rPr>
                            <w:rFonts w:ascii="Times New Roman" w:hAnsi="Times New Roman" w:cs="Times New Roman"/>
                            <w:sz w:val="24"/>
                            <w:szCs w:val="24"/>
                          </w:rPr>
                          <w:t xml:space="preserve"> </w:t>
                        </w:r>
                      </w:p>
                      <w:p w14:paraId="2556EB47" w14:textId="77777777" w:rsidR="00A00522" w:rsidRPr="00DF1003" w:rsidRDefault="00A00522" w:rsidP="00DF14AB">
                        <w:pPr>
                          <w:spacing w:after="0" w:line="240" w:lineRule="auto"/>
                          <w:jc w:val="center"/>
                          <w:rPr>
                            <w:rFonts w:ascii="Times New Roman" w:hAnsi="Times New Roman" w:cs="Times New Roman"/>
                            <w:sz w:val="24"/>
                            <w:szCs w:val="24"/>
                          </w:rPr>
                        </w:pPr>
                        <w:r w:rsidRPr="00DF1003">
                          <w:rPr>
                            <w:rFonts w:ascii="Times New Roman" w:hAnsi="Times New Roman" w:cs="Times New Roman"/>
                            <w:sz w:val="24"/>
                            <w:szCs w:val="24"/>
                          </w:rPr>
                          <w:t>Прочие затраты</w:t>
                        </w:r>
                      </w:p>
                    </w:txbxContent>
                  </v:textbox>
                </v:rect>
                <v:rect id="Прямоугольник 116" o:spid="_x0000_s1058" style="position:absolute;left:2571;top:15049;width:18479;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jfewQAAANwAAAAPAAAAZHJzL2Rvd25yZXYueG1sRE9Li8Iw&#10;EL4v+B/CCN7WVA+i1SgqCCsLC/WB16EZ02IzKU227f77jSB4m4/vOatNbyvRUuNLxwom4wQEce50&#10;yUbB5Xz4nIPwAVlj5ZgU/JGHzXrwscJUu44zak/BiBjCPkUFRQh1KqXPC7Lox64mjtzdNRZDhI2R&#10;usEuhttKTpNkJi2WHBsKrGlfUP44/VoFXZndjtS6Wb396R/mqrPFt9kpNRr22yWIQH14i1/uLx3n&#10;TxbwfCZeINf/AAAA//8DAFBLAQItABQABgAIAAAAIQDb4fbL7gAAAIUBAAATAAAAAAAAAAAAAAAA&#10;AAAAAABbQ29udGVudF9UeXBlc10ueG1sUEsBAi0AFAAGAAgAAAAhAFr0LFu/AAAAFQEAAAsAAAAA&#10;AAAAAAAAAAAAHwEAAF9yZWxzLy5yZWxzUEsBAi0AFAAGAAgAAAAhAKDuN97BAAAA3AAAAA8AAAAA&#10;AAAAAAAAAAAABwIAAGRycy9kb3ducmV2LnhtbFBLBQYAAAAAAwADALcAAAD1AgAAAAA=&#10;" strokecolor="#f79646" strokeweight="2pt">
                  <v:textbox>
                    <w:txbxContent>
                      <w:p w14:paraId="3E9D5FAF" w14:textId="77777777" w:rsidR="00A00522" w:rsidRPr="00DF1003" w:rsidRDefault="00A00522" w:rsidP="00DF14AB">
                        <w:pPr>
                          <w:spacing w:after="0" w:line="240" w:lineRule="auto"/>
                          <w:rPr>
                            <w:rFonts w:ascii="Times New Roman" w:hAnsi="Times New Roman" w:cs="Times New Roman"/>
                            <w:sz w:val="24"/>
                            <w:szCs w:val="24"/>
                            <w:lang w:val="kk-KZ"/>
                          </w:rPr>
                        </w:pPr>
                        <w:r>
                          <w:rPr>
                            <w:rFonts w:ascii="Times New Roman" w:hAnsi="Times New Roman" w:cs="Times New Roman"/>
                            <w:lang w:val="kk-KZ"/>
                          </w:rPr>
                          <w:t xml:space="preserve"> </w:t>
                        </w:r>
                        <w:r w:rsidRPr="00DF1003">
                          <w:rPr>
                            <w:rFonts w:ascii="Times New Roman" w:hAnsi="Times New Roman" w:cs="Times New Roman"/>
                            <w:sz w:val="24"/>
                            <w:szCs w:val="24"/>
                            <w:lang w:val="kk-KZ"/>
                          </w:rPr>
                          <w:t xml:space="preserve">Құрамның біртектілігі </w:t>
                        </w:r>
                      </w:p>
                    </w:txbxContent>
                  </v:textbox>
                </v:rect>
                <v:rect id="Прямоугольник 119" o:spid="_x0000_s1059" style="position:absolute;left:26860;top:16211;width:31128;height:49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T+xAAAANwAAAAPAAAAZHJzL2Rvd25yZXYueG1sRI9Ba8JA&#10;EIXvhf6HZQre6kYP0kZXUUGoCIWopdchO26C2dmQ3Sbx33cOhd5meG/e+2a1GX2jeupiHdjAbJqB&#10;Ii6DrdkZuF4Or2+gYkK22AQmAw+KsFk/P60wt2HggvpzckpCOOZooEqpzbWOZUUe4zS0xKLdQucx&#10;ydo5bTscJNw3ep5lC+2xZmmosKV9ReX9/OMNDHXxfaQ+LNrt53h3X7Z4P7mdMZOXcbsElWhM/+a/&#10;6w8r+HPBl2dkAr3+BQAA//8DAFBLAQItABQABgAIAAAAIQDb4fbL7gAAAIUBAAATAAAAAAAAAAAA&#10;AAAAAAAAAABbQ29udGVudF9UeXBlc10ueG1sUEsBAi0AFAAGAAgAAAAhAFr0LFu/AAAAFQEAAAsA&#10;AAAAAAAAAAAAAAAAHwEAAF9yZWxzLy5yZWxzUEsBAi0AFAAGAAgAAAAhAP+4VP7EAAAA3AAAAA8A&#10;AAAAAAAAAAAAAAAABwIAAGRycy9kb3ducmV2LnhtbFBLBQYAAAAAAwADALcAAAD4AgAAAAA=&#10;" strokecolor="#f79646" strokeweight="2pt">
                  <v:textbox>
                    <w:txbxContent>
                      <w:p w14:paraId="6CBF5AFE" w14:textId="77777777" w:rsidR="00A00522" w:rsidRPr="00CF3CCF" w:rsidRDefault="00A00522" w:rsidP="00CF3CCF">
                        <w:pPr>
                          <w:pStyle w:val="a4"/>
                          <w:numPr>
                            <w:ilvl w:val="0"/>
                            <w:numId w:val="17"/>
                          </w:numPr>
                          <w:spacing w:after="0" w:line="240" w:lineRule="auto"/>
                          <w:rPr>
                            <w:rFonts w:ascii="Times New Roman" w:hAnsi="Times New Roman" w:cs="Times New Roman"/>
                            <w:sz w:val="24"/>
                            <w:szCs w:val="24"/>
                            <w:lang w:val="kk-KZ"/>
                          </w:rPr>
                        </w:pPr>
                        <w:r w:rsidRPr="00CF3CCF">
                          <w:rPr>
                            <w:rFonts w:ascii="Times New Roman" w:hAnsi="Times New Roman" w:cs="Times New Roman"/>
                            <w:sz w:val="24"/>
                            <w:szCs w:val="24"/>
                            <w:lang w:val="kk-KZ"/>
                          </w:rPr>
                          <w:t xml:space="preserve">Бір элементті                                        </w:t>
                        </w:r>
                      </w:p>
                      <w:p w14:paraId="7C38502E" w14:textId="240B9E29" w:rsidR="00A00522" w:rsidRPr="00CF3CCF" w:rsidRDefault="00A00522" w:rsidP="00CF3CCF">
                        <w:pPr>
                          <w:pStyle w:val="a4"/>
                          <w:numPr>
                            <w:ilvl w:val="0"/>
                            <w:numId w:val="17"/>
                          </w:numPr>
                          <w:spacing w:after="0" w:line="240" w:lineRule="auto"/>
                          <w:rPr>
                            <w:rFonts w:ascii="Times New Roman" w:hAnsi="Times New Roman" w:cs="Times New Roman"/>
                            <w:sz w:val="24"/>
                            <w:szCs w:val="24"/>
                            <w:lang w:val="kk-KZ"/>
                          </w:rPr>
                        </w:pPr>
                        <w:r w:rsidRPr="00CF3CCF">
                          <w:rPr>
                            <w:rFonts w:ascii="Times New Roman" w:hAnsi="Times New Roman" w:cs="Times New Roman"/>
                            <w:sz w:val="24"/>
                            <w:szCs w:val="24"/>
                            <w:lang w:val="kk-KZ"/>
                          </w:rPr>
                          <w:t>Комплексті</w:t>
                        </w:r>
                      </w:p>
                      <w:p w14:paraId="1768F178" w14:textId="77777777" w:rsidR="00A00522" w:rsidRDefault="00A00522" w:rsidP="00DF14AB">
                        <w:pPr>
                          <w:jc w:val="center"/>
                          <w:rPr>
                            <w:rFonts w:ascii="Times New Roman" w:hAnsi="Times New Roman" w:cs="Times New Roman"/>
                            <w:lang w:val="kk-KZ"/>
                          </w:rPr>
                        </w:pPr>
                        <w:r>
                          <w:rPr>
                            <w:rFonts w:ascii="Times New Roman" w:hAnsi="Times New Roman" w:cs="Times New Roman"/>
                            <w:lang w:val="kk-KZ"/>
                          </w:rPr>
                          <w:t>Кккк</w:t>
                        </w:r>
                      </w:p>
                      <w:p w14:paraId="30044CB4" w14:textId="77777777" w:rsidR="00A00522" w:rsidRPr="0018248E" w:rsidRDefault="00A00522" w:rsidP="00DF14AB">
                        <w:pPr>
                          <w:jc w:val="center"/>
                          <w:rPr>
                            <w:rFonts w:ascii="Times New Roman" w:hAnsi="Times New Roman" w:cs="Times New Roman"/>
                            <w:lang w:val="kk-KZ"/>
                          </w:rPr>
                        </w:pPr>
                        <w:r>
                          <w:rPr>
                            <w:rFonts w:ascii="Times New Roman" w:hAnsi="Times New Roman" w:cs="Times New Roman"/>
                            <w:lang w:val="kk-KZ"/>
                          </w:rPr>
                          <w:t>Комплексті</w:t>
                        </w:r>
                      </w:p>
                    </w:txbxContent>
                  </v:textbox>
                </v:rect>
                <v:rect id="Прямоугольник 120" o:spid="_x0000_s1060" style="position:absolute;left:2571;top:21050;width:18479;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PFlwQAAANwAAAAPAAAAZHJzL2Rvd25yZXYueG1sRE9Ni8Iw&#10;EL0v+B/CCN7WVA+i1SgqLCgLQt0Vr0MzpsVmUppsW//9RhC8zeN9zmrT20q01PjSsYLJOAFBnDtd&#10;slHw+/P1OQfhA7LGyjEpeJCHzXrwscJUu44zas/BiBjCPkUFRQh1KqXPC7Lox64mjtzNNRZDhI2R&#10;usEuhttKTpNkJi2WHBsKrGlfUH4//1kFXZldj9S6Wb099Xdz0dni2+yUGg377RJEoD68xS/3Qcf5&#10;0wk8n4kXyPU/AAAA//8DAFBLAQItABQABgAIAAAAIQDb4fbL7gAAAIUBAAATAAAAAAAAAAAAAAAA&#10;AAAAAABbQ29udGVudF9UeXBlc10ueG1sUEsBAi0AFAAGAAgAAAAhAFr0LFu/AAAAFQEAAAsAAAAA&#10;AAAAAAAAAAAAHwEAAF9yZWxzLy5yZWxzUEsBAi0AFAAGAAgAAAAhAJD08WXBAAAA3AAAAA8AAAAA&#10;AAAAAAAAAAAABwIAAGRycy9kb3ducmV2LnhtbFBLBQYAAAAAAwADALcAAAD1AgAAAAA=&#10;" strokecolor="#f79646" strokeweight="2pt">
                  <v:textbox>
                    <w:txbxContent>
                      <w:p w14:paraId="75FED4BB" w14:textId="77777777" w:rsidR="00A00522" w:rsidRPr="00DF1003" w:rsidRDefault="00A00522" w:rsidP="00DF14AB">
                        <w:pPr>
                          <w:spacing w:after="0" w:line="240" w:lineRule="auto"/>
                          <w:jc w:val="center"/>
                          <w:rPr>
                            <w:rFonts w:ascii="Times New Roman" w:hAnsi="Times New Roman" w:cs="Times New Roman"/>
                            <w:sz w:val="24"/>
                            <w:szCs w:val="24"/>
                            <w:lang w:val="kk-KZ"/>
                          </w:rPr>
                        </w:pPr>
                        <w:r w:rsidRPr="00DF1003">
                          <w:rPr>
                            <w:rFonts w:ascii="Times New Roman" w:hAnsi="Times New Roman" w:cs="Times New Roman"/>
                            <w:sz w:val="24"/>
                            <w:szCs w:val="24"/>
                            <w:lang w:val="kk-KZ"/>
                          </w:rPr>
                          <w:t>Өзіндік құнға жатқызу тәсілі</w:t>
                        </w:r>
                      </w:p>
                    </w:txbxContent>
                  </v:textbox>
                </v:rect>
                <v:rect id="Прямоугольник 124" o:spid="_x0000_s1061" style="position:absolute;left:26936;top:22345;width:30899;height:51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8SwQAAANwAAAAPAAAAZHJzL2Rvd25yZXYueG1sRE9Na8JA&#10;EL0L/Q/LFHozm+YgGl1FC0JLQYi2eB2y4yaYnQ3ZNUn/fVcQvM3jfc5qM9pG9NT52rGC9yQFQVw6&#10;XbNR8HPaT+cgfEDW2DgmBX/kYbN+maww127ggvpjMCKGsM9RQRVCm0vpy4os+sS1xJG7uM5iiLAz&#10;Unc4xHDbyCxNZ9JizbGhwpY+Kiqvx5tVMNTF+Yt6N2u3h/FqfnWx+DY7pd5ex+0SRKAxPMUP96eO&#10;87MM7s/EC+T6HwAA//8DAFBLAQItABQABgAIAAAAIQDb4fbL7gAAAIUBAAATAAAAAAAAAAAAAAAA&#10;AAAAAABbQ29udGVudF9UeXBlc10ueG1sUEsBAi0AFAAGAAgAAAAhAFr0LFu/AAAAFQEAAAsAAAAA&#10;AAAAAAAAAAAAHwEAAF9yZWxzLy5yZWxzUEsBAi0AFAAGAAgAAAAhAGAmbxLBAAAA3AAAAA8AAAAA&#10;AAAAAAAAAAAABwIAAGRycy9kb3ducmV2LnhtbFBLBQYAAAAAAwADALcAAAD1AgAAAAA=&#10;" strokecolor="#f79646" strokeweight="2pt">
                  <v:textbox>
                    <w:txbxContent>
                      <w:p w14:paraId="02AF5B77" w14:textId="77777777" w:rsidR="00A00522" w:rsidRPr="00DF1003" w:rsidRDefault="00A00522" w:rsidP="00CF3CCF">
                        <w:pPr>
                          <w:pStyle w:val="a4"/>
                          <w:numPr>
                            <w:ilvl w:val="0"/>
                            <w:numId w:val="18"/>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Тура</w:t>
                        </w:r>
                      </w:p>
                      <w:p w14:paraId="1C548EA4" w14:textId="77777777" w:rsidR="00A00522" w:rsidRPr="00DF1003" w:rsidRDefault="00A00522" w:rsidP="00CF3CCF">
                        <w:pPr>
                          <w:pStyle w:val="a4"/>
                          <w:numPr>
                            <w:ilvl w:val="0"/>
                            <w:numId w:val="18"/>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Жанама</w:t>
                        </w:r>
                      </w:p>
                    </w:txbxContent>
                  </v:textbox>
                </v:rect>
                <v:rect id="Прямоугольник 125" o:spid="_x0000_s1062" style="position:absolute;left:2571;top:28289;width:18479;height:6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sqJwQAAANwAAAAPAAAAZHJzL2Rvd25yZXYueG1sRE/fa8Iw&#10;EH4X9j+EG/im6RRkVqO4gaAIQnXD16O5pcXmUprY1v/eCMLe7uP7ect1byvRUuNLxwo+xgkI4tzp&#10;ko2Cn/N29AnCB2SNlWNScCcP69XbYImpdh1n1J6CETGEfYoKihDqVEqfF2TRj11NHLk/11gMETZG&#10;6ga7GG4rOUmSmbRYcmwosKbvgvLr6WYVdGV22VPrZvXm2F/Nr87mB/Ol1PC93yxABOrDv/jl3uk4&#10;fzKF5zPxArl6AAAA//8DAFBLAQItABQABgAIAAAAIQDb4fbL7gAAAIUBAAATAAAAAAAAAAAAAAAA&#10;AAAAAABbQ29udGVudF9UeXBlc10ueG1sUEsBAi0AFAAGAAgAAAAhAFr0LFu/AAAAFQEAAAsAAAAA&#10;AAAAAAAAAAAAHwEAAF9yZWxzLy5yZWxzUEsBAi0AFAAGAAgAAAAhAA9qyonBAAAA3AAAAA8AAAAA&#10;AAAAAAAAAAAABwIAAGRycy9kb3ducmV2LnhtbFBLBQYAAAAAAwADALcAAAD1AgAAAAA=&#10;" strokecolor="#f79646" strokeweight="2pt">
                  <v:textbox>
                    <w:txbxContent>
                      <w:p w14:paraId="22035539" w14:textId="77777777" w:rsidR="00A00522" w:rsidRPr="00DF1003" w:rsidRDefault="00A00522" w:rsidP="00DF14AB">
                        <w:pPr>
                          <w:spacing w:after="0" w:line="240" w:lineRule="auto"/>
                          <w:jc w:val="center"/>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Өндірістік процеске қатысу</w:t>
                        </w:r>
                      </w:p>
                    </w:txbxContent>
                  </v:textbox>
                </v:rect>
                <v:rect id="Прямоугольник 126" o:spid="_x0000_s1063" style="position:absolute;left:27527;top:29051;width:30232;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dmwQAAANwAAAAPAAAAZHJzL2Rvd25yZXYueG1sRE/fa8Iw&#10;EH4X9j+EG/im6QRlVqO4gaAIQnXD16O5pcXmUprY1v/eCMLe7uP7ect1byvRUuNLxwo+xgkI4tzp&#10;ko2Cn/N29AnCB2SNlWNScCcP69XbYImpdh1n1J6CETGEfYoKihDqVEqfF2TRj11NHLk/11gMETZG&#10;6ga7GG4rOUmSmbRYcmwosKbvgvLr6WYVdGV22VPrZvXm2F/Nr87mB/Ol1PC93yxABOrDv/jl3uk4&#10;fzKF5zPxArl6AAAA//8DAFBLAQItABQABgAIAAAAIQDb4fbL7gAAAIUBAAATAAAAAAAAAAAAAAAA&#10;AAAAAABbQ29udGVudF9UeXBlc10ueG1sUEsBAi0AFAAGAAgAAAAhAFr0LFu/AAAAFQEAAAsAAAAA&#10;AAAAAAAAAAAAHwEAAF9yZWxzLy5yZWxzUEsBAi0AFAAGAAgAAAAhAO/P92bBAAAA3AAAAA8AAAAA&#10;AAAAAAAAAAAABwIAAGRycy9kb3ducmV2LnhtbFBLBQYAAAAAAwADALcAAAD1AgAAAAA=&#10;" strokecolor="#f79646" strokeweight="2pt">
                  <v:textbox>
                    <w:txbxContent>
                      <w:p w14:paraId="2FFC0D20" w14:textId="77777777" w:rsidR="00A00522" w:rsidRPr="00DF1003" w:rsidRDefault="00A00522" w:rsidP="00CF3CCF">
                        <w:pPr>
                          <w:pStyle w:val="a4"/>
                          <w:numPr>
                            <w:ilvl w:val="0"/>
                            <w:numId w:val="20"/>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Өндірістік</w:t>
                        </w:r>
                      </w:p>
                      <w:p w14:paraId="73904C2E" w14:textId="77777777" w:rsidR="00A00522" w:rsidRPr="00DF1003" w:rsidRDefault="00A00522" w:rsidP="00CF3CCF">
                        <w:pPr>
                          <w:pStyle w:val="a4"/>
                          <w:numPr>
                            <w:ilvl w:val="0"/>
                            <w:numId w:val="20"/>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Өндірістік емес</w:t>
                        </w:r>
                      </w:p>
                    </w:txbxContent>
                  </v:textbox>
                </v:rect>
                <v:rect id="Прямоугольник 127" o:spid="_x0000_s1064" style="position:absolute;left:2571;top:37238;width:18479;height:74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WkRwQAAANwAAAAPAAAAZHJzL2Rvd25yZXYueG1sRE9Na8JA&#10;EL0L/Q/LFHozm3oIGl1FC0JLQYi2eB2y4yaYnQ3ZNUn/fVcQvM3jfc5qM9pG9NT52rGC9yQFQVw6&#10;XbNR8HPaT+cgfEDW2DgmBX/kYbN+maww127ggvpjMCKGsM9RQRVCm0vpy4os+sS1xJG7uM5iiLAz&#10;Unc4xHDbyFmaZtJizbGhwpY+Kiqvx5tVMNTF+Yt6l7Xbw3g1v7pYfJudUm+v43YJItAYnuKH+1PH&#10;+bMM7s/EC+T6HwAA//8DAFBLAQItABQABgAIAAAAIQDb4fbL7gAAAIUBAAATAAAAAAAAAAAAAAAA&#10;AAAAAABbQ29udGVudF9UeXBlc10ueG1sUEsBAi0AFAAGAAgAAAAhAFr0LFu/AAAAFQEAAAsAAAAA&#10;AAAAAAAAAAAAHwEAAF9yZWxzLy5yZWxzUEsBAi0AFAAGAAgAAAAhAB8daRHBAAAA3AAAAA8AAAAA&#10;AAAAAAAAAAAABwIAAGRycy9kb3ducmV2LnhtbFBLBQYAAAAAAwADALcAAAD1AgAAAAA=&#10;" strokecolor="#f79646" strokeweight="2pt">
                  <v:textbox>
                    <w:txbxContent>
                      <w:p w14:paraId="5A98A622" w14:textId="77777777" w:rsidR="00A00522" w:rsidRPr="00DF1003" w:rsidRDefault="00A00522" w:rsidP="00DF14AB">
                        <w:pPr>
                          <w:spacing w:after="0" w:line="240" w:lineRule="auto"/>
                          <w:jc w:val="center"/>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 процесіне қатынасы</w:t>
                        </w:r>
                      </w:p>
                    </w:txbxContent>
                  </v:textbox>
                </v:rect>
                <v:rect id="Прямоугольник 128" o:spid="_x0000_s1065" style="position:absolute;left:2571;top:46005;width:18479;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cyKwgAAANwAAAAPAAAAZHJzL2Rvd25yZXYueG1sRE9Na8JA&#10;EL0X/A/LCL3VjR5sja6igtAiFBIVr0N23ASzsyG7Jum/dwuF3ubxPme1GWwtOmp95VjBdJKAIC6c&#10;rtgoOJ8Obx8gfEDWWDsmBT/kYbMevaww1a7njLo8GBFD2KeooAyhSaX0RUkW/cQ1xJG7udZiiLA1&#10;UrfYx3Bby1mSzKXFimNDiQ3tSyru+cMq6Kvs+kWdmzfb7+FuLjpbHM1OqdfxsF2CCDSEf/Gf+1PH&#10;+bN3+H0mXiDXTwAAAP//AwBQSwECLQAUAAYACAAAACEA2+H2y+4AAACFAQAAEwAAAAAAAAAAAAAA&#10;AAAAAAAAW0NvbnRlbnRfVHlwZXNdLnhtbFBLAQItABQABgAIAAAAIQBa9CxbvwAAABUBAAALAAAA&#10;AAAAAAAAAAAAAB8BAABfcmVscy8ucmVsc1BLAQItABQABgAIAAAAIQBwUcyKwgAAANwAAAAPAAAA&#10;AAAAAAAAAAAAAAcCAABkcnMvZG93bnJldi54bWxQSwUGAAAAAAMAAwC3AAAA9gIAAAAA&#10;" strokecolor="#f79646" strokeweight="2pt">
                  <v:textbox>
                    <w:txbxContent>
                      <w:p w14:paraId="4CD2F399" w14:textId="77777777" w:rsidR="00A00522" w:rsidRPr="00DF1003" w:rsidRDefault="00A00522" w:rsidP="00DF14AB">
                        <w:pPr>
                          <w:spacing w:after="0" w:line="240" w:lineRule="auto"/>
                          <w:jc w:val="center"/>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 көлеміне қатынасы</w:t>
                        </w:r>
                      </w:p>
                    </w:txbxContent>
                  </v:textbox>
                </v:rect>
                <v:rect id="Прямоугольник 129" o:spid="_x0000_s1066" style="position:absolute;left:2571;top:53816;width:19145;height:8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Wa+wAAAANwAAAAPAAAAZHJzL2Rvd25yZXYueG1sRE/LisIw&#10;FN0P+A/hCrMbU12IU42igqAIQn3g9tJc02JzU5rYdv7eLIRZHs57septJVpqfOlYwXiUgCDOnS7Z&#10;KLhedj8zED4ga6wck4I/8rBaDr4WmGrXcUbtORgRQ9inqKAIoU6l9HlBFv3I1cSRe7jGYoiwMVI3&#10;2MVwW8lJkkylxZJjQ4E1bQvKn+eXVdCV2f1ArZvW61P/NDed/R7NRqnvYb+egwjUh3/xx73XCiaz&#10;uDaeiUdALt8AAAD//wMAUEsBAi0AFAAGAAgAAAAhANvh9svuAAAAhQEAABMAAAAAAAAAAAAAAAAA&#10;AAAAAFtDb250ZW50X1R5cGVzXS54bWxQSwECLQAUAAYACAAAACEAWvQsW78AAAAVAQAACwAAAAAA&#10;AAAAAAAAAAAfAQAAX3JlbHMvLnJlbHNQSwECLQAUAAYACAAAACEA/I1mvsAAAADcAAAADwAAAAAA&#10;AAAAAAAAAAAHAgAAZHJzL2Rvd25yZXYueG1sUEsFBgAAAAADAAMAtwAAAPQCAAAAAA==&#10;" strokecolor="#f79646" strokeweight="2pt">
                  <v:textbox>
                    <w:txbxContent>
                      <w:p w14:paraId="256B775A" w14:textId="77777777" w:rsidR="00A00522" w:rsidRPr="00DF1003" w:rsidRDefault="00A00522" w:rsidP="00DF14AB">
                        <w:pPr>
                          <w:spacing w:after="0" w:line="240" w:lineRule="auto"/>
                          <w:jc w:val="center"/>
                          <w:rPr>
                            <w:rFonts w:ascii="Times New Roman" w:hAnsi="Times New Roman" w:cs="Times New Roman"/>
                            <w:sz w:val="24"/>
                            <w:szCs w:val="24"/>
                            <w:lang w:val="kk-KZ"/>
                          </w:rPr>
                        </w:pPr>
                        <w:r w:rsidRPr="00DF1003">
                          <w:rPr>
                            <w:rFonts w:ascii="Times New Roman" w:hAnsi="Times New Roman" w:cs="Times New Roman"/>
                            <w:sz w:val="24"/>
                            <w:szCs w:val="24"/>
                            <w:lang w:val="kk-KZ"/>
                          </w:rPr>
                          <w:t>Жұмсау орындылығы (шығын)</w:t>
                        </w:r>
                      </w:p>
                    </w:txbxContent>
                  </v:textbox>
                </v:rect>
                <v:rect id="Прямоугольник 130" o:spid="_x0000_s1067" style="position:absolute;left:27527;top:37238;width:30308;height:55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cMlxAAAANwAAAAPAAAAZHJzL2Rvd25yZXYueG1sRI/BasMw&#10;EETvhfyD2EBvtZwcguNaCWmgkFAo2EnodbG2som1MpZqu39fFQo9DjPzhin2s+3ESINvHStYJSkI&#10;4trplo2C6+X1KQPhA7LGzjEp+CYP+93iocBcu4lLGqtgRISwz1FBE0KfS+nrhiz6xPXE0ft0g8UQ&#10;5WCkHnCKcNvJdZpupMWW40KDPR0bqu/Vl1UwteXHmUa36Q/v893cdLl9My9KPS7nwzOIQHP4D/+1&#10;T1rBOtvC75l4BOTuBwAA//8DAFBLAQItABQABgAIAAAAIQDb4fbL7gAAAIUBAAATAAAAAAAAAAAA&#10;AAAAAAAAAABbQ29udGVudF9UeXBlc10ueG1sUEsBAi0AFAAGAAgAAAAhAFr0LFu/AAAAFQEAAAsA&#10;AAAAAAAAAAAAAAAAHwEAAF9yZWxzLy5yZWxzUEsBAi0AFAAGAAgAAAAhAJPBwyXEAAAA3AAAAA8A&#10;AAAAAAAAAAAAAAAABwIAAGRycy9kb3ducmV2LnhtbFBLBQYAAAAAAwADALcAAAD4AgAAAAA=&#10;" strokecolor="#f79646" strokeweight="2pt">
                  <v:textbox>
                    <w:txbxContent>
                      <w:p w14:paraId="5C6A552F" w14:textId="77777777" w:rsidR="00A00522" w:rsidRPr="00DF1003" w:rsidRDefault="00A00522" w:rsidP="00CF3CCF">
                        <w:pPr>
                          <w:pStyle w:val="a4"/>
                          <w:numPr>
                            <w:ilvl w:val="0"/>
                            <w:numId w:val="21"/>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Негізгі</w:t>
                        </w:r>
                      </w:p>
                      <w:p w14:paraId="7652CEE7" w14:textId="5095083E" w:rsidR="00A00522" w:rsidRPr="00DF1003" w:rsidRDefault="00A00522" w:rsidP="00CF3CCF">
                        <w:pPr>
                          <w:pStyle w:val="a4"/>
                          <w:numPr>
                            <w:ilvl w:val="0"/>
                            <w:numId w:val="21"/>
                          </w:numPr>
                          <w:spacing w:after="0" w:line="240" w:lineRule="auto"/>
                          <w:rPr>
                            <w:rFonts w:ascii="Times New Roman" w:hAnsi="Times New Roman" w:cs="Times New Roman"/>
                            <w:color w:val="000000"/>
                            <w:sz w:val="24"/>
                            <w:szCs w:val="24"/>
                            <w:lang w:val="kk-KZ"/>
                          </w:rPr>
                        </w:pPr>
                        <w:r w:rsidRPr="00DF1003">
                          <w:rPr>
                            <w:rFonts w:ascii="Times New Roman" w:hAnsi="Times New Roman" w:cs="Times New Roman"/>
                            <w:color w:val="000000"/>
                            <w:sz w:val="24"/>
                            <w:szCs w:val="24"/>
                            <w:lang w:val="kk-KZ"/>
                          </w:rPr>
                          <w:t>Жүкқұжат</w:t>
                        </w:r>
                      </w:p>
                    </w:txbxContent>
                  </v:textbox>
                </v:rect>
                <v:rect id="Прямоугольник 131" o:spid="_x0000_s1068" style="position:absolute;left:27527;top:46005;width:30385;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vxlwAAAANwAAAAPAAAAZHJzL2Rvd25yZXYueG1sRE/LisIw&#10;FN0L/kO4wuw01YVoNYoKA4og1AduL801LTY3pcm0nb83i4FZHs57ve1tJVpqfOlYwXSSgCDOnS7Z&#10;KLjfvscLED4ga6wck4Jf8rDdDAdrTLXrOKP2GoyIIexTVFCEUKdS+rwgi37iauLIvVxjMUTYGKkb&#10;7GK4reQsSebSYsmxocCaDgXl7+uPVdCV2fNErZvXu0v/Ng+dLc9mr9TXqN+tQATqw7/4z33UCmbL&#10;OD+eiUdAbj4AAAD//wMAUEsBAi0AFAAGAAgAAAAhANvh9svuAAAAhQEAABMAAAAAAAAAAAAAAAAA&#10;AAAAAFtDb250ZW50X1R5cGVzXS54bWxQSwECLQAUAAYACAAAACEAWvQsW78AAAAVAQAACwAAAAAA&#10;AAAAAAAAAAAfAQAAX3JlbHMvLnJlbHNQSwECLQAUAAYACAAAACEAhyL8ZcAAAADcAAAADwAAAAAA&#10;AAAAAAAAAAAHAgAAZHJzL2Rvd25yZXYueG1sUEsFBgAAAAADAAMAtwAAAPQCAAAAAA==&#10;" strokecolor="#f79646" strokeweight="2pt">
                  <v:textbox>
                    <w:txbxContent>
                      <w:p w14:paraId="35880F50" w14:textId="77777777" w:rsidR="00A00522" w:rsidRPr="00DF1003" w:rsidRDefault="00A00522" w:rsidP="00CF3CCF">
                        <w:pPr>
                          <w:pStyle w:val="a4"/>
                          <w:numPr>
                            <w:ilvl w:val="0"/>
                            <w:numId w:val="22"/>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 xml:space="preserve">Тұрақты   </w:t>
                        </w:r>
                      </w:p>
                      <w:p w14:paraId="458756A1" w14:textId="2E0FD899" w:rsidR="00A00522" w:rsidRPr="00DF1003" w:rsidRDefault="00A00522" w:rsidP="00CF3CCF">
                        <w:pPr>
                          <w:pStyle w:val="a4"/>
                          <w:numPr>
                            <w:ilvl w:val="0"/>
                            <w:numId w:val="22"/>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 xml:space="preserve">Ауыспалы </w:t>
                        </w:r>
                      </w:p>
                    </w:txbxContent>
                  </v:textbox>
                </v:rect>
                <v:rect id="Прямоугольник 132" o:spid="_x0000_s1069" style="position:absolute;left:28289;top:55626;width:29623;height:5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ln+xAAAANwAAAAPAAAAZHJzL2Rvd25yZXYueG1sRI/BasMw&#10;EETvhfyD2EBujZwcTONGCWkg0FAo2EnodbG2soi1MpZqu39fFQo9DjPzhtnuJ9eKgfpgPStYLTMQ&#10;xLXXlo2C6+X0+AQiRGSNrWdS8E0B9rvZwxYL7UcuaaiiEQnCoUAFTYxdIWWoG3IYlr4jTt6n7x3G&#10;JHsjdY9jgrtWrrMslw4tp4UGOzo2VN+rL6dgtOXHmQafd4f36W5uuty8mRelFvPp8Awi0hT/w3/t&#10;V61gvVnB75l0BOTuBwAA//8DAFBLAQItABQABgAIAAAAIQDb4fbL7gAAAIUBAAATAAAAAAAAAAAA&#10;AAAAAAAAAABbQ29udGVudF9UeXBlc10ueG1sUEsBAi0AFAAGAAgAAAAhAFr0LFu/AAAAFQEAAAsA&#10;AAAAAAAAAAAAAAAAHwEAAF9yZWxzLy5yZWxzUEsBAi0AFAAGAAgAAAAhAOhuWf7EAAAA3AAAAA8A&#10;AAAAAAAAAAAAAAAABwIAAGRycy9kb3ducmV2LnhtbFBLBQYAAAAAAwADALcAAAD4AgAAAAA=&#10;" strokecolor="#f79646" strokeweight="2pt">
                  <v:textbox>
                    <w:txbxContent>
                      <w:p w14:paraId="21BAD0CD" w14:textId="77777777" w:rsidR="00A00522" w:rsidRPr="00DF1003" w:rsidRDefault="00A00522" w:rsidP="00CF3CCF">
                        <w:pPr>
                          <w:pStyle w:val="a4"/>
                          <w:numPr>
                            <w:ilvl w:val="0"/>
                            <w:numId w:val="23"/>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Өндірістік</w:t>
                        </w:r>
                      </w:p>
                      <w:p w14:paraId="16E903E5" w14:textId="77777777" w:rsidR="00A00522" w:rsidRPr="00DF1003" w:rsidRDefault="00A00522" w:rsidP="00CF3CCF">
                        <w:pPr>
                          <w:pStyle w:val="a4"/>
                          <w:numPr>
                            <w:ilvl w:val="0"/>
                            <w:numId w:val="23"/>
                          </w:numPr>
                          <w:spacing w:after="0" w:line="240" w:lineRule="auto"/>
                          <w:rPr>
                            <w:rFonts w:ascii="Times New Roman" w:hAnsi="Times New Roman" w:cs="Times New Roman"/>
                            <w:sz w:val="24"/>
                            <w:szCs w:val="24"/>
                            <w:lang w:val="kk-KZ"/>
                          </w:rPr>
                        </w:pPr>
                        <w:r w:rsidRPr="00DF1003">
                          <w:rPr>
                            <w:rFonts w:ascii="Times New Roman" w:hAnsi="Times New Roman" w:cs="Times New Roman"/>
                            <w:sz w:val="24"/>
                            <w:szCs w:val="24"/>
                            <w:lang w:val="kk-KZ"/>
                          </w:rPr>
                          <w:t>Өндірістік емес</w:t>
                        </w:r>
                      </w:p>
                      <w:p w14:paraId="04471D3F" w14:textId="77777777" w:rsidR="00A00522" w:rsidRPr="00BE0970" w:rsidRDefault="00A00522" w:rsidP="00DF14AB">
                        <w:pPr>
                          <w:spacing w:after="0" w:line="240" w:lineRule="auto"/>
                          <w:jc w:val="center"/>
                          <w:rPr>
                            <w:rFonts w:ascii="Times New Roman" w:hAnsi="Times New Roman" w:cs="Times New Roman"/>
                          </w:rPr>
                        </w:pPr>
                      </w:p>
                    </w:txbxContent>
                  </v:textbox>
                </v:rect>
                <v:rect id="Прямоугольник 134" o:spid="_x0000_s1070" style="position:absolute;left:285;top:2571;width:10478;height: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MeJxAAAANwAAAAPAAAAZHJzL2Rvd25yZXYueG1sRI9Ba8JA&#10;FITvQv/D8gq9mY05iEZX0UKhpSBELb0+ss9NMPs2ZLdJ+u9dQfA4zMw3zHo72kb01PnasYJZkoIg&#10;Lp2u2Sg4nz6mCxA+IGtsHJOCf/Kw3bxM1phrN3BB/TEYESHsc1RQhdDmUvqyIos+cS1x9C6usxii&#10;7IzUHQ4RbhuZpelcWqw5LlTY0ntF5fX4ZxUMdfH7Rb2bt7vDeDU/ulh+m71Sb6/jbgUi0Bie4Uf7&#10;UyvIlhncz8QjIDc3AAAA//8DAFBLAQItABQABgAIAAAAIQDb4fbL7gAAAIUBAAATAAAAAAAAAAAA&#10;AAAAAAAAAABbQ29udGVudF9UeXBlc10ueG1sUEsBAi0AFAAGAAgAAAAhAFr0LFu/AAAAFQEAAAsA&#10;AAAAAAAAAAAAAAAAHwEAAF9yZWxzLy5yZWxzUEsBAi0AFAAGAAgAAAAhABi8x4nEAAAA3AAAAA8A&#10;AAAAAAAAAAAAAAAABwIAAGRycy9kb3ducmV2LnhtbFBLBQYAAAAAAwADALcAAAD4AgAAAAA=&#10;" strokecolor="#f79646" strokeweight="2pt"/>
                <v:rect id="Прямоугольник 135" o:spid="_x0000_s1071" style="position:absolute;left:285;top:3429;width:457;height:55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GISxAAAANwAAAAPAAAAZHJzL2Rvd25yZXYueG1sRI9Ba8JA&#10;FITvQv/D8gq96UYLUqNrsIVCiyBEW7w+ss9NSPZtyG6T+O9dQehxmJlvmE022kb01PnKsYL5LAFB&#10;XDhdsVHwc/qcvoHwAVlj45gUXMlDtn2abDDVbuCc+mMwIkLYp6igDKFNpfRFSRb9zLXE0bu4zmKI&#10;sjNSdzhEuG3kIkmW0mLFcaHElj5KKurjn1UwVPn5m3q3bHeHsTa/Ol/tzbtSL8/jbg0i0Bj+w4/2&#10;l1awWL3C/Uw8AnJ7AwAA//8DAFBLAQItABQABgAIAAAAIQDb4fbL7gAAAIUBAAATAAAAAAAAAAAA&#10;AAAAAAAAAABbQ29udGVudF9UeXBlc10ueG1sUEsBAi0AFAAGAAgAAAAhAFr0LFu/AAAAFQEAAAsA&#10;AAAAAAAAAAAAAAAAHwEAAF9yZWxzLy5yZWxzUEsBAi0AFAAGAAgAAAAhAHfwYhLEAAAA3AAAAA8A&#10;AAAAAAAAAAAAAAAABwIAAGRycy9kb3ducmV2LnhtbFBLBQYAAAAAAwADALcAAAD4AgAAAAA=&#10;" strokecolor="#f79646" strokeweight="2pt"/>
                <v:rect id="Прямоугольник 136" o:spid="_x0000_s1072" style="position:absolute;left:285;top:59055;width:228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fpmxAAAANwAAAAPAAAAZHJzL2Rvd25yZXYueG1sRI9Ba8JA&#10;FITvQv/D8gq96UYpUqNrsIVCiyBEW7w+ss9NSPZtyG6T+O9dQehxmJlvmE022kb01PnKsYL5LAFB&#10;XDhdsVHwc/qcvoHwAVlj45gUXMlDtn2abDDVbuCc+mMwIkLYp6igDKFNpfRFSRb9zLXE0bu4zmKI&#10;sjNSdzhEuG3kIkmW0mLFcaHElj5KKurjn1UwVPn5m3q3bHeHsTa/Ol/tzbtSL8/jbg0i0Bj+w4/2&#10;l1awWL3C/Uw8AnJ7AwAA//8DAFBLAQItABQABgAIAAAAIQDb4fbL7gAAAIUBAAATAAAAAAAAAAAA&#10;AAAAAAAAAABbQ29udGVudF9UeXBlc10ueG1sUEsBAi0AFAAGAAgAAAAhAFr0LFu/AAAAFQEAAAsA&#10;AAAAAAAAAAAAAAAAHwEAAF9yZWxzLy5yZWxzUEsBAi0AFAAGAAgAAAAhAPgZ+mbEAAAA3AAAAA8A&#10;AAAAAAAAAAAAAAAABwIAAGRycy9kb3ducmV2LnhtbFBLBQYAAAAAAwADALcAAAD4AgAAAAA=&#10;" strokecolor="#f79646" strokeweight="2pt"/>
                <v:rect id="Прямоугольник 137" o:spid="_x0000_s1073" style="position:absolute;left:742;top:48482;width:182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V/9xAAAANwAAAAPAAAAZHJzL2Rvd25yZXYueG1sRI9Ba8JA&#10;FITvQv/D8gq96UahUqNrsIVCiyBEW7w+ss9NSPZtyG6T+O9dQehxmJlvmE022kb01PnKsYL5LAFB&#10;XDhdsVHwc/qcvoHwAVlj45gUXMlDtn2abDDVbuCc+mMwIkLYp6igDKFNpfRFSRb9zLXE0bu4zmKI&#10;sjNSdzhEuG3kIkmW0mLFcaHElj5KKurjn1UwVPn5m3q3bHeHsTa/Ol/tzbtSL8/jbg0i0Bj+w4/2&#10;l1awWL3C/Uw8AnJ7AwAA//8DAFBLAQItABQABgAIAAAAIQDb4fbL7gAAAIUBAAATAAAAAAAAAAAA&#10;AAAAAAAAAABbQ29udGVudF9UeXBlc10ueG1sUEsBAi0AFAAGAAgAAAAhAFr0LFu/AAAAFQEAAAsA&#10;AAAAAAAAAAAAAAAAHwEAAF9yZWxzLy5yZWxzUEsBAi0AFAAGAAgAAAAhAJdVX/3EAAAA3AAAAA8A&#10;AAAAAAAAAAAAAAAABwIAAGRycy9kb3ducmV2LnhtbFBLBQYAAAAAAwADALcAAAD4AgAAAAA=&#10;" strokecolor="#f79646" strokeweight="2pt"/>
                <v:rect id="Прямоугольник 138" o:spid="_x0000_s1074" style="position:absolute;left:742;top:41052;width:182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8GKxAAAANwAAAAPAAAAZHJzL2Rvd25yZXYueG1sRI9Ba8JA&#10;FITvBf/D8gRvdaOHUKNrUEGoFAqxFa+P7HMTkn0bstsk/ffdQqHHYWa+YXb5ZFsxUO9rxwpWywQE&#10;cel0zUbB58f5+QWED8gaW8ek4Js85PvZ0w4z7UYuaLgGIyKEfYYKqhC6TEpfVmTRL11HHL2H6y2G&#10;KHsjdY9jhNtWrpMklRZrjgsVdnSqqGyuX1bBWBf3Cw0u7Q7vU2Nuuti8maNSi/l02IIINIX/8F/7&#10;VStYb1L4PROPgNz/AAAA//8DAFBLAQItABQABgAIAAAAIQDb4fbL7gAAAIUBAAATAAAAAAAAAAAA&#10;AAAAAAAAAABbQ29udGVudF9UeXBlc10ueG1sUEsBAi0AFAAGAAgAAAAhAFr0LFu/AAAAFQEAAAsA&#10;AAAAAAAAAAAAAAAAHwEAAF9yZWxzLy5yZWxzUEsBAi0AFAAGAAgAAAAhAGeHwYrEAAAA3AAAAA8A&#10;AAAAAAAAAAAAAAAABwIAAGRycy9kb3ducmV2LnhtbFBLBQYAAAAAAwADALcAAAD4AgAAAAA=&#10;" strokecolor="#f79646" strokeweight="2pt"/>
                <v:rect id="Прямоугольник 139" o:spid="_x0000_s1075" style="position:absolute;left:742;top:31904;width:1829;height: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2QRxAAAANwAAAAPAAAAZHJzL2Rvd25yZXYueG1sRI9Pa8JA&#10;FMTvQr/D8gq96UYP/omuYguFFkFIbPH6yD43wezbkN0m6bd3BcHjMDO/YTa7wdaio9ZXjhVMJwkI&#10;4sLpio2Cn9PneAnCB2SNtWNS8E8edtuX0QZT7XrOqMuDERHCPkUFZQhNKqUvSrLoJ64hjt7FtRZD&#10;lK2RusU+wm0tZ0kylxYrjgslNvRRUnHN/6yCvsrO39S5ebM/Dlfzq7PVwbwr9fY67NcgAg3hGX60&#10;v7SC2WoB9zPxCMjtDQAA//8DAFBLAQItABQABgAIAAAAIQDb4fbL7gAAAIUBAAATAAAAAAAAAAAA&#10;AAAAAAAAAABbQ29udGVudF9UeXBlc10ueG1sUEsBAi0AFAAGAAgAAAAhAFr0LFu/AAAAFQEAAAsA&#10;AAAAAAAAAAAAAAAAHwEAAF9yZWxzLy5yZWxzUEsBAi0AFAAGAAgAAAAhAAjLZBHEAAAA3AAAAA8A&#10;AAAAAAAAAAAAAAAABwIAAGRycy9kb3ducmV2LnhtbFBLBQYAAAAAAwADALcAAAD4AgAAAAA=&#10;" strokecolor="#f79646" strokeweight="2pt"/>
                <v:rect id="Прямоугольник 140" o:spid="_x0000_s1076" style="position:absolute;left:742;top:23050;width:182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PBjwAAAANwAAAAPAAAAZHJzL2Rvd25yZXYueG1sRE/LisIw&#10;FN0L/kO4wuw01YVoNYoKA4og1AduL801LTY3pcm0nb83i4FZHs57ve1tJVpqfOlYwXSSgCDOnS7Z&#10;KLjfvscLED4ga6wck4Jf8rDdDAdrTLXrOKP2GoyIIexTVFCEUKdS+rwgi37iauLIvVxjMUTYGKkb&#10;7GK4reQsSebSYsmxocCaDgXl7+uPVdCV2fNErZvXu0v/Ng+dLc9mr9TXqN+tQATqw7/4z33UCmbL&#10;uDaeiUdAbj4AAAD//wMAUEsBAi0AFAAGAAgAAAAhANvh9svuAAAAhQEAABMAAAAAAAAAAAAAAAAA&#10;AAAAAFtDb250ZW50X1R5cGVzXS54bWxQSwECLQAUAAYACAAAACEAWvQsW78AAAAVAQAACwAAAAAA&#10;AAAAAAAAAAAfAQAAX3JlbHMvLnJlbHNQSwECLQAUAAYACAAAACEAeVTwY8AAAADcAAAADwAAAAAA&#10;AAAAAAAAAAAHAgAAZHJzL2Rvd25yZXYueG1sUEsFBgAAAAADAAMAtwAAAPQCAAAAAA==&#10;" strokecolor="#f79646" strokeweight="2pt"/>
                <v:rect id="Прямоугольник 141" o:spid="_x0000_s1077" style="position:absolute;left:742;top:16211;width:182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FX4xAAAANwAAAAPAAAAZHJzL2Rvd25yZXYueG1sRI9Ba8JA&#10;FITvBf/D8gRvdaMHaaJrUEGoFAqxFa+P7HMTkn0bstsk/ffdQqHHYWa+YXb5ZFsxUO9rxwpWywQE&#10;cel0zUbB58f5+QWED8gaW8ek4Js85PvZ0w4z7UYuaLgGIyKEfYYKqhC6TEpfVmTRL11HHL2H6y2G&#10;KHsjdY9jhNtWrpNkIy3WHBcq7OhUUdlcv6yCsS7uFxrcpju8T4256SJ9M0elFvPpsAURaAr/4b/2&#10;q1awTlP4PROPgNz/AAAA//8DAFBLAQItABQABgAIAAAAIQDb4fbL7gAAAIUBAAATAAAAAAAAAAAA&#10;AAAAAAAAAABbQ29udGVudF9UeXBlc10ueG1sUEsBAi0AFAAGAAgAAAAhAFr0LFu/AAAAFQEAAAsA&#10;AAAAAAAAAAAAAAAAHwEAAF9yZWxzLy5yZWxzUEsBAi0AFAAGAAgAAAAhABYYVfjEAAAA3AAAAA8A&#10;AAAAAAAAAAAAAAAABwIAAGRycy9kb3ducmV2LnhtbFBLBQYAAAAAAwADALcAAAD4AgAAAAA=&#10;" strokecolor="#f79646" strokeweight="2pt"/>
                <v:rect id="Прямоугольник 142" o:spid="_x0000_s1078" style="position:absolute;left:742;top:10572;width:182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WZ/wAAAANwAAAAPAAAAZHJzL2Rvd25yZXYueG1sRE/LisIw&#10;FN0L/kO4gjtNR0HGjlFUEJQBoT6Y7aW5kxabm9LEtv79ZCHM8nDeq01vK9FS40vHCj6mCQji3OmS&#10;jYLb9TD5BOEDssbKMSl4kYfNejhYYapdxxm1l2BEDGGfooIihDqV0ucFWfRTVxNH7tc1FkOEjZG6&#10;wS6G20rOkmQhLZYcGwqsaV9Q/rg8rYKuzH5O1LpFvT33D3PX2fLb7JQaj/rtF4hAffgXv91HrWCe&#10;xPnxTDwCcv0HAAD//wMAUEsBAi0AFAAGAAgAAAAhANvh9svuAAAAhQEAABMAAAAAAAAAAAAAAAAA&#10;AAAAAFtDb250ZW50X1R5cGVzXS54bWxQSwECLQAUAAYACAAAACEAWvQsW78AAAAVAQAACwAAAAAA&#10;AAAAAAAAAAAfAQAAX3JlbHMvLnJlbHNQSwECLQAUAAYACAAAACEAGclmf8AAAADcAAAADwAAAAAA&#10;AAAAAAAAAAAHAgAAZHJzL2Rvd25yZXYueG1sUEsFBgAAAAADAAMAtwAAAPQCAAAAAA==&#10;" strokecolor="#f79646"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43" o:spid="_x0000_s1079" type="#_x0000_t13" style="position:absolute;left:21050;top:9525;width:5143;height: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QnnxAAAANwAAAAPAAAAZHJzL2Rvd25yZXYueG1sRI/NasMw&#10;EITvgb6D2EJviWyHhuBECf2Jodc4oaG3xdrYptLKWKrtvn1VCOQ4zMw3zHY/WSMG6n3rWEG6SEAQ&#10;V063XCs4n4r5GoQPyBqNY1LwSx72u4fZFnPtRj7SUIZaRAj7HBU0IXS5lL5qyKJfuI44elfXWwxR&#10;9rXUPY4Rbo3MkmQlLbYcFxrs6K2h6rv8sQoONLy+S/u8/MxMcTm4k/m6TIVST4/TywZEoCncw7f2&#10;h1awTFL4PxOPgNz9AQAA//8DAFBLAQItABQABgAIAAAAIQDb4fbL7gAAAIUBAAATAAAAAAAAAAAA&#10;AAAAAAAAAABbQ29udGVudF9UeXBlc10ueG1sUEsBAi0AFAAGAAgAAAAhAFr0LFu/AAAAFQEAAAsA&#10;AAAAAAAAAAAAAAAAHwEAAF9yZWxzLy5yZWxzUEsBAi0AFAAGAAgAAAAhANpdCefEAAAA3AAAAA8A&#10;AAAAAAAAAAAAAAAABwIAAGRycy9kb3ducmV2LnhtbFBLBQYAAAAAAwADALcAAAD4AgAAAAA=&#10;" adj="17400" strokecolor="#f79646" strokeweight="2pt"/>
                <v:shape id="Стрелка вправо 144" o:spid="_x0000_s1080" type="#_x0000_t13" style="position:absolute;left:21050;top:16668;width:5810;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UGxxAAAANwAAAAPAAAAZHJzL2Rvd25yZXYueG1sRI/dasJA&#10;FITvBd9hOULvzEZLi8SsYlsqKRTB3+tj9pgEs2dDdjXp23cLBS+HmfmGSZe9qcWdWldZVjCJYhDE&#10;udUVFwoO+8/xDITzyBpry6TghxwsF8NBiom2HW/pvvOFCBB2CSoovW8SKV1ekkEX2YY4eBfbGvRB&#10;toXULXYBbmo5jeNXabDisFBiQ+8l5dfdzSjYritz3hxfTgXnX7X239kbf1ilnkb9ag7CU+8f4f92&#10;phU8x1P4OxOOgFz8AgAA//8DAFBLAQItABQABgAIAAAAIQDb4fbL7gAAAIUBAAATAAAAAAAAAAAA&#10;AAAAAAAAAABbQ29udGVudF9UeXBlc10ueG1sUEsBAi0AFAAGAAgAAAAhAFr0LFu/AAAAFQEAAAsA&#10;AAAAAAAAAAAAAAAAHwEAAF9yZWxzLy5yZWxzUEsBAi0AFAAGAAgAAAAhAGU5QbHEAAAA3AAAAA8A&#10;AAAAAAAAAAAAAAAABwIAAGRycy9kb3ducmV2LnhtbFBLBQYAAAAAAwADALcAAAD4AgAAAAA=&#10;" adj="18413" strokecolor="#f79646" strokeweight="2pt"/>
                <v:shape id="Стрелка вправо 145" o:spid="_x0000_s1081" type="#_x0000_t13" style="position:absolute;left:21050;top:23507;width:5810;height:1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qqnxAAAANwAAAAPAAAAZHJzL2Rvd25yZXYueG1sRI9Bi8Iw&#10;FITvwv6H8Ba8aaoFka5RRBA86ILVw+7tkbxti81LaVJt//1GEDwOM/MNs9r0thZ3an3lWMFsmoAg&#10;1s5UXCi4XvaTJQgfkA3WjknBQB4264/RCjPjHnymex4KESHsM1RQhtBkUnpdkkU/dQ1x9P5cazFE&#10;2RbStPiIcFvLeZIspMWK40KJDe1K0re8swp+0tP3rW+KLR7yxfDbDcdOn7RS489++wUiUB/e4Vf7&#10;YBSkSQrPM/EIyPU/AAAA//8DAFBLAQItABQABgAIAAAAIQDb4fbL7gAAAIUBAAATAAAAAAAAAAAA&#10;AAAAAAAAAABbQ29udGVudF9UeXBlc10ueG1sUEsBAi0AFAAGAAgAAAAhAFr0LFu/AAAAFQEAAAsA&#10;AAAAAAAAAAAAAAAAHwEAAF9yZWxzLy5yZWxzUEsBAi0AFAAGAAgAAAAhAB1OqqfEAAAA3AAAAA8A&#10;AAAAAAAAAAAAAAAABwIAAGRycy9kb3ducmV2LnhtbFBLBQYAAAAAAwADALcAAAD4AgAAAAA=&#10;" adj="18555" strokecolor="#f79646" strokeweight="2pt"/>
                <v:shape id="Стрелка вправо 146" o:spid="_x0000_s1082" type="#_x0000_t13" style="position:absolute;left:21050;top:30670;width:6477;height:2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5nUwQAAANwAAAAPAAAAZHJzL2Rvd25yZXYueG1sRI9BawIx&#10;FITvBf9DeEJvNasVkdUoKgiyN7WHHh+b5ya4eVk2Ma7/vikUehxm5htmvR1cKxL1wXpWMJ0UIIhr&#10;ry03Cr6ux48liBCRNbaeScGLAmw3o7c1lto/+UzpEhuRIRxKVGBi7EopQ23IYZj4jjh7N987jFn2&#10;jdQ9PjPctXJWFAvp0HJeMNjRwVB9vzycAk77uD+Y72paJVuZOaWz5aTU+3jYrUBEGuJ/+K990go+&#10;izn8nslHQG5+AAAA//8DAFBLAQItABQABgAIAAAAIQDb4fbL7gAAAIUBAAATAAAAAAAAAAAAAAAA&#10;AAAAAABbQ29udGVudF9UeXBlc10ueG1sUEsBAi0AFAAGAAgAAAAhAFr0LFu/AAAAFQEAAAsAAAAA&#10;AAAAAAAAAAAAHwEAAF9yZWxzLy5yZWxzUEsBAi0AFAAGAAgAAAAhAN7HmdTBAAAA3AAAAA8AAAAA&#10;AAAAAAAAAAAABwIAAGRycy9kb3ducmV2LnhtbFBLBQYAAAAAAwADALcAAAD1AgAAAAA=&#10;" adj="17629" strokecolor="#f79646" strokeweight="2pt"/>
                <v:shape id="Стрелка вправо 147" o:spid="_x0000_s1083" type="#_x0000_t13" style="position:absolute;left:21050;top:40005;width:6477;height:15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P2MxwAAANwAAAAPAAAAZHJzL2Rvd25yZXYueG1sRI9Lb8Iw&#10;EITvSP0P1lbqjThAeTRgEEKtCrfyuHDbxkuSNl5HsUNSfn1dCanH0cx8o1msOlOKK9WusKxgEMUg&#10;iFOrC84UnI5v/RkI55E1lpZJwQ85WC0fegtMtG15T9eDz0SAsEtQQe59lUjp0pwMushWxMG72Nqg&#10;D7LOpK6xDXBTymEcT6TBgsNCjhVtckq/D41R8Hn++rjx/vLcbvV0ot9nzcvrrlHq6bFbz0F46vx/&#10;+N7eagWjeAx/Z8IRkMtfAAAA//8DAFBLAQItABQABgAIAAAAIQDb4fbL7gAAAIUBAAATAAAAAAAA&#10;AAAAAAAAAAAAAABbQ29udGVudF9UeXBlc10ueG1sUEsBAi0AFAAGAAgAAAAhAFr0LFu/AAAAFQEA&#10;AAsAAAAAAAAAAAAAAAAAHwEAAF9yZWxzLy5yZWxzUEsBAi0AFAAGAAgAAAAhAKEs/YzHAAAA3AAA&#10;AA8AAAAAAAAAAAAAAAAABwIAAGRycy9kb3ducmV2LnhtbFBLBQYAAAAAAwADALcAAAD7AgAAAAA=&#10;" adj="19091" strokecolor="#f79646" strokeweight="2pt"/>
                <v:shape id="Стрелка вправо 148" o:spid="_x0000_s1084" type="#_x0000_t13" style="position:absolute;left:21050;top:48939;width:6477;height:1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2gHxAAAANwAAAAPAAAAZHJzL2Rvd25yZXYueG1sRI9BSwMx&#10;FITvQv9DeAVvNrFCkW3TsiiipSJ0W/D62Dw3SzcvS5K28d8bQfA4zMw3zGqT3SAuFGLvWcP9TIEg&#10;br3pudNwPLzcPYKICdng4Jk0fFOEzXpys8LK+Cvv6dKkThQIxwo12JTGSsrYWnIYZ34kLt6XDw5T&#10;kaGTJuC1wN0g50otpMOey4LFkZ4stafm7DR87vL29Vmd3+fbJobT7sPW9SFrfTvN9RJEopz+w3/t&#10;N6PhQS3g90w5AnL9AwAA//8DAFBLAQItABQABgAIAAAAIQDb4fbL7gAAAIUBAAATAAAAAAAAAAAA&#10;AAAAAAAAAABbQ29udGVudF9UeXBlc10ueG1sUEsBAi0AFAAGAAgAAAAhAFr0LFu/AAAAFQEAAAsA&#10;AAAAAAAAAAAAAAAAHwEAAF9yZWxzLy5yZWxzUEsBAi0AFAAGAAgAAAAhACl7aAfEAAAA3AAAAA8A&#10;AAAAAAAAAAAAAAAABwIAAGRycy9kb3ducmV2LnhtbFBLBQYAAAAAAwADALcAAAD4AgAAAAA=&#10;" adj="18709" strokecolor="#f79646" strokeweight="2pt"/>
                <v:shape id="Стрелка вправо 149" o:spid="_x0000_s1085" type="#_x0000_t13" style="position:absolute;left:21717;top:57912;width:6572;height: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FyAAAANwAAAAPAAAAZHJzL2Rvd25yZXYueG1sRI9PawIx&#10;FMTvQr9DeIVeSk1spZatUVQQLHjwTw8eH5vX3W03L+smXVM/vREKHoeZ+Q0znkZbi45aXznWMOgr&#10;EMS5MxUXGj73y6c3ED4gG6wdk4Y/8jCd3PXGmBl34i11u1CIBGGfoYYyhCaT0uclWfR91xAn78u1&#10;FkOSbSFNi6cEt7V8VupVWqw4LZTY0KKk/Gf3azWsRuoYN+fl92Pszov5fj08fLiD1g/3cfYOIlAM&#10;t/B/e2U0vKgRXM+kIyAnFwAAAP//AwBQSwECLQAUAAYACAAAACEA2+H2y+4AAACFAQAAEwAAAAAA&#10;AAAAAAAAAAAAAAAAW0NvbnRlbnRfVHlwZXNdLnhtbFBLAQItABQABgAIAAAAIQBa9CxbvwAAABUB&#10;AAALAAAAAAAAAAAAAAAAAB8BAABfcmVscy8ucmVsc1BLAQItABQABgAIAAAAIQCVx+oFyAAAANwA&#10;AAAPAAAAAAAAAAAAAAAAAAcCAABkcnMvZG93bnJldi54bWxQSwUGAAAAAAMAAwC3AAAA/AIAAAAA&#10;" adj="18970" strokecolor="#f79646" strokeweight="2pt"/>
                <w10:anchorlock/>
              </v:group>
            </w:pict>
          </mc:Fallback>
        </mc:AlternateContent>
      </w:r>
    </w:p>
    <w:p w14:paraId="75EB8D92" w14:textId="5E0C1F28" w:rsidR="00DF14AB" w:rsidRDefault="00DF14AB" w:rsidP="002E22F8">
      <w:pPr>
        <w:spacing w:after="0" w:line="240" w:lineRule="auto"/>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Сурет</w:t>
      </w:r>
      <w:r w:rsidR="0040485D">
        <w:rPr>
          <w:rFonts w:ascii="Times New Roman" w:eastAsia="Times New Roman" w:hAnsi="Times New Roman" w:cs="Times New Roman"/>
          <w:sz w:val="28"/>
          <w:szCs w:val="28"/>
          <w:lang w:val="kk-KZ" w:eastAsia="ru-RU"/>
        </w:rPr>
        <w:t xml:space="preserve"> 8</w:t>
      </w:r>
      <w:r w:rsidRPr="00DF14AB">
        <w:rPr>
          <w:rFonts w:ascii="Times New Roman" w:eastAsia="Times New Roman" w:hAnsi="Times New Roman" w:cs="Times New Roman"/>
          <w:sz w:val="28"/>
          <w:szCs w:val="28"/>
          <w:lang w:val="kk-KZ" w:eastAsia="ru-RU"/>
        </w:rPr>
        <w:t xml:space="preserve"> -</w:t>
      </w:r>
      <w:r w:rsidR="0040485D">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 Шығындарды жіктеу белгілері бойынша топтастыру</w:t>
      </w:r>
    </w:p>
    <w:p w14:paraId="361809E3" w14:textId="77777777" w:rsidR="007B4F46" w:rsidRDefault="007B4F46" w:rsidP="002E22F8">
      <w:pPr>
        <w:suppressAutoHyphens/>
        <w:spacing w:after="0" w:line="240" w:lineRule="auto"/>
        <w:ind w:firstLine="708"/>
        <w:jc w:val="both"/>
        <w:rPr>
          <w:rFonts w:ascii="Times New Roman" w:eastAsia="Times New Roman" w:hAnsi="Times New Roman" w:cs="Gungsuh"/>
          <w:color w:val="333333"/>
          <w:kern w:val="2"/>
          <w:sz w:val="28"/>
          <w:szCs w:val="28"/>
          <w:lang w:val="kk-KZ" w:eastAsia="ru-RU"/>
        </w:rPr>
      </w:pPr>
    </w:p>
    <w:p w14:paraId="4A3A7C06" w14:textId="6D9CDEB0" w:rsidR="002E22F8" w:rsidRPr="00384529" w:rsidRDefault="002E22F8" w:rsidP="002E22F8">
      <w:pPr>
        <w:suppressAutoHyphens/>
        <w:spacing w:after="0" w:line="240" w:lineRule="auto"/>
        <w:ind w:firstLine="708"/>
        <w:jc w:val="both"/>
        <w:rPr>
          <w:rFonts w:ascii="Times New Roman" w:eastAsia="Times New Roman" w:hAnsi="Times New Roman" w:cs="Gungsuh"/>
          <w:color w:val="000000"/>
          <w:kern w:val="2"/>
          <w:sz w:val="28"/>
          <w:szCs w:val="28"/>
          <w:lang w:val="kk-KZ" w:eastAsia="ru-RU"/>
        </w:rPr>
      </w:pPr>
      <w:r w:rsidRPr="00EC0F91">
        <w:rPr>
          <w:rFonts w:ascii="Times New Roman" w:eastAsia="Times New Roman" w:hAnsi="Times New Roman" w:cs="Gungsuh"/>
          <w:color w:val="333333"/>
          <w:kern w:val="2"/>
          <w:sz w:val="28"/>
          <w:szCs w:val="28"/>
          <w:lang w:val="kk-KZ" w:eastAsia="ru-RU"/>
        </w:rPr>
        <w:t>Ескерту</w:t>
      </w:r>
      <w:r>
        <w:rPr>
          <w:rFonts w:ascii="Times New Roman" w:eastAsia="Times New Roman" w:hAnsi="Times New Roman" w:cs="Gungsuh"/>
          <w:color w:val="333333"/>
          <w:kern w:val="2"/>
          <w:sz w:val="28"/>
          <w:szCs w:val="28"/>
          <w:lang w:val="kk-KZ" w:eastAsia="ru-RU"/>
        </w:rPr>
        <w:t xml:space="preserve"> -  </w:t>
      </w:r>
      <w:r w:rsidRPr="00EC0F91">
        <w:rPr>
          <w:rFonts w:ascii="Times New Roman" w:eastAsia="Calibri" w:hAnsi="Times New Roman" w:cs="Times New Roman"/>
          <w:color w:val="000000"/>
          <w:kern w:val="2"/>
          <w:sz w:val="28"/>
          <w:szCs w:val="28"/>
          <w:lang w:val="kk-KZ" w:eastAsia="ru-RU"/>
        </w:rPr>
        <w:t>[</w:t>
      </w:r>
      <w:r w:rsidR="00E97D7C">
        <w:rPr>
          <w:rFonts w:ascii="Times New Roman" w:eastAsia="Times New Roman" w:hAnsi="Times New Roman" w:cs="Times New Roman"/>
          <w:sz w:val="28"/>
          <w:szCs w:val="28"/>
          <w:lang w:val="kk-KZ" w:eastAsia="ru-RU"/>
        </w:rPr>
        <w:t>36,54-59</w:t>
      </w:r>
      <w:r w:rsidRPr="00EC0F91">
        <w:rPr>
          <w:rFonts w:ascii="Times New Roman" w:eastAsia="Calibri" w:hAnsi="Times New Roman" w:cs="Times New Roman"/>
          <w:color w:val="000000"/>
          <w:kern w:val="2"/>
          <w:sz w:val="28"/>
          <w:szCs w:val="28"/>
          <w:lang w:val="kk-KZ" w:eastAsia="ru-RU"/>
        </w:rPr>
        <w:t>]</w:t>
      </w:r>
      <w:r>
        <w:rPr>
          <w:rFonts w:ascii="Times New Roman" w:eastAsia="Calibri" w:hAnsi="Times New Roman" w:cs="Times New Roman"/>
          <w:color w:val="000000"/>
          <w:kern w:val="2"/>
          <w:sz w:val="28"/>
          <w:szCs w:val="28"/>
          <w:lang w:val="kk-KZ" w:eastAsia="ru-RU"/>
        </w:rPr>
        <w:t xml:space="preserve"> әдебиет негізінде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26E13AD4" w14:textId="5AB47F86" w:rsid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Қазіргі кезеңде құрылыстағы шығындарға арналған зерттеулерге шолу  қазіргі уақытта  жоғарғы бәсекелестікпен сипатталатын, шығындарды басқарудың заманауи тұжырымдамаларын құрылыс өнімдерін есептеумен байланыстыратын есепке алу әдістерін қолдану қажет деген қорытынды жасауға мүмкіндік береді.</w:t>
      </w:r>
    </w:p>
    <w:p w14:paraId="73C13968" w14:textId="2471E676" w:rsidR="008D01A1" w:rsidRPr="00973D9C" w:rsidRDefault="008D01A1" w:rsidP="00DF14AB">
      <w:pPr>
        <w:spacing w:after="0" w:line="240" w:lineRule="auto"/>
        <w:ind w:firstLine="709"/>
        <w:contextualSpacing/>
        <w:jc w:val="both"/>
        <w:rPr>
          <w:rFonts w:ascii="Times New Roman" w:eastAsia="Calibri" w:hAnsi="Times New Roman" w:cs="Times New Roman"/>
          <w:sz w:val="28"/>
          <w:szCs w:val="28"/>
          <w:lang w:val="kk-KZ"/>
        </w:rPr>
      </w:pPr>
      <w:r w:rsidRPr="00973D9C">
        <w:rPr>
          <w:rFonts w:ascii="Times New Roman" w:eastAsia="Times New Roman" w:hAnsi="Times New Roman" w:cs="Times New Roman"/>
          <w:sz w:val="28"/>
          <w:szCs w:val="28"/>
          <w:lang w:val="kk-KZ" w:eastAsia="ru-RU"/>
        </w:rPr>
        <w:t>Энтони А. Аткинсон және басқалары бірегей әдістердің авторлары болып табылады, атап айтқанда олар ABC тұжырымдамасының авторлық әдістемесін, сондай-ақ компанияны басқарудың теңдестіріл</w:t>
      </w:r>
      <w:r w:rsidR="00357685" w:rsidRPr="00973D9C">
        <w:rPr>
          <w:rFonts w:ascii="Times New Roman" w:eastAsia="Times New Roman" w:hAnsi="Times New Roman" w:cs="Times New Roman"/>
          <w:sz w:val="28"/>
          <w:szCs w:val="28"/>
          <w:lang w:val="kk-KZ" w:eastAsia="ru-RU"/>
        </w:rPr>
        <w:t>ген көрсеткіштері (BSC</w:t>
      </w:r>
      <w:r w:rsidRPr="00973D9C">
        <w:rPr>
          <w:rFonts w:ascii="Times New Roman" w:eastAsia="Times New Roman" w:hAnsi="Times New Roman" w:cs="Times New Roman"/>
          <w:sz w:val="28"/>
          <w:szCs w:val="28"/>
          <w:lang w:val="kk-KZ" w:eastAsia="ru-RU"/>
        </w:rPr>
        <w:t>)</w:t>
      </w:r>
      <w:r w:rsidR="00E97D7C" w:rsidRPr="00973D9C">
        <w:rPr>
          <w:rFonts w:ascii="Times New Roman" w:eastAsia="Times New Roman" w:hAnsi="Times New Roman" w:cs="Times New Roman"/>
          <w:sz w:val="28"/>
          <w:szCs w:val="28"/>
          <w:lang w:val="kk-KZ" w:eastAsia="ru-RU"/>
        </w:rPr>
        <w:t xml:space="preserve"> </w:t>
      </w:r>
      <w:r w:rsidRPr="00973D9C">
        <w:rPr>
          <w:rFonts w:ascii="Times New Roman" w:eastAsia="Times New Roman" w:hAnsi="Times New Roman" w:cs="Times New Roman"/>
          <w:sz w:val="28"/>
          <w:szCs w:val="28"/>
          <w:lang w:val="kk-KZ" w:eastAsia="ru-RU"/>
        </w:rPr>
        <w:t>тұжырымдамасын ұсынды</w:t>
      </w:r>
      <w:r w:rsidR="00E97D7C" w:rsidRPr="00973D9C">
        <w:rPr>
          <w:rFonts w:ascii="Times New Roman" w:eastAsia="Times New Roman" w:hAnsi="Times New Roman" w:cs="Times New Roman"/>
          <w:sz w:val="28"/>
          <w:szCs w:val="28"/>
          <w:lang w:val="kk-KZ" w:eastAsia="ru-RU"/>
        </w:rPr>
        <w:t xml:space="preserve"> </w:t>
      </w:r>
      <w:r w:rsidR="00E97D7C" w:rsidRPr="00973D9C">
        <w:rPr>
          <w:rFonts w:ascii="Times New Roman" w:eastAsia="Calibri" w:hAnsi="Times New Roman" w:cs="Times New Roman"/>
          <w:sz w:val="28"/>
          <w:szCs w:val="28"/>
          <w:lang w:val="kk-KZ"/>
        </w:rPr>
        <w:t>[63</w:t>
      </w:r>
      <w:r w:rsidRPr="00973D9C">
        <w:rPr>
          <w:rFonts w:ascii="Times New Roman" w:eastAsia="Calibri" w:hAnsi="Times New Roman" w:cs="Times New Roman"/>
          <w:sz w:val="28"/>
          <w:szCs w:val="28"/>
          <w:lang w:val="kk-KZ"/>
        </w:rPr>
        <w:t>].</w:t>
      </w:r>
    </w:p>
    <w:p w14:paraId="77F57B27" w14:textId="4EB543C7" w:rsidR="00834F98" w:rsidRPr="00973D9C" w:rsidRDefault="00834F98" w:rsidP="007143F3">
      <w:pPr>
        <w:tabs>
          <w:tab w:val="left" w:pos="993"/>
          <w:tab w:val="left" w:pos="1134"/>
        </w:tabs>
        <w:spacing w:after="0" w:line="240" w:lineRule="auto"/>
        <w:ind w:firstLine="709"/>
        <w:contextualSpacing/>
        <w:jc w:val="both"/>
        <w:rPr>
          <w:rFonts w:ascii="Times New Roman" w:eastAsia="Calibri" w:hAnsi="Times New Roman" w:cs="Times New Roman"/>
          <w:sz w:val="28"/>
          <w:szCs w:val="28"/>
          <w:lang w:val="kk-KZ"/>
        </w:rPr>
      </w:pPr>
      <w:r w:rsidRPr="00973D9C">
        <w:rPr>
          <w:rFonts w:ascii="Times New Roman" w:eastAsia="Calibri" w:hAnsi="Times New Roman" w:cs="Times New Roman"/>
          <w:sz w:val="28"/>
          <w:szCs w:val="28"/>
          <w:lang w:val="kk-KZ"/>
        </w:rPr>
        <w:t>Автордың осы зерттеуге қосқан үлесі нарықтық факторларды ескеруге мүмкіндік беретін баға белгілеу әдіснамасы бойынша мақалалар бойынша шығындарды есепке алу және есептеу әдістемесі бойынша ұсыныстар әзірлеу болып табылады.</w:t>
      </w:r>
      <w:r w:rsidRPr="00973D9C">
        <w:rPr>
          <w:lang w:val="kk-KZ"/>
        </w:rPr>
        <w:t xml:space="preserve"> </w:t>
      </w:r>
      <w:r w:rsidRPr="00973D9C">
        <w:rPr>
          <w:rFonts w:ascii="Times New Roman" w:eastAsia="Calibri" w:hAnsi="Times New Roman" w:cs="Times New Roman"/>
          <w:sz w:val="28"/>
          <w:szCs w:val="28"/>
          <w:lang w:val="kk-KZ"/>
        </w:rPr>
        <w:t>Автор қаржылық және басқарушылық есеп тұрғысынан шығындарды есепке алу мәселелерін зерттеді, аналитикалық құралдар жинағын әзірледі және шығындарды есепке алу және бақылау қажеттіліг</w:t>
      </w:r>
      <w:r w:rsidR="009404E8" w:rsidRPr="00973D9C">
        <w:rPr>
          <w:rFonts w:ascii="Times New Roman" w:eastAsia="Calibri" w:hAnsi="Times New Roman" w:cs="Times New Roman"/>
          <w:sz w:val="28"/>
          <w:szCs w:val="28"/>
          <w:lang w:val="kk-KZ"/>
        </w:rPr>
        <w:t>і бойынша ұсыныстар әзірледі [64</w:t>
      </w:r>
      <w:r w:rsidR="00AB2C62" w:rsidRPr="00973D9C">
        <w:rPr>
          <w:rFonts w:ascii="Times New Roman" w:eastAsia="Calibri" w:hAnsi="Times New Roman" w:cs="Times New Roman"/>
          <w:sz w:val="28"/>
          <w:szCs w:val="28"/>
          <w:lang w:val="kk-KZ"/>
        </w:rPr>
        <w:t>-67</w:t>
      </w:r>
      <w:r w:rsidRPr="00973D9C">
        <w:rPr>
          <w:rFonts w:ascii="Times New Roman" w:eastAsia="Calibri" w:hAnsi="Times New Roman" w:cs="Times New Roman"/>
          <w:sz w:val="28"/>
          <w:szCs w:val="28"/>
          <w:lang w:val="kk-KZ"/>
        </w:rPr>
        <w:t>].</w:t>
      </w:r>
    </w:p>
    <w:p w14:paraId="182B0FBB" w14:textId="24DD51E8" w:rsidR="00DF14AB" w:rsidRPr="00973D9C" w:rsidRDefault="00DF14AB" w:rsidP="00DF14AB">
      <w:pPr>
        <w:tabs>
          <w:tab w:val="left" w:pos="993"/>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Ким Л.И. (2022); Chopra A.. (2013; Naumenko M.A., Cherkashina M.V., Davison J. (2015); Elsukova T.V., (2015) ірі компаниялардың қызметінде бірнеше ресурстарды қажет ететін құралдарды бір мезгілде пайдалану мәселелерін зерттеді және жұмыстың күрделілігі мен басқарушылық есеп жүйесінің алдында тұрған міндетте</w:t>
      </w:r>
      <w:r w:rsidR="00AB2C62" w:rsidRPr="00973D9C">
        <w:rPr>
          <w:rFonts w:ascii="Times New Roman" w:eastAsia="Times New Roman" w:hAnsi="Times New Roman" w:cs="Times New Roman"/>
          <w:sz w:val="28"/>
          <w:szCs w:val="28"/>
          <w:lang w:val="kk-KZ" w:eastAsia="ru-RU"/>
        </w:rPr>
        <w:t>рдің үлкен көлемін айқындады [68-72</w:t>
      </w:r>
      <w:r w:rsidRPr="00973D9C">
        <w:rPr>
          <w:rFonts w:ascii="Times New Roman" w:eastAsia="Times New Roman" w:hAnsi="Times New Roman" w:cs="Times New Roman"/>
          <w:sz w:val="28"/>
          <w:szCs w:val="28"/>
          <w:lang w:val="kk-KZ" w:eastAsia="ru-RU"/>
        </w:rPr>
        <w:t>].</w:t>
      </w:r>
      <w:r w:rsidRPr="00973D9C">
        <w:rPr>
          <w:rFonts w:ascii="Times New Roman" w:eastAsia="Times New Roman" w:hAnsi="Times New Roman" w:cs="Times New Roman"/>
          <w:sz w:val="28"/>
          <w:szCs w:val="28"/>
          <w:shd w:val="clear" w:color="auto" w:fill="F7F7F8"/>
          <w:lang w:val="kk-KZ" w:eastAsia="ru-RU"/>
        </w:rPr>
        <w:t xml:space="preserve"> </w:t>
      </w:r>
    </w:p>
    <w:p w14:paraId="470729DD" w14:textId="77777777"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Авторлардың ірі компаниялардың қызметінде көп ресурстарды қажет ететін құралдарды бір мезгілде қолдану жөніндегі зерттеулері бізге күрделі және динамикалық процестерде жалпы шығындар есебін ұйымдастыру және шығындарды есептеу әдістерін тереңірек түсіну үшін құнді аспектілер береді.  </w:t>
      </w:r>
    </w:p>
    <w:p w14:paraId="78DDCE36" w14:textId="162B648C" w:rsidR="00DF14AB" w:rsidRPr="00973D9C" w:rsidRDefault="00DF14AB" w:rsidP="00DF14AB">
      <w:pPr>
        <w:tabs>
          <w:tab w:val="left" w:pos="993"/>
          <w:tab w:val="left" w:pos="1134"/>
        </w:tabs>
        <w:spacing w:after="0" w:line="240" w:lineRule="auto"/>
        <w:ind w:firstLine="709"/>
        <w:contextualSpacing/>
        <w:jc w:val="both"/>
        <w:rPr>
          <w:rFonts w:ascii="Times New Roman" w:eastAsia="Calibri" w:hAnsi="Times New Roman" w:cs="Times New Roman"/>
          <w:sz w:val="28"/>
          <w:szCs w:val="28"/>
          <w:lang w:val="kk-KZ"/>
        </w:rPr>
      </w:pPr>
      <w:r w:rsidRPr="00973D9C">
        <w:rPr>
          <w:rFonts w:ascii="Times New Roman" w:eastAsia="Times New Roman" w:hAnsi="Times New Roman" w:cs="Times New Roman"/>
          <w:sz w:val="28"/>
          <w:szCs w:val="28"/>
          <w:lang w:val="kk-KZ" w:eastAsia="ru-RU"/>
        </w:rPr>
        <w:t>Челмакина Л.А. (2020) тиімділігін арттырып, шығындарды басқару нәтижелерін пайдалану үшін құрылыс компанияларындағы өндірістік шығындарды</w:t>
      </w:r>
      <w:r w:rsidR="00AB2C62" w:rsidRPr="00973D9C">
        <w:rPr>
          <w:rFonts w:ascii="Times New Roman" w:eastAsia="Times New Roman" w:hAnsi="Times New Roman" w:cs="Times New Roman"/>
          <w:sz w:val="28"/>
          <w:szCs w:val="28"/>
          <w:lang w:val="kk-KZ" w:eastAsia="ru-RU"/>
        </w:rPr>
        <w:t xml:space="preserve"> талдау әдістемесін зерттеді [73</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sz w:val="28"/>
          <w:szCs w:val="28"/>
          <w:shd w:val="clear" w:color="auto" w:fill="F7F7F8"/>
          <w:lang w:val="kk-KZ"/>
        </w:rPr>
        <w:t xml:space="preserve"> </w:t>
      </w:r>
      <w:r w:rsidRPr="00973D9C">
        <w:rPr>
          <w:rFonts w:ascii="Times New Roman" w:eastAsia="Calibri" w:hAnsi="Times New Roman" w:cs="Times New Roman"/>
          <w:sz w:val="28"/>
          <w:szCs w:val="28"/>
          <w:lang w:val="kk-KZ"/>
        </w:rPr>
        <w:t>Құрылыс компанияларындағы шығындарды талдаудың осы әдістемесін зерттеу бізге осы саладағы шығындарды тиімдірек есептеу және басқару үшін практикалық құралдар мен білім береді.</w:t>
      </w:r>
    </w:p>
    <w:p w14:paraId="703CE008" w14:textId="3D004EEB" w:rsidR="00DF14AB" w:rsidRPr="00973D9C" w:rsidRDefault="00DF14AB" w:rsidP="00DF14AB">
      <w:pPr>
        <w:spacing w:after="0" w:line="240" w:lineRule="auto"/>
        <w:ind w:firstLine="709"/>
        <w:jc w:val="both"/>
        <w:rPr>
          <w:rFonts w:ascii="Times New Roman" w:hAnsi="Times New Roman" w:cs="Times New Roman"/>
          <w:sz w:val="28"/>
          <w:szCs w:val="28"/>
          <w:lang w:val="kk-KZ"/>
        </w:rPr>
      </w:pPr>
      <w:r w:rsidRPr="00973D9C">
        <w:rPr>
          <w:rFonts w:ascii="Times New Roman" w:eastAsia="Times New Roman" w:hAnsi="Times New Roman" w:cs="Times New Roman"/>
          <w:sz w:val="28"/>
          <w:szCs w:val="28"/>
          <w:lang w:val="kk-KZ" w:eastAsia="ru-RU"/>
        </w:rPr>
        <w:t xml:space="preserve">Конвисарова Е.В. (2019) өнеркәсіпте басқарушылық есептің интеграцияланған жүйесін </w:t>
      </w:r>
      <w:r w:rsidR="00AB2C62" w:rsidRPr="00973D9C">
        <w:rPr>
          <w:rFonts w:ascii="Times New Roman" w:eastAsia="Times New Roman" w:hAnsi="Times New Roman" w:cs="Times New Roman"/>
          <w:sz w:val="28"/>
          <w:szCs w:val="28"/>
          <w:lang w:val="kk-KZ" w:eastAsia="ru-RU"/>
        </w:rPr>
        <w:t>қолдану әдістемесін әзірледі [74</w:t>
      </w:r>
      <w:r w:rsidRPr="00973D9C">
        <w:rPr>
          <w:rFonts w:ascii="Times New Roman" w:hAnsi="Times New Roman" w:cs="Times New Roman"/>
          <w:sz w:val="28"/>
          <w:szCs w:val="28"/>
          <w:lang w:val="kk-KZ"/>
        </w:rPr>
        <w:t xml:space="preserve">]. Бұл зерттеу бізге бухгалтерлік есептің әртүрлі аспектілерін, соның ішінде жалпы шығындар есебі мен өзіндік құнның калькуляциялау әдістерін біртұтас басқарушылық есеп жүйесіне біріктіру туралы құнды білім береді. </w:t>
      </w:r>
    </w:p>
    <w:p w14:paraId="6A6B7AD4" w14:textId="6D4C26A7" w:rsidR="00DF14AB" w:rsidRPr="00973D9C" w:rsidRDefault="00DF14AB" w:rsidP="00DF14AB">
      <w:pPr>
        <w:widowControl w:val="0"/>
        <w:autoSpaceDE w:val="0"/>
        <w:autoSpaceDN w:val="0"/>
        <w:spacing w:after="0" w:line="240" w:lineRule="auto"/>
        <w:ind w:firstLine="709"/>
        <w:jc w:val="both"/>
        <w:rPr>
          <w:rFonts w:ascii="Microsoft Sans Serif" w:eastAsia="Microsoft Sans Serif" w:hAnsi="Microsoft Sans Serif" w:cs="Microsoft Sans Serif"/>
          <w:sz w:val="28"/>
          <w:szCs w:val="28"/>
          <w:lang w:val="kk-KZ"/>
        </w:rPr>
      </w:pPr>
      <w:r w:rsidRPr="00973D9C">
        <w:rPr>
          <w:rFonts w:ascii="Times New Roman" w:eastAsia="Microsoft Sans Serif" w:hAnsi="Times New Roman" w:cs="Times New Roman"/>
          <w:sz w:val="28"/>
          <w:szCs w:val="28"/>
          <w:lang w:val="kk-KZ" w:eastAsia="ru-RU"/>
        </w:rPr>
        <w:t>Nitin Kumar &amp; Dalgobind Mahto (2013) (АВС) қызметі бойынша шығындар есебін ұсынды. Бұл әдісті олар қызметтің, ресурстардың  және шығындар объектілерінің құны мен тиімділігін өлшейтін әдіс ретінде анықтайды. Олар оны дәстүрлі шығындарды есепке алу жүйелеріне балама</w:t>
      </w:r>
      <w:r w:rsidR="00AB2C62" w:rsidRPr="00973D9C">
        <w:rPr>
          <w:rFonts w:ascii="Times New Roman" w:eastAsia="Microsoft Sans Serif" w:hAnsi="Times New Roman" w:cs="Times New Roman"/>
          <w:sz w:val="28"/>
          <w:szCs w:val="28"/>
          <w:lang w:val="kk-KZ" w:eastAsia="ru-RU"/>
        </w:rPr>
        <w:t xml:space="preserve"> ретінде қарастыруды ұсынады [75</w:t>
      </w:r>
      <w:r w:rsidRPr="00973D9C">
        <w:rPr>
          <w:rFonts w:ascii="Times New Roman" w:eastAsia="Microsoft Sans Serif" w:hAnsi="Times New Roman" w:cs="Times New Roman"/>
          <w:sz w:val="28"/>
          <w:szCs w:val="28"/>
          <w:lang w:val="kk-KZ" w:eastAsia="ru-RU"/>
        </w:rPr>
        <w:t>].</w:t>
      </w:r>
      <w:r w:rsidRPr="00973D9C">
        <w:rPr>
          <w:rFonts w:ascii="Times New Roman" w:eastAsia="Microsoft Sans Serif" w:hAnsi="Times New Roman" w:cs="Times New Roman"/>
          <w:sz w:val="28"/>
          <w:szCs w:val="28"/>
          <w:shd w:val="clear" w:color="auto" w:fill="F7F7F8"/>
          <w:lang w:val="kk-KZ" w:eastAsia="ru-RU"/>
        </w:rPr>
        <w:t xml:space="preserve"> </w:t>
      </w:r>
      <w:r w:rsidRPr="00973D9C">
        <w:rPr>
          <w:rFonts w:ascii="Times New Roman" w:eastAsia="Microsoft Sans Serif" w:hAnsi="Times New Roman" w:cs="Times New Roman"/>
          <w:sz w:val="28"/>
          <w:szCs w:val="28"/>
          <w:lang w:val="kk-KZ"/>
        </w:rPr>
        <w:t>Авторлардың зерттеулері бізге АВС әдісіне негізделген өзіндік құнның балама тәсілін ұсынады. Бұл құрылыс компанияларында жалпы шығындар есебін ұйымдастыру контекстінде әртүрлі әдістерді қарастыруға және салыстыруға және ең қолайлысын таңдауға мүмкіндік береді.</w:t>
      </w:r>
      <w:r w:rsidRPr="00973D9C">
        <w:rPr>
          <w:rFonts w:ascii="Microsoft Sans Serif" w:eastAsia="Microsoft Sans Serif" w:hAnsi="Microsoft Sans Serif" w:cs="Microsoft Sans Serif"/>
          <w:sz w:val="28"/>
          <w:szCs w:val="28"/>
          <w:lang w:val="kk-KZ"/>
        </w:rPr>
        <w:t xml:space="preserve"> </w:t>
      </w:r>
    </w:p>
    <w:p w14:paraId="202BA767" w14:textId="7B5EF2EF" w:rsidR="00834F98" w:rsidRPr="00973D9C" w:rsidRDefault="00834F98" w:rsidP="00DF14AB">
      <w:pPr>
        <w:widowControl w:val="0"/>
        <w:autoSpaceDE w:val="0"/>
        <w:autoSpaceDN w:val="0"/>
        <w:spacing w:after="0" w:line="240" w:lineRule="auto"/>
        <w:ind w:firstLine="709"/>
        <w:jc w:val="both"/>
        <w:rPr>
          <w:rFonts w:ascii="Times New Roman" w:eastAsia="Microsoft Sans Serif" w:hAnsi="Times New Roman" w:cs="Times New Roman"/>
          <w:sz w:val="28"/>
          <w:szCs w:val="28"/>
          <w:lang w:val="kk-KZ"/>
        </w:rPr>
      </w:pPr>
      <w:r w:rsidRPr="00973D9C">
        <w:rPr>
          <w:rFonts w:ascii="Times New Roman" w:eastAsia="Microsoft Sans Serif" w:hAnsi="Times New Roman" w:cs="Times New Roman"/>
          <w:sz w:val="28"/>
          <w:szCs w:val="28"/>
          <w:lang w:val="kk-KZ"/>
        </w:rPr>
        <w:lastRenderedPageBreak/>
        <w:t>А.Н. Шулекин басқарушылық есептің мәнін түсінудің әртүрлі тәсілдерін зерттеді және жүйеледі, сонымен қатар оның маңыздылығы мен тұрғын үй құрылысын ұйымдарға енгізу қажеттілігін негіздеді.</w:t>
      </w:r>
      <w:r w:rsidRPr="00973D9C">
        <w:rPr>
          <w:lang w:val="kk-KZ"/>
        </w:rPr>
        <w:t xml:space="preserve"> </w:t>
      </w:r>
      <w:r w:rsidRPr="00973D9C">
        <w:rPr>
          <w:rFonts w:ascii="Times New Roman" w:eastAsia="Microsoft Sans Serif" w:hAnsi="Times New Roman" w:cs="Times New Roman"/>
          <w:sz w:val="28"/>
          <w:szCs w:val="28"/>
          <w:lang w:val="kk-KZ"/>
        </w:rPr>
        <w:t>Жұмыста осы сектордың салалық ерекшеліктері басқару есебінің әдіснамасына қалай әсер ететіні анықталды.</w:t>
      </w:r>
      <w:r w:rsidRPr="00973D9C">
        <w:rPr>
          <w:lang w:val="kk-KZ"/>
        </w:rPr>
        <w:t xml:space="preserve"> </w:t>
      </w:r>
      <w:r w:rsidRPr="00973D9C">
        <w:rPr>
          <w:rFonts w:ascii="Times New Roman" w:eastAsia="Microsoft Sans Serif" w:hAnsi="Times New Roman" w:cs="Times New Roman"/>
          <w:sz w:val="28"/>
          <w:szCs w:val="28"/>
          <w:lang w:val="kk-KZ"/>
        </w:rPr>
        <w:t>Сондай-ақ, бұл жүйені тұрғын үй ұйымдарына енгізудің негізгі мәселелері белгіленді және оларды шеш</w:t>
      </w:r>
      <w:r w:rsidR="00AB2C62" w:rsidRPr="00973D9C">
        <w:rPr>
          <w:rFonts w:ascii="Times New Roman" w:eastAsia="Microsoft Sans Serif" w:hAnsi="Times New Roman" w:cs="Times New Roman"/>
          <w:sz w:val="28"/>
          <w:szCs w:val="28"/>
          <w:lang w:val="kk-KZ"/>
        </w:rPr>
        <w:t>удің мүмкін жолдары ұсынылды [76</w:t>
      </w:r>
      <w:r w:rsidRPr="00973D9C">
        <w:rPr>
          <w:rFonts w:ascii="Times New Roman" w:eastAsia="Microsoft Sans Serif" w:hAnsi="Times New Roman" w:cs="Times New Roman"/>
          <w:sz w:val="28"/>
          <w:szCs w:val="28"/>
          <w:lang w:val="kk-KZ"/>
        </w:rPr>
        <w:t>].</w:t>
      </w:r>
    </w:p>
    <w:p w14:paraId="0CAF9528" w14:textId="2C80750C" w:rsidR="00DF14AB" w:rsidRPr="00973D9C" w:rsidRDefault="00DF14AB" w:rsidP="00DF14AB">
      <w:pPr>
        <w:spacing w:after="0" w:line="240" w:lineRule="auto"/>
        <w:ind w:firstLine="709"/>
        <w:jc w:val="both"/>
        <w:rPr>
          <w:rFonts w:ascii="Times New Roman" w:hAnsi="Times New Roman" w:cs="Times New Roman"/>
          <w:sz w:val="28"/>
          <w:szCs w:val="28"/>
          <w:lang w:val="kk-KZ"/>
        </w:rPr>
      </w:pPr>
      <w:r w:rsidRPr="00973D9C">
        <w:rPr>
          <w:rFonts w:ascii="Times New Roman" w:eastAsia="Times New Roman" w:hAnsi="Times New Roman" w:cs="Times New Roman"/>
          <w:sz w:val="28"/>
          <w:szCs w:val="28"/>
          <w:lang w:val="kk-KZ" w:eastAsia="ru-RU"/>
        </w:rPr>
        <w:t xml:space="preserve">Jianqiang Tang, Maoping </w:t>
      </w:r>
      <w:r w:rsidR="006D00C9">
        <w:rPr>
          <w:rFonts w:ascii="Times New Roman" w:eastAsia="Times New Roman" w:hAnsi="Times New Roman" w:cs="Times New Roman"/>
          <w:sz w:val="28"/>
          <w:szCs w:val="28"/>
          <w:lang w:val="kk-KZ" w:eastAsia="ru-RU"/>
        </w:rPr>
        <w:t xml:space="preserve"> </w:t>
      </w:r>
      <w:r w:rsidRPr="00973D9C">
        <w:rPr>
          <w:rFonts w:ascii="Times New Roman" w:eastAsia="Times New Roman" w:hAnsi="Times New Roman" w:cs="Times New Roman"/>
          <w:sz w:val="28"/>
          <w:szCs w:val="28"/>
          <w:lang w:val="kk-KZ" w:eastAsia="ru-RU"/>
        </w:rPr>
        <w:t>Zhang, Hua</w:t>
      </w:r>
      <w:r w:rsidR="006D00C9">
        <w:rPr>
          <w:rFonts w:ascii="Times New Roman" w:eastAsia="Times New Roman" w:hAnsi="Times New Roman" w:cs="Times New Roman"/>
          <w:sz w:val="28"/>
          <w:szCs w:val="28"/>
          <w:lang w:val="kk-KZ" w:eastAsia="ru-RU"/>
        </w:rPr>
        <w:t xml:space="preserve"> </w:t>
      </w:r>
      <w:r w:rsidRPr="00973D9C">
        <w:rPr>
          <w:rFonts w:ascii="Times New Roman" w:eastAsia="Times New Roman" w:hAnsi="Times New Roman" w:cs="Times New Roman"/>
          <w:sz w:val="28"/>
          <w:szCs w:val="28"/>
          <w:lang w:val="kk-KZ" w:eastAsia="ru-RU"/>
        </w:rPr>
        <w:t>Tang,  Yuan</w:t>
      </w:r>
      <w:r w:rsidR="006D00C9">
        <w:rPr>
          <w:rFonts w:ascii="Times New Roman" w:eastAsia="Times New Roman" w:hAnsi="Times New Roman" w:cs="Times New Roman"/>
          <w:sz w:val="28"/>
          <w:szCs w:val="28"/>
          <w:lang w:val="kk-KZ" w:eastAsia="ru-RU"/>
        </w:rPr>
        <w:t xml:space="preserve"> </w:t>
      </w:r>
      <w:r w:rsidRPr="00973D9C">
        <w:rPr>
          <w:rFonts w:ascii="Times New Roman" w:eastAsia="Times New Roman" w:hAnsi="Times New Roman" w:cs="Times New Roman"/>
          <w:sz w:val="28"/>
          <w:szCs w:val="28"/>
          <w:lang w:val="kk-KZ" w:eastAsia="ru-RU"/>
        </w:rPr>
        <w:t>Chen (2015), қызмет түрлері бойынша шығындарды есептеу принципіне негізделген жұмысты ұсынды. Ол объектіні салу кезінде шығындарды болжауды есепке алуда АВС әдісін қолданудың нақты процесін ұсынады. Жоба құрылысы процесінде нақты және бюджеттік құнын есептеу үшін қызмет бойынша калькуляцияны пайдалану арқылы жоба мердігерінің басқаруы мен бәсекеге қабілеттілігін жақсарта отырып, шығындар тиімді түрде нақтылана</w:t>
      </w:r>
      <w:r w:rsidR="00AB2C62" w:rsidRPr="00973D9C">
        <w:rPr>
          <w:rFonts w:ascii="Times New Roman" w:eastAsia="Times New Roman" w:hAnsi="Times New Roman" w:cs="Times New Roman"/>
          <w:sz w:val="28"/>
          <w:szCs w:val="28"/>
          <w:lang w:val="kk-KZ" w:eastAsia="ru-RU"/>
        </w:rPr>
        <w:t>ды және бақыланады [77</w:t>
      </w:r>
      <w:r w:rsidRPr="00973D9C">
        <w:rPr>
          <w:rFonts w:ascii="Times New Roman" w:hAnsi="Times New Roman" w:cs="Times New Roman"/>
          <w:sz w:val="28"/>
          <w:szCs w:val="28"/>
          <w:lang w:val="kk-KZ"/>
        </w:rPr>
        <w:t xml:space="preserve">]. Жұмыс біздің зерттеуімізге ұқсас әдістерді әзірлеуге үлгі бола алады. Біз бұл процесті талдап, оның принциптерін құрылыс ұйымдарында жалпы шығындар есебін ұйымдастыруға қолдана аламыз. </w:t>
      </w:r>
    </w:p>
    <w:p w14:paraId="46F9E357" w14:textId="7E177603" w:rsidR="00DF14AB" w:rsidRPr="00973D9C" w:rsidRDefault="00DF14AB" w:rsidP="00DF14AB">
      <w:pPr>
        <w:tabs>
          <w:tab w:val="left" w:pos="993"/>
          <w:tab w:val="left" w:pos="1134"/>
        </w:tabs>
        <w:spacing w:after="0" w:line="240" w:lineRule="auto"/>
        <w:ind w:firstLine="709"/>
        <w:contextualSpacing/>
        <w:jc w:val="both"/>
        <w:rPr>
          <w:rFonts w:ascii="Times New Roman" w:eastAsia="Calibri" w:hAnsi="Times New Roman" w:cs="Times New Roman"/>
          <w:sz w:val="28"/>
          <w:szCs w:val="28"/>
          <w:shd w:val="clear" w:color="auto" w:fill="FFFFFF"/>
          <w:lang w:val="kk-KZ"/>
        </w:rPr>
      </w:pPr>
      <w:r w:rsidRPr="00973D9C">
        <w:rPr>
          <w:rFonts w:ascii="Times New Roman" w:eastAsia="Times New Roman" w:hAnsi="Times New Roman" w:cs="Times New Roman"/>
          <w:sz w:val="28"/>
          <w:szCs w:val="28"/>
          <w:lang w:val="kk-KZ" w:eastAsia="ru-RU"/>
        </w:rPr>
        <w:t>Николаева О.Е. (2008) шығындарды есепке алудың ең заманауи және тиімді технологиялары - АВС,  оның негізінде бюджеттеу және қызмет түрлері бойынша басқару экономикалық қосылған құн моделі, сондай-ақ теңдес</w:t>
      </w:r>
      <w:r w:rsidR="00AB2C62" w:rsidRPr="00973D9C">
        <w:rPr>
          <w:rFonts w:ascii="Times New Roman" w:eastAsia="Times New Roman" w:hAnsi="Times New Roman" w:cs="Times New Roman"/>
          <w:sz w:val="28"/>
          <w:szCs w:val="28"/>
          <w:lang w:val="kk-KZ" w:eastAsia="ru-RU"/>
        </w:rPr>
        <w:t>тірілген көрсеткіштер жүйесі [78</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sz w:val="28"/>
          <w:szCs w:val="28"/>
          <w:shd w:val="clear" w:color="auto" w:fill="F7F7F8"/>
          <w:lang w:val="kk-KZ"/>
        </w:rPr>
        <w:t xml:space="preserve"> </w:t>
      </w:r>
      <w:r w:rsidRPr="00973D9C">
        <w:rPr>
          <w:rFonts w:ascii="Times New Roman" w:eastAsia="Calibri" w:hAnsi="Times New Roman" w:cs="Times New Roman"/>
          <w:sz w:val="28"/>
          <w:szCs w:val="28"/>
          <w:lang w:val="kk-KZ"/>
        </w:rPr>
        <w:t xml:space="preserve">Шығындарды есепке алудың ең заманауи және тиімді технологияларын қарастыру құрылыс ұйымдарында жалпы шығындар есебін ұйымдастыру және өзіндік құнын калькуляциялау әдістерін зерттеу үшін қолданылатын құнды білім мен практикалық тәсілдер береді. </w:t>
      </w:r>
    </w:p>
    <w:p w14:paraId="7B936934" w14:textId="4C9EC482" w:rsidR="00DF14AB" w:rsidRPr="00973D9C" w:rsidRDefault="00DF14AB" w:rsidP="00DF14AB">
      <w:pPr>
        <w:spacing w:after="0" w:line="240" w:lineRule="auto"/>
        <w:ind w:firstLine="709"/>
        <w:jc w:val="both"/>
        <w:rPr>
          <w:rFonts w:ascii="Times New Roman" w:eastAsia="Calibri" w:hAnsi="Times New Roman" w:cs="Times New Roman"/>
          <w:sz w:val="28"/>
          <w:szCs w:val="28"/>
          <w:shd w:val="clear" w:color="auto" w:fill="FFFFFF"/>
          <w:lang w:val="kk-KZ"/>
        </w:rPr>
      </w:pPr>
      <w:r w:rsidRPr="00973D9C">
        <w:rPr>
          <w:rFonts w:ascii="Times New Roman" w:eastAsia="Times New Roman" w:hAnsi="Times New Roman" w:cs="Times New Roman"/>
          <w:sz w:val="28"/>
          <w:szCs w:val="28"/>
          <w:lang w:val="kk-KZ" w:eastAsia="ru-RU"/>
        </w:rPr>
        <w:t>Нарская О.И. (2015) FSA - ның статистикалық және динамикалық  екі түрін қарастырады, оларды ҚМЖ және жобаларды басқару шығындары</w:t>
      </w:r>
      <w:r w:rsidR="00AB2C62" w:rsidRPr="00973D9C">
        <w:rPr>
          <w:rFonts w:ascii="Times New Roman" w:eastAsia="Times New Roman" w:hAnsi="Times New Roman" w:cs="Times New Roman"/>
          <w:sz w:val="28"/>
          <w:szCs w:val="28"/>
          <w:lang w:val="kk-KZ" w:eastAsia="ru-RU"/>
        </w:rPr>
        <w:t>н оңтайландыру үшін қолданды [79</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sz w:val="28"/>
          <w:szCs w:val="28"/>
          <w:lang w:val="kk-KZ"/>
        </w:rPr>
        <w:t xml:space="preserve"> Құрылыс-монтаждау шығындарын оңтайландыру үшін  ҚҚА пайдалануды зерттеу бізге құрылыс жұмыстарының өзіндік құнының құрылымын талдаудың әдістері мен тәсілдерін береді. Жұмысты аяқтау құнын азайту үшін осы талдау арқылы жобаның қай аспектілерін оңтайландыруға болатынын талдай аламыз. </w:t>
      </w:r>
    </w:p>
    <w:p w14:paraId="6137DF9B" w14:textId="0FECB083" w:rsidR="00DF14AB" w:rsidRPr="00973D9C" w:rsidRDefault="00DF14AB" w:rsidP="00DF14AB">
      <w:pPr>
        <w:tabs>
          <w:tab w:val="left" w:pos="993"/>
          <w:tab w:val="left" w:pos="1134"/>
        </w:tabs>
        <w:spacing w:after="0" w:line="240" w:lineRule="auto"/>
        <w:ind w:firstLine="709"/>
        <w:contextualSpacing/>
        <w:jc w:val="both"/>
        <w:rPr>
          <w:rFonts w:ascii="Times New Roman" w:eastAsia="Calibri" w:hAnsi="Times New Roman" w:cs="Times New Roman"/>
          <w:sz w:val="28"/>
          <w:szCs w:val="28"/>
          <w:lang w:val="kk-KZ"/>
        </w:rPr>
      </w:pPr>
      <w:r w:rsidRPr="00973D9C">
        <w:rPr>
          <w:rFonts w:ascii="Times New Roman" w:eastAsia="Times New Roman" w:hAnsi="Times New Roman" w:cs="Times New Roman"/>
          <w:sz w:val="28"/>
          <w:szCs w:val="28"/>
          <w:lang w:val="kk-KZ" w:eastAsia="ru-RU"/>
        </w:rPr>
        <w:t>Amedia A.6 &amp;Cunha J.(2017) ресурстарды  өнімдер мен қызметтер тұтынудың орнына қызмет тұтынатынын анықтайтын  шығындарды дәл бөлу мәселесін шешу үшін АВС әдістемесін ұсынды.  Ресурстарды қызмет түрлері  бойынша бөлу және кейіннен өнімдер бойынша бөлу  шығындар драйверлерінің көмегімен жүзеге асырылады. Олар АВС қағидаларына негізделген өндіріс шығындарының моделін жасады, ол пайдалы және өзекті ақпарат беру арқылы дәл және</w:t>
      </w:r>
      <w:r w:rsidR="00AB2C62" w:rsidRPr="00973D9C">
        <w:rPr>
          <w:rFonts w:ascii="Times New Roman" w:eastAsia="Times New Roman" w:hAnsi="Times New Roman" w:cs="Times New Roman"/>
          <w:sz w:val="28"/>
          <w:szCs w:val="28"/>
          <w:lang w:val="kk-KZ" w:eastAsia="ru-RU"/>
        </w:rPr>
        <w:t xml:space="preserve"> сенімді әдіс болып табылады [80</w:t>
      </w:r>
      <w:r w:rsidRPr="00973D9C">
        <w:rPr>
          <w:rFonts w:ascii="Times New Roman" w:eastAsia="Times New Roman" w:hAnsi="Times New Roman" w:cs="Times New Roman"/>
          <w:sz w:val="28"/>
          <w:szCs w:val="28"/>
          <w:lang w:val="kk-KZ" w:eastAsia="ru-RU"/>
        </w:rPr>
        <w:t xml:space="preserve">]. </w:t>
      </w:r>
      <w:r w:rsidRPr="00973D9C">
        <w:rPr>
          <w:rFonts w:ascii="Times New Roman" w:eastAsia="Calibri" w:hAnsi="Times New Roman" w:cs="Times New Roman"/>
          <w:sz w:val="28"/>
          <w:szCs w:val="28"/>
          <w:lang w:val="kk-KZ"/>
        </w:rPr>
        <w:t>Авторлар әзірлеген аспектілер құрылыс компанияларындағы шығындарды есептеу және жалпы шығындарды есеке алудың дәлірек және тиімді әдістерін әзірлеу үшін зерттеуде пайдаланылады.</w:t>
      </w:r>
    </w:p>
    <w:p w14:paraId="378A36EB" w14:textId="3491D440"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973D9C">
        <w:rPr>
          <w:rFonts w:ascii="Times New Roman" w:eastAsia="Times New Roman" w:hAnsi="Times New Roman" w:cs="Times New Roman"/>
          <w:sz w:val="28"/>
          <w:szCs w:val="28"/>
          <w:lang w:val="kk-KZ" w:eastAsia="ru-RU"/>
        </w:rPr>
        <w:t>Yong WooKim. (2017), өз зерттеуін шығындарды дәл есептеуді қамтамасыз  ететін шығындарды басқар</w:t>
      </w:r>
      <w:r w:rsidR="00AB2C62" w:rsidRPr="00973D9C">
        <w:rPr>
          <w:rFonts w:ascii="Times New Roman" w:eastAsia="Times New Roman" w:hAnsi="Times New Roman" w:cs="Times New Roman"/>
          <w:sz w:val="28"/>
          <w:szCs w:val="28"/>
          <w:lang w:val="kk-KZ" w:eastAsia="ru-RU"/>
        </w:rPr>
        <w:t>у жүйелерін зерттеуге арнады [81</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sz w:val="28"/>
          <w:szCs w:val="28"/>
          <w:lang w:val="kk-KZ"/>
        </w:rPr>
        <w:t>Бұл құрылыс жобалары  контекстінде үстеме шығындарды есепке алу және есептеу әдістерін әзірлеу үшін негіз бола алады.</w:t>
      </w:r>
      <w:r w:rsidRPr="00DF14AB">
        <w:rPr>
          <w:rFonts w:ascii="Times New Roman" w:eastAsia="Calibri" w:hAnsi="Times New Roman" w:cs="Times New Roman"/>
          <w:sz w:val="28"/>
          <w:szCs w:val="28"/>
          <w:lang w:val="kk-KZ"/>
        </w:rPr>
        <w:t xml:space="preserve"> </w:t>
      </w:r>
    </w:p>
    <w:p w14:paraId="4C69A7A4" w14:textId="60D5FDFC" w:rsidR="00DF14AB" w:rsidRPr="00DF14AB" w:rsidRDefault="00502720" w:rsidP="00DF14AB">
      <w:pPr>
        <w:tabs>
          <w:tab w:val="left" w:pos="993"/>
          <w:tab w:val="left" w:pos="1134"/>
        </w:tabs>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eastAsia="ru-RU"/>
        </w:rPr>
        <w:lastRenderedPageBreak/>
        <w:t>Ahmad, A. R. a</w:t>
      </w:r>
      <w:r w:rsidRPr="00502720">
        <w:rPr>
          <w:rFonts w:ascii="Times New Roman" w:eastAsia="Times New Roman" w:hAnsi="Times New Roman" w:cs="Times New Roman"/>
          <w:sz w:val="28"/>
          <w:szCs w:val="28"/>
          <w:lang w:val="kk-KZ" w:eastAsia="ru-RU"/>
        </w:rPr>
        <w:t xml:space="preserve">nd </w:t>
      </w:r>
      <w:r w:rsidRPr="00DF14AB">
        <w:rPr>
          <w:rFonts w:ascii="Times New Roman" w:eastAsia="Times New Roman" w:hAnsi="Times New Roman" w:cs="Times New Roman"/>
          <w:sz w:val="28"/>
          <w:szCs w:val="28"/>
          <w:lang w:val="kk-KZ" w:eastAsia="ru-RU"/>
        </w:rPr>
        <w:t>Elmabrok,</w:t>
      </w:r>
      <w:r>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Altaw</w:t>
      </w:r>
      <w:r>
        <w:rPr>
          <w:rFonts w:ascii="Times New Roman" w:eastAsia="Times New Roman" w:hAnsi="Times New Roman" w:cs="Times New Roman"/>
          <w:sz w:val="28"/>
          <w:szCs w:val="28"/>
          <w:lang w:val="kk-KZ" w:eastAsia="ru-RU"/>
        </w:rPr>
        <w:t>ati, N., Kim-Soon, N.</w:t>
      </w:r>
      <w:r w:rsidRPr="00502720">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Сияқты авторлар</w:t>
      </w:r>
      <w:r w:rsidR="00DF14AB" w:rsidRPr="00DF14AB">
        <w:rPr>
          <w:rFonts w:ascii="Times New Roman" w:eastAsia="Times New Roman" w:hAnsi="Times New Roman" w:cs="Times New Roman"/>
          <w:sz w:val="28"/>
          <w:szCs w:val="28"/>
          <w:lang w:val="kk-KZ" w:eastAsia="ru-RU"/>
        </w:rPr>
        <w:t xml:space="preserve"> шығындарды есепке алудың ескі дәстүрлі әдісінен бас тартуға  және калькуляцияға негізделген қызмет (АВС жүйесі) деп аталатын жаңа шығындар жүйесін қабылдауға мәжбүр болған дәстүрлі калькуляция жүйелерін қолданатын фирмаларды зерттеді.  Жаңа жүйе шешім қабылдаушылардың жаңа бизнес ортасына бейімделуден басқа шешім қабылдау процесін қолдауғ</w:t>
      </w:r>
      <w:r w:rsidR="00AB2C62">
        <w:rPr>
          <w:rFonts w:ascii="Times New Roman" w:eastAsia="Times New Roman" w:hAnsi="Times New Roman" w:cs="Times New Roman"/>
          <w:sz w:val="28"/>
          <w:szCs w:val="28"/>
          <w:lang w:val="kk-KZ" w:eastAsia="ru-RU"/>
        </w:rPr>
        <w:t xml:space="preserve">а және жақсартуға </w:t>
      </w:r>
      <w:r w:rsidR="00AB2C62" w:rsidRPr="00973D9C">
        <w:rPr>
          <w:rFonts w:ascii="Times New Roman" w:eastAsia="Times New Roman" w:hAnsi="Times New Roman" w:cs="Times New Roman"/>
          <w:sz w:val="28"/>
          <w:szCs w:val="28"/>
          <w:lang w:val="kk-KZ" w:eastAsia="ru-RU"/>
        </w:rPr>
        <w:t>қабілетті  [82</w:t>
      </w:r>
      <w:r w:rsidR="00DF14AB" w:rsidRPr="00973D9C">
        <w:rPr>
          <w:rFonts w:ascii="Times New Roman" w:eastAsia="Times New Roman" w:hAnsi="Times New Roman" w:cs="Times New Roman"/>
          <w:sz w:val="28"/>
          <w:szCs w:val="28"/>
          <w:lang w:val="kk-KZ" w:eastAsia="ru-RU"/>
        </w:rPr>
        <w:t>].</w:t>
      </w:r>
      <w:r w:rsidR="00DF14AB" w:rsidRPr="00973D9C">
        <w:rPr>
          <w:rFonts w:ascii="Times New Roman" w:eastAsia="Calibri" w:hAnsi="Times New Roman" w:cs="Times New Roman"/>
          <w:sz w:val="28"/>
          <w:szCs w:val="28"/>
          <w:lang w:val="kk-KZ"/>
        </w:rPr>
        <w:t xml:space="preserve"> Жаңа калькуляциялау жүйесін жаңа бизнес ортаға бейімдеуді зерттеу жүйені</w:t>
      </w:r>
      <w:r w:rsidR="00DF14AB" w:rsidRPr="00DF14AB">
        <w:rPr>
          <w:rFonts w:ascii="Times New Roman" w:eastAsia="Calibri" w:hAnsi="Times New Roman" w:cs="Times New Roman"/>
          <w:sz w:val="28"/>
          <w:szCs w:val="28"/>
          <w:lang w:val="kk-KZ"/>
        </w:rPr>
        <w:t xml:space="preserve"> динамикалық және өзгермелі құрылыс индустриясында қалай сәтті енгізуге болатынын түсінуге көмектеседі. </w:t>
      </w:r>
    </w:p>
    <w:p w14:paraId="0C51295B" w14:textId="4458A3BF" w:rsidR="00DF14AB" w:rsidRPr="00DF14AB" w:rsidRDefault="006D00C9" w:rsidP="00DF14AB">
      <w:pPr>
        <w:tabs>
          <w:tab w:val="left" w:pos="993"/>
          <w:tab w:val="left" w:pos="1134"/>
        </w:tabs>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eastAsia="ru-RU"/>
        </w:rPr>
        <w:t>Allain, E</w:t>
      </w:r>
      <w:r w:rsidR="00DF14AB" w:rsidRPr="00DF14AB">
        <w:rPr>
          <w:rFonts w:ascii="Times New Roman" w:eastAsia="Times New Roman" w:hAnsi="Times New Roman" w:cs="Times New Roman"/>
          <w:sz w:val="28"/>
          <w:szCs w:val="28"/>
          <w:lang w:val="kk-KZ" w:eastAsia="ru-RU"/>
        </w:rPr>
        <w:t>, &amp;Laurin, C. (2018), АВС жүйесін қолданудың практикалық салдары туралы айтылады және менеджерлер бақылау үшін де, ынталандыру үшін де бір уақытта пайдаланылуы мүмкін шығындар жүйесін әзірлеу және енгізу өте қиын,  тіпті шешілмейтін мінде</w:t>
      </w:r>
      <w:r w:rsidR="00AB2C62">
        <w:rPr>
          <w:rFonts w:ascii="Times New Roman" w:eastAsia="Times New Roman" w:hAnsi="Times New Roman" w:cs="Times New Roman"/>
          <w:sz w:val="28"/>
          <w:szCs w:val="28"/>
          <w:lang w:val="kk-KZ" w:eastAsia="ru-RU"/>
        </w:rPr>
        <w:t>т екенін түсінуі керек дейді [83</w:t>
      </w:r>
      <w:r w:rsidR="00DF14AB" w:rsidRPr="00DF14AB">
        <w:rPr>
          <w:rFonts w:ascii="Times New Roman" w:eastAsia="Times New Roman" w:hAnsi="Times New Roman" w:cs="Times New Roman"/>
          <w:sz w:val="28"/>
          <w:szCs w:val="28"/>
          <w:lang w:val="kk-KZ" w:eastAsia="ru-RU"/>
        </w:rPr>
        <w:t>].</w:t>
      </w:r>
      <w:r w:rsidR="00DF14AB" w:rsidRPr="00DF14AB">
        <w:rPr>
          <w:rFonts w:ascii="Times New Roman" w:eastAsia="Calibri" w:hAnsi="Times New Roman" w:cs="Times New Roman"/>
          <w:sz w:val="28"/>
          <w:szCs w:val="28"/>
          <w:lang w:val="kk-KZ"/>
        </w:rPr>
        <w:t xml:space="preserve"> Зерттеу АВС жүйесін енгізгеннен кейін құрылыс компаниялары тап болуы мүмкін практикалық салаларды түсінуге көмектеседі, соның ішінде басқару процесіндегі, шешімдер қабылдаудағы, шығындар құрылымдарындағы және тіпті корпаративтік мәдениеттегі өзгерістерді бағалау.</w:t>
      </w:r>
    </w:p>
    <w:p w14:paraId="20AC3551" w14:textId="6813D2AE" w:rsidR="00DF14AB" w:rsidRPr="00DF14AB" w:rsidRDefault="00DF14AB" w:rsidP="00DF14AB">
      <w:pPr>
        <w:tabs>
          <w:tab w:val="left" w:pos="993"/>
          <w:tab w:val="left" w:pos="1134"/>
        </w:tabs>
        <w:spacing w:after="0" w:line="240" w:lineRule="auto"/>
        <w:ind w:firstLine="709"/>
        <w:contextualSpacing/>
        <w:jc w:val="both"/>
        <w:rPr>
          <w:rFonts w:ascii="Times New Roman" w:eastAsia="Calibri" w:hAnsi="Times New Roman" w:cs="Times New Roman"/>
          <w:sz w:val="28"/>
          <w:szCs w:val="28"/>
          <w:lang w:val="kk-KZ"/>
        </w:rPr>
      </w:pPr>
      <w:r w:rsidRPr="00DF14AB">
        <w:rPr>
          <w:rFonts w:ascii="Times New Roman" w:eastAsia="Times New Roman" w:hAnsi="Times New Roman" w:cs="Times New Roman"/>
          <w:sz w:val="28"/>
          <w:szCs w:val="28"/>
          <w:lang w:val="kk-KZ" w:eastAsia="ru-RU"/>
        </w:rPr>
        <w:t xml:space="preserve">EksteenB., Rosenberg D. (2002), құрылыс компанияларындағы үстеме шығындарды басқару мәселелерін зерттеді. Автордың айтуынша, құрылыстағы үстеме шығындар кәсіпорынның ұйымдық құрылымының, мөлшері мен формасының нәтижесі болып табылады. Ол нарықтар қайтадан кеңейген кезде қалпына келтіру қиын болатын өткізу қабілеттілігінің жоғалуы болып табылатын өмір сүру себептеріне байланысты үстеме шығындарды азайту мәселелерін көтерді </w:t>
      </w:r>
      <w:r w:rsidRPr="00DF14AB">
        <w:rPr>
          <w:rFonts w:ascii="Times New Roman" w:eastAsia="Calibri" w:hAnsi="Times New Roman" w:cs="Times New Roman"/>
          <w:b/>
          <w:sz w:val="28"/>
          <w:szCs w:val="28"/>
          <w:lang w:val="kk-KZ"/>
        </w:rPr>
        <w:t>[</w:t>
      </w:r>
      <w:r w:rsidR="00AB2C62">
        <w:rPr>
          <w:rFonts w:ascii="Times New Roman" w:eastAsia="Calibri" w:hAnsi="Times New Roman" w:cs="Times New Roman"/>
          <w:sz w:val="28"/>
          <w:szCs w:val="28"/>
          <w:lang w:val="kk-KZ"/>
        </w:rPr>
        <w:t>84</w:t>
      </w:r>
      <w:r w:rsidRPr="00DF14AB">
        <w:rPr>
          <w:rFonts w:ascii="Times New Roman" w:eastAsia="Calibri" w:hAnsi="Times New Roman" w:cs="Times New Roman"/>
          <w:sz w:val="28"/>
          <w:szCs w:val="28"/>
          <w:lang w:val="kk-KZ"/>
        </w:rPr>
        <w:t xml:space="preserve">]. Жұмыс құрылыс компанияларының ұйымдық құрылымы үстеме шығындар деңгейіне қалай әсер ететінін түсінуге көмектеседі. Құрылымдардың түрлерін және олардың шығындарға әсерін талдау жалпы шығындарды есепке алу әдістерін әзірлеу кезінде қандай аспектілерді ескеру керектігін түсінуге көмектеседі. </w:t>
      </w:r>
    </w:p>
    <w:p w14:paraId="0986332E" w14:textId="4A5ED856" w:rsidR="00DF14AB" w:rsidRPr="0041160A" w:rsidRDefault="00DF14AB" w:rsidP="00DF14AB">
      <w:pPr>
        <w:tabs>
          <w:tab w:val="left" w:pos="993"/>
          <w:tab w:val="left" w:pos="1134"/>
        </w:tabs>
        <w:spacing w:after="0" w:line="240" w:lineRule="auto"/>
        <w:ind w:firstLine="709"/>
        <w:contextualSpacing/>
        <w:jc w:val="both"/>
        <w:rPr>
          <w:rFonts w:ascii="Times New Roman" w:hAnsi="Times New Roman" w:cs="Times New Roman"/>
          <w:sz w:val="28"/>
          <w:szCs w:val="28"/>
          <w:lang w:val="kk-KZ"/>
        </w:rPr>
      </w:pPr>
      <w:r w:rsidRPr="00DF14AB">
        <w:rPr>
          <w:rFonts w:ascii="Times New Roman" w:eastAsia="Times New Roman" w:hAnsi="Times New Roman" w:cs="Times New Roman"/>
          <w:sz w:val="28"/>
          <w:szCs w:val="28"/>
          <w:lang w:val="kk-KZ" w:eastAsia="ru-RU"/>
        </w:rPr>
        <w:t>Drobyazko S және т.б. (2019),  нормативтік және нақты деректерді есепке алуға, шығындарды тікелей және жанама бөлуге негізделген процестік және тапсырыс беру әдістерінің үйлесіміне негізделген процестік және тапсырыс беру әдістерінің үйлесіміне негізделген гибридті шығындарды есепке алу жүйесі негізінде шығындар туралы толық ақпарат алуға баса назар аударылды. Бұл жағдайда жанама шығындар айнымалы және тұрақты бөліктерге бөлінеді.  Осы факторды есепке алу зерттеушілердің назарын құрылыс жұмыстары құнының шекті құрылымын тиімді басқару мүмкіндіктері</w:t>
      </w:r>
      <w:r w:rsidR="00AB2C62">
        <w:rPr>
          <w:rFonts w:ascii="Times New Roman" w:eastAsia="Times New Roman" w:hAnsi="Times New Roman" w:cs="Times New Roman"/>
          <w:sz w:val="28"/>
          <w:szCs w:val="28"/>
          <w:lang w:val="kk-KZ" w:eastAsia="ru-RU"/>
        </w:rPr>
        <w:t>не аударуға мүмкіндік береді [85</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lang w:val="kk-KZ"/>
        </w:rPr>
        <w:t xml:space="preserve"> </w:t>
      </w:r>
      <w:r w:rsidRPr="0041160A">
        <w:rPr>
          <w:rFonts w:ascii="Times New Roman" w:hAnsi="Times New Roman" w:cs="Times New Roman"/>
          <w:sz w:val="28"/>
          <w:szCs w:val="28"/>
          <w:lang w:val="kk-KZ"/>
        </w:rPr>
        <w:t>Зерттеу нормативтік және нақты деректерді  есепке алу құрылыс саласындағы шығындар туралы ақпаратты қалай байыта алатынын, бұл деректерді қалай жинауға, талдауға және нақты шығындарды есептеу үшін пайдалануға болатынын көрсетеді.</w:t>
      </w:r>
    </w:p>
    <w:p w14:paraId="7C661B83" w14:textId="2AB16A86"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Пузыня, Т.А. (2012), ол </w:t>
      </w:r>
      <w:r w:rsidR="00DE0640" w:rsidRPr="00DF14AB">
        <w:rPr>
          <w:rFonts w:ascii="Times New Roman" w:hAnsi="Times New Roman" w:cs="Times New Roman"/>
          <w:sz w:val="28"/>
          <w:szCs w:val="28"/>
          <w:lang w:val="kk-KZ"/>
        </w:rPr>
        <w:t xml:space="preserve">Target Cost Management  </w:t>
      </w:r>
      <w:r w:rsidRPr="00DF14AB">
        <w:rPr>
          <w:rFonts w:ascii="Times New Roman" w:eastAsia="Times New Roman" w:hAnsi="Times New Roman" w:cs="Times New Roman"/>
          <w:sz w:val="28"/>
          <w:szCs w:val="28"/>
          <w:lang w:val="kk-KZ" w:eastAsia="ru-RU"/>
        </w:rPr>
        <w:t xml:space="preserve"> қолдану шарттарын зерттеді, оны қолдану өндіріс технологиясын жетілдіруге және иновацияларды енгізуге ықпал етеді деп мәлімдейді. Тұжырымдаманы қолдану менеджерлердің  басқарушылық талантын дамытуға және компания активтерінің нақты құнын </w:t>
      </w:r>
      <w:r w:rsidRPr="00DF14AB">
        <w:rPr>
          <w:rFonts w:ascii="Times New Roman" w:eastAsia="Times New Roman" w:hAnsi="Times New Roman" w:cs="Times New Roman"/>
          <w:sz w:val="28"/>
          <w:szCs w:val="28"/>
          <w:lang w:val="kk-KZ" w:eastAsia="ru-RU"/>
        </w:rPr>
        <w:lastRenderedPageBreak/>
        <w:t>анықтауға мүмкіндік береді [8</w:t>
      </w:r>
      <w:r w:rsidR="00AB2C62">
        <w:rPr>
          <w:rFonts w:ascii="Times New Roman" w:eastAsia="Times New Roman" w:hAnsi="Times New Roman" w:cs="Times New Roman"/>
          <w:sz w:val="28"/>
          <w:szCs w:val="28"/>
          <w:lang w:val="kk-KZ" w:eastAsia="ru-RU"/>
        </w:rPr>
        <w:t>6</w:t>
      </w:r>
      <w:r w:rsidRPr="00DF14AB">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color w:val="231F20"/>
          <w:sz w:val="28"/>
          <w:szCs w:val="28"/>
          <w:lang w:val="kk-KZ" w:eastAsia="ru-RU"/>
        </w:rPr>
        <w:t xml:space="preserve">Зерттеу тұтынушылардың талаптары мен нарықтық жағдайлар негізінде құрылыс компаниялары ұсынатын өнімдер мен қызметтерді оңтайландыру үшін  </w:t>
      </w:r>
      <w:r w:rsidR="00DE0640" w:rsidRPr="00DF14AB">
        <w:rPr>
          <w:rFonts w:ascii="Times New Roman" w:hAnsi="Times New Roman" w:cs="Times New Roman"/>
          <w:sz w:val="28"/>
          <w:szCs w:val="28"/>
          <w:lang w:val="kk-KZ"/>
        </w:rPr>
        <w:t xml:space="preserve">Target Cost Management  </w:t>
      </w:r>
      <w:r w:rsidRPr="00DF14AB">
        <w:rPr>
          <w:rFonts w:ascii="Times New Roman" w:eastAsia="Times New Roman" w:hAnsi="Times New Roman" w:cs="Times New Roman"/>
          <w:color w:val="231F20"/>
          <w:sz w:val="28"/>
          <w:szCs w:val="28"/>
          <w:lang w:val="kk-KZ" w:eastAsia="ru-RU"/>
        </w:rPr>
        <w:t>қалай пайдалануға болатынын көрсетеді.</w:t>
      </w:r>
    </w:p>
    <w:p w14:paraId="743A6C72" w14:textId="2DBDCE25" w:rsidR="00DF14AB" w:rsidRPr="00DF14AB" w:rsidRDefault="00F4151C" w:rsidP="00DF14AB">
      <w:pPr>
        <w:spacing w:after="0" w:line="240" w:lineRule="auto"/>
        <w:ind w:firstLine="709"/>
        <w:contextualSpacing/>
        <w:jc w:val="both"/>
        <w:rPr>
          <w:rFonts w:ascii="Times New Roman" w:eastAsia="Times New Roman" w:hAnsi="Times New Roman" w:cs="Times New Roman"/>
          <w:bCs/>
          <w:color w:val="111111"/>
          <w:sz w:val="28"/>
          <w:szCs w:val="28"/>
          <w:lang w:val="kk-KZ" w:eastAsia="ru-RU"/>
        </w:rPr>
      </w:pPr>
      <w:hyperlink r:id="rId15" w:history="1">
        <w:r w:rsidR="00DF14AB" w:rsidRPr="00DF14AB">
          <w:rPr>
            <w:rFonts w:ascii="Times New Roman" w:eastAsia="Times New Roman" w:hAnsi="Times New Roman" w:cs="Times New Roman"/>
            <w:bCs/>
            <w:sz w:val="28"/>
            <w:szCs w:val="28"/>
            <w:lang w:val="kk-KZ" w:eastAsia="ru-RU"/>
          </w:rPr>
          <w:t>NorhafizaBaharudin</w:t>
        </w:r>
      </w:hyperlink>
      <w:r w:rsidR="00DF14AB" w:rsidRPr="00DF14AB">
        <w:rPr>
          <w:rFonts w:ascii="Times New Roman" w:eastAsia="Times New Roman" w:hAnsi="Times New Roman" w:cs="Times New Roman"/>
          <w:bCs/>
          <w:sz w:val="28"/>
          <w:szCs w:val="28"/>
          <w:lang w:val="kk-KZ" w:eastAsia="ru-RU"/>
        </w:rPr>
        <w:t xml:space="preserve">, </w:t>
      </w:r>
      <w:hyperlink r:id="rId16" w:history="1">
        <w:r w:rsidR="00DF14AB" w:rsidRPr="00DF14AB">
          <w:rPr>
            <w:rFonts w:ascii="Times New Roman" w:eastAsia="Times New Roman" w:hAnsi="Times New Roman" w:cs="Times New Roman"/>
            <w:bCs/>
            <w:sz w:val="28"/>
            <w:szCs w:val="28"/>
            <w:lang w:val="kk-KZ" w:eastAsia="ru-RU"/>
          </w:rPr>
          <w:t>RuzitaJusoh</w:t>
        </w:r>
      </w:hyperlink>
      <w:r w:rsidR="00DE0640">
        <w:rPr>
          <w:rFonts w:ascii="Times New Roman" w:eastAsia="Times New Roman" w:hAnsi="Times New Roman" w:cs="Times New Roman"/>
          <w:bCs/>
          <w:sz w:val="28"/>
          <w:szCs w:val="28"/>
          <w:lang w:val="kk-KZ" w:eastAsia="ru-RU"/>
        </w:rPr>
        <w:t xml:space="preserve">, (2015) </w:t>
      </w:r>
      <w:r w:rsidR="00DE0640" w:rsidRPr="00DF14AB">
        <w:rPr>
          <w:rFonts w:ascii="Times New Roman" w:hAnsi="Times New Roman" w:cs="Times New Roman"/>
          <w:sz w:val="28"/>
          <w:szCs w:val="28"/>
          <w:lang w:val="kk-KZ"/>
        </w:rPr>
        <w:t xml:space="preserve">Target Cost Management  </w:t>
      </w:r>
      <w:r w:rsidR="00DF14AB" w:rsidRPr="00DF14AB">
        <w:rPr>
          <w:rFonts w:ascii="Times New Roman" w:eastAsia="Times New Roman" w:hAnsi="Times New Roman" w:cs="Times New Roman"/>
          <w:bCs/>
          <w:sz w:val="28"/>
          <w:szCs w:val="28"/>
          <w:lang w:val="kk-KZ" w:eastAsia="ru-RU"/>
        </w:rPr>
        <w:t xml:space="preserve"> менеджменті  қалай қолданылатынын және жапондық емес ортада тұжырымдамаға қандай негізгі факторлар әсер ететінін зерттеді. Тақырыптық зерттеулер әдісін қолдана отырып, олар малазиялық автомабиль өндірушісінің  </w:t>
      </w:r>
      <w:r w:rsidR="00DE0640">
        <w:rPr>
          <w:rFonts w:ascii="Times New Roman" w:hAnsi="Times New Roman" w:cs="Times New Roman"/>
          <w:sz w:val="28"/>
          <w:szCs w:val="28"/>
          <w:lang w:val="kk-KZ"/>
        </w:rPr>
        <w:t xml:space="preserve">Target Cost Management </w:t>
      </w:r>
      <w:r w:rsidR="00DF14AB" w:rsidRPr="00DF14AB">
        <w:rPr>
          <w:rFonts w:ascii="Times New Roman" w:eastAsia="Times New Roman" w:hAnsi="Times New Roman" w:cs="Times New Roman"/>
          <w:bCs/>
          <w:sz w:val="28"/>
          <w:szCs w:val="28"/>
          <w:lang w:val="kk-KZ" w:eastAsia="ru-RU"/>
        </w:rPr>
        <w:t>басқару әдістерін жапондық автомобиль өндірушілерінің алдыңғы мысалдарымен салыстырды. Нәтижелері негізгі тұжырымдама ұқсас болғанымен, контекстік шектеулерге бейімделуге байланысты процестердің бөлшектерінде айырмашылықтар бар екенін көрсетті</w:t>
      </w:r>
      <w:r w:rsidR="00AB2C62">
        <w:rPr>
          <w:rFonts w:ascii="Times New Roman" w:eastAsia="Times New Roman" w:hAnsi="Times New Roman" w:cs="Times New Roman"/>
          <w:sz w:val="28"/>
          <w:szCs w:val="28"/>
          <w:lang w:val="kk-KZ" w:eastAsia="ru-RU"/>
        </w:rPr>
        <w:t xml:space="preserve"> [87</w:t>
      </w:r>
      <w:r w:rsidR="00DF14AB" w:rsidRPr="00DF14AB">
        <w:rPr>
          <w:rFonts w:ascii="Times New Roman" w:eastAsia="Times New Roman" w:hAnsi="Times New Roman" w:cs="Times New Roman"/>
          <w:sz w:val="28"/>
          <w:szCs w:val="28"/>
          <w:lang w:val="kk-KZ" w:eastAsia="ru-RU"/>
        </w:rPr>
        <w:t>].</w:t>
      </w:r>
      <w:r w:rsidR="00DF14AB" w:rsidRPr="00DF14AB">
        <w:rPr>
          <w:rFonts w:ascii="Times New Roman" w:eastAsia="Times New Roman" w:hAnsi="Times New Roman" w:cs="Times New Roman"/>
          <w:sz w:val="28"/>
          <w:szCs w:val="28"/>
          <w:shd w:val="clear" w:color="auto" w:fill="F7F7F8"/>
          <w:lang w:val="kk-KZ" w:eastAsia="ru-RU"/>
        </w:rPr>
        <w:t xml:space="preserve"> </w:t>
      </w:r>
      <w:r w:rsidR="00DF14AB" w:rsidRPr="00DF14AB">
        <w:rPr>
          <w:rFonts w:ascii="Times New Roman" w:eastAsia="Times New Roman" w:hAnsi="Times New Roman" w:cs="Times New Roman"/>
          <w:bCs/>
          <w:color w:val="111111"/>
          <w:sz w:val="28"/>
          <w:szCs w:val="28"/>
          <w:lang w:val="kk-KZ" w:eastAsia="ru-RU"/>
        </w:rPr>
        <w:t xml:space="preserve">Осы зерттеуден алынған ақпарат құрылыс индустриясындағы жалпы шығындарды есепке алу жөніндегі зерттеулеріміз үшін </w:t>
      </w:r>
      <w:r w:rsidR="00DE0640" w:rsidRPr="00DF14AB">
        <w:rPr>
          <w:rFonts w:ascii="Times New Roman" w:hAnsi="Times New Roman" w:cs="Times New Roman"/>
          <w:sz w:val="28"/>
          <w:szCs w:val="28"/>
          <w:lang w:val="kk-KZ"/>
        </w:rPr>
        <w:t xml:space="preserve">Target Cost Management  </w:t>
      </w:r>
      <w:r w:rsidR="00DF14AB" w:rsidRPr="00DF14AB">
        <w:rPr>
          <w:rFonts w:ascii="Times New Roman" w:eastAsia="Times New Roman" w:hAnsi="Times New Roman" w:cs="Times New Roman"/>
          <w:bCs/>
          <w:color w:val="111111"/>
          <w:sz w:val="28"/>
          <w:szCs w:val="28"/>
          <w:lang w:val="kk-KZ" w:eastAsia="ru-RU"/>
        </w:rPr>
        <w:t xml:space="preserve">басқарудың қандай аспектілері маңызды және пайдалы болуы мүмкін екенін түсінуге көмектеседі. </w:t>
      </w:r>
    </w:p>
    <w:p w14:paraId="005F34FF" w14:textId="6948862C" w:rsidR="00DF14AB" w:rsidRPr="00DF14AB" w:rsidRDefault="00DF14AB" w:rsidP="00DF14AB">
      <w:pPr>
        <w:widowControl w:val="0"/>
        <w:autoSpaceDE w:val="0"/>
        <w:autoSpaceDN w:val="0"/>
        <w:spacing w:after="0" w:line="240" w:lineRule="auto"/>
        <w:ind w:firstLine="709"/>
        <w:jc w:val="both"/>
        <w:rPr>
          <w:rFonts w:ascii="Times New Roman" w:eastAsia="Microsoft Sans Serif" w:hAnsi="Times New Roman" w:cs="Times New Roman"/>
          <w:spacing w:val="4"/>
          <w:sz w:val="28"/>
          <w:szCs w:val="28"/>
          <w:lang w:val="kk-KZ"/>
        </w:rPr>
      </w:pPr>
      <w:r w:rsidRPr="00DF14AB">
        <w:rPr>
          <w:rFonts w:ascii="Times New Roman" w:eastAsia="Microsoft Sans Serif" w:hAnsi="Times New Roman" w:cs="Times New Roman"/>
          <w:sz w:val="28"/>
          <w:szCs w:val="28"/>
          <w:lang w:val="kk-KZ" w:eastAsia="ru-RU"/>
        </w:rPr>
        <w:t xml:space="preserve">Жулькова Ю.Н. (2015), жылжымайтын мүлік объектілерінің нысаналы құнын анықтау кезінде тұрғын үй параметрлерін ескере отырып, болашақ сатып алушылардың пікірлерін ескере отырып SCM тұжырымдамасын қолдану мәселелерін зерттейді. Зерттеудің нәтижесі </w:t>
      </w:r>
      <w:r w:rsidR="00DE0640" w:rsidRPr="00DF14AB">
        <w:rPr>
          <w:rFonts w:ascii="Times New Roman" w:hAnsi="Times New Roman" w:cs="Times New Roman"/>
          <w:sz w:val="28"/>
          <w:szCs w:val="28"/>
          <w:lang w:val="kk-KZ"/>
        </w:rPr>
        <w:t xml:space="preserve">Target Cost Management  </w:t>
      </w:r>
      <w:r w:rsidRPr="00DF14AB">
        <w:rPr>
          <w:rFonts w:ascii="Times New Roman" w:eastAsia="Microsoft Sans Serif" w:hAnsi="Times New Roman" w:cs="Times New Roman"/>
          <w:sz w:val="28"/>
          <w:szCs w:val="28"/>
          <w:lang w:val="kk-KZ" w:eastAsia="ru-RU"/>
        </w:rPr>
        <w:t xml:space="preserve"> принциптері мен конджойнт талдау идеясын біріктіретін ұсынылған теориялық модель болып табылады.  Бұл әдіс құрылыс өнімдерінің параметрлер жиынтығының пайдалылығын зерттеуге және  маңыздылық\баға қатынасын </w:t>
      </w:r>
      <w:r w:rsidR="00AB2C62">
        <w:rPr>
          <w:rFonts w:ascii="Times New Roman" w:eastAsia="Microsoft Sans Serif" w:hAnsi="Times New Roman" w:cs="Times New Roman"/>
          <w:sz w:val="28"/>
          <w:szCs w:val="28"/>
          <w:lang w:val="kk-KZ" w:eastAsia="ru-RU"/>
        </w:rPr>
        <w:t>талдауға баса назар аударады [88</w:t>
      </w:r>
      <w:r w:rsidRPr="00DF14AB">
        <w:rPr>
          <w:rFonts w:ascii="Times New Roman" w:eastAsia="Microsoft Sans Serif" w:hAnsi="Times New Roman" w:cs="Times New Roman"/>
          <w:sz w:val="28"/>
          <w:szCs w:val="28"/>
          <w:lang w:val="kk-KZ" w:eastAsia="ru-RU"/>
        </w:rPr>
        <w:t xml:space="preserve">]. </w:t>
      </w:r>
      <w:r w:rsidRPr="00DF14AB">
        <w:rPr>
          <w:rFonts w:ascii="Times New Roman" w:eastAsia="Microsoft Sans Serif" w:hAnsi="Times New Roman" w:cs="Times New Roman"/>
          <w:sz w:val="28"/>
          <w:szCs w:val="28"/>
          <w:lang w:val="kk-KZ"/>
        </w:rPr>
        <w:t>Осы зерттеулерге сүйене отырып, біз құрылыста осы тәсілді  практикаға енгізу тәсілдерін қарастырдық және оның шығындарды басқаруда компанияларға әкелетін пайдасын анықтадық.</w:t>
      </w:r>
    </w:p>
    <w:p w14:paraId="5F80DD8C" w14:textId="0393EB4F" w:rsidR="00DF14AB" w:rsidRPr="00DF14AB" w:rsidRDefault="00DF14AB" w:rsidP="00DF14AB">
      <w:pPr>
        <w:shd w:val="clear" w:color="auto" w:fill="FFFFFF"/>
        <w:spacing w:after="0" w:line="240" w:lineRule="auto"/>
        <w:ind w:firstLine="709"/>
        <w:jc w:val="both"/>
        <w:rPr>
          <w:rFonts w:ascii="Times New Roman" w:eastAsia="Calibri" w:hAnsi="Times New Roman" w:cs="Times New Roman"/>
          <w:sz w:val="28"/>
          <w:szCs w:val="28"/>
          <w:lang w:val="kk-KZ"/>
        </w:rPr>
      </w:pPr>
      <w:r w:rsidRPr="00DF14AB">
        <w:rPr>
          <w:rFonts w:ascii="Times New Roman" w:eastAsia="Times New Roman" w:hAnsi="Times New Roman" w:cs="Times New Roman"/>
          <w:sz w:val="28"/>
          <w:szCs w:val="28"/>
          <w:lang w:val="kk-KZ" w:eastAsia="ru-RU"/>
        </w:rPr>
        <w:t xml:space="preserve">Фетисов О.А. (2016), есептеу міндеті тек нақты құнын есептеу емес, нарықтық жағдайда компанияның табыстылығын қамтамасыз ете алатын өзіндік құнын анықтау деген қорытындыға келді. Ол ақпараттық технологиялар саласындағы </w:t>
      </w:r>
      <w:r w:rsidR="00DE0640" w:rsidRPr="00DF14AB">
        <w:rPr>
          <w:rFonts w:ascii="Times New Roman" w:hAnsi="Times New Roman" w:cs="Times New Roman"/>
          <w:sz w:val="28"/>
          <w:szCs w:val="28"/>
          <w:lang w:val="kk-KZ"/>
        </w:rPr>
        <w:t xml:space="preserve">Target Cost Management  </w:t>
      </w:r>
      <w:r w:rsidRPr="00DF14AB">
        <w:rPr>
          <w:rFonts w:ascii="Times New Roman" w:eastAsia="Times New Roman" w:hAnsi="Times New Roman" w:cs="Times New Roman"/>
          <w:sz w:val="28"/>
          <w:szCs w:val="28"/>
          <w:lang w:val="kk-KZ" w:eastAsia="ru-RU"/>
        </w:rPr>
        <w:t xml:space="preserve">және </w:t>
      </w:r>
      <w:r w:rsidR="000421A0" w:rsidRPr="00DE0640">
        <w:rPr>
          <w:rFonts w:ascii="Times New Roman" w:hAnsi="Times New Roman" w:cs="Times New Roman"/>
          <w:sz w:val="28"/>
          <w:szCs w:val="28"/>
          <w:lang w:val="kk-KZ"/>
        </w:rPr>
        <w:t>Kaizen Cost</w:t>
      </w:r>
      <w:r w:rsidRPr="00DF14AB">
        <w:rPr>
          <w:rFonts w:ascii="Times New Roman" w:eastAsia="Times New Roman" w:hAnsi="Times New Roman" w:cs="Times New Roman"/>
          <w:sz w:val="28"/>
          <w:szCs w:val="28"/>
          <w:lang w:val="kk-KZ" w:eastAsia="ru-RU"/>
        </w:rPr>
        <w:t xml:space="preserve"> жүйелері негізінде шығындарды есептеу әдіс</w:t>
      </w:r>
      <w:r w:rsidR="00AB2C62">
        <w:rPr>
          <w:rFonts w:ascii="Times New Roman" w:eastAsia="Times New Roman" w:hAnsi="Times New Roman" w:cs="Times New Roman"/>
          <w:sz w:val="28"/>
          <w:szCs w:val="28"/>
          <w:lang w:val="kk-KZ" w:eastAsia="ru-RU"/>
        </w:rPr>
        <w:t>темесін жасады [89</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lang w:val="kk-KZ"/>
        </w:rPr>
        <w:t xml:space="preserve"> Осыларға сүйене отырып біз әзірлеген калькуляциялау әдістемесі шығындарды компанияның табыстылығымен қалай байланыстыратынын зерттедік. Бұл құрылыс индустриясында табыстылыққа жету үшін жалпы шығындар есебінің қандай аспектілерін бейімдеуге болатынын анықтауға мүмкіндік береді.</w:t>
      </w:r>
    </w:p>
    <w:p w14:paraId="6DC02591" w14:textId="71FF1F4A"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Times New Roman" w:hAnsi="Times New Roman" w:cs="Times New Roman"/>
          <w:sz w:val="28"/>
          <w:szCs w:val="28"/>
          <w:lang w:val="kk-KZ" w:eastAsia="ru-RU"/>
        </w:rPr>
        <w:t>Галицкий С.В., Ворошко И.А. (2016), кейдзен философиясының компанияға да, өндіріс процесіне де әсер ету тәсілдері, шығындарды басқару саласынд</w:t>
      </w:r>
      <w:r w:rsidR="00AB2C62">
        <w:rPr>
          <w:rFonts w:ascii="Times New Roman" w:eastAsia="Times New Roman" w:hAnsi="Times New Roman" w:cs="Times New Roman"/>
          <w:sz w:val="28"/>
          <w:szCs w:val="28"/>
          <w:lang w:val="kk-KZ" w:eastAsia="ru-RU"/>
        </w:rPr>
        <w:t>ағы сапа белгісін қарастырды [90</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shd w:val="clear" w:color="auto" w:fill="F7F7F8"/>
          <w:lang w:val="kk-KZ"/>
        </w:rPr>
        <w:t xml:space="preserve"> </w:t>
      </w:r>
      <w:r w:rsidRPr="00DF14AB">
        <w:rPr>
          <w:rFonts w:ascii="Times New Roman" w:eastAsia="Calibri" w:hAnsi="Times New Roman" w:cs="Times New Roman"/>
          <w:sz w:val="28"/>
          <w:szCs w:val="28"/>
          <w:lang w:val="kk-KZ"/>
        </w:rPr>
        <w:t xml:space="preserve">Кейдзен философиясының өндіріс прцесіне қалай әсер ететінін зерттей отырып, біз тиімділікті арттыру және шығындарды азайту үшін құрылыс индустриясында процестерді оңтайландыру тәсілдерін әзірлейтін боламыз. </w:t>
      </w:r>
    </w:p>
    <w:p w14:paraId="7F6E0E81" w14:textId="3729FD4D"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Times New Roman" w:hAnsi="Times New Roman" w:cs="Times New Roman"/>
          <w:sz w:val="28"/>
          <w:szCs w:val="28"/>
          <w:lang w:val="kk-KZ" w:eastAsia="ru-RU"/>
        </w:rPr>
        <w:t xml:space="preserve">Youlin Li (2018), қытайлық құрылыс кәсіпорындарының бәсекеге қабілеттілігін арттырудың және интернационалдандыруға қарай ілгерілеудің маңызды тәсілі болған құрылыс шығындарын басқаруға бағытталған модель </w:t>
      </w:r>
      <w:r w:rsidRPr="00DF14AB">
        <w:rPr>
          <w:rFonts w:ascii="Times New Roman" w:eastAsia="Times New Roman" w:hAnsi="Times New Roman" w:cs="Times New Roman"/>
          <w:sz w:val="28"/>
          <w:szCs w:val="28"/>
          <w:lang w:val="kk-KZ" w:eastAsia="ru-RU"/>
        </w:rPr>
        <w:lastRenderedPageBreak/>
        <w:t>бойынша мәліметтер келтіреді. Зерттеу авторы шығындарды басқару әдістерін талдап, құрылыс жобаларының құнын басқару деңгейін оңтайланды</w:t>
      </w:r>
      <w:r w:rsidR="00AB2C62">
        <w:rPr>
          <w:rFonts w:ascii="Times New Roman" w:eastAsia="Times New Roman" w:hAnsi="Times New Roman" w:cs="Times New Roman"/>
          <w:sz w:val="28"/>
          <w:szCs w:val="28"/>
          <w:lang w:val="kk-KZ" w:eastAsia="ru-RU"/>
        </w:rPr>
        <w:t>ру сртатегиясын ұсынды [91</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shd w:val="clear" w:color="auto" w:fill="F7F7F8"/>
          <w:lang w:val="kk-KZ"/>
        </w:rPr>
        <w:t xml:space="preserve"> </w:t>
      </w:r>
      <w:r w:rsidRPr="00DF14AB">
        <w:rPr>
          <w:rFonts w:ascii="Times New Roman" w:eastAsia="Calibri" w:hAnsi="Times New Roman" w:cs="Times New Roman"/>
          <w:sz w:val="28"/>
          <w:szCs w:val="28"/>
          <w:lang w:val="kk-KZ"/>
        </w:rPr>
        <w:t>Ұсынылған зерттеу қытайлық құрылыс кәсіпорындарында шығындарды басқару моделінің қалай сәтті қолданылғанын және қандай қандай нәтижелерге қол жеткізгенін көрсетеді. Бұл құрылыста осындай тәсілдердің практикада қолданылуы мен тиімділігін бағалауға көмектеседі.</w:t>
      </w:r>
    </w:p>
    <w:p w14:paraId="3C2F5B2E" w14:textId="206FDECC" w:rsidR="00DF14AB" w:rsidRPr="00173709" w:rsidRDefault="00DF14AB" w:rsidP="00DF14AB">
      <w:pPr>
        <w:spacing w:after="0" w:line="240" w:lineRule="auto"/>
        <w:ind w:firstLine="709"/>
        <w:jc w:val="both"/>
        <w:rPr>
          <w:rFonts w:ascii="Times New Roman" w:hAnsi="Times New Roman" w:cs="Times New Roman"/>
          <w:sz w:val="28"/>
          <w:szCs w:val="28"/>
          <w:lang w:val="kk-KZ"/>
        </w:rPr>
      </w:pPr>
      <w:r w:rsidRPr="00DF14AB">
        <w:rPr>
          <w:rFonts w:ascii="Times New Roman" w:eastAsia="Times New Roman" w:hAnsi="Times New Roman" w:cs="Times New Roman"/>
          <w:sz w:val="28"/>
          <w:szCs w:val="28"/>
          <w:lang w:val="kk-KZ" w:eastAsia="ru-RU"/>
        </w:rPr>
        <w:t>Hossein Toosi,  Arezou Chamikarpour (2021) жобалық орталар үшін шығындарды бақылау жүйесінің бәсекеге қабілеттілігін ынталандыру үшін, мақсатты калькуляция әдісімен, біріктірілген нәтижеге бағытталған шығындарды есептеудің синергетикалық қабілетіне негізделген зерттеу гипотезасын дәлелдеді. Бұл әдіс жобаның тікелей және үстеме шығындарын орында</w:t>
      </w:r>
      <w:r w:rsidR="00AB2C62">
        <w:rPr>
          <w:rFonts w:ascii="Times New Roman" w:eastAsia="Times New Roman" w:hAnsi="Times New Roman" w:cs="Times New Roman"/>
          <w:sz w:val="28"/>
          <w:szCs w:val="28"/>
          <w:lang w:val="kk-KZ" w:eastAsia="ru-RU"/>
        </w:rPr>
        <w:t>у барысын бақылауға арналған [92</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shd w:val="clear" w:color="auto" w:fill="F7F7F8"/>
          <w:lang w:val="kk-KZ"/>
        </w:rPr>
        <w:t xml:space="preserve"> </w:t>
      </w:r>
      <w:r w:rsidRPr="00173709">
        <w:rPr>
          <w:rFonts w:ascii="Times New Roman" w:hAnsi="Times New Roman" w:cs="Times New Roman"/>
          <w:sz w:val="28"/>
          <w:szCs w:val="28"/>
          <w:lang w:val="kk-KZ"/>
        </w:rPr>
        <w:t xml:space="preserve">Мақсатты калькуляция әдісін зерттеу құрылыстағы жалпы шығындарды есепке алуда осы әдістің қандай аспектілерін қолдануға болатынын анықтайды. Бұл әдіс шығындарды бақылауды жақсартуға және бәсекеге қабілеттілікті арттыруға ықпал етеді. </w:t>
      </w:r>
    </w:p>
    <w:p w14:paraId="7FC9D856" w14:textId="19446F1A" w:rsidR="00DF14AB" w:rsidRPr="00DF14AB" w:rsidRDefault="00DF14AB" w:rsidP="00DF14AB">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VeronikaV.Luchkina (2022), ядролық құрылыстағы жалпы шығындарды басқару жүйесін зерттеп,  басқару тәсілдерін әзірледі, салалық басқару жүйесімен  құндылықты жобалаудың үздік әлемдік тәжірибесін біріктіруге ерекше назар аудара отырып, оны уақыт өте келе құндылыққа негізделген жасыл құрылыста қолдануға бейім</w:t>
      </w:r>
      <w:r w:rsidR="00AB2C62">
        <w:rPr>
          <w:rFonts w:ascii="Times New Roman" w:eastAsia="Times New Roman" w:hAnsi="Times New Roman" w:cs="Times New Roman"/>
          <w:sz w:val="28"/>
          <w:szCs w:val="28"/>
          <w:lang w:val="kk-KZ" w:eastAsia="ru-RU"/>
        </w:rPr>
        <w:t>деуге және мақұлдауға болады [93</w:t>
      </w:r>
      <w:r w:rsidRPr="00DF14AB">
        <w:rPr>
          <w:rFonts w:ascii="Times New Roman" w:eastAsia="Times New Roman" w:hAnsi="Times New Roman" w:cs="Times New Roman"/>
          <w:sz w:val="28"/>
          <w:szCs w:val="28"/>
          <w:lang w:val="kk-KZ" w:eastAsia="ru-RU"/>
        </w:rPr>
        <w:t>].</w:t>
      </w:r>
      <w:r w:rsidRPr="00DF14AB">
        <w:rPr>
          <w:rFonts w:ascii="Calibri" w:eastAsia="Times New Roman" w:hAnsi="Calibri" w:cs="Times New Roman"/>
          <w:color w:val="374151"/>
          <w:sz w:val="28"/>
          <w:szCs w:val="28"/>
          <w:lang w:val="kk-KZ" w:eastAsia="ru-RU"/>
        </w:rPr>
        <w:t xml:space="preserve"> </w:t>
      </w:r>
      <w:r w:rsidRPr="00DF14AB">
        <w:rPr>
          <w:rFonts w:ascii="Times New Roman" w:eastAsia="Times New Roman" w:hAnsi="Times New Roman" w:cs="Times New Roman"/>
          <w:bCs/>
          <w:color w:val="111111"/>
          <w:sz w:val="28"/>
          <w:szCs w:val="28"/>
          <w:lang w:val="kk-KZ" w:eastAsia="ru-RU"/>
        </w:rPr>
        <w:t>Зерттеу жалпы шығындар есебін оңтайландыру үшін әзірленген тәсілді құрылыста қолдануға және растауға болатындығын көрсетеді.</w:t>
      </w:r>
    </w:p>
    <w:p w14:paraId="7D7D5945" w14:textId="649CF745" w:rsidR="00DF14AB" w:rsidRPr="00DF14AB" w:rsidRDefault="00DF14AB" w:rsidP="00DF14AB">
      <w:pPr>
        <w:shd w:val="clear" w:color="auto" w:fill="FFFFFF"/>
        <w:spacing w:after="0" w:line="240" w:lineRule="auto"/>
        <w:ind w:firstLine="709"/>
        <w:jc w:val="both"/>
        <w:rPr>
          <w:rFonts w:ascii="Times New Roman" w:eastAsia="Calibri" w:hAnsi="Times New Roman" w:cs="Times New Roman"/>
          <w:sz w:val="28"/>
          <w:szCs w:val="28"/>
          <w:lang w:val="kk-KZ"/>
        </w:rPr>
      </w:pPr>
      <w:r w:rsidRPr="00DF14AB">
        <w:rPr>
          <w:rFonts w:ascii="Times New Roman" w:eastAsia="Times New Roman" w:hAnsi="Times New Roman" w:cs="Times New Roman"/>
          <w:sz w:val="28"/>
          <w:szCs w:val="28"/>
          <w:lang w:val="kk-KZ" w:eastAsia="ru-RU"/>
        </w:rPr>
        <w:t>Huadong Xie,  Yungang Ge,  and Jingyi Yi (2022),  ұсынылған зерттеуде сымсыз байланыс және жасанды интелект көмегімен шешім қабылдау арқылы құрылыс нысандарының құнын бақ</w:t>
      </w:r>
      <w:r w:rsidR="00AB2C62">
        <w:rPr>
          <w:rFonts w:ascii="Times New Roman" w:eastAsia="Times New Roman" w:hAnsi="Times New Roman" w:cs="Times New Roman"/>
          <w:sz w:val="28"/>
          <w:szCs w:val="28"/>
          <w:lang w:val="kk-KZ" w:eastAsia="ru-RU"/>
        </w:rPr>
        <w:t>ылау мәселелері қарастырылды [94</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lang w:val="kk-KZ"/>
        </w:rPr>
        <w:t xml:space="preserve"> Бұл біздің зерттеулерімізге заманауи технологиялар мен басқару тәжірибесін біріктіруге көмектесіп, оны өзекті және иновациялық етеді. </w:t>
      </w:r>
    </w:p>
    <w:p w14:paraId="4CD699FC" w14:textId="10F87691" w:rsidR="00DF14AB" w:rsidRPr="00DF14AB" w:rsidRDefault="00DF14AB" w:rsidP="00DF14AB">
      <w:pPr>
        <w:shd w:val="clear" w:color="auto" w:fill="FFFFFF"/>
        <w:spacing w:after="0" w:line="240" w:lineRule="auto"/>
        <w:ind w:firstLine="709"/>
        <w:jc w:val="both"/>
        <w:rPr>
          <w:rFonts w:ascii="Times New Roman" w:eastAsia="Calibri" w:hAnsi="Times New Roman" w:cs="Times New Roman"/>
          <w:sz w:val="28"/>
          <w:szCs w:val="28"/>
          <w:lang w:val="kk-KZ"/>
        </w:rPr>
      </w:pPr>
      <w:r w:rsidRPr="00DF14AB">
        <w:rPr>
          <w:rFonts w:ascii="Times New Roman" w:eastAsia="Times New Roman" w:hAnsi="Times New Roman" w:cs="Times New Roman"/>
          <w:sz w:val="28"/>
          <w:szCs w:val="28"/>
          <w:lang w:val="kk-KZ" w:eastAsia="ru-RU"/>
        </w:rPr>
        <w:t>Siyu Chen (2022), жобаны бақылауды басқарудың бүкіл процесіне қолжеткізу және шығындар мен бақылау жүйесін тиімді басқару үшін үлкен деректер базасының технологиясына негізделген тиісті ақпараттық жұмыс процесін мінсіз, тиімді және жылда</w:t>
      </w:r>
      <w:r w:rsidR="00AB2C62">
        <w:rPr>
          <w:rFonts w:ascii="Times New Roman" w:eastAsia="Times New Roman" w:hAnsi="Times New Roman" w:cs="Times New Roman"/>
          <w:sz w:val="28"/>
          <w:szCs w:val="28"/>
          <w:lang w:val="kk-KZ" w:eastAsia="ru-RU"/>
        </w:rPr>
        <w:t>м өңдеудің құрылысын талдады [95</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shd w:val="clear" w:color="auto" w:fill="F7F7F8"/>
          <w:lang w:val="kk-KZ"/>
        </w:rPr>
        <w:t xml:space="preserve"> </w:t>
      </w:r>
    </w:p>
    <w:p w14:paraId="5FDE445E" w14:textId="77777777" w:rsidR="00DF14AB" w:rsidRPr="00DF14AB" w:rsidRDefault="00DF14AB" w:rsidP="00DF14AB">
      <w:pPr>
        <w:shd w:val="clear" w:color="auto" w:fill="FFFFFF"/>
        <w:spacing w:after="0" w:line="240" w:lineRule="auto"/>
        <w:ind w:firstLine="709"/>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Біз үшін құнды нәрсе - ақпараттық технологияларды жалпы шығындар есебі мен өзіндік құнның калькуляциясына қалай біріктіруге болатыны.</w:t>
      </w:r>
    </w:p>
    <w:p w14:paraId="6CF1B299" w14:textId="5DA596A7" w:rsidR="00DF14AB" w:rsidRPr="00DF14AB" w:rsidRDefault="00DF14AB" w:rsidP="00DF1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DF14AB">
        <w:rPr>
          <w:rFonts w:ascii="Times New Roman" w:eastAsia="Times New Roman" w:hAnsi="Times New Roman" w:cs="Times New Roman"/>
          <w:sz w:val="28"/>
          <w:szCs w:val="28"/>
          <w:lang w:val="kk-KZ" w:eastAsia="ru-RU"/>
        </w:rPr>
        <w:t>Rathnasiri S., Islam S., Ray P. (2020), зерттеуде жеткізілім тізбегінің тиімді келісімшарттары тиімсіз шығындармен, интеграциямен, ақпарт алмасумен және үйлестірумен байланысты шешуші стратегиялық мәселелерді шешетін маңызды құралы болып табылаты</w:t>
      </w:r>
      <w:r w:rsidR="00AB2C62">
        <w:rPr>
          <w:rFonts w:ascii="Times New Roman" w:eastAsia="Times New Roman" w:hAnsi="Times New Roman" w:cs="Times New Roman"/>
          <w:sz w:val="28"/>
          <w:szCs w:val="28"/>
          <w:lang w:val="kk-KZ" w:eastAsia="ru-RU"/>
        </w:rPr>
        <w:t>ндығына баса назар аударылды [96</w:t>
      </w:r>
      <w:r w:rsidRPr="00DF14AB">
        <w:rPr>
          <w:rFonts w:ascii="Times New Roman" w:eastAsia="Times New Roman" w:hAnsi="Times New Roman" w:cs="Times New Roman"/>
          <w:sz w:val="28"/>
          <w:szCs w:val="28"/>
          <w:lang w:val="kk-KZ" w:eastAsia="ru-RU"/>
        </w:rPr>
        <w:t>].«Justin Time» әдіснамасын қолдануды кеңейту жағдайында зерттеушілердің назары осы әдіснаманың  негізгі постулаттарына шығындарды басқарушылық есепке алуды бейімдеуге бағытталған.</w:t>
      </w:r>
      <w:r w:rsidRPr="00DF14AB">
        <w:rPr>
          <w:rFonts w:ascii="Times New Roman" w:eastAsia="Calibri" w:hAnsi="Times New Roman" w:cs="Times New Roman"/>
          <w:sz w:val="28"/>
          <w:szCs w:val="28"/>
          <w:shd w:val="clear" w:color="auto" w:fill="F7F7F8"/>
          <w:lang w:val="kk-KZ"/>
        </w:rPr>
        <w:t xml:space="preserve"> </w:t>
      </w:r>
      <w:r w:rsidRPr="00DF14AB">
        <w:rPr>
          <w:rFonts w:ascii="Times New Roman" w:eastAsia="Calibri" w:hAnsi="Times New Roman" w:cs="Times New Roman"/>
          <w:sz w:val="28"/>
          <w:szCs w:val="28"/>
          <w:lang w:val="kk-KZ"/>
        </w:rPr>
        <w:t>Бұл аспектілер зерттеулерді толықтырады. Және жеткізушілермен ынтымақтастық және JIT әдістемесін пайдалану контексінде жалпы шығындарды есепке алу мен өзіндік құнның калькуляциясына неғұрлым жан-жақты және практикалық көзқарасты дамытуға көмектеседі.</w:t>
      </w:r>
    </w:p>
    <w:p w14:paraId="0F5D795E" w14:textId="2D46275E"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Стратегиялық шығындарды басқару бұл, стратегияға қол жеткізу үшін ұйымның шығындары туралы ақпаратты жинау, жинақтау және талдау жүйесі. Өмірлік цикл келісімшарттарын  іске асыру шеңберіндегі шығындарды страегиялық басқарудың құрылымын келесі әдістерді дәйекті қолдану түрінде ұсынуға болады:  LCC әдісі (Life Cycle Costing), өмірлік цикл шығындарының ка</w:t>
      </w:r>
      <w:r w:rsidR="006D00C9">
        <w:rPr>
          <w:rFonts w:ascii="Times New Roman" w:eastAsia="Times New Roman" w:hAnsi="Times New Roman" w:cs="Times New Roman"/>
          <w:sz w:val="28"/>
          <w:szCs w:val="28"/>
          <w:lang w:val="kk-KZ" w:eastAsia="ru-RU"/>
        </w:rPr>
        <w:t>лькуляциясы, «мақс</w:t>
      </w:r>
      <w:r w:rsidRPr="00DF14AB">
        <w:rPr>
          <w:rFonts w:ascii="Times New Roman" w:eastAsia="Times New Roman" w:hAnsi="Times New Roman" w:cs="Times New Roman"/>
          <w:sz w:val="28"/>
          <w:szCs w:val="28"/>
          <w:lang w:val="kk-KZ" w:eastAsia="ru-RU"/>
        </w:rPr>
        <w:t xml:space="preserve">атты костинг» әдісі (мақсатты шығындар негізінде басқару),  «Kaizen costin» әдісі (үздіксіз жақсарту). </w:t>
      </w:r>
    </w:p>
    <w:p w14:paraId="1005C047" w14:textId="479E7601" w:rsidR="00DF14AB" w:rsidRPr="00173709" w:rsidRDefault="00DF14AB" w:rsidP="00DF14AB">
      <w:pPr>
        <w:shd w:val="clear" w:color="auto" w:fill="FFFFFF"/>
        <w:spacing w:after="0" w:line="240" w:lineRule="auto"/>
        <w:ind w:firstLine="709"/>
        <w:jc w:val="both"/>
        <w:rPr>
          <w:rFonts w:ascii="Times New Roman" w:hAnsi="Times New Roman" w:cs="Times New Roman"/>
          <w:sz w:val="28"/>
          <w:szCs w:val="28"/>
          <w:lang w:val="kk-KZ"/>
        </w:rPr>
      </w:pPr>
      <w:r w:rsidRPr="00DF14AB">
        <w:rPr>
          <w:rFonts w:ascii="Times New Roman" w:eastAsia="Times New Roman" w:hAnsi="Times New Roman" w:cs="Times New Roman"/>
          <w:sz w:val="28"/>
          <w:szCs w:val="28"/>
          <w:lang w:val="kk-KZ" w:eastAsia="ru-RU"/>
        </w:rPr>
        <w:t>Manewa, A. Siriwardena, M. and Wijekoon, C. (2021) LCC тұжырымдамасын зерттеді. Зерттеуде құрылысқа байланысты LCC эволюциясы мен қазіргі жағдайын зерттеді. LCC, өмірлік циклді бағалау және өнімділікті оңтайландыруды байланыстыратын әдістеме LCC даму перспективасы болып табылады. Олар LCC  шығындары туралы деректерді ұсынуда жаһандық сәйкестікті қамтамасыз ету мақсатын көздейтін халықаралық құрылыс өлшемдері  стандарттарын енгізуге байланысты LCC қолдану мәселелерін зерттеді. LCC әдісі құрылыста көбірек  қолданылады, тұрақты дамуға, көміртектің нөлдік шығарылуына, қалдықтарды басқаруға айналмалы экономикаға бағытталған неғұрлым кешенді тәсілдерге назар аудара отырып, жан-жақты тәсілдерге ауысады. Зерттеу нәтижелері LCC тұжырымдамасын пайдалану перспективасы БҰҰ ТДМ жеткен кезде  LCC өнімділігін артт</w:t>
      </w:r>
      <w:r w:rsidR="00AB2C62">
        <w:rPr>
          <w:rFonts w:ascii="Times New Roman" w:eastAsia="Times New Roman" w:hAnsi="Times New Roman" w:cs="Times New Roman"/>
          <w:sz w:val="28"/>
          <w:szCs w:val="28"/>
          <w:lang w:val="kk-KZ" w:eastAsia="ru-RU"/>
        </w:rPr>
        <w:t>ыруға бағытталғанын көрсетті [97</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shd w:val="clear" w:color="auto" w:fill="F7F7F8"/>
          <w:lang w:val="kk-KZ"/>
        </w:rPr>
        <w:t xml:space="preserve"> </w:t>
      </w:r>
      <w:r w:rsidRPr="00173709">
        <w:rPr>
          <w:rFonts w:ascii="Times New Roman" w:hAnsi="Times New Roman" w:cs="Times New Roman"/>
          <w:sz w:val="28"/>
          <w:szCs w:val="28"/>
          <w:lang w:val="kk-KZ"/>
        </w:rPr>
        <w:t xml:space="preserve">Құрылыс контектінде  LCC концепциясының эволюциясы мен ағымдағы жағдайын құрастыру тұжырымдаманың қалай дамығанын және бүгінгі күні қай аспектілердің ең өзекті екенін түсінуге мүмкіндік береді. Бұл LCC  қандай аспектілері біздің зерттеуіміз үшін жарамды және пайдалы болуы мүмкін екенін анықтауға көмектеседі. </w:t>
      </w:r>
    </w:p>
    <w:p w14:paraId="47AE0EF4" w14:textId="36305863" w:rsidR="00DF14AB" w:rsidRPr="00DF14AB" w:rsidRDefault="005B187E" w:rsidP="00DF14AB">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М.Е. Кондратьева (</w:t>
      </w:r>
      <w:r w:rsidR="00DF14AB" w:rsidRPr="00DF14AB">
        <w:rPr>
          <w:rFonts w:ascii="Times New Roman" w:eastAsia="Times New Roman" w:hAnsi="Times New Roman" w:cs="Times New Roman"/>
          <w:sz w:val="28"/>
          <w:szCs w:val="28"/>
          <w:lang w:val="kk-KZ" w:eastAsia="ru-RU"/>
        </w:rPr>
        <w:t>2013) құрылыс өнімдерінің өмірлік циклдарын және оның әртүрлі кезеңдеріндегі  шығындарды жоспарлау міндеттерін зерттеді, шығындарды жоспарлаудың та</w:t>
      </w:r>
      <w:r w:rsidR="00AB2C62">
        <w:rPr>
          <w:rFonts w:ascii="Times New Roman" w:eastAsia="Times New Roman" w:hAnsi="Times New Roman" w:cs="Times New Roman"/>
          <w:sz w:val="28"/>
          <w:szCs w:val="28"/>
          <w:lang w:val="kk-KZ" w:eastAsia="ru-RU"/>
        </w:rPr>
        <w:t>лдауы мен нәтижелерін ұсынды [98</w:t>
      </w:r>
      <w:r w:rsidR="00DF14AB" w:rsidRPr="00DF14AB">
        <w:rPr>
          <w:rFonts w:ascii="Times New Roman" w:eastAsia="Times New Roman" w:hAnsi="Times New Roman" w:cs="Times New Roman"/>
          <w:sz w:val="28"/>
          <w:szCs w:val="28"/>
          <w:lang w:val="kk-KZ" w:eastAsia="ru-RU"/>
        </w:rPr>
        <w:t>].</w:t>
      </w:r>
      <w:r w:rsidR="00DF14AB" w:rsidRPr="00DF14AB">
        <w:rPr>
          <w:rFonts w:ascii="Times New Roman" w:eastAsia="Calibri" w:hAnsi="Times New Roman" w:cs="Times New Roman"/>
          <w:sz w:val="28"/>
          <w:szCs w:val="28"/>
          <w:shd w:val="clear" w:color="auto" w:fill="F7F7F8"/>
          <w:lang w:val="kk-KZ"/>
        </w:rPr>
        <w:t xml:space="preserve"> </w:t>
      </w:r>
      <w:r w:rsidR="00DF14AB" w:rsidRPr="00DF14AB">
        <w:rPr>
          <w:rFonts w:ascii="Times New Roman" w:eastAsia="Times New Roman" w:hAnsi="Times New Roman" w:cs="Times New Roman"/>
          <w:sz w:val="28"/>
          <w:szCs w:val="28"/>
          <w:lang w:val="kk-KZ" w:eastAsia="ru-RU"/>
        </w:rPr>
        <w:t>Құрылыс өнімдерінің өмірлік циклін зерттеу жобаның қай кезеңдерінде шығындарды қамтитынын және әр кезеңде қандай ерекшеліктерді ескеру керектігін түсінуге мүмкіндік береді. Бұл жалпы шығындарды дәлірек және жан-жақты есепке алуға ықпал етеді.</w:t>
      </w:r>
    </w:p>
    <w:p w14:paraId="7B807217" w14:textId="3E1DA59A" w:rsidR="00DF14AB" w:rsidRPr="00DF14AB" w:rsidRDefault="00DF14AB" w:rsidP="00DF14AB">
      <w:pPr>
        <w:tabs>
          <w:tab w:val="left" w:pos="993"/>
          <w:tab w:val="left" w:pos="1134"/>
        </w:tabs>
        <w:spacing w:after="0" w:line="240" w:lineRule="auto"/>
        <w:ind w:firstLine="709"/>
        <w:contextualSpacing/>
        <w:jc w:val="both"/>
        <w:rPr>
          <w:rFonts w:ascii="Times New Roman" w:eastAsia="Calibri" w:hAnsi="Times New Roman" w:cs="Times New Roman"/>
          <w:sz w:val="28"/>
          <w:szCs w:val="28"/>
          <w:shd w:val="clear" w:color="auto" w:fill="FFFFFF"/>
          <w:lang w:val="kk-KZ"/>
        </w:rPr>
      </w:pPr>
      <w:r w:rsidRPr="00DF14AB">
        <w:rPr>
          <w:rFonts w:ascii="Times New Roman" w:eastAsia="Times New Roman" w:hAnsi="Times New Roman" w:cs="Times New Roman"/>
          <w:sz w:val="28"/>
          <w:szCs w:val="28"/>
          <w:lang w:val="kk-KZ" w:eastAsia="ru-RU"/>
        </w:rPr>
        <w:t>Зимакова Л.А. (2014), жұмыс кезеңіне байланысты құрылыс компаниясында басқарушылық есепті ұйымдастыру моделін жасады.  Автордың пікірінше, бұл шығындарды мақсатты басқаруға ықпал етеді, өйткені, тәсілдердің әрқайсысы өнімнің өмірлік циклінің ең тиімді және ең көп пайда әкелетін кезеңінде шығындарды басқару мәселелерінің оңтайлы шешімдері</w:t>
      </w:r>
      <w:r w:rsidR="00AB2C62">
        <w:rPr>
          <w:rFonts w:ascii="Times New Roman" w:eastAsia="Times New Roman" w:hAnsi="Times New Roman" w:cs="Times New Roman"/>
          <w:sz w:val="28"/>
          <w:szCs w:val="28"/>
          <w:lang w:val="kk-KZ" w:eastAsia="ru-RU"/>
        </w:rPr>
        <w:t>н қолдануға мүмкіндік береді [99</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shd w:val="clear" w:color="auto" w:fill="F7F7F8"/>
          <w:lang w:val="kk-KZ"/>
        </w:rPr>
        <w:t xml:space="preserve"> </w:t>
      </w:r>
      <w:r w:rsidRPr="00DF14AB">
        <w:rPr>
          <w:rFonts w:ascii="Times New Roman" w:eastAsia="Calibri" w:hAnsi="Times New Roman" w:cs="Times New Roman"/>
          <w:sz w:val="28"/>
          <w:szCs w:val="28"/>
          <w:lang w:val="kk-KZ"/>
        </w:rPr>
        <w:t>Зерттеу жұмыстың әртүрлі кезеңдерінде олардың ерекшеліктері мен ерекшеліктеріне негізделген шығындарды есептеудің ең қолайлы әдістерін таңдау тәсілдерін  бере алады.</w:t>
      </w:r>
    </w:p>
    <w:p w14:paraId="09A5D931" w14:textId="75B15908"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Times New Roman" w:hAnsi="Times New Roman" w:cs="Times New Roman"/>
          <w:sz w:val="28"/>
          <w:szCs w:val="28"/>
          <w:lang w:val="kk-KZ" w:eastAsia="ru-RU"/>
        </w:rPr>
        <w:t>Чепулянис А.В., Бороненкова С.А. (2016)  олар шығындарды стратегиялық есепке алу әдістерін қарастырды, олардың мәнін ашты, өнімнің өмірлік циклінің кезеңдерін жіктеу нұсқасын ұсына отырып, жүйеле</w:t>
      </w:r>
      <w:r w:rsidR="00AB2C62">
        <w:rPr>
          <w:rFonts w:ascii="Times New Roman" w:eastAsia="Times New Roman" w:hAnsi="Times New Roman" w:cs="Times New Roman"/>
          <w:sz w:val="28"/>
          <w:szCs w:val="28"/>
          <w:lang w:val="kk-KZ" w:eastAsia="ru-RU"/>
        </w:rPr>
        <w:t>у мен жіктеуді жүзеге асырды [100</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shd w:val="clear" w:color="auto" w:fill="F7F7F8"/>
          <w:lang w:val="kk-KZ"/>
        </w:rPr>
        <w:t xml:space="preserve"> </w:t>
      </w:r>
      <w:r w:rsidRPr="0041160A">
        <w:rPr>
          <w:rFonts w:ascii="Times New Roman" w:hAnsi="Times New Roman" w:cs="Times New Roman"/>
          <w:sz w:val="28"/>
          <w:szCs w:val="28"/>
          <w:lang w:val="kk-KZ"/>
        </w:rPr>
        <w:t xml:space="preserve">Зерттеу стратегиялық шығындарды есепке алу әдістерінің табиғаты мен </w:t>
      </w:r>
      <w:r w:rsidRPr="0041160A">
        <w:rPr>
          <w:rFonts w:ascii="Times New Roman" w:hAnsi="Times New Roman" w:cs="Times New Roman"/>
          <w:sz w:val="28"/>
          <w:szCs w:val="28"/>
          <w:lang w:val="kk-KZ"/>
        </w:rPr>
        <w:lastRenderedPageBreak/>
        <w:t>сипаттамаларын және оларды зерттеу тақырыбымыздың контексінде қалай қолдануға болатынын жақсырақ түсінуге көмектеседі.</w:t>
      </w:r>
      <w:r w:rsidRPr="00DF14AB">
        <w:rPr>
          <w:rFonts w:ascii="Times New Roman" w:eastAsia="Calibri" w:hAnsi="Times New Roman" w:cs="Times New Roman"/>
          <w:sz w:val="28"/>
          <w:szCs w:val="28"/>
          <w:shd w:val="clear" w:color="auto" w:fill="F7F7F8"/>
          <w:lang w:val="kk-KZ"/>
        </w:rPr>
        <w:t xml:space="preserve"> </w:t>
      </w:r>
    </w:p>
    <w:p w14:paraId="3A89D197" w14:textId="47581C29" w:rsidR="00DF14AB" w:rsidRPr="00173709" w:rsidRDefault="00DF14AB" w:rsidP="00DF14AB">
      <w:pPr>
        <w:spacing w:after="0" w:line="240" w:lineRule="auto"/>
        <w:ind w:firstLine="709"/>
        <w:jc w:val="both"/>
        <w:rPr>
          <w:rFonts w:ascii="Times New Roman" w:hAnsi="Times New Roman" w:cs="Times New Roman"/>
          <w:sz w:val="28"/>
          <w:szCs w:val="28"/>
          <w:lang w:val="kk-KZ"/>
        </w:rPr>
      </w:pPr>
      <w:r w:rsidRPr="00DF14AB">
        <w:rPr>
          <w:rFonts w:ascii="Times New Roman" w:eastAsia="Times New Roman" w:hAnsi="Times New Roman" w:cs="Times New Roman"/>
          <w:sz w:val="28"/>
          <w:szCs w:val="28"/>
          <w:lang w:val="kk-KZ" w:eastAsia="ru-RU"/>
        </w:rPr>
        <w:t>Ендовицкий Д.А., Чепулянис А.В. (2016), стратегиялықкалькуляцияны есептеу әдістемесін, сондай-ақ өмірлік цикл кезеңдері бойынша қорларды стратегиялық басқаруды ақпараттық қ</w:t>
      </w:r>
      <w:r w:rsidR="00AB2C62">
        <w:rPr>
          <w:rFonts w:ascii="Times New Roman" w:eastAsia="Times New Roman" w:hAnsi="Times New Roman" w:cs="Times New Roman"/>
          <w:sz w:val="28"/>
          <w:szCs w:val="28"/>
          <w:lang w:val="kk-KZ" w:eastAsia="ru-RU"/>
        </w:rPr>
        <w:t>амтамасыз ету моделін ұсынды [101</w:t>
      </w:r>
      <w:r w:rsidRPr="0041160A">
        <w:rPr>
          <w:rFonts w:ascii="Times New Roman" w:hAnsi="Times New Roman" w:cs="Times New Roman"/>
          <w:sz w:val="28"/>
          <w:szCs w:val="28"/>
          <w:lang w:val="kk-KZ"/>
        </w:rPr>
        <w:t xml:space="preserve">]. </w:t>
      </w:r>
      <w:r w:rsidRPr="00173709">
        <w:rPr>
          <w:rFonts w:ascii="Times New Roman" w:hAnsi="Times New Roman" w:cs="Times New Roman"/>
          <w:sz w:val="28"/>
          <w:szCs w:val="28"/>
          <w:lang w:val="kk-KZ"/>
        </w:rPr>
        <w:t>Бұл зерттеуде өнімнің өмірлік циклінің әртүрлі кезеңдерінде стратегиялық есеп пен тауарлық-</w:t>
      </w:r>
      <w:r w:rsidR="00C46F6C" w:rsidRPr="00173709">
        <w:rPr>
          <w:rFonts w:ascii="Times New Roman" w:hAnsi="Times New Roman" w:cs="Times New Roman"/>
          <w:sz w:val="28"/>
          <w:szCs w:val="28"/>
          <w:lang w:val="kk-KZ"/>
        </w:rPr>
        <w:t>материал</w:t>
      </w:r>
      <w:r w:rsidRPr="00173709">
        <w:rPr>
          <w:rFonts w:ascii="Times New Roman" w:hAnsi="Times New Roman" w:cs="Times New Roman"/>
          <w:sz w:val="28"/>
          <w:szCs w:val="28"/>
          <w:lang w:val="kk-KZ"/>
        </w:rPr>
        <w:t>дық қорларды басқаруды әзірлеу мен енгізудің, соның ішінде құрылыс саласының ерекшеліктеріне бейімделуінің нақты әдістемелік тәсілдері мен құралдары қарастырылған.</w:t>
      </w:r>
    </w:p>
    <w:p w14:paraId="543A6ED0" w14:textId="36586E95"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Чупулянис А.В. (2018), стратегиялық шығындарды басқаруды есепке алу-аналитикалық қамтамасыз етуді зерттеді, шығындарды басқаруды ақпараттық қамтамасыз етудің әдістемелік кешендерін қалыптастырады, олардың негізінде LCC шығындар тізбегі бойынша шығындар қозғалысы және сапаны</w:t>
      </w:r>
      <w:r w:rsidR="00AB2C62">
        <w:rPr>
          <w:rFonts w:ascii="Times New Roman" w:eastAsia="Times New Roman" w:hAnsi="Times New Roman" w:cs="Times New Roman"/>
          <w:sz w:val="28"/>
          <w:szCs w:val="28"/>
          <w:lang w:val="kk-KZ" w:eastAsia="ru-RU"/>
        </w:rPr>
        <w:t xml:space="preserve"> кешенді басқару негізделеді [102</w:t>
      </w:r>
      <w:r w:rsidRPr="00DF14AB">
        <w:rPr>
          <w:rFonts w:ascii="Times New Roman" w:eastAsia="Times New Roman" w:hAnsi="Times New Roman" w:cs="Times New Roman"/>
          <w:sz w:val="28"/>
          <w:szCs w:val="28"/>
          <w:lang w:val="kk-KZ" w:eastAsia="ru-RU"/>
        </w:rPr>
        <w:t>]. Зерттеуде пайдаланылған LCC нәижелері мен әдістемелері өнімнің өмірлік циклін және онымен байланысты шығындарды дәлірек есепке аул үшін біздің зерттек жұмысымызға біріктірілуі мүмкін.</w:t>
      </w:r>
      <w:r w:rsidRPr="00DF14AB">
        <w:rPr>
          <w:rFonts w:ascii="Times New Roman" w:eastAsia="Calibri" w:hAnsi="Times New Roman" w:cs="Times New Roman"/>
          <w:color w:val="374151"/>
          <w:sz w:val="28"/>
          <w:szCs w:val="28"/>
          <w:shd w:val="clear" w:color="auto" w:fill="F7F7F8"/>
          <w:lang w:val="kk-KZ"/>
        </w:rPr>
        <w:t xml:space="preserve"> </w:t>
      </w:r>
    </w:p>
    <w:p w14:paraId="60B9FD0C" w14:textId="37068A5C" w:rsidR="00DF14AB" w:rsidRPr="00DF14AB" w:rsidRDefault="00DF14AB" w:rsidP="00DF14AB">
      <w:pPr>
        <w:shd w:val="clear" w:color="auto" w:fill="FFFFFF"/>
        <w:spacing w:after="0" w:line="240" w:lineRule="auto"/>
        <w:ind w:firstLine="709"/>
        <w:jc w:val="both"/>
        <w:rPr>
          <w:rFonts w:ascii="Times New Roman" w:eastAsia="Calibri" w:hAnsi="Times New Roman" w:cs="Times New Roman"/>
          <w:sz w:val="28"/>
          <w:szCs w:val="28"/>
          <w:lang w:val="kk-KZ"/>
        </w:rPr>
      </w:pPr>
      <w:r w:rsidRPr="00DF14AB">
        <w:rPr>
          <w:rFonts w:ascii="Times New Roman" w:eastAsia="Times New Roman" w:hAnsi="Times New Roman" w:cs="Times New Roman"/>
          <w:sz w:val="28"/>
          <w:szCs w:val="28"/>
          <w:lang w:val="kk-KZ" w:eastAsia="ru-RU"/>
        </w:rPr>
        <w:t>Асаул А.Н. және басқалар, (2016) құрылыс өнімдерінің LCC және оның әртүрлі кезеңдеріндегі шығындарды жоспарлау міндеттерін әзірледі, құрылыс ұйымының өмірлік циклінің  бөлігі ретінде құрылыс өнімдерінің өмі</w:t>
      </w:r>
      <w:r w:rsidR="00AB2C62">
        <w:rPr>
          <w:rFonts w:ascii="Times New Roman" w:eastAsia="Times New Roman" w:hAnsi="Times New Roman" w:cs="Times New Roman"/>
          <w:sz w:val="28"/>
          <w:szCs w:val="28"/>
          <w:lang w:val="kk-KZ" w:eastAsia="ru-RU"/>
        </w:rPr>
        <w:t>рлік циклінің моделін ұсынды [103</w:t>
      </w:r>
      <w:r w:rsidRPr="00DF14AB">
        <w:rPr>
          <w:rFonts w:ascii="Times New Roman" w:eastAsia="Times New Roman" w:hAnsi="Times New Roman" w:cs="Times New Roman"/>
          <w:sz w:val="28"/>
          <w:szCs w:val="28"/>
          <w:lang w:val="kk-KZ" w:eastAsia="ru-RU"/>
        </w:rPr>
        <w:t xml:space="preserve">]. </w:t>
      </w:r>
      <w:r w:rsidRPr="00DF14AB">
        <w:rPr>
          <w:rFonts w:ascii="Times New Roman" w:eastAsia="Calibri" w:hAnsi="Times New Roman" w:cs="Times New Roman"/>
          <w:sz w:val="28"/>
          <w:szCs w:val="28"/>
          <w:lang w:val="kk-KZ"/>
        </w:rPr>
        <w:t>Осы зерттеуден алынған ақпарат біздің зерттеу аясында құрылыс өнімдері мен ұйымдарының өмірлік циклінің әртүрлі кезеңдерінде шығындарды дәлірек есепке алу және шығындарды басқаруды оңтайландыру үшін нақты әдістемелік құралдар мен тәсілдерді ұсына</w:t>
      </w:r>
    </w:p>
    <w:p w14:paraId="5A2DAD3E" w14:textId="0C4E8D0C" w:rsidR="00DF14AB" w:rsidRPr="00DF14AB" w:rsidRDefault="00DF14AB" w:rsidP="00DF14AB">
      <w:pPr>
        <w:spacing w:after="0" w:line="240" w:lineRule="auto"/>
        <w:ind w:firstLine="709"/>
        <w:jc w:val="both"/>
        <w:outlineLvl w:val="2"/>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Дорохина Е.Ю., Качурин Д.А. (2017),  Үш негізден: шығындар құрылымы, болжау тәсілдері және еліктеу тәсілдерінен тұратын LCC шығында</w:t>
      </w:r>
      <w:r w:rsidR="00AB2C62">
        <w:rPr>
          <w:rFonts w:ascii="Times New Roman" w:eastAsia="Times New Roman" w:hAnsi="Times New Roman" w:cs="Times New Roman"/>
          <w:sz w:val="28"/>
          <w:szCs w:val="28"/>
          <w:lang w:val="kk-KZ" w:eastAsia="ru-RU"/>
        </w:rPr>
        <w:t xml:space="preserve">рды талдау моделін  </w:t>
      </w:r>
      <w:r w:rsidR="00AB2C62" w:rsidRPr="00973D9C">
        <w:rPr>
          <w:rFonts w:ascii="Times New Roman" w:eastAsia="Times New Roman" w:hAnsi="Times New Roman" w:cs="Times New Roman"/>
          <w:sz w:val="28"/>
          <w:szCs w:val="28"/>
          <w:lang w:val="kk-KZ" w:eastAsia="ru-RU"/>
        </w:rPr>
        <w:t>енгізді [104</w:t>
      </w:r>
      <w:r w:rsidRPr="00973D9C">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color w:val="374151"/>
          <w:sz w:val="28"/>
          <w:szCs w:val="28"/>
          <w:shd w:val="clear" w:color="auto" w:fill="F7F7F8"/>
          <w:lang w:val="kk-KZ"/>
        </w:rPr>
        <w:t xml:space="preserve"> </w:t>
      </w:r>
      <w:r w:rsidRPr="00DF14AB">
        <w:rPr>
          <w:rFonts w:ascii="Times New Roman" w:eastAsia="Times New Roman" w:hAnsi="Times New Roman" w:cs="Times New Roman"/>
          <w:sz w:val="28"/>
          <w:szCs w:val="28"/>
          <w:lang w:val="kk-KZ" w:eastAsia="ru-RU"/>
        </w:rPr>
        <w:t xml:space="preserve">Бұл зерттеу нақты әдістемелік құралдарды ғана емес, сонымен қатар өнімнің немесе жобалардың өмірлік циклінің әртүрлі кезеңдерінде шығындарды жүйелі түрде талдау және басқару туралы жалпы түсінік береді. </w:t>
      </w:r>
    </w:p>
    <w:p w14:paraId="255C1557" w14:textId="1FF560B7" w:rsidR="00DF14AB" w:rsidRPr="00DF14AB" w:rsidRDefault="00DF14AB" w:rsidP="00DF14AB">
      <w:pPr>
        <w:spacing w:after="0" w:line="240" w:lineRule="auto"/>
        <w:ind w:firstLine="709"/>
        <w:jc w:val="both"/>
        <w:outlineLvl w:val="2"/>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Қызметті бағалаудың тиімді жүйесін алу үшін бизнес қаржылық және қаржылық емес көрсеткіштерд</w:t>
      </w:r>
      <w:r w:rsidR="00357685">
        <w:rPr>
          <w:rFonts w:ascii="Times New Roman" w:eastAsia="Times New Roman" w:hAnsi="Times New Roman" w:cs="Times New Roman"/>
          <w:sz w:val="28"/>
          <w:szCs w:val="28"/>
          <w:lang w:val="kk-KZ" w:eastAsia="ru-RU"/>
        </w:rPr>
        <w:t xml:space="preserve">ің жиынтығын қолдануы керек. </w:t>
      </w:r>
      <w:r w:rsidR="00357685" w:rsidRPr="00357685">
        <w:rPr>
          <w:rFonts w:ascii="Times New Roman" w:eastAsia="Times New Roman" w:hAnsi="Times New Roman" w:cs="Times New Roman"/>
          <w:sz w:val="28"/>
          <w:szCs w:val="28"/>
          <w:lang w:val="kk-KZ" w:eastAsia="ru-RU"/>
        </w:rPr>
        <w:t>BSC</w:t>
      </w:r>
      <w:r w:rsidRPr="00DF14AB">
        <w:rPr>
          <w:rFonts w:ascii="Times New Roman" w:eastAsia="Times New Roman" w:hAnsi="Times New Roman" w:cs="Times New Roman"/>
          <w:sz w:val="28"/>
          <w:szCs w:val="28"/>
          <w:lang w:val="kk-KZ" w:eastAsia="ru-RU"/>
        </w:rPr>
        <w:t xml:space="preserve"> - соңғы жылдардағы тиімділікті өлшеу әдістері саласының кең тараған негізгі жетістіктерінің бірі. Robert S. Karlanand David P. Norton (1992), Менеджерге тиісті мақсаттар мен тиімділік көрсеткіштеріне байланысты бірқатар мақсаттар қоюға мүмкіндік беретін теңдестірілген көрсеткіштер тұжырымдамасын әзірледі. Қазіргі зерттеулерде теңдестірілген </w:t>
      </w:r>
      <w:r w:rsidR="00AB2C62">
        <w:rPr>
          <w:rFonts w:ascii="Times New Roman" w:eastAsia="Times New Roman" w:hAnsi="Times New Roman" w:cs="Times New Roman"/>
          <w:sz w:val="28"/>
          <w:szCs w:val="28"/>
          <w:lang w:val="kk-KZ" w:eastAsia="ru-RU"/>
        </w:rPr>
        <w:t>көрсеткіштер одан әрі дамыды[105</w:t>
      </w:r>
      <w:r w:rsidRPr="00DF14AB">
        <w:rPr>
          <w:rFonts w:ascii="Times New Roman" w:eastAsia="Times New Roman" w:hAnsi="Times New Roman" w:cs="Times New Roman"/>
          <w:sz w:val="28"/>
          <w:szCs w:val="28"/>
          <w:lang w:val="kk-KZ" w:eastAsia="ru-RU"/>
        </w:rPr>
        <w:t>].</w:t>
      </w:r>
    </w:p>
    <w:p w14:paraId="58AB8112" w14:textId="77777777" w:rsidR="00DF14AB" w:rsidRPr="00DF14AB" w:rsidRDefault="00DF14AB" w:rsidP="00DF14AB">
      <w:pPr>
        <w:widowControl w:val="0"/>
        <w:autoSpaceDE w:val="0"/>
        <w:autoSpaceDN w:val="0"/>
        <w:spacing w:after="0" w:line="240" w:lineRule="auto"/>
        <w:ind w:firstLine="708"/>
        <w:jc w:val="both"/>
        <w:rPr>
          <w:rFonts w:ascii="Times New Roman" w:eastAsia="Microsoft Sans Serif" w:hAnsi="Times New Roman" w:cs="Times New Roman"/>
          <w:w w:val="105"/>
          <w:sz w:val="28"/>
          <w:szCs w:val="28"/>
          <w:lang w:val="kk-KZ"/>
        </w:rPr>
      </w:pPr>
      <w:r w:rsidRPr="00DF14AB">
        <w:rPr>
          <w:rFonts w:ascii="Times New Roman" w:eastAsia="Microsoft Sans Serif" w:hAnsi="Times New Roman" w:cs="Times New Roman"/>
          <w:w w:val="105"/>
          <w:sz w:val="28"/>
          <w:szCs w:val="28"/>
          <w:lang w:val="kk-KZ"/>
        </w:rPr>
        <w:t xml:space="preserve">Зерттеу жалпы шығындарды есепке алу және шығындарды есептеу процестерін бағалау үшін теңдестірілген көрсеткіштер жүйесі тәсілдерін қолдана алатындығымен және осы процестердегі қандай негізгі қадамдар мен кезеңдерді әртүрлі көрсеткіштерді пайдалана отырып өлшеуге және жақсартуға болатынын қарастырумен құнды.   </w:t>
      </w:r>
    </w:p>
    <w:p w14:paraId="468380E8" w14:textId="4F8AAD49" w:rsidR="00DF14AB" w:rsidRPr="00BD6709" w:rsidRDefault="00DF14AB" w:rsidP="00DF14AB">
      <w:pPr>
        <w:widowControl w:val="0"/>
        <w:autoSpaceDE w:val="0"/>
        <w:autoSpaceDN w:val="0"/>
        <w:spacing w:after="0" w:line="240" w:lineRule="auto"/>
        <w:ind w:firstLine="709"/>
        <w:jc w:val="both"/>
        <w:rPr>
          <w:rFonts w:ascii="Times New Roman" w:hAnsi="Times New Roman" w:cs="Times New Roman"/>
          <w:sz w:val="28"/>
          <w:szCs w:val="28"/>
          <w:lang w:val="kk-KZ"/>
        </w:rPr>
      </w:pPr>
      <w:r w:rsidRPr="00DF14AB">
        <w:rPr>
          <w:rFonts w:ascii="Times New Roman" w:eastAsia="Microsoft Sans Serif" w:hAnsi="Times New Roman" w:cs="Times New Roman"/>
          <w:sz w:val="28"/>
          <w:szCs w:val="28"/>
          <w:lang w:val="kk-KZ" w:eastAsia="ru-RU"/>
        </w:rPr>
        <w:t xml:space="preserve">Hany abd Elshakour M.Ali, Ibrahima A. Al-Sulaihi KhalidS. Al-Gahtani (2013) Сауд Арабиясындағы құрылыс компанияларының тиімділігін бағалау үшін теңдестірілген көрсеткіштер  жүйесін зерттеді. Олар таңдаған көрсеткіштерді </w:t>
      </w:r>
      <w:r w:rsidRPr="00DF14AB">
        <w:rPr>
          <w:rFonts w:ascii="Times New Roman" w:eastAsia="Microsoft Sans Serif" w:hAnsi="Times New Roman" w:cs="Times New Roman"/>
          <w:sz w:val="28"/>
          <w:szCs w:val="28"/>
          <w:lang w:val="kk-KZ" w:eastAsia="ru-RU"/>
        </w:rPr>
        <w:lastRenderedPageBreak/>
        <w:t xml:space="preserve">тиімділікті бағалауды модельдеу үшін және құрылыс  бизнесімен айналысатын компанияларды салыстырмалы талдау тәсілі ретінде пайдалануға болады. Сауалнама негізінде ең маңызды 10 көрсеткіш таңдалды, олардың қатарына кірістер, қызмет көрсету және жұмыс сапасы, қызмет көрсету және өсу, қаржылық тұрақтылық, ақша ағымы,  сыртқы клиенттердің қанағаттануы, қауіпсіздік, бизнес тиімділігі, нарық үлесі және жоспарлау тиімділігі жатады.  Зерттеу барысында таңдалған көрсеткіштер құрылыс компанияларының  </w:t>
      </w:r>
      <w:r w:rsidRPr="00BD6709">
        <w:rPr>
          <w:rFonts w:ascii="Times New Roman" w:hAnsi="Times New Roman" w:cs="Times New Roman"/>
          <w:sz w:val="28"/>
          <w:szCs w:val="28"/>
          <w:lang w:val="kk-KZ"/>
        </w:rPr>
        <w:t>тиімділігін бағалау модельін құру үшін пайдаланылуы мүмкін  бәсекелестік талдау тәсілін  әзірлеудің  алғашқы қадамы р</w:t>
      </w:r>
      <w:r w:rsidR="00AB2C62" w:rsidRPr="00BD6709">
        <w:rPr>
          <w:rFonts w:ascii="Times New Roman" w:hAnsi="Times New Roman" w:cs="Times New Roman"/>
          <w:sz w:val="28"/>
          <w:szCs w:val="28"/>
          <w:lang w:val="kk-KZ"/>
        </w:rPr>
        <w:t>етінде  қарастырылуы мүмкін [106</w:t>
      </w:r>
      <w:r w:rsidRPr="00BD6709">
        <w:rPr>
          <w:rFonts w:ascii="Times New Roman" w:hAnsi="Times New Roman" w:cs="Times New Roman"/>
          <w:sz w:val="28"/>
          <w:szCs w:val="28"/>
          <w:lang w:val="kk-KZ"/>
        </w:rPr>
        <w:t>]. Зерттеу барысында таңдалған көрсеткіштер құрылыс компанияларының тиімділігін бағалау моделін құру үшін пайдаланылуы  және бәсекелестік талдау тәсілін әзірлеудің алғашқы қадамы ретінде қарастырылуы мүмкін.</w:t>
      </w:r>
    </w:p>
    <w:p w14:paraId="3DF5174D" w14:textId="0B1D30CA" w:rsidR="00DF14AB" w:rsidRPr="00173709" w:rsidRDefault="00DF14AB" w:rsidP="00F51BF9">
      <w:pPr>
        <w:spacing w:after="0" w:line="240" w:lineRule="auto"/>
        <w:ind w:firstLine="708"/>
        <w:jc w:val="both"/>
        <w:rPr>
          <w:rFonts w:ascii="Times New Roman" w:hAnsi="Times New Roman" w:cs="Times New Roman"/>
          <w:sz w:val="28"/>
          <w:szCs w:val="28"/>
          <w:lang w:val="kk-KZ"/>
        </w:rPr>
      </w:pPr>
      <w:r w:rsidRPr="00F51BF9">
        <w:rPr>
          <w:rFonts w:ascii="Times New Roman" w:hAnsi="Times New Roman" w:cs="Times New Roman"/>
          <w:sz w:val="28"/>
          <w:szCs w:val="28"/>
          <w:lang w:val="kk-KZ" w:eastAsia="ru-RU"/>
        </w:rPr>
        <w:t>Neringa</w:t>
      </w:r>
      <w:r w:rsidR="00394A56" w:rsidRPr="00394A56">
        <w:rPr>
          <w:rFonts w:ascii="Times New Roman" w:hAnsi="Times New Roman" w:cs="Times New Roman"/>
          <w:sz w:val="28"/>
          <w:szCs w:val="28"/>
          <w:lang w:val="kk-KZ" w:eastAsia="ru-RU"/>
        </w:rPr>
        <w:t xml:space="preserve"> </w:t>
      </w:r>
      <w:r w:rsidRPr="00F51BF9">
        <w:rPr>
          <w:rFonts w:ascii="Times New Roman" w:hAnsi="Times New Roman" w:cs="Times New Roman"/>
          <w:sz w:val="28"/>
          <w:szCs w:val="28"/>
          <w:lang w:val="kk-KZ" w:eastAsia="ru-RU"/>
        </w:rPr>
        <w:t>Gudienėa және басқалар (2013) Олар Литвадағы құрылыс жобалары үшін маңызды сәттілік факторларының тұжырымдамалық моделін ұсынып, құрылыс жобаларының сәттілігінің топтастырылған маңызды факторларын қамтитын тұжырымдамалық модель жасады.  Олар  жобаның сәттілігіне әсер ететін жеті негізгі факторлар тобын сипаттайды, атап айтқанда, сыртқы факторлар, институционалдық факторлар, жобаға байланысты факторлар, менеджментке қатысты факто</w:t>
      </w:r>
      <w:r w:rsidR="00EC2B74">
        <w:rPr>
          <w:rFonts w:ascii="Times New Roman" w:hAnsi="Times New Roman" w:cs="Times New Roman"/>
          <w:sz w:val="28"/>
          <w:szCs w:val="28"/>
          <w:lang w:val="kk-KZ" w:eastAsia="ru-RU"/>
        </w:rPr>
        <w:t>рлар, жоба/</w:t>
      </w:r>
      <w:r w:rsidRPr="00F51BF9">
        <w:rPr>
          <w:rFonts w:ascii="Times New Roman" w:hAnsi="Times New Roman" w:cs="Times New Roman"/>
          <w:sz w:val="28"/>
          <w:szCs w:val="28"/>
          <w:lang w:val="kk-KZ" w:eastAsia="ru-RU"/>
        </w:rPr>
        <w:t>топ мүшелері, жоба менеджеріне қатысты факторлар, клиентке қатысты факторлар және мердігерге қатысты факторлар</w:t>
      </w:r>
      <w:r w:rsidR="00AB2C62">
        <w:rPr>
          <w:rFonts w:ascii="Times New Roman" w:hAnsi="Times New Roman" w:cs="Times New Roman"/>
          <w:sz w:val="28"/>
          <w:szCs w:val="28"/>
          <w:lang w:val="kk-KZ" w:eastAsia="ru-RU"/>
        </w:rPr>
        <w:t xml:space="preserve"> [107</w:t>
      </w:r>
      <w:r w:rsidRPr="00F51BF9">
        <w:rPr>
          <w:rFonts w:ascii="Times New Roman" w:hAnsi="Times New Roman" w:cs="Times New Roman"/>
          <w:sz w:val="28"/>
          <w:szCs w:val="28"/>
          <w:lang w:val="kk-KZ" w:eastAsia="ru-RU"/>
        </w:rPr>
        <w:t>].</w:t>
      </w:r>
      <w:r w:rsidRPr="00F51BF9">
        <w:rPr>
          <w:rFonts w:ascii="Times New Roman" w:eastAsia="Calibri" w:hAnsi="Times New Roman" w:cs="Times New Roman"/>
          <w:sz w:val="28"/>
          <w:szCs w:val="28"/>
          <w:shd w:val="clear" w:color="auto" w:fill="F7F7F8"/>
          <w:lang w:val="kk-KZ"/>
        </w:rPr>
        <w:t xml:space="preserve"> </w:t>
      </w:r>
      <w:r w:rsidRPr="00173709">
        <w:rPr>
          <w:rFonts w:ascii="Times New Roman" w:hAnsi="Times New Roman" w:cs="Times New Roman"/>
          <w:sz w:val="28"/>
          <w:szCs w:val="28"/>
          <w:lang w:val="kk-KZ"/>
        </w:rPr>
        <w:t>Зерттеуді жобалау үшін құрылымдау,</w:t>
      </w:r>
      <w:r w:rsidR="00EC2B74">
        <w:rPr>
          <w:rFonts w:ascii="Times New Roman" w:hAnsi="Times New Roman" w:cs="Times New Roman"/>
          <w:sz w:val="28"/>
          <w:szCs w:val="28"/>
          <w:lang w:val="kk-KZ"/>
        </w:rPr>
        <w:t xml:space="preserve"> </w:t>
      </w:r>
      <w:r w:rsidRPr="00173709">
        <w:rPr>
          <w:rFonts w:ascii="Times New Roman" w:hAnsi="Times New Roman" w:cs="Times New Roman"/>
          <w:sz w:val="28"/>
          <w:szCs w:val="28"/>
          <w:lang w:val="kk-KZ"/>
        </w:rPr>
        <w:t xml:space="preserve">әсер етуді талдау тұжырымдамаларын және авторлардың зерттеуіндегі практикалық ұсыныстарды пайдалана аласыз. </w:t>
      </w:r>
    </w:p>
    <w:p w14:paraId="7E8BC8B3" w14:textId="0570B42F" w:rsidR="00DF14AB" w:rsidRPr="00DF14AB" w:rsidRDefault="00DF14AB" w:rsidP="00F51BF9">
      <w:pPr>
        <w:tabs>
          <w:tab w:val="left" w:pos="993"/>
          <w:tab w:val="left" w:pos="1134"/>
        </w:tabs>
        <w:spacing w:after="0" w:line="240" w:lineRule="auto"/>
        <w:ind w:firstLine="709"/>
        <w:contextualSpacing/>
        <w:jc w:val="both"/>
        <w:rPr>
          <w:rFonts w:ascii="Times New Roman" w:eastAsia="Calibri" w:hAnsi="Times New Roman" w:cs="Times New Roman"/>
          <w:color w:val="202124"/>
          <w:sz w:val="28"/>
          <w:szCs w:val="28"/>
          <w:lang w:val="kk-KZ"/>
        </w:rPr>
      </w:pPr>
      <w:r w:rsidRPr="00DF14AB">
        <w:rPr>
          <w:rFonts w:ascii="Times New Roman" w:eastAsia="Times New Roman" w:hAnsi="Times New Roman" w:cs="Times New Roman"/>
          <w:sz w:val="28"/>
          <w:szCs w:val="28"/>
          <w:shd w:val="clear" w:color="auto" w:fill="FFFFFF"/>
          <w:lang w:val="kk-KZ" w:eastAsia="ru-RU"/>
        </w:rPr>
        <w:t xml:space="preserve">Мизиковский, И. Е. (2014); </w:t>
      </w:r>
      <w:r w:rsidRPr="00DF14AB">
        <w:rPr>
          <w:rFonts w:ascii="Times New Roman" w:eastAsia="Times New Roman" w:hAnsi="Times New Roman" w:cs="Times New Roman"/>
          <w:sz w:val="28"/>
          <w:szCs w:val="28"/>
          <w:lang w:val="kk-KZ" w:eastAsia="ru-RU"/>
        </w:rPr>
        <w:t>Saule</w:t>
      </w:r>
      <w:r w:rsidR="00394A56" w:rsidRPr="0096065D">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Rakhimova және басқалар( 2019), BSC жетілдіруді ұсынды. Зерттеу барысында теңдестірілген көрсеткіштер жүйесі (BSC) әзірленді, оны тек компаниялар деңгейінде ғана емес, сонымен қатар олардың технологиялылығына сәйкес экономикалық қызметтің барлық түрлері үшін пайдалануға және енгізуге болады. Зерттеушілер теңдестірілген көрсеткіштердің құрылымдық жүйесін жасады.  Бұл компанияға сыртқы ортаның өзгеруіне тезірек және дәл жауап беру арқылы экономикалық және әлеуметтік тиімділіктің жоспарланған көрсеткіштеріне қол жеткізу ықтималдығын арттыруға мүмкіндік береді.  BSC белгілі бір қызметкердің мінез-құлқын компания басшылығы қойған міндеттерге оңтайлы сәйкестендіру арқылы ұйымдағы басқару ти</w:t>
      </w:r>
      <w:r w:rsidR="00AB2C62">
        <w:rPr>
          <w:rFonts w:ascii="Times New Roman" w:eastAsia="Times New Roman" w:hAnsi="Times New Roman" w:cs="Times New Roman"/>
          <w:sz w:val="28"/>
          <w:szCs w:val="28"/>
          <w:lang w:val="kk-KZ" w:eastAsia="ru-RU"/>
        </w:rPr>
        <w:t>імділігін арттырады [108-109</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lang w:val="kk-KZ"/>
        </w:rPr>
        <w:t xml:space="preserve"> BSC басқару тиімділігін қалай жақсартатынына ұқсас, біздің біздің зерттеуіміз жалпы шығындарды есепке алу мен шығындарды есептеуді оңтайланлыру әдістерін ұсына алады, бұл басшылыққа негізгі көрсеткіштерді талдау негізінде неғұрлым негізделген шешімдер қабылдауға мүмкіндік береді.  </w:t>
      </w:r>
    </w:p>
    <w:p w14:paraId="539F722A" w14:textId="66DBB0C6" w:rsidR="00DF14AB" w:rsidRPr="00DF14AB" w:rsidRDefault="00DF14AB" w:rsidP="00DF14AB">
      <w:pPr>
        <w:widowControl w:val="0"/>
        <w:autoSpaceDE w:val="0"/>
        <w:autoSpaceDN w:val="0"/>
        <w:spacing w:after="0" w:line="240" w:lineRule="auto"/>
        <w:ind w:firstLine="709"/>
        <w:jc w:val="both"/>
        <w:rPr>
          <w:rFonts w:ascii="Times New Roman" w:eastAsia="Microsoft Sans Serif" w:hAnsi="Times New Roman" w:cs="Times New Roman"/>
          <w:sz w:val="28"/>
          <w:szCs w:val="28"/>
          <w:lang w:val="kk-KZ"/>
        </w:rPr>
      </w:pPr>
      <w:r w:rsidRPr="00DF14AB">
        <w:rPr>
          <w:rFonts w:ascii="Times New Roman" w:eastAsia="Microsoft Sans Serif" w:hAnsi="Times New Roman" w:cs="Times New Roman"/>
          <w:sz w:val="28"/>
          <w:szCs w:val="28"/>
          <w:lang w:val="kk-KZ" w:eastAsia="ru-RU"/>
        </w:rPr>
        <w:t xml:space="preserve">SotnikovaI. (2018), бірінші кезекте қаржылық көрсеткіштерге бағытталған тиімділікті өлшеудің дәстүрлі жүйелері кәсіпорынның дамуын басқару үшін қажетті ақпаратты бере алмайтындығын көрсетеді. Қазіргі таңда іс жүзінде әрбір қолданыстағы жүйенің өзіндік артықшылықтары мен кемшіліктері бар. Практикалық қолданыстағы  BSC талдау бүгінгі күнге дейін ең әмбебап және кең тараған деген қорытынды жасауға мүмкіндік  береді. Сондықтан құрылыстық </w:t>
      </w:r>
      <w:r w:rsidRPr="00DF14AB">
        <w:rPr>
          <w:rFonts w:ascii="Times New Roman" w:eastAsia="Microsoft Sans Serif" w:hAnsi="Times New Roman" w:cs="Times New Roman"/>
          <w:sz w:val="28"/>
          <w:szCs w:val="28"/>
          <w:lang w:val="kk-KZ" w:eastAsia="ru-RU"/>
        </w:rPr>
        <w:lastRenderedPageBreak/>
        <w:t>кәсіпорынды басқаруда теңдестірілген көрсеткіштер жүйесін пайдалану мүмкіндігін зе</w:t>
      </w:r>
      <w:r w:rsidR="00AB2C62">
        <w:rPr>
          <w:rFonts w:ascii="Times New Roman" w:eastAsia="Microsoft Sans Serif" w:hAnsi="Times New Roman" w:cs="Times New Roman"/>
          <w:sz w:val="28"/>
          <w:szCs w:val="28"/>
          <w:lang w:val="kk-KZ" w:eastAsia="ru-RU"/>
        </w:rPr>
        <w:t>рттеу өзекті болып табылады [110</w:t>
      </w:r>
      <w:r w:rsidRPr="00DF14AB">
        <w:rPr>
          <w:rFonts w:ascii="Times New Roman" w:eastAsia="Microsoft Sans Serif" w:hAnsi="Times New Roman" w:cs="Times New Roman"/>
          <w:sz w:val="28"/>
          <w:szCs w:val="28"/>
          <w:lang w:val="kk-KZ" w:eastAsia="ru-RU"/>
        </w:rPr>
        <w:t xml:space="preserve">]. </w:t>
      </w:r>
      <w:r w:rsidRPr="00DF14AB">
        <w:rPr>
          <w:rFonts w:ascii="Times New Roman" w:eastAsia="Microsoft Sans Serif" w:hAnsi="Times New Roman" w:cs="Times New Roman"/>
          <w:sz w:val="28"/>
          <w:szCs w:val="28"/>
          <w:lang w:val="kk-KZ"/>
        </w:rPr>
        <w:t xml:space="preserve">Осы зерттеуден құрылыс компаниясын басқару үшін  BSC қолдану мүмкіндігін, жан-жақтылығын және бейімделуін талдауды, сондай-ақ осы саладағы дамуды басқару құралы ретінде осы жүйені таңдаудың пайдасына дәлелді ескеруге болады. </w:t>
      </w:r>
    </w:p>
    <w:p w14:paraId="26EB87E8" w14:textId="4CB72A0E" w:rsidR="00DF14AB" w:rsidRPr="00DF14AB" w:rsidRDefault="00DF14AB" w:rsidP="00DF14AB">
      <w:pPr>
        <w:widowControl w:val="0"/>
        <w:autoSpaceDE w:val="0"/>
        <w:autoSpaceDN w:val="0"/>
        <w:spacing w:after="0" w:line="240" w:lineRule="auto"/>
        <w:ind w:firstLine="709"/>
        <w:jc w:val="both"/>
        <w:rPr>
          <w:rFonts w:ascii="Times New Roman" w:eastAsia="Microsoft Sans Serif" w:hAnsi="Times New Roman" w:cs="Times New Roman"/>
          <w:sz w:val="28"/>
          <w:szCs w:val="28"/>
          <w:lang w:val="kk-KZ"/>
        </w:rPr>
      </w:pPr>
      <w:r w:rsidRPr="00DF14AB">
        <w:rPr>
          <w:rFonts w:ascii="Times New Roman" w:eastAsia="Microsoft Sans Serif" w:hAnsi="Times New Roman" w:cs="Times New Roman"/>
          <w:sz w:val="28"/>
          <w:szCs w:val="28"/>
          <w:lang w:val="kk-KZ" w:eastAsia="ru-RU"/>
        </w:rPr>
        <w:t xml:space="preserve">Stefan Koprivica және басқалар (2021), стратегияға негізделген жүйе ретінде ұсынылған BSC-ті зерттеді. Құрылыс компаниялары BSC-ті жаңа стратегиялық басқару және өлшеу жүйесінің негізі ретінде пайдалана алады. Өйткені,  BSC қаржылық мақсаттарға жетудің басымдылығын сақтайды, бірақ, компанияларға болашақта өсу үшін қажетті мүмкіндіктер мен </w:t>
      </w:r>
      <w:r w:rsidR="00C46F6C">
        <w:rPr>
          <w:rFonts w:ascii="Times New Roman" w:eastAsia="Microsoft Sans Serif" w:hAnsi="Times New Roman" w:cs="Times New Roman"/>
          <w:sz w:val="28"/>
          <w:szCs w:val="28"/>
          <w:lang w:val="kk-KZ" w:eastAsia="ru-RU"/>
        </w:rPr>
        <w:t>материал</w:t>
      </w:r>
      <w:r w:rsidRPr="00DF14AB">
        <w:rPr>
          <w:rFonts w:ascii="Times New Roman" w:eastAsia="Microsoft Sans Serif" w:hAnsi="Times New Roman" w:cs="Times New Roman"/>
          <w:sz w:val="28"/>
          <w:szCs w:val="28"/>
          <w:lang w:val="kk-KZ" w:eastAsia="ru-RU"/>
        </w:rPr>
        <w:t>дық емес активтерді сатып алудағы прогресті бақылай отырып, қаржылық нәтижелерді бақылауғ</w:t>
      </w:r>
      <w:r w:rsidR="00DE6ED2">
        <w:rPr>
          <w:rFonts w:ascii="Times New Roman" w:eastAsia="Microsoft Sans Serif" w:hAnsi="Times New Roman" w:cs="Times New Roman"/>
          <w:sz w:val="28"/>
          <w:szCs w:val="28"/>
          <w:lang w:val="kk-KZ" w:eastAsia="ru-RU"/>
        </w:rPr>
        <w:t xml:space="preserve">а мүмкіндік береді </w:t>
      </w:r>
      <w:r w:rsidR="00AB2C62">
        <w:rPr>
          <w:rFonts w:ascii="Times New Roman" w:eastAsia="Microsoft Sans Serif" w:hAnsi="Times New Roman" w:cs="Times New Roman"/>
          <w:sz w:val="28"/>
          <w:szCs w:val="28"/>
          <w:lang w:val="kk-KZ" w:eastAsia="ru-RU"/>
        </w:rPr>
        <w:t>[111</w:t>
      </w:r>
      <w:r w:rsidRPr="00DF14AB">
        <w:rPr>
          <w:rFonts w:ascii="Times New Roman" w:eastAsia="Microsoft Sans Serif" w:hAnsi="Times New Roman" w:cs="Times New Roman"/>
          <w:sz w:val="28"/>
          <w:szCs w:val="28"/>
          <w:lang w:val="kk-KZ" w:eastAsia="ru-RU"/>
        </w:rPr>
        <w:t xml:space="preserve">]. </w:t>
      </w:r>
      <w:r w:rsidRPr="00DF14AB">
        <w:rPr>
          <w:rFonts w:ascii="Times New Roman" w:eastAsia="Microsoft Sans Serif" w:hAnsi="Times New Roman" w:cs="Times New Roman"/>
          <w:sz w:val="28"/>
          <w:szCs w:val="28"/>
          <w:lang w:val="kk-KZ"/>
        </w:rPr>
        <w:t xml:space="preserve">Зерттеу қаржылық мақсаттарға қол жеткізудегі басымдылықты сақтаудың маңыздылығын көрсетеді, сонымен қатар жалпы шығындарды тиімдірек есепке алу және шығындарды оңтайландырумен байланыстыруға болатын мүмкіндіктер мен өсуді дамытудың маңыздылығын көрсетеді. </w:t>
      </w:r>
    </w:p>
    <w:p w14:paraId="34C9902C" w14:textId="2E915253" w:rsidR="00DF14AB" w:rsidRPr="00DF14AB" w:rsidRDefault="00DF14AB" w:rsidP="00DF14AB">
      <w:pPr>
        <w:widowControl w:val="0"/>
        <w:autoSpaceDE w:val="0"/>
        <w:autoSpaceDN w:val="0"/>
        <w:spacing w:after="0" w:line="240" w:lineRule="auto"/>
        <w:ind w:firstLine="709"/>
        <w:jc w:val="both"/>
        <w:rPr>
          <w:rFonts w:ascii="Times New Roman" w:eastAsia="Microsoft Sans Serif" w:hAnsi="Times New Roman" w:cs="Times New Roman"/>
          <w:sz w:val="28"/>
          <w:szCs w:val="28"/>
          <w:lang w:val="kk-KZ" w:eastAsia="ru-RU"/>
        </w:rPr>
      </w:pPr>
      <w:r w:rsidRPr="00DF14AB">
        <w:rPr>
          <w:rFonts w:ascii="Times New Roman" w:eastAsia="Microsoft Sans Serif" w:hAnsi="Times New Roman" w:cs="Times New Roman"/>
          <w:sz w:val="28"/>
          <w:szCs w:val="28"/>
          <w:lang w:val="kk-KZ" w:eastAsia="ru-RU"/>
        </w:rPr>
        <w:t>Dragan Katic, Ladislav Bevanda (2010) құрылыс жобаларының тиімділігін құрылыс компаниялары көзқарасы тұрғысынан өлшеу үшін жобаның бағалау картасын сипаттады. Дәстүрлі тиімділік көрсеткіштері (уақыт, шығын, сапа) жобаның сәттілігі немесе сәтсіздігі туралы теңдестірілген түсінік үшін жеткіліксіз. Жобаны іске асыру нәтижелерін білдіріп және құрылыс жобалары драйверлерінің тиімділік көрсеткішін көрсетпегендіктен, олар, кешіктірілген көрсеткіштер болып табылады. Авторлар құрылыс жобаларының тиімділігін өлшеу жүйесінде BSC -ны пайдалану мүмкіндігін ұсынды.  Жоба көрсеткіштері жүйесі (РSC) - тиімділікті өлшеу жүйесіндегі тиімділік көрсеткіштері арқылы жетістік критерилеріне жоба жоспарлары мен мақсаттарын аудару әдістемесі. Құрылыс жобаларының тиімділігін өлшеу құрылыс компанияларының стратегиясын орындаутиімділігін қамтамасыз ететін жобаның бағалау карт</w:t>
      </w:r>
      <w:r w:rsidR="00AB2C62">
        <w:rPr>
          <w:rFonts w:ascii="Times New Roman" w:eastAsia="Microsoft Sans Serif" w:hAnsi="Times New Roman" w:cs="Times New Roman"/>
          <w:sz w:val="28"/>
          <w:szCs w:val="28"/>
          <w:lang w:val="kk-KZ" w:eastAsia="ru-RU"/>
        </w:rPr>
        <w:t>асы арқылы жүзеге асырылады [112</w:t>
      </w:r>
      <w:r w:rsidRPr="00DF14AB">
        <w:rPr>
          <w:rFonts w:ascii="Times New Roman" w:eastAsia="Microsoft Sans Serif" w:hAnsi="Times New Roman" w:cs="Times New Roman"/>
          <w:sz w:val="28"/>
          <w:szCs w:val="28"/>
          <w:lang w:val="kk-KZ" w:eastAsia="ru-RU"/>
        </w:rPr>
        <w:t>]. Жоба көрсеткіштерінің бұл сипаттамасы қаржылық аспектілерді ғана емес, сонымен қатар операциялық, клиенттік және ішкі көрсеткіштерді ескере отырып, жобаларды теңгерімді бағалауға мүмкіндік береді. Жалпы шығындарды зерделеу кезінде бұл ресурстарды пайдалану тиімділігін және бухгалтерлік есеп сапасын толық бағалауға мүмкіндік береді</w:t>
      </w:r>
    </w:p>
    <w:p w14:paraId="33ACA700" w14:textId="77777777" w:rsidR="00DF14AB" w:rsidRPr="00DF14AB" w:rsidRDefault="00DF14AB" w:rsidP="00DF14AB">
      <w:pPr>
        <w:widowControl w:val="0"/>
        <w:autoSpaceDE w:val="0"/>
        <w:autoSpaceDN w:val="0"/>
        <w:spacing w:after="0" w:line="240" w:lineRule="auto"/>
        <w:ind w:firstLine="709"/>
        <w:jc w:val="both"/>
        <w:rPr>
          <w:rFonts w:ascii="Times New Roman" w:eastAsia="Microsoft Sans Serif" w:hAnsi="Times New Roman" w:cs="Times New Roman"/>
          <w:sz w:val="28"/>
          <w:szCs w:val="28"/>
          <w:lang w:val="kk-KZ" w:eastAsia="ru-RU"/>
        </w:rPr>
      </w:pPr>
      <w:r w:rsidRPr="00DF14AB">
        <w:rPr>
          <w:rFonts w:ascii="Times New Roman" w:eastAsia="Microsoft Sans Serif" w:hAnsi="Times New Roman" w:cs="Times New Roman"/>
          <w:sz w:val="28"/>
          <w:szCs w:val="28"/>
          <w:lang w:val="kk-KZ" w:eastAsia="ru-RU"/>
        </w:rPr>
        <w:t>Н.А. Джумиго (2009), ССП енгізу енгізу мәселелерін зерттеу ұсынылды, олардың қатарына мыналар жатады:</w:t>
      </w:r>
    </w:p>
    <w:p w14:paraId="018F7BA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стратегиялық мақсаттарды дұрыс таңдау;</w:t>
      </w:r>
    </w:p>
    <w:p w14:paraId="78866DAE" w14:textId="2E5B444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w:t>
      </w:r>
      <w:r w:rsidR="00834F98">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көрсеткіштерді дұрыс таңдау, компанияның мақсаттарымен байланыстың болмауы; </w:t>
      </w:r>
    </w:p>
    <w:p w14:paraId="582AB422" w14:textId="28B043A1" w:rsidR="00DF14AB" w:rsidRPr="00DF14AB" w:rsidRDefault="00DF14AB" w:rsidP="00DF14AB">
      <w:pPr>
        <w:spacing w:after="0" w:line="240" w:lineRule="auto"/>
        <w:ind w:firstLine="709"/>
        <w:jc w:val="both"/>
        <w:textAlignment w:val="baseline"/>
        <w:rPr>
          <w:rFonts w:ascii="Times New Roman" w:eastAsia="Calibri" w:hAnsi="Times New Roman" w:cs="Times New Roman"/>
          <w:bCs/>
          <w:sz w:val="28"/>
          <w:szCs w:val="28"/>
          <w:lang w:val="kk-KZ"/>
        </w:rPr>
      </w:pPr>
      <w:r w:rsidRPr="00DF14AB">
        <w:rPr>
          <w:rFonts w:ascii="Times New Roman" w:eastAsia="Times New Roman" w:hAnsi="Times New Roman" w:cs="Times New Roman"/>
          <w:sz w:val="28"/>
          <w:szCs w:val="28"/>
          <w:lang w:val="kk-KZ" w:eastAsia="ru-RU"/>
        </w:rPr>
        <w:t>- адами факторларға байланысты орындаушының пікірі ескерілмеген мәселелер, көрсеткіштер тұрақсыз  өлшенеді, дұрыс емес ақпараттар беріледі</w:t>
      </w:r>
      <w:r w:rsidR="00AB2C62">
        <w:rPr>
          <w:rFonts w:ascii="Times New Roman" w:eastAsia="Times New Roman" w:hAnsi="Times New Roman" w:cs="Times New Roman"/>
          <w:sz w:val="28"/>
          <w:szCs w:val="28"/>
          <w:lang w:val="kk-KZ" w:eastAsia="ru-RU"/>
        </w:rPr>
        <w:t xml:space="preserve"> </w:t>
      </w:r>
      <w:r w:rsidR="00800950" w:rsidRPr="00973D9C">
        <w:rPr>
          <w:rFonts w:ascii="Times New Roman" w:eastAsia="Times New Roman" w:hAnsi="Times New Roman" w:cs="Times New Roman"/>
          <w:sz w:val="28"/>
          <w:szCs w:val="28"/>
          <w:lang w:val="kk-KZ" w:eastAsia="ru-RU"/>
        </w:rPr>
        <w:t>[113</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color w:val="374151"/>
          <w:sz w:val="28"/>
          <w:szCs w:val="28"/>
          <w:shd w:val="clear" w:color="auto" w:fill="F7F7F8"/>
          <w:lang w:val="kk-KZ"/>
        </w:rPr>
        <w:t xml:space="preserve"> </w:t>
      </w:r>
      <w:r w:rsidRPr="00973D9C">
        <w:rPr>
          <w:rFonts w:ascii="Times New Roman" w:eastAsia="Calibri" w:hAnsi="Times New Roman" w:cs="Times New Roman"/>
          <w:sz w:val="28"/>
          <w:szCs w:val="28"/>
          <w:lang w:val="kk-KZ"/>
        </w:rPr>
        <w:t>Бұл зерттеудің құндылығы BSC енгізудің аталған қиындықтары мен</w:t>
      </w:r>
      <w:r w:rsidRPr="00DF14AB">
        <w:rPr>
          <w:rFonts w:ascii="Times New Roman" w:eastAsia="Calibri" w:hAnsi="Times New Roman" w:cs="Times New Roman"/>
          <w:sz w:val="28"/>
          <w:szCs w:val="28"/>
          <w:lang w:val="kk-KZ"/>
        </w:rPr>
        <w:t xml:space="preserve"> кемшіліктерін жалпы шығындарды есепке алу және өзіндік құнның калькуляциялау контексінде BSC табысты енгізуге және пайдалануға </w:t>
      </w:r>
      <w:r w:rsidRPr="00DF14AB">
        <w:rPr>
          <w:rFonts w:ascii="Times New Roman" w:eastAsia="Calibri" w:hAnsi="Times New Roman" w:cs="Times New Roman"/>
          <w:sz w:val="28"/>
          <w:szCs w:val="28"/>
          <w:lang w:val="kk-KZ"/>
        </w:rPr>
        <w:lastRenderedPageBreak/>
        <w:t>көмектесетін барабар шешімдер мен әдістемелерді әзірлеу үшін бастапқы нүкте ретінде пайдалануға болуы.</w:t>
      </w:r>
    </w:p>
    <w:p w14:paraId="794D4E65" w14:textId="02F6326B" w:rsidR="00DF14AB" w:rsidRPr="00DF14AB" w:rsidRDefault="00DF14AB" w:rsidP="00DF14AB">
      <w:pPr>
        <w:shd w:val="clear" w:color="auto" w:fill="FFFFFF"/>
        <w:spacing w:after="0" w:line="240" w:lineRule="auto"/>
        <w:ind w:firstLine="709"/>
        <w:jc w:val="both"/>
        <w:rPr>
          <w:rFonts w:ascii="Times New Roman" w:eastAsia="Times New Roman" w:hAnsi="Times New Roman" w:cs="Times New Roman"/>
          <w:color w:val="333333"/>
          <w:sz w:val="28"/>
          <w:szCs w:val="28"/>
          <w:lang w:val="kk-KZ" w:eastAsia="ru-RU"/>
        </w:rPr>
      </w:pPr>
      <w:r w:rsidRPr="00DF14AB">
        <w:rPr>
          <w:rFonts w:ascii="Times New Roman" w:eastAsia="Times New Roman" w:hAnsi="Times New Roman" w:cs="Times New Roman"/>
          <w:sz w:val="28"/>
          <w:szCs w:val="28"/>
          <w:lang w:val="kk-KZ" w:eastAsia="ru-RU"/>
        </w:rPr>
        <w:t>Комиссарова М.А. (2010) көмір өндіру өнеркәсібінің  мысалында келтірілгендей  стратегиялық мақсаттар картасы әзірлеген BSC-ті пайдалану. Автор тұжырымдаманы сәтті жүзеге асыру компания қызметкерлерін түсіне білуге байланысты деген қорытындыға келді. Стратегияны рәсімдеу оны сәтт</w:t>
      </w:r>
      <w:r w:rsidR="00800950">
        <w:rPr>
          <w:rFonts w:ascii="Times New Roman" w:eastAsia="Times New Roman" w:hAnsi="Times New Roman" w:cs="Times New Roman"/>
          <w:sz w:val="28"/>
          <w:szCs w:val="28"/>
          <w:lang w:val="kk-KZ" w:eastAsia="ru-RU"/>
        </w:rPr>
        <w:t>і жүзеге сыруға ықпал етеді [114</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lang w:val="kk-KZ"/>
        </w:rPr>
        <w:t xml:space="preserve"> Зерттеу құрылыс компанияларындағы жалпы шығындарды есепке алу саласына  BSC тұжырымдамасын қолдану арқылы ұқсас зерттеулерді жүргізу үшін бастапқы нүкте бола алады. Құрылыс саласына тән стратегиялық міндеттер картасын әзірлеуге болады және BSC оларды сәтті жүзеге асыру үшін  қалай пайдалануға болатынын талдау.</w:t>
      </w:r>
    </w:p>
    <w:p w14:paraId="25C574ED" w14:textId="1E30A46C" w:rsidR="00DF14AB" w:rsidRPr="00DF14AB" w:rsidRDefault="00DF14AB" w:rsidP="00DF14AB">
      <w:pPr>
        <w:shd w:val="clear" w:color="auto" w:fill="FFFFFF"/>
        <w:spacing w:after="0" w:line="240" w:lineRule="auto"/>
        <w:ind w:firstLine="709"/>
        <w:jc w:val="both"/>
        <w:rPr>
          <w:rFonts w:ascii="Times New Roman" w:eastAsia="Times New Roman" w:hAnsi="Times New Roman" w:cs="Times New Roman"/>
          <w:color w:val="333333"/>
          <w:sz w:val="28"/>
          <w:szCs w:val="28"/>
          <w:lang w:val="kk-KZ" w:eastAsia="ru-RU"/>
        </w:rPr>
      </w:pPr>
      <w:r w:rsidRPr="00DF14AB">
        <w:rPr>
          <w:rFonts w:ascii="Times New Roman" w:eastAsia="Times New Roman" w:hAnsi="Times New Roman" w:cs="Times New Roman"/>
          <w:sz w:val="28"/>
          <w:szCs w:val="28"/>
          <w:lang w:val="kk-KZ" w:eastAsia="ru-RU"/>
        </w:rPr>
        <w:t>Саплина Т.И., Курлыкова А.В. (2012),  компанияны басқаруда BSC пайдалану қажеттілігін негіздей отырып, логистикалық қызметте BSC қалыптастыру тәсілін ұсынды. Олар ССП-да төрт проекцианы талдауға матрицалық тәсілді ұсынды, логистикада теңдестірілген көрсеткіштер картасы салы</w:t>
      </w:r>
      <w:r w:rsidR="00800950">
        <w:rPr>
          <w:rFonts w:ascii="Times New Roman" w:eastAsia="Times New Roman" w:hAnsi="Times New Roman" w:cs="Times New Roman"/>
          <w:sz w:val="28"/>
          <w:szCs w:val="28"/>
          <w:lang w:val="kk-KZ" w:eastAsia="ru-RU"/>
        </w:rPr>
        <w:t>нды [115</w:t>
      </w:r>
      <w:r w:rsidRPr="00DF14AB">
        <w:rPr>
          <w:rFonts w:ascii="Times New Roman" w:eastAsia="Times New Roman" w:hAnsi="Times New Roman" w:cs="Times New Roman"/>
          <w:sz w:val="28"/>
          <w:szCs w:val="28"/>
          <w:lang w:val="kk-KZ" w:eastAsia="ru-RU"/>
        </w:rPr>
        <w:t>]. Зерттеу тұрғын үй құрылысындағы қаржылық және қаржылық емес шығындар өлшемдерін қамтитын теңдестірілген көрсеткіштер  жүйесін жасауға көмектеседі. Бұл ресурс тиімділігін, өңдеу уақытын, сапаның сәйкестігін, тұтынушылардың қанағаттануын және басқа аспектілерді қамтуы мүмкін.</w:t>
      </w:r>
    </w:p>
    <w:p w14:paraId="232361DF" w14:textId="37575736" w:rsidR="00DF14AB" w:rsidRPr="00DF14AB" w:rsidRDefault="00DF14AB" w:rsidP="00DF14AB">
      <w:pPr>
        <w:tabs>
          <w:tab w:val="left" w:pos="993"/>
          <w:tab w:val="left" w:pos="1134"/>
        </w:tabs>
        <w:spacing w:after="0" w:line="240" w:lineRule="auto"/>
        <w:ind w:firstLine="709"/>
        <w:contextualSpacing/>
        <w:jc w:val="both"/>
        <w:rPr>
          <w:rFonts w:ascii="Times New Roman" w:eastAsia="Calibri" w:hAnsi="Times New Roman" w:cs="Times New Roman"/>
          <w:sz w:val="28"/>
          <w:szCs w:val="28"/>
          <w:shd w:val="clear" w:color="auto" w:fill="FFFFFF"/>
          <w:lang w:val="kk-KZ"/>
        </w:rPr>
      </w:pPr>
      <w:r w:rsidRPr="00DF14AB">
        <w:rPr>
          <w:rFonts w:ascii="Times New Roman" w:eastAsia="Times New Roman" w:hAnsi="Times New Roman" w:cs="Times New Roman"/>
          <w:sz w:val="28"/>
          <w:szCs w:val="28"/>
          <w:lang w:val="kk-KZ" w:eastAsia="ru-RU"/>
        </w:rPr>
        <w:t>Киселев А.В. (2012), құрылыстағы инвестициялық жобаларды тиімді бсқару үшін BSC құру мәселелерін зерттеді. Зерттеуде ағымдағы жағдайды бағалау, қызметкерлерді  ынталандыру және шығындарды азайту туралы шешім қабылдау үшін BSC пайдал</w:t>
      </w:r>
      <w:r w:rsidR="00800950">
        <w:rPr>
          <w:rFonts w:ascii="Times New Roman" w:eastAsia="Times New Roman" w:hAnsi="Times New Roman" w:cs="Times New Roman"/>
          <w:sz w:val="28"/>
          <w:szCs w:val="28"/>
          <w:lang w:val="kk-KZ" w:eastAsia="ru-RU"/>
        </w:rPr>
        <w:t>ану мүмкіндігін қарастырады [116</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lang w:val="kk-KZ"/>
        </w:rPr>
        <w:t xml:space="preserve"> </w:t>
      </w:r>
      <w:r w:rsidRPr="00DF14AB">
        <w:rPr>
          <w:rFonts w:ascii="Times New Roman" w:eastAsia="Calibri" w:hAnsi="Times New Roman" w:cs="Times New Roman"/>
          <w:sz w:val="28"/>
          <w:szCs w:val="28"/>
          <w:shd w:val="clear" w:color="auto" w:fill="FFFFFF"/>
          <w:lang w:val="kk-KZ"/>
        </w:rPr>
        <w:t xml:space="preserve">Зерттеу </w:t>
      </w:r>
      <w:r w:rsidRPr="00DF14AB">
        <w:rPr>
          <w:rFonts w:ascii="Times New Roman" w:eastAsia="Calibri" w:hAnsi="Times New Roman" w:cs="Times New Roman"/>
          <w:sz w:val="28"/>
          <w:szCs w:val="28"/>
          <w:lang w:val="kk-KZ"/>
        </w:rPr>
        <w:t xml:space="preserve">тұрғын үй құрылысындағы жалпы шығындар есебін ұйымдастырудың құнды ақпараты мен әдістемесін береді. BSC әдісін  тұрғын үй құрылысы процесіндегі шығындарды талдау, бағалау және оңтайландыру үшін қолдануға болады.   </w:t>
      </w:r>
    </w:p>
    <w:p w14:paraId="1F6E5D37" w14:textId="66484AEC" w:rsidR="00DF14AB" w:rsidRPr="00DF14AB" w:rsidRDefault="00DF14AB" w:rsidP="00DF14AB">
      <w:pPr>
        <w:shd w:val="clear" w:color="auto" w:fill="FFFFFF"/>
        <w:spacing w:after="0" w:line="240" w:lineRule="auto"/>
        <w:ind w:firstLine="709"/>
        <w:jc w:val="both"/>
        <w:rPr>
          <w:rFonts w:ascii="Times New Roman" w:eastAsia="Times New Roman" w:hAnsi="Times New Roman" w:cs="Times New Roman"/>
          <w:color w:val="333333"/>
          <w:sz w:val="28"/>
          <w:szCs w:val="28"/>
          <w:lang w:val="kk-KZ" w:eastAsia="ru-RU"/>
        </w:rPr>
      </w:pPr>
      <w:r w:rsidRPr="00DF14AB">
        <w:rPr>
          <w:rFonts w:ascii="Times New Roman" w:eastAsia="Times New Roman" w:hAnsi="Times New Roman" w:cs="Times New Roman"/>
          <w:sz w:val="28"/>
          <w:szCs w:val="28"/>
          <w:lang w:val="kk-KZ" w:eastAsia="ru-RU"/>
        </w:rPr>
        <w:t>Салюков В.Н. (2014), компанияны басқару тиімділігінің  көрсеткіштерінің эволюциясын көрсетіп,  бухгалтерлік ретроспективті есептілік пен жоспарлы бағдарлардың синтезі ретінде BSC санатын, компанияның  стратегиясын құру принциптерінің басқарушылық дүниетаны</w:t>
      </w:r>
      <w:r w:rsidR="00800950">
        <w:rPr>
          <w:rFonts w:ascii="Times New Roman" w:eastAsia="Times New Roman" w:hAnsi="Times New Roman" w:cs="Times New Roman"/>
          <w:sz w:val="28"/>
          <w:szCs w:val="28"/>
          <w:lang w:val="kk-KZ" w:eastAsia="ru-RU"/>
        </w:rPr>
        <w:t>мының өзгеруіне әсерін ашты [117</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lang w:val="kk-KZ"/>
        </w:rPr>
        <w:t xml:space="preserve"> BSC әдісі тұрғын үй құрылысының әртүрлі кезеңдерінде  жобалаудан бастап жеткізуге дейін шығындарды талдауды жүйелеуге көмектеседі. Зерттеу әрбір кезеңдегі шығындар мен тиімділікті бағалайтын көрсеткіштер жүйесін жасауға көмектеседі. </w:t>
      </w:r>
    </w:p>
    <w:p w14:paraId="67FAB91B" w14:textId="0AE6A388" w:rsidR="00DF14AB" w:rsidRPr="00DF14AB" w:rsidRDefault="00DF14AB" w:rsidP="00DF14AB">
      <w:pPr>
        <w:spacing w:after="0" w:line="240" w:lineRule="auto"/>
        <w:ind w:firstLine="709"/>
        <w:jc w:val="both"/>
        <w:outlineLvl w:val="0"/>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Талантин Е.А. (2020) ол BSC артықшылықтарын ашты, оның ішінде стратегияны рәсімдеуді, жедел басқарудың негізгі көрсеткіштерін анықтауды, мақсаттың бюджетпен байланысын, төменнен жоғары кері байланысты қамтамасыз етуді, мақсаттарды жоспарлауды және компанияның мақсатын бөлімшелердің мақсатта</w:t>
      </w:r>
      <w:r w:rsidR="00800950">
        <w:rPr>
          <w:rFonts w:ascii="Times New Roman" w:eastAsia="Times New Roman" w:hAnsi="Times New Roman" w:cs="Times New Roman"/>
          <w:sz w:val="28"/>
          <w:szCs w:val="28"/>
          <w:lang w:val="kk-KZ" w:eastAsia="ru-RU"/>
        </w:rPr>
        <w:t>рымен үйлестіруді атап өтті [118</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lang w:val="kk-KZ"/>
        </w:rPr>
        <w:t xml:space="preserve"> BSC әдісін қолдану тұрғын үй құрылысында операациялық шығындарды басқару үшін қолданылатын негізгі көрсеткіштерді анықтауға мүмкіндік береді. Бұл көрсеткіштер қаржылық (мысалы, жобаның жалпы құны) және операциялық көрсеткіштерді де (мысалы, ресурстарды пайдалану тиімділігін) қамтуы мүмкін. </w:t>
      </w:r>
    </w:p>
    <w:p w14:paraId="189C2E82" w14:textId="4F92860D" w:rsidR="00DF14AB" w:rsidRPr="00DF14AB" w:rsidRDefault="00DF14AB" w:rsidP="00DF14AB">
      <w:pPr>
        <w:spacing w:after="0" w:line="240" w:lineRule="auto"/>
        <w:ind w:firstLine="709"/>
        <w:jc w:val="both"/>
        <w:textAlignment w:val="baseline"/>
        <w:rPr>
          <w:rFonts w:ascii="Times New Roman" w:eastAsia="Calibri" w:hAnsi="Times New Roman" w:cs="Times New Roman"/>
          <w:bCs/>
          <w:sz w:val="28"/>
          <w:szCs w:val="28"/>
          <w:lang w:val="kk-KZ"/>
        </w:rPr>
      </w:pPr>
      <w:r w:rsidRPr="00DF14AB">
        <w:rPr>
          <w:rFonts w:ascii="Times New Roman" w:eastAsia="Times New Roman" w:hAnsi="Times New Roman" w:cs="Times New Roman"/>
          <w:sz w:val="28"/>
          <w:szCs w:val="28"/>
          <w:lang w:val="kk-KZ" w:eastAsia="ru-RU"/>
        </w:rPr>
        <w:lastRenderedPageBreak/>
        <w:t>Хасянова Э.Н., және басқалар (2020), төрт перспективадан тұратын негізгі модельді толықтыра отырып, алты перспектива ұсынды. Олар зерттеушілер әзірлеген BSC құрылыс компанияларына арналған  4-8 жеке көрсеткіштерден тұр</w:t>
      </w:r>
      <w:r w:rsidR="00800950">
        <w:rPr>
          <w:rFonts w:ascii="Times New Roman" w:eastAsia="Times New Roman" w:hAnsi="Times New Roman" w:cs="Times New Roman"/>
          <w:sz w:val="28"/>
          <w:szCs w:val="28"/>
          <w:lang w:val="kk-KZ" w:eastAsia="ru-RU"/>
        </w:rPr>
        <w:t>атын алты блокты құрастырды [119</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bCs/>
          <w:sz w:val="28"/>
          <w:szCs w:val="28"/>
          <w:lang w:val="kk-KZ"/>
        </w:rPr>
        <w:t xml:space="preserve"> Бұл зерттеудің пайдалылығы оның жалпы шығындарды есепке алу үшін төменнен жоғары кері байланысты қамтамасыз ету идеясын пайдалану мүмкіндігінде жатыр. Бұл жоба құнына әсер етуі мүмкін ықтимал кедергілер мен проблемаларды анықтауға көмектеседі. </w:t>
      </w:r>
    </w:p>
    <w:p w14:paraId="3AB0E1B5" w14:textId="15FD2213" w:rsidR="00DF14AB" w:rsidRPr="00DF14AB" w:rsidRDefault="00DF14AB" w:rsidP="00DF14AB">
      <w:pPr>
        <w:widowControl w:val="0"/>
        <w:tabs>
          <w:tab w:val="left" w:pos="0"/>
        </w:tabs>
        <w:autoSpaceDE w:val="0"/>
        <w:autoSpaceDN w:val="0"/>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Герасимова Л.Н., Силка Д.Н. (2019) экономикалық дағдарыс ең көп әсер ететін құрылыс компаниясының экономикалық қызметін жүргізудің  оңтайлы әдісін зерттеді. Компаниялар жұмысты басқарудың, жоспарлаудың, есепке алудың және бағалаудың жаңа тиімді әдістерін іздеуі қажет.  Тиімділік үшін өндірілетін құрылыс өнімдерінің толық өмірлік циклі негізінде есептеуді ескере отырып, шығындарды басқарудың прогрессивті тұжырымдамаларын байланыстыратын басқарушылық</w:t>
      </w:r>
      <w:r w:rsidR="00800950">
        <w:rPr>
          <w:rFonts w:ascii="Times New Roman" w:eastAsia="Times New Roman" w:hAnsi="Times New Roman" w:cs="Times New Roman"/>
          <w:sz w:val="28"/>
          <w:szCs w:val="28"/>
          <w:lang w:val="kk-KZ" w:eastAsia="ru-RU"/>
        </w:rPr>
        <w:t xml:space="preserve"> есеп жүйесін қолдану қажет [120</w:t>
      </w:r>
      <w:r w:rsidRPr="00DF14AB">
        <w:rPr>
          <w:rFonts w:ascii="Times New Roman" w:eastAsia="Times New Roman" w:hAnsi="Times New Roman" w:cs="Times New Roman"/>
          <w:sz w:val="28"/>
          <w:szCs w:val="28"/>
          <w:lang w:val="kk-KZ" w:eastAsia="ru-RU"/>
        </w:rPr>
        <w:t xml:space="preserve">]. Жалпы шығындарды есепке алу және калькуляциялау тәсілі стратегиялық жоспарлау, тәуекелдерді басқару және сапаны бақылау сияқты басқарудың басқа аспектілерімен біріктірілуі мүмкін. Бұл тұрғын үй құрылысында кешенді есепке алу мен басқару жүйесін құруға мүмкіндік береді. </w:t>
      </w:r>
    </w:p>
    <w:p w14:paraId="2ECFA43D" w14:textId="44AD4E87" w:rsidR="00DF14AB" w:rsidRPr="00DF14AB" w:rsidRDefault="00DF14AB" w:rsidP="00DF14AB">
      <w:pPr>
        <w:spacing w:after="0" w:line="240" w:lineRule="auto"/>
        <w:ind w:firstLine="709"/>
        <w:jc w:val="both"/>
        <w:textAlignment w:val="baseline"/>
        <w:rPr>
          <w:rFonts w:ascii="Times New Roman" w:eastAsia="Calibri" w:hAnsi="Times New Roman" w:cs="Times New Roman"/>
          <w:sz w:val="28"/>
          <w:szCs w:val="28"/>
          <w:lang w:val="kk-KZ"/>
        </w:rPr>
      </w:pPr>
      <w:r w:rsidRPr="00DF14AB">
        <w:rPr>
          <w:rFonts w:ascii="Times New Roman" w:eastAsia="Times New Roman" w:hAnsi="Times New Roman" w:cs="Times New Roman"/>
          <w:sz w:val="28"/>
          <w:szCs w:val="28"/>
          <w:lang w:val="kk-KZ" w:eastAsia="ru-RU"/>
        </w:rPr>
        <w:t>Чая В.Т., Ассанаев Н.Ш. (2014) басқарушылық есеп жүйесінің мәнін түсіну үшін әртүрлі көзқарастар жүйеленді, сондай-ақ, қаржылық және басқару есебінің өзара байланысын ашты.  Басқарушылық есепке алу  жүйесінің жоспарлау, бюджеттеу, өзіндік құнын есептеу, және компания шығындарын басқару секілді ерекшеліктерінің маң</w:t>
      </w:r>
      <w:r w:rsidR="00800950">
        <w:rPr>
          <w:rFonts w:ascii="Times New Roman" w:eastAsia="Times New Roman" w:hAnsi="Times New Roman" w:cs="Times New Roman"/>
          <w:sz w:val="28"/>
          <w:szCs w:val="28"/>
          <w:lang w:val="kk-KZ" w:eastAsia="ru-RU"/>
        </w:rPr>
        <w:t>ыздылығы  бөлек көрсетілген [121</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lang w:val="kk-KZ"/>
        </w:rPr>
        <w:t xml:space="preserve"> Зерттеу нәтижелерін пайдалану ҚР тұрғын үй құрылысының ерекшеліктерін ескере отырып, жалпы шығындарды есепке алудың тиімді жүйесін және шығындарды есептеу әдістерін әзірлеуге көмектеседі.</w:t>
      </w:r>
    </w:p>
    <w:p w14:paraId="6EDC7693" w14:textId="70406CDB" w:rsidR="00DF14AB" w:rsidRPr="00DF14AB" w:rsidRDefault="00DF14AB" w:rsidP="00DF14AB">
      <w:pPr>
        <w:spacing w:after="0" w:line="240" w:lineRule="auto"/>
        <w:ind w:firstLine="709"/>
        <w:jc w:val="both"/>
        <w:rPr>
          <w:rFonts w:ascii="Times New Roman" w:eastAsia="Calibri" w:hAnsi="Times New Roman" w:cs="Times New Roman"/>
          <w:sz w:val="28"/>
          <w:szCs w:val="28"/>
          <w:shd w:val="clear" w:color="auto" w:fill="FFFFFF"/>
          <w:lang w:val="kk-KZ"/>
        </w:rPr>
      </w:pPr>
      <w:r w:rsidRPr="00DF14AB">
        <w:rPr>
          <w:rFonts w:ascii="Times New Roman" w:eastAsia="Times New Roman" w:hAnsi="Times New Roman" w:cs="Times New Roman"/>
          <w:sz w:val="28"/>
          <w:szCs w:val="28"/>
          <w:lang w:val="kk-KZ" w:eastAsia="ru-RU"/>
        </w:rPr>
        <w:t>Романов М.С. (2017) функционалды түрде пысықталған басқарушылық есеп бәсекеге қабілетті нарыққа арналған бухгалтерлік және қаржылық есеп жүйелеріне тән кемшіліктерді жоюға мүмкіндік беретін процестерді анықтауға м</w:t>
      </w:r>
      <w:r w:rsidR="00800950">
        <w:rPr>
          <w:rFonts w:ascii="Times New Roman" w:eastAsia="Times New Roman" w:hAnsi="Times New Roman" w:cs="Times New Roman"/>
          <w:sz w:val="28"/>
          <w:szCs w:val="28"/>
          <w:lang w:val="kk-KZ" w:eastAsia="ru-RU"/>
        </w:rPr>
        <w:t>үмкіндік береді деп санайды [122</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lang w:val="kk-KZ"/>
        </w:rPr>
        <w:t xml:space="preserve"> Зерттеуде құрылыс процестерінің ерекшеліктерін, шығындардың түрлерін және басқа факторларды ескере отырып, жалпы шығындарды есепке алудың егжей-тегжейлі және нақты әдістерін әзірлеу, басқару есебінің функционалдық дамуының маңыздылығына ерекше назар аударылады.</w:t>
      </w:r>
      <w:r w:rsidRPr="00DF14AB">
        <w:rPr>
          <w:rFonts w:ascii="Times New Roman" w:eastAsia="Calibri" w:hAnsi="Times New Roman" w:cs="Times New Roman"/>
          <w:sz w:val="28"/>
          <w:szCs w:val="28"/>
          <w:shd w:val="clear" w:color="auto" w:fill="FFFFFF"/>
          <w:lang w:val="kk-KZ"/>
        </w:rPr>
        <w:t xml:space="preserve"> </w:t>
      </w:r>
    </w:p>
    <w:p w14:paraId="1ABDCB02" w14:textId="11B21871" w:rsidR="00DF14AB" w:rsidRPr="00DF14AB" w:rsidRDefault="00DF14AB" w:rsidP="00DF14AB">
      <w:pPr>
        <w:spacing w:after="0" w:line="240" w:lineRule="auto"/>
        <w:ind w:firstLine="709"/>
        <w:jc w:val="both"/>
        <w:rPr>
          <w:rFonts w:ascii="Times New Roman" w:eastAsia="Calibri" w:hAnsi="Times New Roman" w:cs="Times New Roman"/>
          <w:sz w:val="28"/>
          <w:szCs w:val="28"/>
          <w:shd w:val="clear" w:color="auto" w:fill="FFFFFF"/>
          <w:lang w:val="kk-KZ"/>
        </w:rPr>
      </w:pPr>
      <w:r w:rsidRPr="00DF14AB">
        <w:rPr>
          <w:rFonts w:ascii="Times New Roman" w:eastAsia="Times New Roman" w:hAnsi="Times New Roman" w:cs="Times New Roman"/>
          <w:sz w:val="28"/>
          <w:szCs w:val="28"/>
          <w:lang w:val="kk-KZ" w:eastAsia="ru-RU"/>
        </w:rPr>
        <w:t>Нечеухина Н.С. (2019) басқарушылық есепін талдау, жоспарлау, бюджеттеу және бақылау құралдарын пайдалана отырып, жедел ағымдағы және стратегиялық басқару шеңберінде есепке алу-талдау ақпаратымен менеджментті қамтамасыз ететін компанияның қаржылық-шаруашылық қызметін ақпараттық қамтамасыз етудің жалпы механизмі</w:t>
      </w:r>
      <w:r w:rsidR="00800950">
        <w:rPr>
          <w:rFonts w:ascii="Times New Roman" w:eastAsia="Times New Roman" w:hAnsi="Times New Roman" w:cs="Times New Roman"/>
          <w:sz w:val="28"/>
          <w:szCs w:val="28"/>
          <w:lang w:val="kk-KZ" w:eastAsia="ru-RU"/>
        </w:rPr>
        <w:t>нің ішкі жүйесі деп санайды [123</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lang w:val="kk-KZ"/>
        </w:rPr>
        <w:t xml:space="preserve"> Басқару есебін кәсіпорынның қаржылық-шаруашылық қызметін ақпараттық қамтамасыз етудің жалпы механизмінің бөлігі ретінде түсіну жалпы шығындарды есепке алу мен тұрғын үй құрылысы жобаларының қаржылық нәтижелері арасында тығыз байланысты орнатуға көмектеседі. </w:t>
      </w:r>
      <w:r w:rsidRPr="00DF14AB">
        <w:rPr>
          <w:rFonts w:ascii="Segoe UI" w:eastAsia="Calibri" w:hAnsi="Segoe UI" w:cs="Segoe UI"/>
          <w:shd w:val="clear" w:color="auto" w:fill="F7F7F8"/>
          <w:lang w:val="kk-KZ"/>
        </w:rPr>
        <w:t>.</w:t>
      </w:r>
    </w:p>
    <w:p w14:paraId="7E21CAE3" w14:textId="23278299" w:rsidR="00DF14AB" w:rsidRPr="00DF14AB" w:rsidRDefault="00DF14AB" w:rsidP="00DF14AB">
      <w:pPr>
        <w:tabs>
          <w:tab w:val="left" w:pos="993"/>
          <w:tab w:val="left" w:pos="1134"/>
        </w:tabs>
        <w:spacing w:after="0" w:line="240" w:lineRule="auto"/>
        <w:ind w:firstLine="709"/>
        <w:contextualSpacing/>
        <w:jc w:val="both"/>
        <w:rPr>
          <w:rFonts w:ascii="Times New Roman" w:eastAsia="Calibri" w:hAnsi="Times New Roman" w:cs="Times New Roman"/>
          <w:color w:val="374151"/>
          <w:sz w:val="28"/>
          <w:szCs w:val="28"/>
          <w:lang w:val="kk-KZ"/>
        </w:rPr>
      </w:pPr>
      <w:r w:rsidRPr="00DF14AB">
        <w:rPr>
          <w:rFonts w:ascii="Times New Roman" w:eastAsia="Times New Roman" w:hAnsi="Times New Roman" w:cs="Times New Roman"/>
          <w:sz w:val="28"/>
          <w:szCs w:val="28"/>
          <w:lang w:val="kk-KZ" w:eastAsia="ru-RU"/>
        </w:rPr>
        <w:lastRenderedPageBreak/>
        <w:t>Рожкова Н.К. тұрғын үй құрылысын жобалау компанияларындағы басқарушылық есеп пен бюджеттеу аспектілерін зерттеді және бизнестің тиімділігін арттыруға ықпал ететін басқарушылық шешімдер қабылдауда қолдануға болатын сенімді базаны құру үшін салалық ерекшеліктерді ескере отырып, бірқатар ұсын</w:t>
      </w:r>
      <w:r w:rsidR="00800950">
        <w:rPr>
          <w:rFonts w:ascii="Times New Roman" w:eastAsia="Times New Roman" w:hAnsi="Times New Roman" w:cs="Times New Roman"/>
          <w:sz w:val="28"/>
          <w:szCs w:val="28"/>
          <w:lang w:val="kk-KZ" w:eastAsia="ru-RU"/>
        </w:rPr>
        <w:t>ыстарды тұжырымдады [124</w:t>
      </w:r>
      <w:r w:rsidRPr="00DF14AB">
        <w:rPr>
          <w:rFonts w:ascii="Times New Roman" w:eastAsia="Times New Roman" w:hAnsi="Times New Roman" w:cs="Times New Roman"/>
          <w:sz w:val="28"/>
          <w:szCs w:val="28"/>
          <w:lang w:val="kk-KZ" w:eastAsia="ru-RU"/>
        </w:rPr>
        <w:t xml:space="preserve">]. Басуқару есебі мен бюджеттеу арқылы бизнестің тиімділішін арттыруға көңіл бөлу негізгі аспект болып табылады. Бұл тәсілді шығындарды азайту, русурстарды оңтайландыру және тұрғын үй құрылысындағы басқа шешімдерін жетілдіру жолдарын анықтау үшін қолдануға болады. </w:t>
      </w:r>
      <w:r w:rsidRPr="00DF14AB">
        <w:rPr>
          <w:rFonts w:ascii="Times New Roman" w:eastAsia="Calibri" w:hAnsi="Times New Roman" w:cs="Times New Roman"/>
          <w:color w:val="374151"/>
          <w:sz w:val="28"/>
          <w:szCs w:val="28"/>
          <w:lang w:val="kk-KZ"/>
        </w:rPr>
        <w:t xml:space="preserve"> </w:t>
      </w:r>
    </w:p>
    <w:p w14:paraId="71716B63" w14:textId="051C1228" w:rsidR="00DF14AB" w:rsidRPr="00173709" w:rsidRDefault="00DF14AB" w:rsidP="00DF14AB">
      <w:pPr>
        <w:tabs>
          <w:tab w:val="left" w:pos="993"/>
          <w:tab w:val="left" w:pos="1134"/>
        </w:tabs>
        <w:spacing w:after="0" w:line="240" w:lineRule="auto"/>
        <w:ind w:firstLine="709"/>
        <w:contextualSpacing/>
        <w:jc w:val="both"/>
        <w:rPr>
          <w:rFonts w:ascii="Times New Roman" w:hAnsi="Times New Roman" w:cs="Times New Roman"/>
          <w:sz w:val="28"/>
          <w:szCs w:val="28"/>
          <w:lang w:val="kk-KZ"/>
        </w:rPr>
      </w:pPr>
      <w:r w:rsidRPr="00DF14AB">
        <w:rPr>
          <w:rFonts w:ascii="Times New Roman" w:eastAsia="Times New Roman" w:hAnsi="Times New Roman" w:cs="Times New Roman"/>
          <w:sz w:val="28"/>
          <w:szCs w:val="28"/>
          <w:lang w:val="kk-KZ" w:eastAsia="ru-RU"/>
        </w:rPr>
        <w:t>Штыкова Е.Н. құрылыс компанияларын мысалға ала отырып, басқарушылық есепті жедел енгізу процесін қарастырды. Жауапты орталықтары бойынша басқарушылық есепті ұйымдастырудың кешенді жүйесінің ұсынылған әдістемесі шығындарды азайтуға ықпал етеді [</w:t>
      </w:r>
      <w:r w:rsidR="00800950">
        <w:rPr>
          <w:rFonts w:ascii="Times New Roman" w:hAnsi="Times New Roman" w:cs="Times New Roman"/>
          <w:sz w:val="28"/>
          <w:szCs w:val="28"/>
          <w:lang w:val="kk-KZ"/>
        </w:rPr>
        <w:t>125</w:t>
      </w:r>
      <w:r w:rsidRPr="0041160A">
        <w:rPr>
          <w:rFonts w:ascii="Times New Roman" w:hAnsi="Times New Roman" w:cs="Times New Roman"/>
          <w:sz w:val="28"/>
          <w:szCs w:val="28"/>
          <w:lang w:val="kk-KZ"/>
        </w:rPr>
        <w:t xml:space="preserve">]. </w:t>
      </w:r>
      <w:r w:rsidRPr="00173709">
        <w:rPr>
          <w:rFonts w:ascii="Times New Roman" w:hAnsi="Times New Roman" w:cs="Times New Roman"/>
          <w:sz w:val="28"/>
          <w:szCs w:val="28"/>
          <w:lang w:val="kk-KZ"/>
        </w:rPr>
        <w:t>Осы зерттеудің идеялары мен ұсынымдарын қолдану ҚР тұрғын үй құрылысындағы шығындарды есептеудің және жалпы шығындарды есепке алудың неғұрлым тиімді әдістерін тез енгізу принциптерін ескере отырып және салалық ерекшеліктерді ескере отырып әзірлеуге мүмкіндік береді.</w:t>
      </w:r>
    </w:p>
    <w:p w14:paraId="273197CC" w14:textId="63D110CA" w:rsidR="00DF14AB" w:rsidRPr="00DF14AB" w:rsidRDefault="00DF14AB" w:rsidP="00DF14AB">
      <w:pPr>
        <w:tabs>
          <w:tab w:val="left" w:pos="993"/>
          <w:tab w:val="left" w:pos="1134"/>
        </w:tabs>
        <w:spacing w:after="0" w:line="240" w:lineRule="auto"/>
        <w:ind w:firstLine="709"/>
        <w:contextualSpacing/>
        <w:jc w:val="both"/>
        <w:rPr>
          <w:rFonts w:ascii="Times New Roman" w:eastAsia="Calibri" w:hAnsi="Times New Roman" w:cs="Times New Roman"/>
          <w:sz w:val="28"/>
          <w:szCs w:val="28"/>
          <w:lang w:val="kk-KZ"/>
        </w:rPr>
      </w:pPr>
      <w:r w:rsidRPr="00DF14AB">
        <w:rPr>
          <w:rFonts w:ascii="Times New Roman" w:eastAsia="Times New Roman" w:hAnsi="Times New Roman" w:cs="Times New Roman"/>
          <w:sz w:val="28"/>
          <w:szCs w:val="28"/>
          <w:lang w:val="kk-KZ" w:eastAsia="ru-RU"/>
        </w:rPr>
        <w:t>Казакова Н.А., Пермитина басқарушылық есепті дамыту бағытын анықтады.  Мақалада өндірістік кәсіпорынның тұрақты дамуын қамтамасыз ету мақсатында шығындар туралы ақпаратты ашу үшін өндірістік есепті экологиялық және әлеуметтік есепке алумен интеграциялау құралдарын әзірлеунегізінде басқарушылық есепті</w:t>
      </w:r>
      <w:r w:rsidR="00800950">
        <w:rPr>
          <w:rFonts w:ascii="Times New Roman" w:eastAsia="Times New Roman" w:hAnsi="Times New Roman" w:cs="Times New Roman"/>
          <w:sz w:val="28"/>
          <w:szCs w:val="28"/>
          <w:lang w:val="kk-KZ" w:eastAsia="ru-RU"/>
        </w:rPr>
        <w:t xml:space="preserve"> дамыту бағыттары ұсынылған [126</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sz w:val="28"/>
          <w:szCs w:val="28"/>
          <w:lang w:val="kk-KZ"/>
        </w:rPr>
        <w:t xml:space="preserve"> Бухгалтерлік есептерді біріктіру үшін мүдделі тараптардың тәсілін қолдану жалпы шығындар есебіндегі өзгерістер қандай мүдделі  тараптар топтарына әсер етуі мүмкін екенін анықтауға көмектеседі. Бұл шығындарды есептеу әдістерін әзірлеу кезінде әртүрлі тараптардың пікірлерін ескеруге мүмкіндік береді.</w:t>
      </w:r>
    </w:p>
    <w:p w14:paraId="34993711" w14:textId="6611AD64" w:rsidR="00DF14AB" w:rsidRPr="00973D9C" w:rsidRDefault="008D0E6E" w:rsidP="00DF14AB">
      <w:pPr>
        <w:tabs>
          <w:tab w:val="left" w:pos="993"/>
          <w:tab w:val="left" w:pos="1134"/>
        </w:tabs>
        <w:spacing w:after="0" w:line="240" w:lineRule="auto"/>
        <w:ind w:firstLine="709"/>
        <w:contextualSpacing/>
        <w:jc w:val="both"/>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eastAsia="ru-RU"/>
        </w:rPr>
        <w:t>Пономарева С.В. (2021</w:t>
      </w:r>
      <w:r w:rsidR="00DF14AB" w:rsidRPr="00DF14AB">
        <w:rPr>
          <w:rFonts w:ascii="Times New Roman" w:eastAsia="Times New Roman" w:hAnsi="Times New Roman" w:cs="Times New Roman"/>
          <w:sz w:val="28"/>
          <w:szCs w:val="28"/>
          <w:lang w:val="kk-KZ" w:eastAsia="ru-RU"/>
        </w:rPr>
        <w:t xml:space="preserve">) басқарушылық есепті ұйымдастыру саласындағы ағымдағы өзгерістерді зерттеді,  цифрландыру жағдайында ұзақ мерзімді перспективада басқарушылық есепті дамыту </w:t>
      </w:r>
      <w:r w:rsidR="00800950">
        <w:rPr>
          <w:rFonts w:ascii="Times New Roman" w:eastAsia="Times New Roman" w:hAnsi="Times New Roman" w:cs="Times New Roman"/>
          <w:sz w:val="28"/>
          <w:szCs w:val="28"/>
          <w:lang w:val="kk-KZ" w:eastAsia="ru-RU"/>
        </w:rPr>
        <w:t>тұжырымдамаларын қарастырды [</w:t>
      </w:r>
      <w:r w:rsidR="00800950" w:rsidRPr="00973D9C">
        <w:rPr>
          <w:rFonts w:ascii="Times New Roman" w:eastAsia="Times New Roman" w:hAnsi="Times New Roman" w:cs="Times New Roman"/>
          <w:sz w:val="28"/>
          <w:szCs w:val="28"/>
          <w:lang w:val="kk-KZ" w:eastAsia="ru-RU"/>
        </w:rPr>
        <w:t>127</w:t>
      </w:r>
      <w:r w:rsidR="00DF14AB" w:rsidRPr="00973D9C">
        <w:rPr>
          <w:rFonts w:ascii="Times New Roman" w:eastAsia="Times New Roman" w:hAnsi="Times New Roman" w:cs="Times New Roman"/>
          <w:sz w:val="28"/>
          <w:szCs w:val="28"/>
          <w:lang w:val="kk-KZ" w:eastAsia="ru-RU"/>
        </w:rPr>
        <w:t>].</w:t>
      </w:r>
      <w:r w:rsidR="00DF14AB" w:rsidRPr="00973D9C">
        <w:rPr>
          <w:rFonts w:ascii="Times New Roman" w:eastAsia="Calibri" w:hAnsi="Times New Roman" w:cs="Times New Roman"/>
          <w:sz w:val="28"/>
          <w:szCs w:val="28"/>
          <w:lang w:val="kk-KZ"/>
        </w:rPr>
        <w:t xml:space="preserve"> Цифрландыру жағдайында басқарушылық есепті дамыту бойынша осы зерттеудің аспектілері мен тұжырымдамаларын қолдану шығындарды есептеу және тұрған үй құрылысындағы жалпы шығындарды есепке алудың заманауи және тиімді әдістерін жасауға көмектеседі.</w:t>
      </w:r>
    </w:p>
    <w:p w14:paraId="74E2455D" w14:textId="37617584" w:rsidR="00DF14AB" w:rsidRPr="00973D9C" w:rsidRDefault="00DF14AB" w:rsidP="00DF14AB">
      <w:pPr>
        <w:tabs>
          <w:tab w:val="left" w:pos="993"/>
          <w:tab w:val="left" w:pos="1134"/>
        </w:tabs>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Қаржылық нәтижені анықтау үшін, құрылыс өнімін сатқаннан кейін құрылыс компаниясындағы шығындар түсімімен салыстырылатын болады. Сондықтан бүгінгі таңда ХҚЕС (IFRS)15 қатысты «Сатып алушылармен шарттар бойынша түсім»</w:t>
      </w:r>
      <w:r w:rsidR="00800950" w:rsidRPr="00973D9C">
        <w:rPr>
          <w:rFonts w:ascii="Times New Roman" w:eastAsia="Times New Roman" w:hAnsi="Times New Roman" w:cs="Times New Roman"/>
          <w:sz w:val="28"/>
          <w:szCs w:val="28"/>
          <w:lang w:val="kk-KZ" w:eastAsia="ru-RU"/>
        </w:rPr>
        <w:t xml:space="preserve"> [128]</w:t>
      </w:r>
      <w:r w:rsidRPr="00973D9C">
        <w:rPr>
          <w:rFonts w:ascii="Times New Roman" w:eastAsia="Times New Roman" w:hAnsi="Times New Roman" w:cs="Times New Roman"/>
          <w:sz w:val="28"/>
          <w:szCs w:val="28"/>
          <w:lang w:val="kk-KZ" w:eastAsia="ru-RU"/>
        </w:rPr>
        <w:t xml:space="preserve">  ғылыми әдебиетін қарау өте өзекті мәселе болып табылады.</w:t>
      </w:r>
    </w:p>
    <w:p w14:paraId="278BF7D9" w14:textId="6FFBF51B" w:rsidR="00DF14AB" w:rsidRPr="00DF14AB" w:rsidRDefault="00DF14AB" w:rsidP="00DF1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973D9C">
        <w:rPr>
          <w:rFonts w:ascii="Times New Roman" w:eastAsia="Times New Roman" w:hAnsi="Times New Roman" w:cs="Times New Roman"/>
          <w:sz w:val="28"/>
          <w:szCs w:val="28"/>
          <w:lang w:val="kk-KZ" w:eastAsia="ru-RU"/>
        </w:rPr>
        <w:t xml:space="preserve">ХҚЕС(IFRS) 15 «Сатып алушылармен шарттар бойынша түсім»  бұрын пайдаланылған  ХҚЕС 11 «Мердігерлік шарттарымен» </w:t>
      </w:r>
      <w:r w:rsidR="003D40C0" w:rsidRPr="00973D9C">
        <w:rPr>
          <w:rFonts w:ascii="Times New Roman" w:eastAsia="Times New Roman" w:hAnsi="Times New Roman" w:cs="Times New Roman"/>
          <w:sz w:val="28"/>
          <w:szCs w:val="28"/>
          <w:lang w:val="kk-KZ" w:eastAsia="ru-RU"/>
        </w:rPr>
        <w:fldChar w:fldCharType="begin"/>
      </w:r>
      <w:r w:rsidR="00AB4005" w:rsidRPr="00973D9C">
        <w:rPr>
          <w:rFonts w:ascii="Times New Roman" w:eastAsia="Times New Roman" w:hAnsi="Times New Roman" w:cs="Times New Roman"/>
          <w:sz w:val="28"/>
          <w:szCs w:val="28"/>
          <w:lang w:val="kk-KZ" w:eastAsia="ru-RU"/>
        </w:rPr>
        <w:instrText xml:space="preserve"> ADDIN ZOTERO_ITEM CSL_CITATION {"citationID":"LpniOXvu","properties":{"formattedCitation":"[19]","plainCitation":"[19]","noteIndex":0},"citationItems":[{"id":1913,"uris":["http://zotero.org/users/local/LmUJ9pgu/items/ZTH848JA"],"itemData":{"id":1913,"type":"webpage","abstract":"Международный стандарт финансовой отчетности (IAS) 11 «Договоры на строительство» (2015 год) (утратил силу)","container-title":"Информационная система ПАРАГРАФ","language":"ru","title":"Международный стандарт финансовой отчетности (IAS) 11 «Договоры на строительство» (2015 год) (утратил силу)","URL":"https://online.zakon.kz/Document/?doc_id=1051798","accessed":{"date-parts":[["2024",11,22]]}}}],"schema":"https://github.com/citation-style-language/schema/raw/master/csl-citation.json"} </w:instrText>
      </w:r>
      <w:r w:rsidR="003D40C0" w:rsidRPr="00973D9C">
        <w:rPr>
          <w:rFonts w:ascii="Times New Roman" w:eastAsia="Times New Roman" w:hAnsi="Times New Roman" w:cs="Times New Roman"/>
          <w:sz w:val="28"/>
          <w:szCs w:val="28"/>
          <w:lang w:val="kk-KZ" w:eastAsia="ru-RU"/>
        </w:rPr>
        <w:fldChar w:fldCharType="separate"/>
      </w:r>
      <w:r w:rsidR="00800950" w:rsidRPr="00973D9C">
        <w:rPr>
          <w:rFonts w:ascii="Times New Roman" w:hAnsi="Times New Roman" w:cs="Times New Roman"/>
          <w:sz w:val="28"/>
          <w:lang w:val="kk-KZ"/>
        </w:rPr>
        <w:t>[129</w:t>
      </w:r>
      <w:r w:rsidR="00AB4005" w:rsidRPr="00973D9C">
        <w:rPr>
          <w:rFonts w:ascii="Times New Roman" w:hAnsi="Times New Roman" w:cs="Times New Roman"/>
          <w:sz w:val="28"/>
          <w:lang w:val="kk-KZ"/>
        </w:rPr>
        <w:t>]</w:t>
      </w:r>
      <w:r w:rsidR="003D40C0" w:rsidRPr="00973D9C">
        <w:rPr>
          <w:rFonts w:ascii="Times New Roman" w:eastAsia="Times New Roman" w:hAnsi="Times New Roman" w:cs="Times New Roman"/>
          <w:sz w:val="28"/>
          <w:szCs w:val="28"/>
          <w:lang w:val="kk-KZ" w:eastAsia="ru-RU"/>
        </w:rPr>
        <w:fldChar w:fldCharType="end"/>
      </w:r>
      <w:r w:rsidR="003D40C0" w:rsidRPr="00973D9C">
        <w:rPr>
          <w:rFonts w:ascii="Times New Roman" w:eastAsia="Times New Roman" w:hAnsi="Times New Roman" w:cs="Times New Roman"/>
          <w:sz w:val="28"/>
          <w:szCs w:val="28"/>
          <w:lang w:val="kk-KZ" w:eastAsia="ru-RU"/>
        </w:rPr>
        <w:t xml:space="preserve"> </w:t>
      </w:r>
      <w:r w:rsidRPr="00973D9C">
        <w:rPr>
          <w:rFonts w:ascii="Times New Roman" w:eastAsia="Times New Roman" w:hAnsi="Times New Roman" w:cs="Times New Roman"/>
          <w:sz w:val="28"/>
          <w:szCs w:val="28"/>
          <w:lang w:val="kk-KZ" w:eastAsia="ru-RU"/>
        </w:rPr>
        <w:t>салыстырғанда құрылыс компанияларындағы түсімді тануға қатысты ө</w:t>
      </w:r>
      <w:r w:rsidR="00800950" w:rsidRPr="00973D9C">
        <w:rPr>
          <w:rFonts w:ascii="Times New Roman" w:eastAsia="Times New Roman" w:hAnsi="Times New Roman" w:cs="Times New Roman"/>
          <w:sz w:val="28"/>
          <w:szCs w:val="28"/>
          <w:lang w:val="kk-KZ" w:eastAsia="ru-RU"/>
        </w:rPr>
        <w:t>згерістер тұрғысынан зерттелді</w:t>
      </w:r>
      <w:r w:rsidRPr="00973D9C">
        <w:rPr>
          <w:rFonts w:ascii="Times New Roman" w:eastAsia="Times New Roman" w:hAnsi="Times New Roman" w:cs="Times New Roman"/>
          <w:sz w:val="28"/>
          <w:szCs w:val="28"/>
          <w:lang w:val="kk-KZ" w:eastAsia="ru-RU"/>
        </w:rPr>
        <w:t>.  Осы стандартты зерделеу кезінде басты назар өндірістік циклдің ұзақтығымен көрінетін  құрылыс саласының ерекшелігін есепке</w:t>
      </w:r>
      <w:r w:rsidRPr="00DF14AB">
        <w:rPr>
          <w:rFonts w:ascii="Times New Roman" w:eastAsia="Times New Roman" w:hAnsi="Times New Roman" w:cs="Times New Roman"/>
          <w:sz w:val="28"/>
          <w:szCs w:val="28"/>
          <w:lang w:val="kk-KZ" w:eastAsia="ru-RU"/>
        </w:rPr>
        <w:t xml:space="preserve"> алуға аударылады,  бұл кірісті «дайын болған кезде» - кезең ішінде немесе белгілі бір </w:t>
      </w:r>
      <w:r w:rsidRPr="00DF14AB">
        <w:rPr>
          <w:rFonts w:ascii="Times New Roman" w:eastAsia="Times New Roman" w:hAnsi="Times New Roman" w:cs="Times New Roman"/>
          <w:sz w:val="28"/>
          <w:szCs w:val="28"/>
          <w:lang w:val="kk-KZ" w:eastAsia="ru-RU"/>
        </w:rPr>
        <w:lastRenderedPageBreak/>
        <w:t xml:space="preserve">уақытта тану аспектісіне әсер етеді. Бұл мүмкіндік басқару есебіндегі қалған процестерге де әсер етед.(VanWykМ.,  CoetseeD., 2020), ХҚЕС 15 сәйкес шарттар мен баға мәселелерін зерттеді. Зерттеу құрылыс шарттары бойынша алынған кірісті тану мақсатында құрылыс саласының күрделілігін ескере отырып, ХҚЕС15 басшылығының сәйкестігін бағалауға бағытталған. ХҚЕС15 (IFRS) қағидаттарын бағалау кезінде құрылыс шарттарына ХҚЕС15 (IFRS) пайдаланатын бес сатылы тәсілге негізделген </w:t>
      </w:r>
      <w:r w:rsidR="001F3B39">
        <w:rPr>
          <w:rFonts w:ascii="Times New Roman" w:eastAsia="Times New Roman" w:hAnsi="Times New Roman" w:cs="Times New Roman"/>
          <w:sz w:val="28"/>
          <w:szCs w:val="28"/>
          <w:lang w:val="kk-KZ" w:eastAsia="ru-RU"/>
        </w:rPr>
        <w:t>құрылымдық тәсіл қолданылды</w:t>
      </w:r>
      <w:r w:rsidRPr="00DF14AB">
        <w:rPr>
          <w:rFonts w:ascii="Times New Roman" w:eastAsia="Times New Roman" w:hAnsi="Times New Roman" w:cs="Times New Roman"/>
          <w:sz w:val="28"/>
          <w:szCs w:val="28"/>
          <w:lang w:val="kk-KZ" w:eastAsia="ru-RU"/>
        </w:rPr>
        <w:t>.</w:t>
      </w:r>
      <w:r w:rsidRPr="00DF14AB">
        <w:rPr>
          <w:rFonts w:ascii="Times New Roman" w:eastAsia="Calibri" w:hAnsi="Times New Roman" w:cs="Times New Roman"/>
          <w:color w:val="374151"/>
          <w:sz w:val="28"/>
          <w:szCs w:val="28"/>
          <w:lang w:val="kk-KZ"/>
        </w:rPr>
        <w:t xml:space="preserve"> </w:t>
      </w:r>
      <w:r w:rsidRPr="00DF14AB">
        <w:rPr>
          <w:rFonts w:ascii="Times New Roman" w:eastAsia="Calibri" w:hAnsi="Times New Roman" w:cs="Times New Roman"/>
          <w:sz w:val="28"/>
          <w:szCs w:val="28"/>
          <w:lang w:val="kk-KZ"/>
        </w:rPr>
        <w:t xml:space="preserve">Зерттеуде ұсынылғандай құрылымдық және бес сатылы тәсілді пайдалану ХҚЕС 15 нұсқаулығының сәйкестігін бағалау үшін жалпы шығындарды дәлірек және жүйелі түрде есепке алуда және өндірістік циклдің әртүрлі кезеңдеріндегі шығындарды анықтауда пайдалы болуы мүмкін.   </w:t>
      </w:r>
    </w:p>
    <w:p w14:paraId="3FB00B6F" w14:textId="68A4049C" w:rsidR="00DF14AB" w:rsidRPr="00DF14AB" w:rsidRDefault="00DF14AB" w:rsidP="00DF14AB">
      <w:pPr>
        <w:tabs>
          <w:tab w:val="left" w:pos="993"/>
        </w:tabs>
        <w:spacing w:after="0" w:line="240" w:lineRule="auto"/>
        <w:ind w:firstLine="709"/>
        <w:contextualSpacing/>
        <w:jc w:val="both"/>
        <w:rPr>
          <w:rFonts w:ascii="Times New Roman" w:eastAsia="Calibri" w:hAnsi="Times New Roman" w:cs="Times New Roman"/>
          <w:sz w:val="28"/>
          <w:szCs w:val="28"/>
          <w:lang w:val="kk-KZ"/>
        </w:rPr>
      </w:pPr>
      <w:r w:rsidRPr="00DF14AB">
        <w:rPr>
          <w:rFonts w:ascii="Times New Roman" w:eastAsia="Times New Roman" w:hAnsi="Times New Roman" w:cs="Times New Roman"/>
          <w:sz w:val="28"/>
          <w:szCs w:val="28"/>
          <w:lang w:val="kk-KZ" w:eastAsia="ru-RU"/>
        </w:rPr>
        <w:t>Ahmed K., және т.б. (2013); Abouda A. т.б. (2018); Trabelsi N.S. (2018); Davern M. және басқалар (2019), есеп ақпаратының  сапасына жаңа немесе өзгертілген ХҚЕС енгізудің оң әсері туралы қорытынды жасады.  Зерттеулерде 15 ХҚЕС қолдану, кірісті тану процесін жеделдету және шығыстарды тануды кейінге қалдыру арқылы келісімшарт бойынша шығындарды капиталдандыру</w:t>
      </w:r>
      <w:r w:rsidR="001F3B39">
        <w:rPr>
          <w:rFonts w:ascii="Times New Roman" w:eastAsia="Times New Roman" w:hAnsi="Times New Roman" w:cs="Times New Roman"/>
          <w:sz w:val="28"/>
          <w:szCs w:val="28"/>
          <w:lang w:val="kk-KZ" w:eastAsia="ru-RU"/>
        </w:rPr>
        <w:t>ға ықпал еткені көрсетілген [1</w:t>
      </w:r>
      <w:r w:rsidR="001F3B39" w:rsidRPr="001F3B39">
        <w:rPr>
          <w:rFonts w:ascii="Times New Roman" w:eastAsia="Times New Roman" w:hAnsi="Times New Roman" w:cs="Times New Roman"/>
          <w:sz w:val="28"/>
          <w:szCs w:val="28"/>
          <w:lang w:val="kk-KZ" w:eastAsia="ru-RU"/>
        </w:rPr>
        <w:t>30</w:t>
      </w:r>
      <w:r w:rsidR="001F3B39">
        <w:rPr>
          <w:rFonts w:ascii="Times New Roman" w:eastAsia="Times New Roman" w:hAnsi="Times New Roman" w:cs="Times New Roman"/>
          <w:sz w:val="28"/>
          <w:szCs w:val="28"/>
          <w:lang w:val="kk-KZ" w:eastAsia="ru-RU"/>
        </w:rPr>
        <w:t>-133</w:t>
      </w:r>
      <w:r w:rsidRPr="00DF14AB">
        <w:rPr>
          <w:rFonts w:ascii="Times New Roman" w:eastAsia="Times New Roman" w:hAnsi="Times New Roman" w:cs="Times New Roman"/>
          <w:sz w:val="28"/>
          <w:szCs w:val="28"/>
          <w:lang w:val="kk-KZ" w:eastAsia="ru-RU"/>
        </w:rPr>
        <w:t xml:space="preserve">]. </w:t>
      </w:r>
      <w:r w:rsidRPr="00DF14AB">
        <w:rPr>
          <w:rFonts w:ascii="Times New Roman" w:eastAsia="Calibri" w:hAnsi="Times New Roman" w:cs="Times New Roman"/>
          <w:sz w:val="28"/>
          <w:szCs w:val="28"/>
          <w:lang w:val="kk-KZ"/>
        </w:rPr>
        <w:t xml:space="preserve">Жоғарыда келтірілген зерттеулер жаңа ХҚЕС енгізу бухгалтерлік есеп деректерінің ашықтығы мен дәйектілігін жақсартуға болатындығын көрсетті. Жалпы шығындар есебіне ұқсас принциптерді қолдану процесті барлық мүдделі тараптар үшін неғұрлым анық және түсінікті ете алады. </w:t>
      </w:r>
    </w:p>
    <w:p w14:paraId="5FB385BA" w14:textId="2564D885" w:rsidR="00DF14AB" w:rsidRPr="00DF14AB" w:rsidRDefault="00DF14AB" w:rsidP="00DF14AB">
      <w:pPr>
        <w:tabs>
          <w:tab w:val="left" w:pos="993"/>
        </w:tabs>
        <w:spacing w:after="0" w:line="240" w:lineRule="auto"/>
        <w:ind w:firstLine="567"/>
        <w:contextualSpacing/>
        <w:jc w:val="both"/>
        <w:rPr>
          <w:rFonts w:ascii="Times New Roman" w:eastAsia="Calibri" w:hAnsi="Times New Roman" w:cs="Times New Roman"/>
          <w:sz w:val="28"/>
          <w:szCs w:val="28"/>
          <w:lang w:val="kk-KZ"/>
        </w:rPr>
      </w:pPr>
      <w:r w:rsidRPr="00DF14AB">
        <w:rPr>
          <w:rFonts w:ascii="Times New Roman" w:eastAsia="Times New Roman" w:hAnsi="Times New Roman" w:cs="Times New Roman"/>
          <w:sz w:val="28"/>
          <w:szCs w:val="28"/>
          <w:lang w:val="kk-KZ" w:eastAsia="ru-RU"/>
        </w:rPr>
        <w:t xml:space="preserve">Tong T.L. (2021); Модеров С.В. (2019); Акимова Б.Ж. және басқалар, (2018) мәміле бағасына әсер ететін факторларды зерттеді, </w:t>
      </w:r>
      <w:r w:rsidR="00DE6ED2" w:rsidRPr="00DF14AB">
        <w:rPr>
          <w:rFonts w:ascii="Times New Roman" w:eastAsia="Times New Roman" w:hAnsi="Times New Roman" w:cs="Times New Roman"/>
          <w:sz w:val="28"/>
          <w:szCs w:val="28"/>
          <w:lang w:val="kk-KZ" w:eastAsia="ru-RU"/>
        </w:rPr>
        <w:t>15</w:t>
      </w:r>
      <w:r w:rsidR="00DE6ED2">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ХҚЕС  сәйкес ұзақ мерзімді шарттарды есепке алудағы өзгерістерді талдады, ұзақ мерзімді келісімшарттар бойынша кірісті анықтау ерекшеліктерін зерттеді [131-133]. </w:t>
      </w:r>
      <w:r w:rsidRPr="00DF14AB">
        <w:rPr>
          <w:rFonts w:ascii="Times New Roman" w:eastAsia="Calibri" w:hAnsi="Times New Roman" w:cs="Times New Roman"/>
          <w:sz w:val="28"/>
          <w:szCs w:val="28"/>
          <w:lang w:val="kk-KZ"/>
        </w:rPr>
        <w:t xml:space="preserve">Зерттеу пайдалы, өйткені, </w:t>
      </w:r>
      <w:r w:rsidR="00DE6ED2" w:rsidRPr="00DF14AB">
        <w:rPr>
          <w:rFonts w:ascii="Times New Roman" w:eastAsia="Calibri" w:hAnsi="Times New Roman" w:cs="Times New Roman"/>
          <w:sz w:val="28"/>
          <w:szCs w:val="28"/>
          <w:lang w:val="kk-KZ"/>
        </w:rPr>
        <w:t>15</w:t>
      </w:r>
      <w:r w:rsidR="00DE6ED2">
        <w:rPr>
          <w:rFonts w:ascii="Times New Roman" w:eastAsia="Calibri" w:hAnsi="Times New Roman" w:cs="Times New Roman"/>
          <w:sz w:val="28"/>
          <w:szCs w:val="28"/>
          <w:lang w:val="kk-KZ"/>
        </w:rPr>
        <w:t xml:space="preserve"> </w:t>
      </w:r>
      <w:r w:rsidRPr="00DF14AB">
        <w:rPr>
          <w:rFonts w:ascii="Times New Roman" w:eastAsia="Calibri" w:hAnsi="Times New Roman" w:cs="Times New Roman"/>
          <w:sz w:val="28"/>
          <w:szCs w:val="28"/>
          <w:lang w:val="kk-KZ"/>
        </w:rPr>
        <w:t>ХҚЕС  қағидаттарын құрылыс компанияларында шығындардың жалпы есебін және өзіндік құнын есептеуді ұйымдастыруға қолдану бухгалтерлік есеп процестерінің дәлдігін, ашықтығын және тиімділігін арттыруы мүмкін.</w:t>
      </w:r>
    </w:p>
    <w:p w14:paraId="051E19B3" w14:textId="21E18F97" w:rsidR="00DF14AB" w:rsidRPr="0041160A" w:rsidRDefault="00DF14AB" w:rsidP="00DF14AB">
      <w:pPr>
        <w:spacing w:after="0" w:line="240" w:lineRule="auto"/>
        <w:ind w:firstLine="567"/>
        <w:jc w:val="both"/>
        <w:rPr>
          <w:rFonts w:ascii="Times New Roman" w:hAnsi="Times New Roman" w:cs="Times New Roman"/>
          <w:sz w:val="28"/>
          <w:szCs w:val="28"/>
          <w:lang w:val="kk-KZ"/>
        </w:rPr>
      </w:pPr>
      <w:r w:rsidRPr="00DF14AB">
        <w:rPr>
          <w:rFonts w:ascii="Times New Roman" w:eastAsia="Times New Roman" w:hAnsi="Times New Roman" w:cs="Times New Roman"/>
          <w:sz w:val="28"/>
          <w:szCs w:val="28"/>
          <w:lang w:val="kk-KZ" w:eastAsia="ru-RU"/>
        </w:rPr>
        <w:t xml:space="preserve">Napier C.J., &amp; Stadler C. (2020),  бухгалтерлік есептің жаңа стандартының </w:t>
      </w:r>
      <w:r w:rsidR="00DE6ED2" w:rsidRPr="00DF14AB">
        <w:rPr>
          <w:rFonts w:ascii="Times New Roman" w:eastAsia="Times New Roman" w:hAnsi="Times New Roman" w:cs="Times New Roman"/>
          <w:sz w:val="28"/>
          <w:szCs w:val="28"/>
          <w:lang w:val="kk-KZ" w:eastAsia="ru-RU"/>
        </w:rPr>
        <w:t>15</w:t>
      </w:r>
      <w:r w:rsidR="00DE6ED2">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ХҚЕС (IFRS)  «сатып алушылармен келісімшарттар бойынша түсімдердің бухгалтерлік есепке әсерін көрсетеді, корпоративтік  кірісті сенімді түрде көрсету үшін ғана емес, сонымен қатар кірісті пайданы басқару» мақсатында пайдаланудың алдын алу үшін кірісті тану философиясының өзгеруін зерттеді [134].</w:t>
      </w:r>
      <w:r w:rsidRPr="00DF14AB">
        <w:rPr>
          <w:rFonts w:ascii="Times New Roman" w:eastAsia="Calibri" w:hAnsi="Times New Roman" w:cs="Times New Roman"/>
          <w:sz w:val="28"/>
          <w:szCs w:val="28"/>
          <w:shd w:val="clear" w:color="auto" w:fill="F7F7F8"/>
          <w:lang w:val="kk-KZ"/>
        </w:rPr>
        <w:t xml:space="preserve"> </w:t>
      </w:r>
      <w:r w:rsidR="00DE6ED2" w:rsidRPr="00173709">
        <w:rPr>
          <w:rFonts w:ascii="Times New Roman" w:hAnsi="Times New Roman" w:cs="Times New Roman"/>
          <w:sz w:val="28"/>
          <w:szCs w:val="28"/>
          <w:lang w:val="kk-KZ"/>
        </w:rPr>
        <w:t>15</w:t>
      </w:r>
      <w:r w:rsidR="00DE6ED2">
        <w:rPr>
          <w:rFonts w:ascii="Times New Roman" w:hAnsi="Times New Roman" w:cs="Times New Roman"/>
          <w:sz w:val="28"/>
          <w:szCs w:val="28"/>
          <w:lang w:val="kk-KZ"/>
        </w:rPr>
        <w:t xml:space="preserve"> </w:t>
      </w:r>
      <w:r w:rsidRPr="00173709">
        <w:rPr>
          <w:rFonts w:ascii="Times New Roman" w:hAnsi="Times New Roman" w:cs="Times New Roman"/>
          <w:sz w:val="28"/>
          <w:szCs w:val="28"/>
          <w:lang w:val="kk-KZ"/>
        </w:rPr>
        <w:t>ХҚЕС  кірістерді есепке алу мен пайданы басқаруға әсері құрылыс компанияларындағы шығындардың жалпы есебі мен өзіндік құнын есептеу тәжірибесі үшін құнды сабақтар береді</w:t>
      </w:r>
      <w:r w:rsidRPr="0041160A">
        <w:rPr>
          <w:rFonts w:ascii="Times New Roman" w:hAnsi="Times New Roman" w:cs="Times New Roman"/>
          <w:sz w:val="28"/>
          <w:szCs w:val="28"/>
          <w:lang w:val="kk-KZ"/>
        </w:rPr>
        <w:t>.</w:t>
      </w:r>
    </w:p>
    <w:p w14:paraId="6ECC956E" w14:textId="77777777" w:rsidR="00DF14AB" w:rsidRPr="0041160A" w:rsidRDefault="00DF14AB" w:rsidP="00DF14AB">
      <w:pPr>
        <w:spacing w:after="0" w:line="240" w:lineRule="auto"/>
        <w:ind w:firstLine="567"/>
        <w:jc w:val="both"/>
        <w:rPr>
          <w:rFonts w:ascii="Times New Roman" w:hAnsi="Times New Roman" w:cs="Times New Roman"/>
          <w:sz w:val="28"/>
          <w:szCs w:val="28"/>
          <w:lang w:val="kk-KZ"/>
        </w:rPr>
      </w:pPr>
      <w:r w:rsidRPr="00DF14AB">
        <w:rPr>
          <w:rFonts w:ascii="Times New Roman" w:eastAsia="Times New Roman" w:hAnsi="Times New Roman" w:cs="Times New Roman"/>
          <w:sz w:val="28"/>
          <w:szCs w:val="28"/>
          <w:lang w:val="kk-KZ" w:eastAsia="ru-RU"/>
        </w:rPr>
        <w:t xml:space="preserve">Deloitte (2022); Harris P. (2022;) зерттеулердің негізгі бағыты ASC 606 деген атпен танымал «клиентермен келісімшарттар бойынша кіріс» бухгалтерлік есеп стандарттарының жаңадан енгізілген кодификациясының кірісіен танудың 5 сатылы процесіне бағытталған. Бірінші зерттеуде ASC 606 сатып алушылар мен келісімшарттардан түсетін кірістер жөніндегі нұсқаулық, ASC 340-40 шығындар жөніндегі нұсқаулық және  ASC 610-20 қаржылық емес активтерді беруден түскен кірістер туралы нұсқаулық  талданып, </w:t>
      </w:r>
      <w:r w:rsidRPr="00973D9C">
        <w:rPr>
          <w:rFonts w:ascii="Times New Roman" w:eastAsia="Times New Roman" w:hAnsi="Times New Roman" w:cs="Times New Roman"/>
          <w:sz w:val="28"/>
          <w:szCs w:val="28"/>
          <w:lang w:val="kk-KZ" w:eastAsia="ru-RU"/>
        </w:rPr>
        <w:t>түсіндіріледі [135-136].</w:t>
      </w:r>
      <w:r w:rsidRPr="00973D9C">
        <w:rPr>
          <w:rFonts w:ascii="Times New Roman" w:eastAsia="Calibri" w:hAnsi="Times New Roman" w:cs="Times New Roman"/>
          <w:sz w:val="28"/>
          <w:szCs w:val="28"/>
          <w:shd w:val="clear" w:color="auto" w:fill="F7F7F8"/>
          <w:lang w:val="kk-KZ"/>
        </w:rPr>
        <w:t xml:space="preserve"> ASC 606</w:t>
      </w:r>
      <w:r w:rsidRPr="00DF14AB">
        <w:rPr>
          <w:rFonts w:ascii="Times New Roman" w:eastAsia="Calibri" w:hAnsi="Times New Roman" w:cs="Times New Roman"/>
          <w:sz w:val="28"/>
          <w:szCs w:val="28"/>
          <w:shd w:val="clear" w:color="auto" w:fill="F7F7F8"/>
          <w:lang w:val="kk-KZ"/>
        </w:rPr>
        <w:t xml:space="preserve"> </w:t>
      </w:r>
      <w:r w:rsidRPr="0041160A">
        <w:rPr>
          <w:rFonts w:ascii="Times New Roman" w:hAnsi="Times New Roman" w:cs="Times New Roman"/>
          <w:sz w:val="28"/>
          <w:szCs w:val="28"/>
          <w:lang w:val="kk-KZ"/>
        </w:rPr>
        <w:lastRenderedPageBreak/>
        <w:t xml:space="preserve">қағидалары құрылыс келісімшарттарымен қайланысты шығындарды қалай дұрыс есепке алу керектігін анықтауға көмектеседі. Бұл жобаның әртүрлі фазаларына шығындарды бөлуді және жұмыстың аяқталу пайызын есепке алуды қамтиды. </w:t>
      </w:r>
    </w:p>
    <w:p w14:paraId="2BECA48C" w14:textId="77777777" w:rsidR="00834F98" w:rsidRDefault="00834F98" w:rsidP="00DF14AB">
      <w:pPr>
        <w:spacing w:after="0" w:line="240" w:lineRule="auto"/>
        <w:ind w:firstLine="709"/>
        <w:contextualSpacing/>
        <w:jc w:val="both"/>
        <w:rPr>
          <w:rFonts w:ascii="Times New Roman" w:eastAsia="Calibri" w:hAnsi="Times New Roman" w:cs="Times New Roman"/>
          <w:b/>
          <w:sz w:val="28"/>
          <w:szCs w:val="28"/>
          <w:lang w:val="kk-KZ"/>
        </w:rPr>
      </w:pPr>
    </w:p>
    <w:p w14:paraId="05D98C92" w14:textId="69C589E6" w:rsidR="00DF14AB" w:rsidRPr="00DF14AB" w:rsidRDefault="007E6F58" w:rsidP="00DF14AB">
      <w:pPr>
        <w:spacing w:after="0" w:line="240" w:lineRule="auto"/>
        <w:ind w:firstLine="709"/>
        <w:contextualSpacing/>
        <w:jc w:val="both"/>
        <w:rPr>
          <w:rFonts w:ascii="Times New Roman" w:eastAsia="Calibri" w:hAnsi="Times New Roman" w:cs="Times New Roman"/>
          <w:b/>
          <w:sz w:val="28"/>
          <w:szCs w:val="28"/>
          <w:lang w:val="kk-KZ"/>
        </w:rPr>
      </w:pPr>
      <w:r>
        <w:rPr>
          <w:rFonts w:ascii="Times New Roman" w:eastAsia="Calibri" w:hAnsi="Times New Roman" w:cs="Times New Roman"/>
          <w:b/>
          <w:sz w:val="28"/>
          <w:szCs w:val="28"/>
          <w:lang w:val="kk-KZ"/>
        </w:rPr>
        <w:t>Бірінші бөлім бойынша тұжырымдамалар</w:t>
      </w:r>
    </w:p>
    <w:p w14:paraId="05F26F05" w14:textId="33B4E28B" w:rsidR="00DF14AB" w:rsidRPr="00DF14AB" w:rsidRDefault="00DF14AB" w:rsidP="00DF14AB">
      <w:pPr>
        <w:spacing w:after="0" w:line="240" w:lineRule="auto"/>
        <w:ind w:firstLine="709"/>
        <w:contextualSpacing/>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Қазақстанда тұрғын үй құрылысының құны тұрақты өсуде және инфляциядан асып түсуде. Құрылыстың орташа нақты құны 1ш.м. 19%</w:t>
      </w:r>
      <w:r w:rsidRPr="00DF14AB">
        <w:rPr>
          <w:rFonts w:ascii="Times New Roman" w:eastAsia="Calibri" w:hAnsi="Times New Roman" w:cs="Times New Roman"/>
          <w:color w:val="C0504D"/>
          <w:sz w:val="28"/>
          <w:szCs w:val="28"/>
          <w:lang w:val="kk-KZ"/>
        </w:rPr>
        <w:t xml:space="preserve"> </w:t>
      </w:r>
      <w:r w:rsidRPr="00DF14AB">
        <w:rPr>
          <w:rFonts w:ascii="Times New Roman" w:eastAsia="Calibri" w:hAnsi="Times New Roman" w:cs="Times New Roman"/>
          <w:sz w:val="28"/>
          <w:szCs w:val="28"/>
          <w:lang w:val="kk-KZ"/>
        </w:rPr>
        <w:t>өсті. Ұлттық статистика басқармасының мәліметінше  202</w:t>
      </w:r>
      <w:r w:rsidR="00CC6A27">
        <w:rPr>
          <w:rFonts w:ascii="Times New Roman" w:eastAsia="Calibri" w:hAnsi="Times New Roman" w:cs="Times New Roman"/>
          <w:sz w:val="28"/>
          <w:szCs w:val="28"/>
          <w:lang w:val="kk-KZ"/>
        </w:rPr>
        <w:t>3</w:t>
      </w:r>
      <w:r w:rsidRPr="00DF14AB">
        <w:rPr>
          <w:rFonts w:ascii="Times New Roman" w:eastAsia="Calibri" w:hAnsi="Times New Roman" w:cs="Times New Roman"/>
          <w:sz w:val="28"/>
          <w:szCs w:val="28"/>
          <w:lang w:val="kk-KZ"/>
        </w:rPr>
        <w:t xml:space="preserve"> жылы асып түсу 5% құрайды.  Республика бойынша тұрғын үй құрылысында орташа нақты шығындар 202</w:t>
      </w:r>
      <w:r w:rsidR="00CC6A27">
        <w:rPr>
          <w:rFonts w:ascii="Times New Roman" w:eastAsia="Calibri" w:hAnsi="Times New Roman" w:cs="Times New Roman"/>
          <w:sz w:val="28"/>
          <w:szCs w:val="28"/>
          <w:lang w:val="kk-KZ"/>
        </w:rPr>
        <w:t>3</w:t>
      </w:r>
      <w:r w:rsidRPr="00DF14AB">
        <w:rPr>
          <w:rFonts w:ascii="Times New Roman" w:eastAsia="Calibri" w:hAnsi="Times New Roman" w:cs="Times New Roman"/>
          <w:sz w:val="28"/>
          <w:szCs w:val="28"/>
          <w:lang w:val="kk-KZ"/>
        </w:rPr>
        <w:t xml:space="preserve"> жылы 2021 жылмен салыстырғанда 12</w:t>
      </w:r>
      <w:r w:rsidR="00EC2B74">
        <w:rPr>
          <w:rFonts w:ascii="Times New Roman" w:eastAsia="Calibri" w:hAnsi="Times New Roman" w:cs="Times New Roman"/>
          <w:sz w:val="28"/>
          <w:szCs w:val="28"/>
          <w:lang w:val="kk-KZ"/>
        </w:rPr>
        <w:t>,</w:t>
      </w:r>
      <w:r w:rsidRPr="00DF14AB">
        <w:rPr>
          <w:rFonts w:ascii="Times New Roman" w:eastAsia="Calibri" w:hAnsi="Times New Roman" w:cs="Times New Roman"/>
          <w:sz w:val="28"/>
          <w:szCs w:val="28"/>
          <w:lang w:val="kk-KZ"/>
        </w:rPr>
        <w:t>2%-ға</w:t>
      </w:r>
      <w:r w:rsidR="000A3402">
        <w:rPr>
          <w:rFonts w:ascii="Times New Roman" w:eastAsia="Calibri" w:hAnsi="Times New Roman" w:cs="Times New Roman"/>
          <w:sz w:val="28"/>
          <w:szCs w:val="28"/>
          <w:lang w:val="kk-KZ"/>
        </w:rPr>
        <w:t xml:space="preserve"> өсті. Құрылыс ұйымдарының қызмет</w:t>
      </w:r>
      <w:r w:rsidRPr="00DF14AB">
        <w:rPr>
          <w:rFonts w:ascii="Times New Roman" w:eastAsia="Calibri" w:hAnsi="Times New Roman" w:cs="Times New Roman"/>
          <w:sz w:val="28"/>
          <w:szCs w:val="28"/>
          <w:lang w:val="kk-KZ"/>
        </w:rPr>
        <w:t xml:space="preserve">індегі шығындар туралы ақпарат басқару шешімдерін қабылдауда </w:t>
      </w:r>
      <w:r w:rsidR="00E25472" w:rsidRPr="00E25472">
        <w:rPr>
          <w:rFonts w:ascii="Times New Roman" w:eastAsia="Calibri" w:hAnsi="Times New Roman" w:cs="Times New Roman"/>
          <w:color w:val="000000" w:themeColor="text1"/>
          <w:sz w:val="28"/>
          <w:szCs w:val="28"/>
          <w:lang w:val="kk-KZ"/>
        </w:rPr>
        <w:t xml:space="preserve">өте маңызды болып табылады. </w:t>
      </w:r>
      <w:r w:rsidRPr="00E25472">
        <w:rPr>
          <w:rFonts w:ascii="Times New Roman" w:eastAsia="Calibri" w:hAnsi="Times New Roman" w:cs="Times New Roman"/>
          <w:color w:val="000000" w:themeColor="text1"/>
          <w:sz w:val="28"/>
          <w:szCs w:val="28"/>
          <w:lang w:val="kk-KZ"/>
        </w:rPr>
        <w:t xml:space="preserve">Қазақстанда </w:t>
      </w:r>
      <w:r w:rsidRPr="00DF14AB">
        <w:rPr>
          <w:rFonts w:ascii="Times New Roman" w:eastAsia="Calibri" w:hAnsi="Times New Roman" w:cs="Times New Roman"/>
          <w:sz w:val="28"/>
          <w:szCs w:val="28"/>
          <w:lang w:val="kk-KZ"/>
        </w:rPr>
        <w:t>тұрғын үй құрылысының шығындары тұрақты өсуде  және инфляциядан алда келеді. Құрылыстың нақты құны 1ш.м. 19%</w:t>
      </w:r>
      <w:r w:rsidRPr="00DF14AB">
        <w:rPr>
          <w:rFonts w:ascii="Times New Roman" w:eastAsia="Calibri" w:hAnsi="Times New Roman" w:cs="Times New Roman"/>
          <w:color w:val="C0504D"/>
          <w:sz w:val="28"/>
          <w:szCs w:val="28"/>
          <w:lang w:val="kk-KZ"/>
        </w:rPr>
        <w:t xml:space="preserve"> </w:t>
      </w:r>
      <w:r w:rsidRPr="00DF14AB">
        <w:rPr>
          <w:rFonts w:ascii="Times New Roman" w:eastAsia="Calibri" w:hAnsi="Times New Roman" w:cs="Times New Roman"/>
          <w:sz w:val="28"/>
          <w:szCs w:val="28"/>
          <w:lang w:val="kk-KZ"/>
        </w:rPr>
        <w:t>өсті. Ұлттық статистика басқармасының мәліметінше  202</w:t>
      </w:r>
      <w:r w:rsidR="00CC6A27">
        <w:rPr>
          <w:rFonts w:ascii="Times New Roman" w:eastAsia="Calibri" w:hAnsi="Times New Roman" w:cs="Times New Roman"/>
          <w:sz w:val="28"/>
          <w:szCs w:val="28"/>
          <w:lang w:val="kk-KZ"/>
        </w:rPr>
        <w:t>3</w:t>
      </w:r>
      <w:r w:rsidRPr="00DF14AB">
        <w:rPr>
          <w:rFonts w:ascii="Times New Roman" w:eastAsia="Calibri" w:hAnsi="Times New Roman" w:cs="Times New Roman"/>
          <w:sz w:val="28"/>
          <w:szCs w:val="28"/>
          <w:lang w:val="kk-KZ"/>
        </w:rPr>
        <w:t xml:space="preserve"> жылы асып түсу 5% құрайды.  Жоғары бәсекелестік, құрылыс өнімдерінің өзіндік құнын төмендету және табысьылықты көбейту,  резервтерді  іздеу шығындардың көлемін және әртүрлі ресурстарды ұтымды пайдалану туралы ақпаратты талап етеді. Жүргізілген зерттеулер құрылыс индустриясында шығындарды қалыптастыру процесін неғұрлым егжей-тегжейлі факторлық зерттеу қажеттілігін тағы бір көрсетті. Зерттеу қорытындысында құрылыс жұмыстарының құнын анықтайтын тиісті шығындарды тануға соның салдары ретінде компанияның қаржылық нәтижесін басқару кезінде тиімді басқару шешімдерін әзірлеуге мүмкіндік беретін принциптерді түсіндіреді.   </w:t>
      </w:r>
    </w:p>
    <w:p w14:paraId="4099CC36" w14:textId="77777777"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 xml:space="preserve">Құрылыс ұйымдары қызметінің салалық ерекшеліктері шығындарды есепке алу тәртібін және құрылыс жұмыстарын есептеу әдістерін есептеу әдістерін таңдауды алдын ала анықтайды, олар табысты өндірісті жүзеге асыру және тұрақты қаржылық жағдайды қолдау мүмкіндігінде шешуші рөл атқарады. </w:t>
      </w:r>
    </w:p>
    <w:p w14:paraId="673C12B3" w14:textId="77777777"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 xml:space="preserve">Бухгалтерлік есеп жүйесі мен өндірістік-технологиялық  процестер арасындағы анықталған сипаттамалық қатынасты негіздеу үшін біз шығындарды басқару мен шығындарды калькуляциялаудың бухгалтерлік және аналитикалық қамтамасыз етуді қалыптастыруға айтарлықтай әсер ететін құрылыс өндірісінің салалық ерекшеліктерін нақтыладық, бұл оны жетілдірудің бағыттарын анықтауға бағытталған. </w:t>
      </w:r>
    </w:p>
    <w:p w14:paraId="06A64A20" w14:textId="77777777"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 xml:space="preserve">Зерттеу барысында құрылыстың анықталған ерекшеліктері салалық ерекшеліктерінен туындайтын құрылыс ұйымдарында шығындарды басқаруды, жұмыстың өзіндік құнын калькуляциялауды және шаруашылық ішілік бақылауды есепке алу және аналитикалық қамтамасыз ету жүйесін жетілдіру жолдарын анықтайды. Бухгалтерлік есеп пен аналитикалық қамтамасыз ету жүйесі келесі негізгі шарттарға сай болуы үшін осы ерекшеліктерді ескеру қажет: </w:t>
      </w:r>
    </w:p>
    <w:p w14:paraId="34767316" w14:textId="77777777"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 xml:space="preserve">1) аналитикалық шығындар есебі дәстүрлі бухгалтерлік есепте әдеттегідей жеке шарттар мен олардың жекелеген баптары бойынша ғана емес, сонымен қатар жүргізілетін жұмыстар кешені, өндірістің негізгі кезеңдері тұрғысынан да жүргізіледі; </w:t>
      </w:r>
    </w:p>
    <w:p w14:paraId="3F29D514" w14:textId="77777777"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lastRenderedPageBreak/>
        <w:t>2) ұсынылған ақпарат есепті кезеңдердегі шығындарды талдау үшін де орындалған жұмыстар кешенінің процестері бойынша шығындарды іске асыру процесінде де басқару шешімдерін қабылдау мақсатында да жарамды.</w:t>
      </w:r>
    </w:p>
    <w:p w14:paraId="42E0420C" w14:textId="77777777"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Бухгалтерлік есеп пен аналитикалық қамтамасыз ету жүйесінің мақсаты келесі маңызды мақсатты мақсаттар үшін ақпаратты мүмкіндігінше дәл және уақытында дайындау болып табылады:</w:t>
      </w:r>
    </w:p>
    <w:p w14:paraId="3052A1C6" w14:textId="77777777"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Біріншіден, жауапкершілік орталығы аяқталған өндірістік процестің нақты шығындарын сол процестің шығындар сметасымен салыстырады, оның қаржылық нәтижелерін өлшейді және ауытқулар туралы шешім қабылдайды.</w:t>
      </w:r>
    </w:p>
    <w:p w14:paraId="6D14F37B" w14:textId="77777777"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 xml:space="preserve">Екіншіден, ішкі шығындар есебін жасау арқылы тікелей және жанама шығындардың сомалары нақтыланады, сәйкессіздіктердің себептері анықталады және олардың қай процесте қалыптасқаны белгіленеді. </w:t>
      </w:r>
    </w:p>
    <w:p w14:paraId="57CDAB9F" w14:textId="77777777"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Үшіншіден, нақты ақпарат белгілі бір шығындардың рентабельділігі немесе тиімсіздігі туралы қорытынды жасауға мүмкіндік береді.</w:t>
      </w:r>
    </w:p>
    <w:p w14:paraId="083DC902" w14:textId="7BAC6C57" w:rsidR="00DF14AB" w:rsidRPr="00DF14AB" w:rsidRDefault="00DF14AB" w:rsidP="00DF14AB">
      <w:pPr>
        <w:spacing w:after="0" w:line="240" w:lineRule="auto"/>
        <w:ind w:firstLine="709"/>
        <w:jc w:val="both"/>
        <w:rPr>
          <w:rFonts w:ascii="Times New Roman" w:eastAsia="Calibri" w:hAnsi="Times New Roman" w:cs="Times New Roman"/>
          <w:color w:val="FF0000"/>
          <w:sz w:val="28"/>
          <w:szCs w:val="28"/>
          <w:lang w:val="kk-KZ"/>
        </w:rPr>
      </w:pPr>
      <w:r w:rsidRPr="00DF14AB">
        <w:rPr>
          <w:rFonts w:ascii="Times New Roman" w:eastAsia="Calibri" w:hAnsi="Times New Roman" w:cs="Times New Roman"/>
          <w:sz w:val="28"/>
          <w:szCs w:val="28"/>
          <w:lang w:val="kk-KZ"/>
        </w:rPr>
        <w:t xml:space="preserve">Тұтынылатын ресурстарды алмастыру, жұмыс технологиясын өзгерту, механизмдер мен машиналарды, сондай-ақ басқа жағдайларды пайдалану арқылы менеджер процестің қаншалықты </w:t>
      </w:r>
      <w:r w:rsidR="00C46F6C">
        <w:rPr>
          <w:rFonts w:ascii="Times New Roman" w:eastAsia="Calibri" w:hAnsi="Times New Roman" w:cs="Times New Roman"/>
          <w:sz w:val="28"/>
          <w:szCs w:val="28"/>
          <w:lang w:val="kk-KZ"/>
        </w:rPr>
        <w:t>материал</w:t>
      </w:r>
      <w:r w:rsidRPr="00DF14AB">
        <w:rPr>
          <w:rFonts w:ascii="Times New Roman" w:eastAsia="Calibri" w:hAnsi="Times New Roman" w:cs="Times New Roman"/>
          <w:sz w:val="28"/>
          <w:szCs w:val="28"/>
          <w:lang w:val="kk-KZ"/>
        </w:rPr>
        <w:t>ды және еңбекті көп қажет ететінін анықтайды. Дәл бухгалтерлік есеп деректерін пайдалану арқылы құрылымдық бөлімше кірістің ішкі көздерін және шығындарды үнемдеуді анықтай алады. Егер бухгалтерлік есеп жүйесі ресурстарға, қызметтерге, еңбек шағымдарына жұмсалған шығындар туралы нақты ақпаратты бермесе, бұл процестердің құны туралы бұрмаланған деректерге әкелуі мүмкін және сәйкесінше жоспардан ауытқуларды анықтау мүмкін еместігі қаупі бар шығындардың кез келген түрлері үшін және басшылардың белгіленген технологияға сәйкес жұмысты бас тартуына әкелуі мүмкін.</w:t>
      </w:r>
      <w:r w:rsidRPr="00DF14AB">
        <w:rPr>
          <w:rFonts w:ascii="Times New Roman" w:eastAsia="Calibri" w:hAnsi="Times New Roman" w:cs="Times New Roman"/>
          <w:color w:val="C0504D"/>
          <w:sz w:val="28"/>
          <w:szCs w:val="28"/>
          <w:lang w:val="kk-KZ"/>
        </w:rPr>
        <w:t>.</w:t>
      </w:r>
      <w:r w:rsidRPr="00DF14AB">
        <w:rPr>
          <w:rFonts w:ascii="Times New Roman" w:eastAsia="Calibri" w:hAnsi="Times New Roman" w:cs="Times New Roman"/>
          <w:sz w:val="28"/>
          <w:szCs w:val="28"/>
          <w:lang w:val="kk-KZ"/>
        </w:rPr>
        <w:t xml:space="preserve"> </w:t>
      </w:r>
    </w:p>
    <w:p w14:paraId="455507D3" w14:textId="0837E5E3" w:rsidR="00DF14AB" w:rsidRPr="00DF14AB"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Диссертация тақырыбы бойынша ұсынылған зерттеудің әдебиеттік шолуы құрылыс ұйымдарында жалпы шығындар есебін ұйымдастыру және шығындарды калькуляциялау</w:t>
      </w:r>
      <w:r w:rsidR="000A3402">
        <w:rPr>
          <w:rFonts w:ascii="Times New Roman" w:eastAsia="Calibri" w:hAnsi="Times New Roman" w:cs="Times New Roman"/>
          <w:sz w:val="28"/>
          <w:szCs w:val="28"/>
          <w:lang w:val="kk-KZ"/>
        </w:rPr>
        <w:t xml:space="preserve"> </w:t>
      </w:r>
      <w:r w:rsidRPr="00DF14AB">
        <w:rPr>
          <w:rFonts w:ascii="Times New Roman" w:eastAsia="Calibri" w:hAnsi="Times New Roman" w:cs="Times New Roman"/>
          <w:sz w:val="28"/>
          <w:szCs w:val="28"/>
          <w:lang w:val="kk-KZ"/>
        </w:rPr>
        <w:t>әдістері туралы</w:t>
      </w:r>
      <w:r w:rsidR="000A3402">
        <w:rPr>
          <w:rFonts w:ascii="Times New Roman" w:eastAsia="Calibri" w:hAnsi="Times New Roman" w:cs="Times New Roman"/>
          <w:sz w:val="28"/>
          <w:szCs w:val="28"/>
          <w:lang w:val="kk-KZ"/>
        </w:rPr>
        <w:t xml:space="preserve"> </w:t>
      </w:r>
      <w:r w:rsidRPr="00DF14AB">
        <w:rPr>
          <w:rFonts w:ascii="Times New Roman" w:eastAsia="Calibri" w:hAnsi="Times New Roman" w:cs="Times New Roman"/>
          <w:sz w:val="28"/>
          <w:szCs w:val="28"/>
          <w:lang w:val="kk-KZ"/>
        </w:rPr>
        <w:t>түсінікті</w:t>
      </w:r>
      <w:r w:rsidR="000A3402">
        <w:rPr>
          <w:rFonts w:ascii="Times New Roman" w:eastAsia="Calibri" w:hAnsi="Times New Roman" w:cs="Times New Roman"/>
          <w:sz w:val="28"/>
          <w:szCs w:val="28"/>
          <w:lang w:val="kk-KZ"/>
        </w:rPr>
        <w:t xml:space="preserve"> айтарлықтай байытты. Ал</w:t>
      </w:r>
      <w:r w:rsidRPr="00DF14AB">
        <w:rPr>
          <w:rFonts w:ascii="Times New Roman" w:eastAsia="Calibri" w:hAnsi="Times New Roman" w:cs="Times New Roman"/>
          <w:sz w:val="28"/>
          <w:szCs w:val="28"/>
          <w:lang w:val="kk-KZ"/>
        </w:rPr>
        <w:t>ынған практикалық және теориялық құралдар шығындарды тиімді басқаруға негізделген</w:t>
      </w:r>
      <w:r w:rsidR="000A3402">
        <w:rPr>
          <w:rFonts w:ascii="Times New Roman" w:eastAsia="Calibri" w:hAnsi="Times New Roman" w:cs="Times New Roman"/>
          <w:sz w:val="28"/>
          <w:szCs w:val="28"/>
          <w:lang w:val="kk-KZ"/>
        </w:rPr>
        <w:t xml:space="preserve"> </w:t>
      </w:r>
      <w:r w:rsidRPr="00DF14AB">
        <w:rPr>
          <w:rFonts w:ascii="Times New Roman" w:eastAsia="Calibri" w:hAnsi="Times New Roman" w:cs="Times New Roman"/>
          <w:sz w:val="28"/>
          <w:szCs w:val="28"/>
          <w:lang w:val="kk-KZ"/>
        </w:rPr>
        <w:t xml:space="preserve">шешімдер қабылдауға және құрылыс индустриясындағы процестерді оңтайландыруға мүмкіндік береді. </w:t>
      </w:r>
    </w:p>
    <w:p w14:paraId="6A1A0909" w14:textId="77777777" w:rsidR="00DF14AB" w:rsidRPr="00DF14AB" w:rsidRDefault="00DF14AB" w:rsidP="00DF14AB">
      <w:pPr>
        <w:spacing w:after="0" w:line="240" w:lineRule="auto"/>
        <w:ind w:firstLine="709"/>
        <w:jc w:val="both"/>
        <w:rPr>
          <w:rFonts w:ascii="Times New Roman" w:eastAsia="Calibri" w:hAnsi="Times New Roman" w:cs="Times New Roman"/>
          <w:sz w:val="28"/>
          <w:szCs w:val="28"/>
          <w:shd w:val="clear" w:color="auto" w:fill="F7F7F8"/>
          <w:lang w:val="kk-KZ"/>
        </w:rPr>
      </w:pPr>
      <w:r w:rsidRPr="00DF14AB">
        <w:rPr>
          <w:rFonts w:ascii="Times New Roman" w:eastAsia="Calibri" w:hAnsi="Times New Roman" w:cs="Times New Roman"/>
          <w:sz w:val="28"/>
          <w:szCs w:val="28"/>
          <w:lang w:val="kk-KZ"/>
        </w:rPr>
        <w:t>Бұл зерттеулер құрылыс компанияларының үздіксіз дамуы мен табысты болуына ықпал ететін, болашақта жаңа әдістер мен тәсілдерді әзірлеуге негіз бола алатын құнды ұсыныстар береді.</w:t>
      </w:r>
    </w:p>
    <w:p w14:paraId="03D980E1" w14:textId="77777777" w:rsidR="00DF14AB" w:rsidRPr="00DF14AB" w:rsidRDefault="00DF14AB" w:rsidP="00DF14AB">
      <w:pPr>
        <w:spacing w:after="0" w:line="240" w:lineRule="auto"/>
        <w:ind w:firstLine="709"/>
        <w:jc w:val="both"/>
        <w:rPr>
          <w:rFonts w:ascii="Times New Roman" w:eastAsia="Calibri" w:hAnsi="Times New Roman" w:cs="Times New Roman"/>
          <w:sz w:val="28"/>
          <w:szCs w:val="28"/>
          <w:shd w:val="clear" w:color="auto" w:fill="F7F7F8"/>
          <w:lang w:val="kk-KZ"/>
        </w:rPr>
      </w:pPr>
      <w:r w:rsidRPr="00DF14AB">
        <w:rPr>
          <w:rFonts w:ascii="Times New Roman" w:eastAsia="Calibri" w:hAnsi="Times New Roman" w:cs="Times New Roman"/>
          <w:sz w:val="28"/>
          <w:szCs w:val="28"/>
          <w:lang w:val="kk-KZ"/>
        </w:rPr>
        <w:t xml:space="preserve">Жүргізілген зерттеулер құрылыс компанияларындағы шығындардың жалпы есебін және өзіндік құнын калькуляциялауды оңтайландыру үшін құнды құралдар мен әдістемелер кешенін береді. Заманауи технологияларды, Кейдзен философиясын, шығындарды басқару модельдерін  қолдану, мақсатты костинг біріктіру және зерттеудің басқа аспектілері шығындарды тиімді басқару саласындағы біздің түсінігімізбен практикалық дағдыларымызды байытады.  Құрылыс индустриясында бұл әдістердің практикалық қолданылуы мен бейімдеуі дәлірек талдауға, тиімдірек шешім қабылдауға және өзгермелі ортада компанияның стратегияларын сәтті жүзеге асыруға ықпал етеді. </w:t>
      </w:r>
    </w:p>
    <w:p w14:paraId="4A31ECB6"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Құрылыс компанияларындағы жиынтық шығындарды есепке алуда балансталған көрсеткіштер жүйесі (BSC) тұжырымдамасын қолдану бойынша зерттеулер тұрғын үй құрылысындағы шығындарды басқару процестерін жақсартудың маңызды перспективаларын ашады. Зерттеу BSC тұжырымдамасын құрылыс индустриясына сәтті бейімдеуге болатынын көрсетеді. Стратегиялық мақсаттардың картасын, есеп көрсеткіштерін және BSC ішіндегі өзара байланысын әзірлеу шығындарды тиімдірек басқаруға және мақсаттарыңызға жетуге мүмкіндік береді. BSC пайдалану қаржылық және қаржылық емес аспектілерді қоса алғанда, жалпы шығындардың неғұрлым толық және жүйелі есебін қамтамасыз ете алады. Бұл тұрғын үй құрылысының әртүрлі кезеңдеріндегі шығындарды дәлірек талдауға ықпал етеді.</w:t>
      </w:r>
    </w:p>
    <w:p w14:paraId="7852EC10" w14:textId="12EBC398" w:rsidR="00DF14AB" w:rsidRPr="00DF14AB" w:rsidRDefault="00EC2B74"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Calibri" w:hAnsi="Times New Roman" w:cs="Times New Roman"/>
          <w:sz w:val="28"/>
          <w:szCs w:val="28"/>
          <w:lang w:val="kk-KZ"/>
        </w:rPr>
        <w:t>15</w:t>
      </w:r>
      <w:r>
        <w:rPr>
          <w:rFonts w:ascii="Times New Roman" w:eastAsia="Calibri" w:hAnsi="Times New Roman" w:cs="Times New Roman"/>
          <w:sz w:val="28"/>
          <w:szCs w:val="28"/>
          <w:lang w:val="kk-KZ"/>
        </w:rPr>
        <w:t xml:space="preserve"> </w:t>
      </w:r>
      <w:r w:rsidR="00DF14AB" w:rsidRPr="00DF14AB">
        <w:rPr>
          <w:rFonts w:ascii="Times New Roman" w:eastAsia="Calibri" w:hAnsi="Times New Roman" w:cs="Times New Roman"/>
          <w:sz w:val="28"/>
          <w:szCs w:val="28"/>
          <w:lang w:val="kk-KZ"/>
        </w:rPr>
        <w:t xml:space="preserve">ХҚЕС  бойынша зерттеулер құрылыс компаниясындағы бухгалтерлік есеп және өзіндік құнның калькуляциялау процестерін жақсартудың маңызды әлеуетін көрсетеді. Табысты тану және шығындарды есепке алудың бұл әдісі өндірістік циклдің әртүрлі кезеңдеріндегі жалпы шығындарды есепке алудың неғұрлым дәл және жүйелі жүйесін қамтамасыз етеді. Зерттеу нәтижелері сонымен қатар </w:t>
      </w:r>
      <w:r w:rsidRPr="00DF14AB">
        <w:rPr>
          <w:rFonts w:ascii="Times New Roman" w:eastAsia="Calibri" w:hAnsi="Times New Roman" w:cs="Times New Roman"/>
          <w:sz w:val="28"/>
          <w:szCs w:val="28"/>
          <w:lang w:val="kk-KZ"/>
        </w:rPr>
        <w:t>15</w:t>
      </w:r>
      <w:r>
        <w:rPr>
          <w:rFonts w:ascii="Times New Roman" w:eastAsia="Calibri" w:hAnsi="Times New Roman" w:cs="Times New Roman"/>
          <w:sz w:val="28"/>
          <w:szCs w:val="28"/>
          <w:lang w:val="kk-KZ"/>
        </w:rPr>
        <w:t xml:space="preserve"> </w:t>
      </w:r>
      <w:r w:rsidR="00DF14AB" w:rsidRPr="00DF14AB">
        <w:rPr>
          <w:rFonts w:ascii="Times New Roman" w:eastAsia="Calibri" w:hAnsi="Times New Roman" w:cs="Times New Roman"/>
          <w:sz w:val="28"/>
          <w:szCs w:val="28"/>
          <w:lang w:val="kk-KZ"/>
        </w:rPr>
        <w:t>ХҚЕС  қағидаттарын пайдалану бухгалтерлік есеп процестерінің дәлдігін, ашықтығын және тиімділігін арттыруға болатынын растайды. Бұл әсіресе күрделі жобаларда жалпы шығындарды дәл есепке алуды және әртүрлі кезеңдерде шығындарды басқаруды талап ететін құрылыс индустриясына қатысты.</w:t>
      </w:r>
    </w:p>
    <w:p w14:paraId="20371BDF" w14:textId="510FA57A"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Осылайша, </w:t>
      </w:r>
      <w:r w:rsidR="00EC2B74" w:rsidRPr="00DF14AB">
        <w:rPr>
          <w:rFonts w:ascii="Times New Roman" w:eastAsia="Times New Roman" w:hAnsi="Times New Roman" w:cs="Times New Roman"/>
          <w:sz w:val="28"/>
          <w:szCs w:val="28"/>
          <w:lang w:val="kk-KZ" w:eastAsia="ru-RU"/>
        </w:rPr>
        <w:t>15</w:t>
      </w:r>
      <w:r w:rsidR="00EC2B74">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ХҚЕС -</w:t>
      </w:r>
      <w:r w:rsidR="00EC2B74">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те ұсынылған құрылыс компанияларындағы жалпы шығындар есебі мен өзіндік құнын калькуляциялауды басқару үшін құнды құралдарды ұсынады. Бұл принциптерді қолдану шығындарды дәрірек және жүйелі түрде есепке алуға, кірістерді бөлуге және жобалардың әртүрлі кезеңдеріндегі процестерді бақылауға мүмкіндік береді, бухгалтерлік ақпараттың тиімділігі мен сапасын арттыруға көмектеседі. </w:t>
      </w:r>
    </w:p>
    <w:p w14:paraId="7D350FCD" w14:textId="77777777" w:rsidR="00DF14AB" w:rsidRPr="00DF14AB" w:rsidRDefault="00DF14AB" w:rsidP="00DF14AB">
      <w:pPr>
        <w:shd w:val="clear" w:color="auto" w:fill="FFFFFF"/>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Таңдалған саладағы зерттеулерді шолу, осы тәсілдерді сәтті жүзеге асыру үшін егжей-тегжейлі әдістемелер мен ұсыныстарды бере отырып, BSC тұжырымдмасын пайдалана отырып, тұрғын үй құрылысындағы шығындарды тиімдірек және жүйелі басқаруға жол ашады. </w:t>
      </w:r>
    </w:p>
    <w:p w14:paraId="77AC2AD9" w14:textId="77777777" w:rsidR="00DF14AB" w:rsidRPr="00DF14AB" w:rsidRDefault="00DF14AB" w:rsidP="00DF14AB">
      <w:pPr>
        <w:spacing w:after="0" w:line="240" w:lineRule="auto"/>
        <w:jc w:val="both"/>
        <w:rPr>
          <w:rFonts w:ascii="Times New Roman" w:eastAsia="Calibri" w:hAnsi="Times New Roman" w:cs="Times New Roman"/>
          <w:color w:val="FF0000"/>
          <w:sz w:val="28"/>
          <w:szCs w:val="28"/>
          <w:lang w:val="kk-KZ"/>
        </w:rPr>
      </w:pPr>
    </w:p>
    <w:p w14:paraId="286D7694" w14:textId="77777777" w:rsidR="00CC6A27" w:rsidRDefault="00CC6A27"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p>
    <w:p w14:paraId="2E29E497" w14:textId="77777777" w:rsidR="00CC6A27" w:rsidRDefault="00CC6A27"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p>
    <w:p w14:paraId="587EF910" w14:textId="77777777" w:rsidR="00CC6A27" w:rsidRDefault="00CC6A27"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p>
    <w:p w14:paraId="2826ABAC" w14:textId="77777777" w:rsidR="00CC6A27" w:rsidRDefault="00CC6A27"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p>
    <w:p w14:paraId="0B70BBD0" w14:textId="505F16D3" w:rsidR="00CC6A27" w:rsidRDefault="00CC6A27"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p>
    <w:p w14:paraId="6AFB8E2B" w14:textId="0BF56EAE" w:rsidR="00B10ECA" w:rsidRDefault="00B10ECA"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p>
    <w:p w14:paraId="61A3B9FD" w14:textId="19A51463" w:rsidR="00B10ECA" w:rsidRDefault="00B10ECA"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p>
    <w:p w14:paraId="6D0BC9D7" w14:textId="5D1F8051" w:rsidR="00B10ECA" w:rsidRDefault="00B10ECA"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p>
    <w:p w14:paraId="1C8A8CDA" w14:textId="3EB4F0D4" w:rsidR="00B10ECA" w:rsidRDefault="00B10ECA"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p>
    <w:p w14:paraId="3E87CDBB" w14:textId="77777777" w:rsidR="00B10ECA" w:rsidRDefault="00B10ECA"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p>
    <w:p w14:paraId="296B5EE9" w14:textId="77777777" w:rsidR="00CC6A27" w:rsidRDefault="00CC6A27"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p>
    <w:p w14:paraId="22F4BEF2" w14:textId="3D28E13C" w:rsidR="00DF14AB" w:rsidRPr="00DF14AB" w:rsidRDefault="00DF14AB"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r w:rsidRPr="00DF14AB">
        <w:rPr>
          <w:rFonts w:ascii="Times New Roman" w:eastAsia="Times New Roman" w:hAnsi="Times New Roman" w:cs="Times New Roman"/>
          <w:b/>
          <w:sz w:val="28"/>
          <w:szCs w:val="28"/>
          <w:lang w:val="kk-KZ" w:eastAsia="ru-RU"/>
        </w:rPr>
        <w:lastRenderedPageBreak/>
        <w:t xml:space="preserve">2 </w:t>
      </w:r>
      <w:r w:rsidR="00812FED" w:rsidRPr="00DF14AB">
        <w:rPr>
          <w:rFonts w:ascii="Times New Roman" w:hAnsi="Times New Roman" w:cs="Times New Roman"/>
          <w:b/>
          <w:sz w:val="28"/>
          <w:szCs w:val="28"/>
          <w:lang w:val="kk-KZ"/>
        </w:rPr>
        <w:t>ТҰРҒЫН ҮЙ ҚҰРЫЛЫСЫНЫҢ ӨЗІНДІК ҚҰНЫН ЖӘНЕ ЖИЫНТЫҚ ШЫҒЫНДАРЫН КАЛЬКУЛЯЦИЯЛАУ  ӘДІСТЕМЕСІ</w:t>
      </w:r>
    </w:p>
    <w:p w14:paraId="224E03FC"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p>
    <w:p w14:paraId="25FBAB9F" w14:textId="40CCCFFC" w:rsidR="00DF14AB" w:rsidRPr="00DF14AB" w:rsidRDefault="007138C7"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2.1</w:t>
      </w:r>
      <w:r w:rsidR="00EC2B74">
        <w:rPr>
          <w:rFonts w:ascii="Times New Roman" w:eastAsia="Times New Roman" w:hAnsi="Times New Roman" w:cs="Times New Roman"/>
          <w:b/>
          <w:sz w:val="28"/>
          <w:szCs w:val="28"/>
          <w:lang w:val="kk-KZ" w:eastAsia="ru-RU"/>
        </w:rPr>
        <w:t xml:space="preserve"> </w:t>
      </w:r>
      <w:r w:rsidRPr="007138C7">
        <w:rPr>
          <w:rFonts w:ascii="Times New Roman" w:hAnsi="Times New Roman" w:cs="Times New Roman"/>
          <w:b/>
          <w:sz w:val="28"/>
          <w:szCs w:val="28"/>
          <w:lang w:val="kk-KZ"/>
        </w:rPr>
        <w:t>Тұрғын үй құрылысындағы жиынтық шығындар есебін ұйымдастыру</w:t>
      </w:r>
    </w:p>
    <w:p w14:paraId="42F3BAC5"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саласында  туындайтын шығындардың әртүрлі түрлері туралы ақпаратты қарастырғаннан кейін болашақ және ағымдағы шешімдер үшін компанияның шығындар жазбасының форматын қарастыру қажет. Бухгалтерлік есеп бұл, менеджерлерге, акционерлерге, инвесторларға, ұйымға қызығушылық танытқандардың барлығына экономикалық ақпарат беретін құрал. Бухгалтерлік ақпарат шешім қабылдауға жарамды болуы үшін деректерді өңдейтін бухгалтер бұл ақпараттың қандай мақсатта және кім қолданатынын білуі керек.  Бұл ақпаратты пайдаланушылардың көптеген топтары бар және бұл топтардың әрқайсысы бухгалтерлік ақпаратты әр түрлі қажет етеді. </w:t>
      </w:r>
    </w:p>
    <w:p w14:paraId="1B50E066" w14:textId="2499DF30"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компанияларының қызметі құрылыс-монтаждау жұмыстарынан, ғимараттар мен құрылыстарды күрделі жөндеуден, қосалқы және қызмет көрсету бөлімшелерінен тұратын өндіріс болып табылады. Құрылыс компанияларының өндірістерін тағайындау  аталған бөлімшілер бойынша  әртүрлі мақсатты шығындарды бөлек есепке алу қажеттілігін тудырады. Құрылыс компанияларындағы шығындарды есепке алу  8310 «Негізгі өндіріс», «Көмекші өндіріс»,  8410 «үстеме шығыстар» шоттардың типтік жоспары 8110 кіші бөлімдерін қолдана отырып, 8-бөлімнің шоттарында </w:t>
      </w:r>
      <w:r w:rsidRPr="00961982">
        <w:rPr>
          <w:rFonts w:ascii="Times New Roman" w:eastAsia="Times New Roman" w:hAnsi="Times New Roman" w:cs="Times New Roman"/>
          <w:sz w:val="28"/>
          <w:szCs w:val="28"/>
          <w:lang w:val="kk-KZ" w:eastAsia="ru-RU"/>
        </w:rPr>
        <w:t>жүргізіледі [34</w:t>
      </w:r>
      <w:r w:rsidR="00961982">
        <w:rPr>
          <w:rFonts w:ascii="Times New Roman" w:eastAsia="Times New Roman" w:hAnsi="Times New Roman" w:cs="Times New Roman"/>
          <w:sz w:val="28"/>
          <w:szCs w:val="28"/>
          <w:lang w:val="kk-KZ" w:eastAsia="ru-RU"/>
        </w:rPr>
        <w:t>, 56 б.</w:t>
      </w:r>
      <w:r w:rsidRPr="00961982">
        <w:rPr>
          <w:rFonts w:ascii="Times New Roman" w:eastAsia="Times New Roman" w:hAnsi="Times New Roman" w:cs="Times New Roman"/>
          <w:sz w:val="28"/>
          <w:szCs w:val="28"/>
          <w:lang w:val="kk-KZ" w:eastAsia="ru-RU"/>
        </w:rPr>
        <w:t>].</w:t>
      </w:r>
      <w:r w:rsidRPr="00DF14AB">
        <w:rPr>
          <w:rFonts w:ascii="Times New Roman" w:eastAsia="Times New Roman" w:hAnsi="Times New Roman" w:cs="Times New Roman"/>
          <w:sz w:val="28"/>
          <w:szCs w:val="28"/>
          <w:lang w:val="kk-KZ" w:eastAsia="ru-RU"/>
        </w:rPr>
        <w:t xml:space="preserve"> Шығындар деңгейін талдау және бақылау мақсатында оларды учаскелер, бөлімшелер, жұмыс түрлері және операциялар бойынша топтастыру жүргізіледі. Кезең қорытындысы бойынша аяқталмаған жұмыстар 1340 «аяқталмаған өндіріс» шотына көшіріледі, олар келесі кезеңнің  басында негізгі өндіріс шығындарының шотына көшіріледі. </w:t>
      </w:r>
    </w:p>
    <w:p w14:paraId="08BD71D0" w14:textId="78AF790E"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Құрылысқа арналған шарттарды  есепке алу тәртібін қазіргі уақытта «сатып алушылармен жасалған шарттар бойынша түсім» «мердігерлік шарттар» </w:t>
      </w:r>
      <w:r w:rsidR="00CC6A27">
        <w:rPr>
          <w:rFonts w:ascii="Times New Roman" w:eastAsia="Times New Roman" w:hAnsi="Times New Roman" w:cs="Times New Roman"/>
          <w:sz w:val="28"/>
          <w:szCs w:val="28"/>
          <w:lang w:val="kk-KZ" w:eastAsia="ru-RU"/>
        </w:rPr>
        <w:t xml:space="preserve">11 </w:t>
      </w:r>
      <w:r w:rsidRPr="00DF14AB">
        <w:rPr>
          <w:rFonts w:ascii="Times New Roman" w:eastAsia="Times New Roman" w:hAnsi="Times New Roman" w:cs="Times New Roman"/>
          <w:sz w:val="28"/>
          <w:szCs w:val="28"/>
          <w:lang w:val="kk-KZ" w:eastAsia="ru-RU"/>
        </w:rPr>
        <w:t xml:space="preserve">ХҚЕС (IAS) орынына келген </w:t>
      </w:r>
      <w:r w:rsidR="00CC6A27">
        <w:rPr>
          <w:rFonts w:ascii="Times New Roman" w:eastAsia="Times New Roman" w:hAnsi="Times New Roman" w:cs="Times New Roman"/>
          <w:sz w:val="28"/>
          <w:szCs w:val="28"/>
          <w:lang w:val="kk-KZ" w:eastAsia="ru-RU"/>
        </w:rPr>
        <w:t xml:space="preserve">15 </w:t>
      </w:r>
      <w:r w:rsidRPr="00DF14AB">
        <w:rPr>
          <w:rFonts w:ascii="Times New Roman" w:eastAsia="Times New Roman" w:hAnsi="Times New Roman" w:cs="Times New Roman"/>
          <w:sz w:val="28"/>
          <w:szCs w:val="28"/>
          <w:lang w:val="kk-KZ" w:eastAsia="ru-RU"/>
        </w:rPr>
        <w:t xml:space="preserve">ХҚЕС (IFRS) ретейді. Заманауи зерттеулер көрсеткендей, қайта қаралған немесе жаңартылған стандарттар капитал нарықтарының тиімділігін арттыруға және қаржылық есептіліктің ақпараттық мазмұнын жақсартуға ықпал ете отырып, бухгалтерлік ақпараттың сапасын жақсартады </w:t>
      </w:r>
      <w:r w:rsidR="00CC6A27" w:rsidRPr="00384529">
        <w:rPr>
          <w:rFonts w:ascii="Times New Roman" w:eastAsia="Calibri" w:hAnsi="Times New Roman" w:cs="Times New Roman"/>
          <w:sz w:val="28"/>
          <w:szCs w:val="28"/>
          <w:lang w:val="kk-KZ"/>
        </w:rPr>
        <w:t>[</w:t>
      </w:r>
      <w:r w:rsidR="00F61098">
        <w:rPr>
          <w:rFonts w:ascii="Times New Roman" w:eastAsia="Calibri" w:hAnsi="Times New Roman" w:cs="Times New Roman"/>
          <w:sz w:val="28"/>
          <w:szCs w:val="28"/>
          <w:lang w:val="kk-KZ"/>
        </w:rPr>
        <w:t>124 -</w:t>
      </w:r>
      <w:r w:rsidR="00BA2C46">
        <w:rPr>
          <w:rFonts w:ascii="Times New Roman" w:eastAsia="Calibri" w:hAnsi="Times New Roman" w:cs="Times New Roman"/>
          <w:sz w:val="28"/>
          <w:szCs w:val="28"/>
          <w:lang w:val="kk-KZ"/>
        </w:rPr>
        <w:t>125</w:t>
      </w:r>
      <w:r w:rsidR="00497514">
        <w:rPr>
          <w:rFonts w:ascii="Times New Roman" w:eastAsia="Calibri" w:hAnsi="Times New Roman" w:cs="Times New Roman"/>
          <w:sz w:val="28"/>
          <w:szCs w:val="28"/>
          <w:lang w:val="kk-KZ"/>
        </w:rPr>
        <w:t xml:space="preserve"> б</w:t>
      </w:r>
      <w:r w:rsidR="00CC6A27" w:rsidRPr="00DF14AB">
        <w:rPr>
          <w:rFonts w:ascii="Times New Roman" w:eastAsia="Times New Roman" w:hAnsi="Times New Roman" w:cs="Times New Roman"/>
          <w:sz w:val="28"/>
          <w:szCs w:val="28"/>
          <w:lang w:val="kk-KZ" w:eastAsia="ru-RU"/>
        </w:rPr>
        <w:t>]</w:t>
      </w:r>
      <w:r w:rsidR="00CC6A27">
        <w:rPr>
          <w:rFonts w:ascii="Times New Roman" w:eastAsia="Times New Roman" w:hAnsi="Times New Roman" w:cs="Times New Roman"/>
          <w:sz w:val="28"/>
          <w:szCs w:val="28"/>
          <w:lang w:val="kk-KZ" w:eastAsia="ru-RU"/>
        </w:rPr>
        <w:t>.</w:t>
      </w:r>
      <w:r w:rsidR="00CC6A27" w:rsidRPr="00DF14AB">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Ұсынылатын</w:t>
      </w:r>
      <w:r w:rsidR="00B10ECA">
        <w:rPr>
          <w:rFonts w:ascii="Times New Roman" w:eastAsia="Times New Roman" w:hAnsi="Times New Roman" w:cs="Times New Roman"/>
          <w:sz w:val="28"/>
          <w:szCs w:val="28"/>
          <w:lang w:val="kk-KZ" w:eastAsia="ru-RU"/>
        </w:rPr>
        <w:t xml:space="preserve"> </w:t>
      </w:r>
      <w:r w:rsidR="00B10ECA" w:rsidRPr="00DF14AB">
        <w:rPr>
          <w:rFonts w:ascii="Times New Roman" w:eastAsia="Times New Roman" w:hAnsi="Times New Roman" w:cs="Times New Roman"/>
          <w:sz w:val="28"/>
          <w:szCs w:val="28"/>
          <w:lang w:val="kk-KZ" w:eastAsia="ru-RU"/>
        </w:rPr>
        <w:t>15</w:t>
      </w:r>
      <w:r w:rsidRPr="00DF14AB">
        <w:rPr>
          <w:rFonts w:ascii="Times New Roman" w:eastAsia="Times New Roman" w:hAnsi="Times New Roman" w:cs="Times New Roman"/>
          <w:sz w:val="28"/>
          <w:szCs w:val="28"/>
          <w:lang w:val="kk-KZ" w:eastAsia="ru-RU"/>
        </w:rPr>
        <w:t xml:space="preserve"> ХҚЕС  кірісті тану моделі шарттарды талдауды қамтиды, соның негізінде компания тауарларды немесе қызметтерді бақылауды сатып алушыға берген сәттегі кірісті тану анықталады. Табыс мөлшері компанияның құқығы бар сомаға тең болады, бұл жағдайда компания клиентпен шарттық келісімде тұруы тиіс. 15 ХҚЕС пен 11</w:t>
      </w:r>
      <w:r w:rsidR="00F51BF9">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ХҚЕС  арасындағы түбегейлі айырмашылық 15 ХҚЕС шарттардың барлық түрлерін үшін кірісті танудың бірыңғай тәсілін қарастырады. Кірісті танудың бес сатылы моделіне  сәйкес, белгілі бір уақытта ғана  емес, уақыт өте келе де кірісті тану мүмкіндігі пайда болды.</w:t>
      </w:r>
    </w:p>
    <w:p w14:paraId="66C3FA59" w14:textId="34259DC8" w:rsidR="00DF14AB" w:rsidRPr="00BA09A3"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Бұл келісімшарт бойынша кірісті тану процесін жеделдету және шығындарды тануды кейінге қалдыру арқылы  шығындарды </w:t>
      </w:r>
      <w:r w:rsidRPr="00BA09A3">
        <w:rPr>
          <w:rFonts w:ascii="Times New Roman" w:eastAsia="Times New Roman" w:hAnsi="Times New Roman" w:cs="Times New Roman"/>
          <w:sz w:val="28"/>
          <w:szCs w:val="28"/>
          <w:lang w:val="kk-KZ" w:eastAsia="ru-RU"/>
        </w:rPr>
        <w:t xml:space="preserve">капиталдандыруға </w:t>
      </w:r>
      <w:r w:rsidRPr="00BA09A3">
        <w:rPr>
          <w:rFonts w:ascii="Times New Roman" w:eastAsia="Times New Roman" w:hAnsi="Times New Roman" w:cs="Times New Roman"/>
          <w:sz w:val="28"/>
          <w:szCs w:val="28"/>
          <w:lang w:val="kk-KZ" w:eastAsia="ru-RU"/>
        </w:rPr>
        <w:lastRenderedPageBreak/>
        <w:t xml:space="preserve">ықпал етті.  </w:t>
      </w:r>
      <w:r w:rsidR="00B10ECA" w:rsidRPr="00BA09A3">
        <w:rPr>
          <w:rFonts w:ascii="Times New Roman" w:eastAsia="Times New Roman" w:hAnsi="Times New Roman" w:cs="Times New Roman"/>
          <w:sz w:val="28"/>
          <w:szCs w:val="28"/>
          <w:lang w:val="kk-KZ" w:eastAsia="ru-RU"/>
        </w:rPr>
        <w:t>15</w:t>
      </w:r>
      <w:r w:rsidR="00B10ECA">
        <w:rPr>
          <w:rFonts w:ascii="Times New Roman" w:eastAsia="Times New Roman" w:hAnsi="Times New Roman" w:cs="Times New Roman"/>
          <w:sz w:val="28"/>
          <w:szCs w:val="28"/>
          <w:lang w:val="kk-KZ" w:eastAsia="ru-RU"/>
        </w:rPr>
        <w:t xml:space="preserve"> </w:t>
      </w:r>
      <w:r w:rsidRPr="00BA09A3">
        <w:rPr>
          <w:rFonts w:ascii="Times New Roman" w:eastAsia="Times New Roman" w:hAnsi="Times New Roman" w:cs="Times New Roman"/>
          <w:sz w:val="28"/>
          <w:szCs w:val="28"/>
          <w:lang w:val="kk-KZ" w:eastAsia="ru-RU"/>
        </w:rPr>
        <w:t>ХҚЕС  бойынша келісімшарт мынадай талаптарға жауап беруі тиіс:</w:t>
      </w:r>
    </w:p>
    <w:p w14:paraId="0768149B" w14:textId="3BD6AD74" w:rsidR="00DF14AB" w:rsidRPr="00BA09A3"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BA09A3">
        <w:rPr>
          <w:rFonts w:ascii="Times New Roman" w:eastAsia="Times New Roman" w:hAnsi="Times New Roman" w:cs="Times New Roman"/>
          <w:sz w:val="28"/>
          <w:szCs w:val="28"/>
          <w:lang w:val="kk-KZ" w:eastAsia="ru-RU"/>
        </w:rPr>
        <w:t>а) тараптар шарт  бойынша келісім</w:t>
      </w:r>
      <w:r w:rsidR="00BA09A3" w:rsidRPr="00BA09A3">
        <w:rPr>
          <w:rFonts w:ascii="Times New Roman" w:eastAsia="Times New Roman" w:hAnsi="Times New Roman" w:cs="Times New Roman"/>
          <w:sz w:val="28"/>
          <w:szCs w:val="28"/>
          <w:lang w:val="kk-KZ" w:eastAsia="ru-RU"/>
        </w:rPr>
        <w:t xml:space="preserve"> </w:t>
      </w:r>
      <w:r w:rsidR="00BA09A3">
        <w:rPr>
          <w:rFonts w:ascii="Times New Roman" w:eastAsia="Times New Roman" w:hAnsi="Times New Roman" w:cs="Times New Roman"/>
          <w:sz w:val="28"/>
          <w:szCs w:val="28"/>
          <w:lang w:val="kk-KZ" w:eastAsia="ru-RU"/>
        </w:rPr>
        <w:t>шартты бекітуге және талаптарды орындауға міндеттеледі.</w:t>
      </w:r>
    </w:p>
    <w:p w14:paraId="7764177B" w14:textId="14390FA0" w:rsidR="00BA09A3" w:rsidRPr="00655F85"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655F85">
        <w:rPr>
          <w:rFonts w:ascii="Times New Roman" w:eastAsia="Times New Roman" w:hAnsi="Times New Roman" w:cs="Times New Roman"/>
          <w:sz w:val="28"/>
          <w:szCs w:val="28"/>
          <w:lang w:val="kk-KZ" w:eastAsia="ru-RU"/>
        </w:rPr>
        <w:t xml:space="preserve">б) </w:t>
      </w:r>
      <w:r w:rsidR="00BA09A3" w:rsidRPr="00655F85">
        <w:rPr>
          <w:rFonts w:ascii="Times New Roman" w:eastAsia="Times New Roman" w:hAnsi="Times New Roman" w:cs="Times New Roman"/>
          <w:sz w:val="28"/>
          <w:szCs w:val="28"/>
          <w:lang w:val="kk-KZ" w:eastAsia="ru-RU"/>
        </w:rPr>
        <w:t xml:space="preserve">көрстеілетін қызмет, берілетін тауарлар бойынша ұйым </w:t>
      </w:r>
      <w:r w:rsidR="00655F85" w:rsidRPr="00655F85">
        <w:rPr>
          <w:rFonts w:ascii="Times New Roman" w:eastAsia="Times New Roman" w:hAnsi="Times New Roman" w:cs="Times New Roman"/>
          <w:sz w:val="28"/>
          <w:szCs w:val="28"/>
          <w:lang w:val="kk-KZ" w:eastAsia="ru-RU"/>
        </w:rPr>
        <w:t xml:space="preserve"> құқықтарын нақтылайды.</w:t>
      </w:r>
    </w:p>
    <w:p w14:paraId="62967E86"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в) келісімшарттың комерциялық мәні бар (яғни, тәуекелдер, мерзімдер немесе ұйымның болашақ ақша ағымдарының сомасы күткендегідей  келісімшарт нәтижесінде өзгеруі)</w:t>
      </w:r>
    </w:p>
    <w:p w14:paraId="4280B857"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г) сатып алушыға берілетін  тауарларға немесе қызметкерлерге айырбастау үшін ұйымның өтемақы алуы мүмкін.</w:t>
      </w:r>
    </w:p>
    <w:p w14:paraId="5F2CBD64" w14:textId="37F19FA8"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Егер кірісті тану сәтінің схемасы өзгеріссіз қалса, кірісті тану уақыты (мерзімі) өзгеруі мүмкін. </w:t>
      </w:r>
      <w:r w:rsidR="000A3402" w:rsidRPr="00DF14AB">
        <w:rPr>
          <w:rFonts w:ascii="Times New Roman" w:eastAsia="Times New Roman" w:hAnsi="Times New Roman" w:cs="Times New Roman"/>
          <w:sz w:val="28"/>
          <w:szCs w:val="28"/>
          <w:lang w:val="kk-KZ" w:eastAsia="ru-RU"/>
        </w:rPr>
        <w:t xml:space="preserve">15 </w:t>
      </w:r>
      <w:r w:rsidRPr="00DF14AB">
        <w:rPr>
          <w:rFonts w:ascii="Times New Roman" w:eastAsia="Times New Roman" w:hAnsi="Times New Roman" w:cs="Times New Roman"/>
          <w:sz w:val="28"/>
          <w:szCs w:val="28"/>
          <w:lang w:val="kk-KZ" w:eastAsia="ru-RU"/>
        </w:rPr>
        <w:t>ХҚЕС талаптары қаржылық есептіліктегі кірісті 15-ке сәйкес, егер бақылау міндеттемелердің орындалуына қарай берілмесе, онда міндеттемелерді орындаудың басқа нұсқасы - белгілі бір уақытта қолданылады.  Компания кезең ішінде кірісті тануы үшін ол үш критеридің кем дегенде біреуіне жауап беруі керек:</w:t>
      </w:r>
    </w:p>
    <w:p w14:paraId="526A92B9"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сатып алушы тауарларды\ қызметтерді жеткізуші компания ұсынатын экономикалық пайданы бір уақытта алады және тұтынады. </w:t>
      </w:r>
    </w:p>
    <w:p w14:paraId="5D8BA48A" w14:textId="023EA2DC" w:rsidR="00DF14AB" w:rsidRPr="00DF14AB" w:rsidRDefault="00EC2B74"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w:t>
      </w:r>
      <w:r w:rsidR="00DF14AB" w:rsidRPr="00DF14AB">
        <w:rPr>
          <w:rFonts w:ascii="Times New Roman" w:eastAsia="Times New Roman" w:hAnsi="Times New Roman" w:cs="Times New Roman"/>
          <w:sz w:val="28"/>
          <w:szCs w:val="28"/>
          <w:lang w:val="kk-KZ" w:eastAsia="ru-RU"/>
        </w:rPr>
        <w:t>еткізуші клиент бақылайтын  активтерді жасайды немесе жақсартады.</w:t>
      </w:r>
    </w:p>
    <w:p w14:paraId="51341A19" w14:textId="7D689EDD"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а) өнім берушінің орындауға міндетті орындауы  өнім берушінің балама мақсаттар үшін пайдалануға құқығы бар активті құруға әкеліп соқпайды; </w:t>
      </w:r>
    </w:p>
    <w:p w14:paraId="56DA145C"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в) өнім беруші шарт бойынша жұмыстың ағымдағы сәтте аяқталған бөлігі үшін ақы алуға заңды құқығы бар.</w:t>
      </w:r>
    </w:p>
    <w:p w14:paraId="074C011D" w14:textId="4F7EFE41" w:rsidR="00DF14AB" w:rsidRPr="00DF14AB" w:rsidRDefault="00DF14AB" w:rsidP="000C21CF">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келісімшарттарында орындау міндеттемелері әдетте белгілі кезең ішінде орындалады. Кіріс белгілі бір уақытта орындалған жұмысқа пропорционалды деп танылады.  Орындалған жұмыстардың бір бөлігін бағалау кезінде ресурстар әдісі (input method) немесе нәтижелер әдісі (output methot) қолданылады. Ресурстық әдістер осы уақытқа дейін жұмсалған, тұтынылған ресурстардың  жиынтық күтілетін шығындарға қатынасына негізделеді. Құрылыс келісімшарттары үшін тауарларға немесе қызметтерге қатысты шығындар мен тауарларды бақылауды  беру арасында тікелей байланыс болмауы мүмкін екенін ескеру өте маңызды. Бұл тауарларды немесе қызметтерді басқаруды тұтынушыға беру кезінде нәтижелерді көрсетпейтін кез келген шығындардың әсерін болдырмау керек дегенді </w:t>
      </w:r>
      <w:r w:rsidRPr="000C21CF">
        <w:rPr>
          <w:rFonts w:ascii="Times New Roman" w:eastAsia="Times New Roman" w:hAnsi="Times New Roman" w:cs="Times New Roman"/>
          <w:sz w:val="28"/>
          <w:szCs w:val="28"/>
          <w:lang w:val="kk-KZ" w:eastAsia="ru-RU"/>
        </w:rPr>
        <w:t>білдіреді</w:t>
      </w:r>
      <w:r w:rsidR="000C21CF" w:rsidRPr="000C21CF">
        <w:rPr>
          <w:rFonts w:ascii="Times New Roman" w:eastAsia="Times New Roman" w:hAnsi="Times New Roman" w:cs="Times New Roman"/>
          <w:sz w:val="28"/>
          <w:szCs w:val="28"/>
          <w:lang w:val="kk-KZ" w:eastAsia="ru-RU"/>
        </w:rPr>
        <w:t xml:space="preserve"> </w:t>
      </w:r>
      <w:r w:rsidRPr="000C21CF">
        <w:rPr>
          <w:rFonts w:ascii="Times New Roman" w:eastAsia="Times New Roman" w:hAnsi="Times New Roman" w:cs="Times New Roman"/>
          <w:sz w:val="28"/>
          <w:szCs w:val="28"/>
          <w:lang w:val="kk-KZ" w:eastAsia="ru-RU"/>
        </w:rPr>
        <w:t xml:space="preserve"> </w:t>
      </w:r>
      <w:r w:rsidR="000C21CF" w:rsidRPr="000C21CF">
        <w:rPr>
          <w:rFonts w:ascii="Times New Roman" w:hAnsi="Times New Roman" w:cs="Times New Roman"/>
          <w:sz w:val="28"/>
          <w:szCs w:val="28"/>
          <w:lang w:val="kk-KZ"/>
        </w:rPr>
        <w:t>[63, 73</w:t>
      </w:r>
      <w:r w:rsidR="00D950E1">
        <w:rPr>
          <w:rFonts w:ascii="Times New Roman" w:hAnsi="Times New Roman" w:cs="Times New Roman"/>
          <w:sz w:val="28"/>
          <w:szCs w:val="28"/>
          <w:lang w:val="kk-KZ"/>
        </w:rPr>
        <w:t xml:space="preserve"> </w:t>
      </w:r>
      <w:r w:rsidR="000C21CF" w:rsidRPr="000C21CF">
        <w:rPr>
          <w:rFonts w:ascii="Times New Roman" w:hAnsi="Times New Roman" w:cs="Times New Roman"/>
          <w:sz w:val="28"/>
          <w:szCs w:val="28"/>
          <w:lang w:val="kk-KZ"/>
        </w:rPr>
        <w:t>б.].</w:t>
      </w:r>
    </w:p>
    <w:p w14:paraId="09D37A66" w14:textId="03002AED"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Нәтижелер әдісін қолданған кезде тұтынушыға берілуі керек активтің дайындығы ескеріледі. Бұл әдіс тұтынушыға ағымдағы күнде берілуі керек тауардың немесе қызметтердің құнын тікелей бағалауды пайдалануды ұсынады. Стандарт келісімшарт түріне барынша сәйкес келетін келісімшарт түріне және келісімшарт бойынша міндеттерді орындау схемасына ең қолайлы әдісті таңдауға мүмкіндік береді, дегенмен, осы әдісті  ұқсас келісімшарттарға қолдану кезектілігі сақталуы керек [126</w:t>
      </w:r>
      <w:r w:rsidR="00AA3F1C">
        <w:rPr>
          <w:rFonts w:ascii="Times New Roman" w:eastAsia="Times New Roman" w:hAnsi="Times New Roman" w:cs="Times New Roman"/>
          <w:sz w:val="28"/>
          <w:szCs w:val="28"/>
          <w:lang w:val="kk-KZ" w:eastAsia="ru-RU"/>
        </w:rPr>
        <w:t xml:space="preserve">, </w:t>
      </w:r>
      <w:r w:rsidR="000C21CF">
        <w:rPr>
          <w:rFonts w:ascii="Times New Roman" w:eastAsia="Times New Roman" w:hAnsi="Times New Roman" w:cs="Times New Roman"/>
          <w:sz w:val="28"/>
          <w:szCs w:val="28"/>
          <w:lang w:val="kk-KZ" w:eastAsia="ru-RU"/>
        </w:rPr>
        <w:t>8</w:t>
      </w:r>
      <w:r w:rsidR="00D950E1">
        <w:rPr>
          <w:rFonts w:ascii="Times New Roman" w:eastAsia="Times New Roman" w:hAnsi="Times New Roman" w:cs="Times New Roman"/>
          <w:sz w:val="28"/>
          <w:szCs w:val="28"/>
          <w:lang w:val="kk-KZ" w:eastAsia="ru-RU"/>
        </w:rPr>
        <w:t xml:space="preserve"> </w:t>
      </w:r>
      <w:r w:rsidR="000C21CF">
        <w:rPr>
          <w:rFonts w:ascii="Times New Roman" w:eastAsia="Times New Roman" w:hAnsi="Times New Roman" w:cs="Times New Roman"/>
          <w:sz w:val="28"/>
          <w:szCs w:val="28"/>
          <w:lang w:val="kk-KZ" w:eastAsia="ru-RU"/>
        </w:rPr>
        <w:t>б.</w:t>
      </w:r>
      <w:r w:rsidRPr="00DF14AB">
        <w:rPr>
          <w:rFonts w:ascii="Times New Roman" w:eastAsia="Times New Roman" w:hAnsi="Times New Roman" w:cs="Times New Roman"/>
          <w:sz w:val="28"/>
          <w:szCs w:val="28"/>
          <w:lang w:val="kk-KZ" w:eastAsia="ru-RU"/>
        </w:rPr>
        <w:t>].</w:t>
      </w:r>
    </w:p>
    <w:p w14:paraId="110B4BC3" w14:textId="4C353955" w:rsidR="00DF14AB" w:rsidRPr="000C21CF"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Іс жүзінде мердігерлер әдетте нәтиже әдісін таңдайды.  Ірі құрылыс объектілерінің  кірісі  мен өзіндік құны қол жеткізілген аяқталу пайызы </w:t>
      </w:r>
      <w:r w:rsidRPr="00DF14AB">
        <w:rPr>
          <w:rFonts w:ascii="Times New Roman" w:eastAsia="Times New Roman" w:hAnsi="Times New Roman" w:cs="Times New Roman"/>
          <w:sz w:val="28"/>
          <w:szCs w:val="28"/>
          <w:lang w:val="kk-KZ" w:eastAsia="ru-RU"/>
        </w:rPr>
        <w:lastRenderedPageBreak/>
        <w:t xml:space="preserve">негізіндегі уақыт бойынша есепке алынады. (енгізілген деректерге бойынша әдістер- өзіндік құнға  негізделген) </w:t>
      </w:r>
      <w:r w:rsidR="000C21CF" w:rsidRPr="000C21CF">
        <w:rPr>
          <w:rFonts w:ascii="Times New Roman" w:eastAsia="Calibri" w:hAnsi="Times New Roman" w:cs="Times New Roman"/>
          <w:sz w:val="28"/>
          <w:szCs w:val="28"/>
          <w:lang w:val="kk-KZ"/>
        </w:rPr>
        <w:t>[127, 176</w:t>
      </w:r>
      <w:r w:rsidR="000C21CF">
        <w:rPr>
          <w:rFonts w:ascii="Times New Roman" w:eastAsia="Calibri" w:hAnsi="Times New Roman" w:cs="Times New Roman"/>
          <w:sz w:val="28"/>
          <w:szCs w:val="28"/>
          <w:lang w:val="kk-KZ"/>
        </w:rPr>
        <w:t xml:space="preserve"> </w:t>
      </w:r>
      <w:r w:rsidR="000C21CF" w:rsidRPr="000C21CF">
        <w:rPr>
          <w:rFonts w:ascii="Times New Roman" w:eastAsia="Calibri" w:hAnsi="Times New Roman" w:cs="Times New Roman"/>
          <w:sz w:val="28"/>
          <w:szCs w:val="28"/>
          <w:lang w:val="kk-KZ"/>
        </w:rPr>
        <w:t>б.].</w:t>
      </w:r>
      <w:r w:rsidR="000C21CF" w:rsidRPr="000C21CF">
        <w:rPr>
          <w:rFonts w:ascii="Calibri" w:eastAsia="Calibri" w:hAnsi="Calibri" w:cs="Times New Roman"/>
          <w:sz w:val="28"/>
          <w:szCs w:val="28"/>
          <w:lang w:val="kk-KZ"/>
        </w:rPr>
        <w:t xml:space="preserve"> </w:t>
      </w:r>
      <w:r w:rsidR="000C21CF" w:rsidRPr="000C21CF">
        <w:rPr>
          <w:rFonts w:ascii="Times New Roman" w:eastAsia="Calibri" w:hAnsi="Times New Roman" w:cs="Times New Roman"/>
          <w:sz w:val="28"/>
          <w:szCs w:val="28"/>
          <w:lang w:val="kk-KZ"/>
        </w:rPr>
        <w:t>15</w:t>
      </w:r>
      <w:r w:rsidR="000C21CF">
        <w:rPr>
          <w:rFonts w:ascii="Calibri" w:eastAsia="Calibri" w:hAnsi="Calibri" w:cs="Times New Roman"/>
          <w:sz w:val="28"/>
          <w:szCs w:val="28"/>
          <w:lang w:val="kk-KZ"/>
        </w:rPr>
        <w:t xml:space="preserve"> </w:t>
      </w:r>
      <w:r w:rsidR="00D428EA">
        <w:rPr>
          <w:rFonts w:ascii="Times New Roman" w:eastAsia="Calibri" w:hAnsi="Times New Roman" w:cs="Times New Roman"/>
          <w:sz w:val="28"/>
          <w:szCs w:val="28"/>
          <w:lang w:val="kk-KZ"/>
        </w:rPr>
        <w:t>ХҚЕС</w:t>
      </w:r>
      <w:r w:rsidR="000C21CF" w:rsidRPr="000C21CF">
        <w:rPr>
          <w:rFonts w:ascii="Times New Roman" w:eastAsia="Calibri" w:hAnsi="Times New Roman" w:cs="Times New Roman"/>
          <w:sz w:val="28"/>
          <w:szCs w:val="28"/>
          <w:lang w:val="kk-KZ"/>
        </w:rPr>
        <w:t>-ке сәйкес, егер жалпы шығындар шарт бойынша ж</w:t>
      </w:r>
      <w:r w:rsidR="000A3402">
        <w:rPr>
          <w:rFonts w:ascii="Times New Roman" w:eastAsia="Calibri" w:hAnsi="Times New Roman" w:cs="Times New Roman"/>
          <w:sz w:val="28"/>
          <w:szCs w:val="28"/>
          <w:lang w:val="kk-KZ"/>
        </w:rPr>
        <w:t xml:space="preserve">алпы кірістен асып кетсе, </w:t>
      </w:r>
      <w:r w:rsidR="000C21CF" w:rsidRPr="000C21CF">
        <w:rPr>
          <w:rFonts w:ascii="Times New Roman" w:eastAsia="Calibri" w:hAnsi="Times New Roman" w:cs="Times New Roman"/>
          <w:sz w:val="28"/>
          <w:szCs w:val="28"/>
          <w:lang w:val="kk-KZ"/>
        </w:rPr>
        <w:t>шығын деп танылып, шығындарға дереу есептен шығарылуы керек.</w:t>
      </w:r>
      <w:r w:rsidR="000C21CF" w:rsidRPr="000C21CF">
        <w:rPr>
          <w:lang w:val="kk-KZ"/>
        </w:rPr>
        <w:t xml:space="preserve"> </w:t>
      </w:r>
      <w:r w:rsidR="000C21CF" w:rsidRPr="000C21CF">
        <w:rPr>
          <w:rFonts w:ascii="Times New Roman" w:eastAsia="Calibri" w:hAnsi="Times New Roman" w:cs="Times New Roman"/>
          <w:sz w:val="28"/>
          <w:szCs w:val="28"/>
          <w:lang w:val="kk-KZ"/>
        </w:rPr>
        <w:t>Ұзақ мерзімді келісімшарттардың үш түрі бар: тиімді, шығынды және мердігерлік келісім-шарт, оның нәтижесі сенімді түрде бағаланбайды</w:t>
      </w:r>
      <w:r w:rsidR="000C21CF">
        <w:rPr>
          <w:rFonts w:ascii="Times New Roman" w:eastAsia="Calibri" w:hAnsi="Times New Roman" w:cs="Times New Roman"/>
          <w:sz w:val="28"/>
          <w:szCs w:val="28"/>
          <w:lang w:val="kk-KZ"/>
        </w:rPr>
        <w:t>.</w:t>
      </w:r>
      <w:r w:rsidR="000C21CF" w:rsidRPr="000C21CF">
        <w:rPr>
          <w:lang w:val="kk-KZ"/>
        </w:rPr>
        <w:t xml:space="preserve"> </w:t>
      </w:r>
      <w:r w:rsidR="000C21CF" w:rsidRPr="000C21CF">
        <w:rPr>
          <w:rFonts w:ascii="Times New Roman" w:eastAsia="Calibri" w:hAnsi="Times New Roman" w:cs="Times New Roman"/>
          <w:sz w:val="28"/>
          <w:szCs w:val="28"/>
          <w:lang w:val="kk-KZ"/>
        </w:rPr>
        <w:t>Ұзақ мерзімді келісімшарт бойынша кірісті анықтау үшін келісімшарттың түрін анықтау қажет.</w:t>
      </w:r>
      <w:r w:rsidR="000C21CF" w:rsidRPr="000C21CF">
        <w:rPr>
          <w:lang w:val="kk-KZ"/>
        </w:rPr>
        <w:t xml:space="preserve"> </w:t>
      </w:r>
      <w:r w:rsidR="000C21CF" w:rsidRPr="000C21CF">
        <w:rPr>
          <w:rFonts w:ascii="Times New Roman" w:eastAsia="Calibri" w:hAnsi="Times New Roman" w:cs="Times New Roman"/>
          <w:sz w:val="28"/>
          <w:szCs w:val="28"/>
          <w:lang w:val="kk-KZ"/>
        </w:rPr>
        <w:t>Шарттың түрі бір жылдағы нақты және болжамды шығындар сомасын келісімшарт бағасымен салыстыру арқылы анықталады.</w:t>
      </w:r>
      <w:r w:rsidR="000C21CF" w:rsidRPr="000C21CF">
        <w:rPr>
          <w:lang w:val="kk-KZ"/>
        </w:rPr>
        <w:t xml:space="preserve"> </w:t>
      </w:r>
      <w:r w:rsidR="000C21CF" w:rsidRPr="000C21CF">
        <w:rPr>
          <w:rFonts w:ascii="Times New Roman" w:eastAsia="Calibri" w:hAnsi="Times New Roman" w:cs="Times New Roman"/>
          <w:sz w:val="28"/>
          <w:szCs w:val="28"/>
          <w:lang w:val="kk-KZ"/>
        </w:rPr>
        <w:t>Егер шығындар келісімшарт сомасынан аспаса, шарт тиімді, керісінше жағдайда тиімсіз болады.</w:t>
      </w:r>
      <w:r w:rsidR="000C21CF" w:rsidRPr="000C21CF">
        <w:rPr>
          <w:lang w:val="kk-KZ"/>
        </w:rPr>
        <w:t xml:space="preserve"> </w:t>
      </w:r>
      <w:r w:rsidR="000C21CF" w:rsidRPr="000C21CF">
        <w:rPr>
          <w:rFonts w:ascii="Times New Roman" w:eastAsia="Calibri" w:hAnsi="Times New Roman" w:cs="Times New Roman"/>
          <w:sz w:val="28"/>
          <w:szCs w:val="28"/>
          <w:lang w:val="kk-KZ"/>
        </w:rPr>
        <w:t>Пайда мен залал туралы есепте келісімшарттың аяқталу дәрежесіне байланысты түсім танылады және келісімшарттың орындалған үлесіне қатысты шығындар көрсетіледі.</w:t>
      </w:r>
      <w:r w:rsidR="000C21CF" w:rsidRPr="000C21CF">
        <w:rPr>
          <w:lang w:val="kk-KZ"/>
        </w:rPr>
        <w:t xml:space="preserve"> </w:t>
      </w:r>
      <w:r w:rsidR="000C21CF" w:rsidRPr="000C21CF">
        <w:rPr>
          <w:rFonts w:ascii="Times New Roman" w:eastAsia="Calibri" w:hAnsi="Times New Roman" w:cs="Times New Roman"/>
          <w:sz w:val="28"/>
          <w:szCs w:val="28"/>
          <w:lang w:val="kk-KZ"/>
        </w:rPr>
        <w:t>Айта кету керек, 15 ХҚЕС шарттар бойынша кірісті тану ережелерін анықтағанымен, оның қаржылық есептіліктің дәлдігіне әсері 8 ХҚЕС-тің қаржылық талдаушылардың кірісін болжау қателіктеріне әсері туралы зерттеуде қарастырылған мәселелерге байланысты болуы мүмкін.</w:t>
      </w:r>
      <w:r w:rsidR="000C21CF" w:rsidRPr="000C21CF">
        <w:rPr>
          <w:lang w:val="kk-KZ"/>
        </w:rPr>
        <w:t xml:space="preserve"> </w:t>
      </w:r>
      <w:r w:rsidR="000C21CF" w:rsidRPr="000C21CF">
        <w:rPr>
          <w:rFonts w:ascii="Times New Roman" w:eastAsia="Calibri" w:hAnsi="Times New Roman" w:cs="Times New Roman"/>
          <w:sz w:val="28"/>
          <w:szCs w:val="28"/>
          <w:lang w:val="kk-KZ"/>
        </w:rPr>
        <w:t>Осы стандарттар арасындағы өзара әрекеттесу талдаушыларға қаржылық нәтижелерді бағалауға және компаниялардың кірістерін болжауға көмектесетін нақты және егжей-тегжейлі ақпарат беру қажеттілігін көрсетеді.</w:t>
      </w:r>
      <w:r w:rsidR="000C21CF" w:rsidRPr="000C21CF">
        <w:rPr>
          <w:lang w:val="kk-KZ"/>
        </w:rPr>
        <w:t xml:space="preserve"> </w:t>
      </w:r>
      <w:r w:rsidR="000C21CF" w:rsidRPr="000C21CF">
        <w:rPr>
          <w:rFonts w:ascii="Times New Roman" w:eastAsia="Calibri" w:hAnsi="Times New Roman" w:cs="Times New Roman"/>
          <w:sz w:val="28"/>
          <w:szCs w:val="28"/>
          <w:lang w:val="kk-KZ"/>
        </w:rPr>
        <w:t xml:space="preserve">8 </w:t>
      </w:r>
      <w:r w:rsidR="00D428EA">
        <w:rPr>
          <w:rFonts w:ascii="Times New Roman" w:eastAsia="Calibri" w:hAnsi="Times New Roman" w:cs="Times New Roman"/>
          <w:sz w:val="28"/>
          <w:szCs w:val="28"/>
          <w:lang w:val="kk-KZ"/>
        </w:rPr>
        <w:t>ХҚЕС</w:t>
      </w:r>
      <w:r w:rsidR="000C21CF" w:rsidRPr="000C21CF">
        <w:rPr>
          <w:rFonts w:ascii="Times New Roman" w:eastAsia="Calibri" w:hAnsi="Times New Roman" w:cs="Times New Roman"/>
          <w:sz w:val="28"/>
          <w:szCs w:val="28"/>
          <w:lang w:val="kk-KZ"/>
        </w:rPr>
        <w:t xml:space="preserve"> сәйкес сегменттік ақпаратты ашу 15 </w:t>
      </w:r>
      <w:r w:rsidR="00D428EA">
        <w:rPr>
          <w:rFonts w:ascii="Times New Roman" w:eastAsia="Calibri" w:hAnsi="Times New Roman" w:cs="Times New Roman"/>
          <w:sz w:val="28"/>
          <w:szCs w:val="28"/>
          <w:lang w:val="kk-KZ"/>
        </w:rPr>
        <w:t>ХҚЕС</w:t>
      </w:r>
      <w:r w:rsidR="000C21CF" w:rsidRPr="000C21CF">
        <w:rPr>
          <w:rFonts w:ascii="Times New Roman" w:eastAsia="Calibri" w:hAnsi="Times New Roman" w:cs="Times New Roman"/>
          <w:sz w:val="28"/>
          <w:szCs w:val="28"/>
          <w:lang w:val="kk-KZ"/>
        </w:rPr>
        <w:t xml:space="preserve"> бойынша танылған деректерді толықтыра алады, олардың сенімділігін арттырады және келісімшарттар бойынша табыстылық пен шығындарды дәлірек талдауғ</w:t>
      </w:r>
      <w:r w:rsidR="001734F5">
        <w:rPr>
          <w:rFonts w:ascii="Times New Roman" w:eastAsia="Calibri" w:hAnsi="Times New Roman" w:cs="Times New Roman"/>
          <w:sz w:val="28"/>
          <w:szCs w:val="28"/>
          <w:lang w:val="kk-KZ"/>
        </w:rPr>
        <w:t>а мүмкіндік береді [128, 190 б.</w:t>
      </w:r>
      <w:r w:rsidR="000C21CF" w:rsidRPr="000C21CF">
        <w:rPr>
          <w:rFonts w:ascii="Times New Roman" w:eastAsia="Calibri" w:hAnsi="Times New Roman" w:cs="Times New Roman"/>
          <w:sz w:val="28"/>
          <w:szCs w:val="28"/>
          <w:lang w:val="kk-KZ"/>
        </w:rPr>
        <w:t>].</w:t>
      </w:r>
      <w:r w:rsidR="000C21CF" w:rsidRPr="000C21CF">
        <w:rPr>
          <w:lang w:val="kk-KZ"/>
        </w:rPr>
        <w:t xml:space="preserve"> </w:t>
      </w:r>
      <w:r w:rsidR="000C21CF" w:rsidRPr="000C21CF">
        <w:rPr>
          <w:rFonts w:ascii="Times New Roman" w:eastAsia="Calibri" w:hAnsi="Times New Roman" w:cs="Times New Roman"/>
          <w:sz w:val="28"/>
          <w:szCs w:val="28"/>
          <w:lang w:val="kk-KZ"/>
        </w:rPr>
        <w:t>8</w:t>
      </w:r>
      <w:r w:rsidR="00EC2B74">
        <w:rPr>
          <w:rFonts w:ascii="Times New Roman" w:eastAsia="Calibri" w:hAnsi="Times New Roman" w:cs="Times New Roman"/>
          <w:sz w:val="28"/>
          <w:szCs w:val="28"/>
          <w:lang w:val="kk-KZ"/>
        </w:rPr>
        <w:t xml:space="preserve">  </w:t>
      </w:r>
      <w:r w:rsidR="000C21CF" w:rsidRPr="000C21CF">
        <w:rPr>
          <w:rFonts w:ascii="Times New Roman" w:eastAsia="Calibri" w:hAnsi="Times New Roman" w:cs="Times New Roman"/>
          <w:sz w:val="28"/>
          <w:szCs w:val="28"/>
          <w:lang w:val="kk-KZ"/>
        </w:rPr>
        <w:t>ХҚЕС құрылыс келісімшарттарын қоса алғанда, сегменттер бойынша ашықтықты қамтамасыз етеді, ал 15-ХҚЕС осы келісімшарттар бойынша кірісті қашан және қалай мойындау керектігін нақтылайды.</w:t>
      </w:r>
      <w:r w:rsidR="000C21CF" w:rsidRPr="000C21CF">
        <w:rPr>
          <w:lang w:val="kk-KZ"/>
        </w:rPr>
        <w:t xml:space="preserve"> </w:t>
      </w:r>
      <w:r w:rsidR="000C21CF" w:rsidRPr="000C21CF">
        <w:rPr>
          <w:rFonts w:ascii="Times New Roman" w:eastAsia="Calibri" w:hAnsi="Times New Roman" w:cs="Times New Roman"/>
          <w:sz w:val="28"/>
          <w:szCs w:val="28"/>
          <w:lang w:val="kk-KZ"/>
        </w:rPr>
        <w:t>Бұл талдаушыларға рентабельділікті дәлірек бағалауға және неғұрлым негізделген стратегиялық шешімдер қабылдауға көмектеседі.</w:t>
      </w:r>
    </w:p>
    <w:p w14:paraId="79662DDC" w14:textId="33FAE480"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Шығындар есебі менеджерлерге, компанияда болатын және оның жұмысын басқаратын дарға мәліметтерді ұсынумен байланысты. Шығындар есебі акционерлерге, кредиторларға және компанияның құрамына кірмейтін басқа да тұлғаларға берілген ақпараттағы қаржылық есеппен қайшы келуі мүмкін [69</w:t>
      </w:r>
      <w:r w:rsidR="00935941">
        <w:rPr>
          <w:rFonts w:ascii="Times New Roman" w:eastAsia="Times New Roman" w:hAnsi="Times New Roman" w:cs="Times New Roman"/>
          <w:sz w:val="28"/>
          <w:szCs w:val="28"/>
          <w:lang w:val="kk-KZ" w:eastAsia="ru-RU"/>
        </w:rPr>
        <w:t xml:space="preserve">, </w:t>
      </w:r>
      <w:r w:rsidR="001734F5">
        <w:rPr>
          <w:rFonts w:ascii="Times New Roman" w:eastAsia="Times New Roman" w:hAnsi="Times New Roman" w:cs="Times New Roman"/>
          <w:sz w:val="28"/>
          <w:szCs w:val="28"/>
          <w:lang w:val="kk-KZ" w:eastAsia="ru-RU"/>
        </w:rPr>
        <w:t>70 б</w:t>
      </w:r>
      <w:r w:rsidR="000C21CF">
        <w:rPr>
          <w:rFonts w:ascii="Times New Roman" w:eastAsia="Times New Roman" w:hAnsi="Times New Roman" w:cs="Times New Roman"/>
          <w:sz w:val="28"/>
          <w:szCs w:val="28"/>
          <w:lang w:val="kk-KZ" w:eastAsia="ru-RU"/>
        </w:rPr>
        <w:t>.</w:t>
      </w:r>
      <w:r w:rsidRPr="00DF14AB">
        <w:rPr>
          <w:rFonts w:ascii="Times New Roman" w:eastAsia="Times New Roman" w:hAnsi="Times New Roman" w:cs="Times New Roman"/>
          <w:sz w:val="28"/>
          <w:szCs w:val="28"/>
          <w:lang w:val="kk-KZ" w:eastAsia="ru-RU"/>
        </w:rPr>
        <w:t xml:space="preserve">].  </w:t>
      </w:r>
    </w:p>
    <w:p w14:paraId="5FFA4FB3"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Құрылысқа арналған келісімшарт бойынша барлық шығындар (қол қойылған күннен бастап жұмыстың толық аяқталуына дейінгі кезең үшін) жеке құрылыс объектілері бойынша құрылыс қызметтерінің құнына қосылады. Яғни, бас мердігер тапсырыс берушімен бірнеше нысанның құрылысына келісімшарт жасасқан жағдайда  да бухгалтерлік есеп әрбір нысан бойынша бөлек жүргізілуі тиіс. Өзіндік құнға қалай кіретініне байланысты олар тікелей, үстеме және басқа да шығындарға бөлінеді. Бухгалтерлік есепті ұйымдастыру кезінде кәсіпорын мұндай шығындарды есепке алу тәртібін дербес анықтайды, оның ішіне есепке алу бойынша шот-фактураларды  тарату тәртібі де бар (өзінің есеп саясатында бекітеді).  </w:t>
      </w:r>
    </w:p>
    <w:p w14:paraId="20D06CC2"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Бас мердігер 8110 «Негізгі өндіріс» туралы құрылыс қызметінің құнын қалыптастырады. Бұл ретте 8110 шоты бойынша, мысалы, қосалқы мердігер орындайтын құрылыс қызметтері (жұмыстары) бойынша бөлек қосалқы шарттар </w:t>
      </w:r>
      <w:r w:rsidRPr="00DF14AB">
        <w:rPr>
          <w:rFonts w:ascii="Times New Roman" w:eastAsia="Times New Roman" w:hAnsi="Times New Roman" w:cs="Times New Roman"/>
          <w:sz w:val="28"/>
          <w:szCs w:val="28"/>
          <w:lang w:val="kk-KZ" w:eastAsia="ru-RU"/>
        </w:rPr>
        <w:lastRenderedPageBreak/>
        <w:t>құрылуы мүмкін.  Егер белгіленген мерзімге дейін бас мердігер қызметін көрсетпесе, онда 8110 шотында жинақталған барлық шығындар 1340 «Аяқталмаған өндіріс» шотына аударылады және келесі есепті кезеңнің басында бұл сомалар 1340 шотынан 8110-ға аударылады.</w:t>
      </w:r>
    </w:p>
    <w:p w14:paraId="76E90313"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Шығындар есебіндегі негізгі бағыт саясатты анықтаумен және басқару мақсаттарына жету жоспарларын құрумен байланысты. Шығындар есебі корпоративтік жоспарлау мен стратегияны тиімді және мағыналы етеді.</w:t>
      </w:r>
    </w:p>
    <w:p w14:paraId="6427DD5F"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Ол қысқа және ұзақ мерзімді жоспарлаумен байланысты және жоспарлаудың, бақылаудың және бағалаудың ең күрделі әдістерін қолданады, мысалы: шығындарға сезімталдықты талдау, ықтималдық әдістер, шешім ағашы, қатынастарды талдау және т.б.  Шығындарды есепке алу жүйелері шешім қабылдау үшін өте пайдалы әртүрлі есептерді жасайды. </w:t>
      </w:r>
    </w:p>
    <w:p w14:paraId="68646DE2"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Қаржылық және басқарушылық есептің ерекшеленетін факторларының бірі - басқарушылық есептің біртұтас құрылымы жоқ.   Оны дайындау форматы әр түрлі жағдайларға және ақпараттың  қорытылуы мақсатына байланысты кеңінен өзгереді.  Басқару есебі үш түрлі мақсатта қолданылатын ақпаратты қалыптастырады: өлшеу, бақылау, шешім қабылдау.</w:t>
      </w:r>
    </w:p>
    <w:p w14:paraId="6FD87846"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Кәсіпорындағы басқару есебін үш бағытта қарастыруға болады: </w:t>
      </w:r>
    </w:p>
    <w:p w14:paraId="5E8B1B53"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ұйымдастырушылық;</w:t>
      </w:r>
    </w:p>
    <w:p w14:paraId="19A42FC6"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техникалық;</w:t>
      </w:r>
    </w:p>
    <w:p w14:paraId="4AC972A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әдістемелік.</w:t>
      </w:r>
    </w:p>
    <w:p w14:paraId="2D3F711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Ұйымдастырушылық бағыт жауапкершілік орталықтарын анықтауға, операциялық сигменттерді қалыптастыруға, бюджеттеу процестерін ұйымдастыруға, компанияның әртүрлі бөлімшелерінің  шығындары мен нәтижелерін есепке алу мен бақылауға көзқарастарды көрсетеді. Бұл бағыт компанияны басқару деңгейінен бастап ақпарат беру, оның құпиялылығын қамтамасыз ету бойынша нормативтік - құқықтық актілерді әзірлеуді қамтиды. Ол сондай-ақ кәсіпорын таңдаған басқару есебінің нысанын бекітеді және есеп беруді пайдаланушыларды, есеп беру түрлері мен мерзімділігін анықтайды.  Осы аспектіде келесі құрылымдарды ажыратады:</w:t>
      </w:r>
    </w:p>
    <w:p w14:paraId="75E16633"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басқарушылық,</w:t>
      </w:r>
    </w:p>
    <w:p w14:paraId="631AA83D"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қаржылық,</w:t>
      </w:r>
    </w:p>
    <w:p w14:paraId="10B513CA"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бюджеттік,</w:t>
      </w:r>
    </w:p>
    <w:p w14:paraId="0DC4E7E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басқарушылық есеп қызметі.</w:t>
      </w:r>
    </w:p>
    <w:p w14:paraId="56005EC1" w14:textId="48134E88"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Техникалық бағытты басқару есебінде құжат айналымы мен есеп беру нысандарында бухгалтерлік есеп шоттарының жоспары жасалынуда. Әдістемелік бағытта ақпарат дайындаудың  әртүрлі әдістері,  өзіндікқұнды есептеу әдістері, қаржылық емес көрсеткіштерді әзірлеу жән</w:t>
      </w:r>
      <w:r w:rsidR="0018163C">
        <w:rPr>
          <w:rFonts w:ascii="Times New Roman" w:eastAsia="Times New Roman" w:hAnsi="Times New Roman" w:cs="Times New Roman"/>
          <w:sz w:val="28"/>
          <w:szCs w:val="28"/>
          <w:lang w:val="kk-KZ" w:eastAsia="ru-RU"/>
        </w:rPr>
        <w:t>е есепке алу қарастырылады [59</w:t>
      </w:r>
      <w:r w:rsidR="00935941">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243</w:t>
      </w:r>
      <w:r w:rsidR="00D950E1">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б</w:t>
      </w:r>
      <w:r w:rsidR="001734F5">
        <w:rPr>
          <w:rFonts w:ascii="Times New Roman" w:eastAsia="Times New Roman" w:hAnsi="Times New Roman" w:cs="Times New Roman"/>
          <w:sz w:val="28"/>
          <w:szCs w:val="28"/>
          <w:lang w:val="kk-KZ" w:eastAsia="ru-RU"/>
        </w:rPr>
        <w:t>.</w:t>
      </w:r>
      <w:r w:rsidRPr="00DF14AB">
        <w:rPr>
          <w:rFonts w:ascii="Times New Roman" w:eastAsia="Times New Roman" w:hAnsi="Times New Roman" w:cs="Times New Roman"/>
          <w:sz w:val="28"/>
          <w:szCs w:val="28"/>
          <w:lang w:val="kk-KZ" w:eastAsia="ru-RU"/>
        </w:rPr>
        <w:t>]</w:t>
      </w:r>
    </w:p>
    <w:p w14:paraId="509F86AC" w14:textId="05EEEFC8" w:rsidR="008B3993" w:rsidRPr="00DF14AB" w:rsidRDefault="001734F5" w:rsidP="008B3993">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Атап айтқанда</w:t>
      </w:r>
      <w:r w:rsidR="00DF14AB" w:rsidRPr="00DF14AB">
        <w:rPr>
          <w:rFonts w:ascii="Times New Roman" w:eastAsia="Times New Roman" w:hAnsi="Times New Roman" w:cs="Times New Roman"/>
          <w:sz w:val="28"/>
          <w:szCs w:val="28"/>
          <w:lang w:val="kk-KZ" w:eastAsia="ru-RU"/>
        </w:rPr>
        <w:t>, шығындарды жіктеу мәселелері, шығындарды есепке алу әдістері, кірістер мен  шығыстарды жүзеге асыру мерзімдері, өнімнің, жұмыстың, қызметтің нақты түрлері арасында үстеме шығыстарды бөлу,  аяқталмаған өндіріс балансы бойынша  тікелей шығындарды бөлу, трансферттік бағалар, бюджеттеу, басқару есебі мен талдау қарастырады</w:t>
      </w:r>
      <w:r w:rsidR="008B3993">
        <w:rPr>
          <w:rFonts w:ascii="Times New Roman" w:eastAsia="Times New Roman" w:hAnsi="Times New Roman" w:cs="Times New Roman"/>
          <w:sz w:val="28"/>
          <w:szCs w:val="28"/>
          <w:lang w:val="kk-KZ" w:eastAsia="ru-RU"/>
        </w:rPr>
        <w:t>[6</w:t>
      </w:r>
      <w:r w:rsidR="006C68B9">
        <w:rPr>
          <w:rFonts w:ascii="Times New Roman" w:eastAsia="Times New Roman" w:hAnsi="Times New Roman" w:cs="Times New Roman"/>
          <w:sz w:val="28"/>
          <w:szCs w:val="28"/>
          <w:lang w:val="kk-KZ" w:eastAsia="ru-RU"/>
        </w:rPr>
        <w:t>7</w:t>
      </w:r>
      <w:r w:rsidR="008B3993">
        <w:rPr>
          <w:rFonts w:ascii="Times New Roman" w:eastAsia="Times New Roman" w:hAnsi="Times New Roman" w:cs="Times New Roman"/>
          <w:sz w:val="28"/>
          <w:szCs w:val="28"/>
          <w:lang w:val="kk-KZ" w:eastAsia="ru-RU"/>
        </w:rPr>
        <w:t>, 9 б.</w:t>
      </w:r>
      <w:r w:rsidR="008B3993" w:rsidRPr="00DF14AB">
        <w:rPr>
          <w:rFonts w:ascii="Times New Roman" w:eastAsia="Times New Roman" w:hAnsi="Times New Roman" w:cs="Times New Roman"/>
          <w:sz w:val="28"/>
          <w:szCs w:val="28"/>
          <w:lang w:val="kk-KZ" w:eastAsia="ru-RU"/>
        </w:rPr>
        <w:t>]</w:t>
      </w:r>
    </w:p>
    <w:p w14:paraId="1D230098"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Шығындар баптарын топтастыру, таңдаған салалардағы басқару және бухгалтерлік  есеп мақсаттарына негізделеді. Шығындарды егжей-тегжейлі көрсету компания басшылығының мүмкіндіктері мен қажеттіліктеріне байланысты.</w:t>
      </w:r>
    </w:p>
    <w:p w14:paraId="62DA99CA"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Әрбір кәсіпорында шығындардың жіктелуі шығындарды есепке алу объектілері, калькуляциялау объектілері, шығындарды тасымалдаушылар бойынша әзірленеді. Сонымен қатар, кәсіпорын сметалар мен есептеу баптарының құрылымы мен құрамын анықтайды. </w:t>
      </w:r>
    </w:p>
    <w:p w14:paraId="774ABAAA" w14:textId="4756B316"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Экономикалық элементтер бойынша шығындар кәсіпорын тұтынатын ресурстардың әртүрлі түрлерінің жалпы көлемін анықтауға мүмкіндік беретін шығындардың сметалық бөлінуін көрсетеді, бұл кәсіпорын тұтынатын ресурстардың әртүрлі түрлерінің жалпы көлемін анықтауға мүмкіндік береді. Смета арқылы өндірістік-қаржылық жоспарының бөлімдері: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дық - техникалық жабдықтауға, жұмыс күшіне, айналым қаражатына және т.б. байланысады.  Сметалық жалпы өнімнің өзіндік құнын есептеу үшін, аяқталмаған өндіріс балансының өзгеруі, өндірістік емес шоттарға шығындарды есептен шығару үшін пайдаланылады. </w:t>
      </w:r>
    </w:p>
    <w:p w14:paraId="08E7F543"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Бірақ сметалық бөлімде шығындардың нақты бағыты мен пайдалану орыны көрсетілмейді,  бұл шығындарды пайдалану тиімділігін анықтауға, оларды қысқарту резервтерін көрсетуге мүмкіндік бермейді. Шығын элементтері негізінде өнім бірлігінің  жұмыстар, қызметтер, атауы, тобы, түрінің өзіндік құнын анықтау мүмкін емес. Бұл ақпараттарды шығындарды калькуляциялау баптары бойынша жіктеуден алуға болады.</w:t>
      </w:r>
    </w:p>
    <w:p w14:paraId="5A0D3A26" w14:textId="1ED41391" w:rsidR="00DF14AB" w:rsidRDefault="00DF14AB" w:rsidP="00DF14AB">
      <w:pPr>
        <w:spacing w:after="0" w:line="240" w:lineRule="auto"/>
        <w:ind w:firstLine="709"/>
        <w:contextualSpacing/>
        <w:jc w:val="both"/>
        <w:rPr>
          <w:rFonts w:ascii="Times New Roman" w:eastAsia="Calibri" w:hAnsi="Times New Roman" w:cs="Times New Roman"/>
          <w:sz w:val="28"/>
          <w:lang w:val="kk-KZ"/>
        </w:rPr>
      </w:pPr>
      <w:r w:rsidRPr="00DF14AB">
        <w:rPr>
          <w:rFonts w:ascii="Times New Roman" w:eastAsia="Times New Roman" w:hAnsi="Times New Roman" w:cs="Times New Roman"/>
          <w:sz w:val="28"/>
          <w:szCs w:val="28"/>
          <w:lang w:val="kk-KZ" w:eastAsia="ru-RU"/>
        </w:rPr>
        <w:t xml:space="preserve">Құрылыс жұмыстарының құны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дарды, бөлшектерді, конструкцияларды, энергияны, отынды, машиналар мен механизмдерді, еңбек ресурстарын пайдаланумен байланысты шығындардан, сондай-ақ құрылыс жұмыстарын орындауға және жүзеге асыруға байланысты басқа да шығындардан тұрады.  Құрылыс жұмыстарының құны ұйымның экономикалық қызметінің нәтижелерін, оның жетістіктері мен резервтерін сипаттайтын сапалы көрсеткіші болып табылады.  Үлестік құрылыста есептеу жүйесі әр объект бойынша ақпаратты қамту керек, мысалы, үлестік құрылысқа қатысу шартын қолданатын және шығындар есебі жүргізілетін пәтер бойынша </w:t>
      </w:r>
      <w:r w:rsidR="00AB33B2" w:rsidRPr="00961982">
        <w:rPr>
          <w:rFonts w:ascii="Times New Roman" w:eastAsia="Calibri" w:hAnsi="Times New Roman" w:cs="Times New Roman"/>
          <w:sz w:val="28"/>
          <w:lang w:val="kk-KZ"/>
        </w:rPr>
        <w:t>[36</w:t>
      </w:r>
      <w:r w:rsidR="00961982">
        <w:rPr>
          <w:rFonts w:ascii="Times New Roman" w:eastAsia="Calibri" w:hAnsi="Times New Roman" w:cs="Times New Roman"/>
          <w:sz w:val="28"/>
          <w:lang w:val="kk-KZ"/>
        </w:rPr>
        <w:t>, 64</w:t>
      </w:r>
      <w:r w:rsidR="00497514">
        <w:rPr>
          <w:rFonts w:ascii="Times New Roman" w:eastAsia="Calibri" w:hAnsi="Times New Roman" w:cs="Times New Roman"/>
          <w:sz w:val="28"/>
          <w:lang w:val="kk-KZ"/>
        </w:rPr>
        <w:t xml:space="preserve"> б.</w:t>
      </w:r>
      <w:r w:rsidR="0018163C" w:rsidRPr="00961982">
        <w:rPr>
          <w:rFonts w:ascii="Times New Roman" w:eastAsia="Calibri" w:hAnsi="Times New Roman" w:cs="Times New Roman"/>
          <w:sz w:val="28"/>
          <w:lang w:val="kk-KZ"/>
        </w:rPr>
        <w:t>].</w:t>
      </w:r>
    </w:p>
    <w:p w14:paraId="752AE1A6" w14:textId="2A66F7D1" w:rsidR="00521B57" w:rsidRDefault="00C46F6C" w:rsidP="00521B57">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Материал</w:t>
      </w:r>
      <w:r w:rsidR="00521B57" w:rsidRPr="00DF14AB">
        <w:rPr>
          <w:rFonts w:ascii="Times New Roman" w:eastAsia="Times New Roman" w:hAnsi="Times New Roman" w:cs="Times New Roman"/>
          <w:sz w:val="28"/>
          <w:szCs w:val="28"/>
          <w:lang w:val="kk-KZ" w:eastAsia="ru-RU"/>
        </w:rPr>
        <w:t xml:space="preserve">дардың құны ақылға қонымды болуы керек, бірқатар жетізушілердің </w:t>
      </w:r>
      <w:r>
        <w:rPr>
          <w:rFonts w:ascii="Times New Roman" w:eastAsia="Times New Roman" w:hAnsi="Times New Roman" w:cs="Times New Roman"/>
          <w:sz w:val="28"/>
          <w:szCs w:val="28"/>
          <w:lang w:val="kk-KZ" w:eastAsia="ru-RU"/>
        </w:rPr>
        <w:t>материал</w:t>
      </w:r>
      <w:r w:rsidR="00521B57" w:rsidRPr="00DF14AB">
        <w:rPr>
          <w:rFonts w:ascii="Times New Roman" w:eastAsia="Times New Roman" w:hAnsi="Times New Roman" w:cs="Times New Roman"/>
          <w:sz w:val="28"/>
          <w:szCs w:val="28"/>
          <w:lang w:val="kk-KZ" w:eastAsia="ru-RU"/>
        </w:rPr>
        <w:t xml:space="preserve">дарының бағалары ескерілуі керек және ең қолайлы ұсыныстарды пайдалану керек.  Бұл белгілі бір жоба үшін баға ұсыныстарын алу үшін қабылданып, шығынның өзектілігін және өнімнің техникалық сипаттамаларға сәйкес келуін қамтамасыз етеді. Бағалардың толық болуын қамтамасыз ету үшін жеткізушілердің мүмкіндіктерін тексету өте маңызды. </w:t>
      </w:r>
      <w:r>
        <w:rPr>
          <w:rFonts w:ascii="Times New Roman" w:eastAsia="Times New Roman" w:hAnsi="Times New Roman" w:cs="Times New Roman"/>
          <w:sz w:val="28"/>
          <w:szCs w:val="28"/>
          <w:lang w:val="kk-KZ" w:eastAsia="ru-RU"/>
        </w:rPr>
        <w:t>Материал</w:t>
      </w:r>
      <w:r w:rsidR="00521B57" w:rsidRPr="00DF14AB">
        <w:rPr>
          <w:rFonts w:ascii="Times New Roman" w:eastAsia="Times New Roman" w:hAnsi="Times New Roman" w:cs="Times New Roman"/>
          <w:sz w:val="28"/>
          <w:szCs w:val="28"/>
          <w:lang w:val="kk-KZ" w:eastAsia="ru-RU"/>
        </w:rPr>
        <w:t>дардың құнын өңдеу кезінде төмендегілерді ескеру қажет:</w:t>
      </w:r>
    </w:p>
    <w:p w14:paraId="091F9591" w14:textId="77777777" w:rsidR="00521B57" w:rsidRDefault="00521B57" w:rsidP="00521B57">
      <w:pPr>
        <w:pStyle w:val="a4"/>
        <w:numPr>
          <w:ilvl w:val="0"/>
          <w:numId w:val="2"/>
        </w:numPr>
        <w:spacing w:after="0" w:line="240" w:lineRule="auto"/>
        <w:jc w:val="both"/>
        <w:rPr>
          <w:rFonts w:ascii="Times New Roman" w:hAnsi="Times New Roman" w:cs="Times New Roman"/>
          <w:sz w:val="28"/>
          <w:szCs w:val="28"/>
          <w:lang w:val="kk-KZ"/>
        </w:rPr>
      </w:pPr>
      <w:r w:rsidRPr="004C3112">
        <w:rPr>
          <w:rFonts w:ascii="Times New Roman" w:hAnsi="Times New Roman" w:cs="Times New Roman"/>
          <w:sz w:val="28"/>
          <w:szCs w:val="28"/>
          <w:lang w:val="kk-KZ"/>
        </w:rPr>
        <w:t>баға ұсыныстарының негізі (жұмыс орынына жеткізуді, жеткізу тәсілін, ақаулар болған жағдайда қайтару шарттарын қоса алғанда);</w:t>
      </w:r>
    </w:p>
    <w:p w14:paraId="1BB9A3AF" w14:textId="77777777" w:rsidR="00521B57" w:rsidRDefault="00521B57" w:rsidP="00521B57">
      <w:pPr>
        <w:pStyle w:val="a4"/>
        <w:numPr>
          <w:ilvl w:val="0"/>
          <w:numId w:val="2"/>
        </w:numPr>
        <w:spacing w:after="0" w:line="240" w:lineRule="auto"/>
        <w:jc w:val="both"/>
        <w:rPr>
          <w:rFonts w:ascii="Times New Roman" w:hAnsi="Times New Roman" w:cs="Times New Roman"/>
          <w:sz w:val="28"/>
          <w:szCs w:val="28"/>
          <w:lang w:val="kk-KZ"/>
        </w:rPr>
      </w:pPr>
      <w:r w:rsidRPr="004C3112">
        <w:rPr>
          <w:rFonts w:ascii="Times New Roman" w:hAnsi="Times New Roman" w:cs="Times New Roman"/>
          <w:sz w:val="28"/>
          <w:szCs w:val="28"/>
          <w:lang w:val="kk-KZ"/>
        </w:rPr>
        <w:t>қалдықтар мен ысыраптар коэфицентіне рұқсат беру;</w:t>
      </w:r>
    </w:p>
    <w:p w14:paraId="3BC93968" w14:textId="5EB4E236" w:rsidR="00521B57" w:rsidRPr="00973D9C" w:rsidRDefault="004E1600" w:rsidP="00521B57">
      <w:pPr>
        <w:pStyle w:val="a4"/>
        <w:numPr>
          <w:ilvl w:val="0"/>
          <w:numId w:val="2"/>
        </w:num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баға </w:t>
      </w:r>
      <w:r w:rsidRPr="00973D9C">
        <w:rPr>
          <w:rFonts w:ascii="Times New Roman" w:hAnsi="Times New Roman" w:cs="Times New Roman"/>
          <w:sz w:val="28"/>
          <w:szCs w:val="28"/>
          <w:lang w:val="kk-KZ"/>
        </w:rPr>
        <w:t>инфляциясы [60</w:t>
      </w:r>
      <w:r w:rsidR="00521B57" w:rsidRPr="00973D9C">
        <w:rPr>
          <w:rFonts w:ascii="Times New Roman" w:hAnsi="Times New Roman" w:cs="Times New Roman"/>
          <w:sz w:val="28"/>
          <w:szCs w:val="28"/>
          <w:lang w:val="kk-KZ"/>
        </w:rPr>
        <w:t>,</w:t>
      </w:r>
      <w:r w:rsidR="001734F5" w:rsidRPr="00973D9C">
        <w:rPr>
          <w:rFonts w:ascii="Times New Roman" w:hAnsi="Times New Roman" w:cs="Times New Roman"/>
          <w:sz w:val="28"/>
          <w:szCs w:val="28"/>
          <w:lang w:val="kk-KZ"/>
        </w:rPr>
        <w:t xml:space="preserve"> 61 б.</w:t>
      </w:r>
      <w:r w:rsidR="00521B57" w:rsidRPr="00973D9C">
        <w:rPr>
          <w:rFonts w:ascii="Times New Roman" w:hAnsi="Times New Roman" w:cs="Times New Roman"/>
          <w:sz w:val="28"/>
          <w:szCs w:val="28"/>
          <w:lang w:val="kk-KZ"/>
        </w:rPr>
        <w:t>]</w:t>
      </w:r>
    </w:p>
    <w:p w14:paraId="747C5919" w14:textId="77777777" w:rsidR="00521B57" w:rsidRDefault="00521B57" w:rsidP="004C3112">
      <w:pPr>
        <w:spacing w:after="0" w:line="240" w:lineRule="auto"/>
        <w:ind w:firstLine="709"/>
        <w:contextualSpacing/>
        <w:jc w:val="both"/>
        <w:rPr>
          <w:rFonts w:ascii="Times New Roman" w:eastAsia="Times New Roman" w:hAnsi="Times New Roman" w:cs="Times New Roman"/>
          <w:sz w:val="28"/>
          <w:szCs w:val="28"/>
          <w:lang w:val="kk-KZ" w:eastAsia="ru-RU"/>
        </w:rPr>
      </w:pPr>
    </w:p>
    <w:p w14:paraId="6EA35212" w14:textId="5BF03FFC" w:rsidR="004C3112" w:rsidRPr="00DF14AB" w:rsidRDefault="004C3112" w:rsidP="007B4F46">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Кейбір зерттеулерде қолданылатын шығындар тобынан айырмашылығы, тікелей құрылыс шығындарының құрамында машиналар мен механизмдерді пайдалануға байланысты шығындар жоқ. Біздің ойымызша бұл шығындарды үстеме шығындардың бөлігі ретінде ескеру қажет.</w:t>
      </w:r>
      <w:r w:rsidR="007B4F46" w:rsidRPr="007B4F46">
        <w:rPr>
          <w:rFonts w:ascii="Times New Roman" w:eastAsia="Times New Roman" w:hAnsi="Times New Roman" w:cs="Times New Roman"/>
          <w:sz w:val="28"/>
          <w:szCs w:val="28"/>
          <w:lang w:val="kk-KZ" w:eastAsia="ru-RU"/>
        </w:rPr>
        <w:t xml:space="preserve"> </w:t>
      </w:r>
      <w:r w:rsidR="007B4F46" w:rsidRPr="00DF14AB">
        <w:rPr>
          <w:rFonts w:ascii="Times New Roman" w:eastAsia="Times New Roman" w:hAnsi="Times New Roman" w:cs="Times New Roman"/>
          <w:sz w:val="28"/>
          <w:szCs w:val="28"/>
          <w:lang w:val="kk-KZ" w:eastAsia="ru-RU"/>
        </w:rPr>
        <w:t>Құрылысқа</w:t>
      </w:r>
      <w:r w:rsidR="007B4F46">
        <w:rPr>
          <w:rFonts w:ascii="Times New Roman" w:eastAsia="Times New Roman" w:hAnsi="Times New Roman" w:cs="Times New Roman"/>
          <w:sz w:val="28"/>
          <w:szCs w:val="28"/>
          <w:lang w:val="kk-KZ" w:eastAsia="ru-RU"/>
        </w:rPr>
        <w:t xml:space="preserve"> </w:t>
      </w:r>
      <w:r w:rsidR="007B4F46" w:rsidRPr="00DF14AB">
        <w:rPr>
          <w:rFonts w:ascii="Times New Roman" w:eastAsia="Times New Roman" w:hAnsi="Times New Roman" w:cs="Times New Roman"/>
          <w:sz w:val="28"/>
          <w:szCs w:val="28"/>
          <w:lang w:val="kk-KZ" w:eastAsia="ru-RU"/>
        </w:rPr>
        <w:t xml:space="preserve"> қатысты үстеме шығыстарды есепке алу бойынша ұсынылатын</w:t>
      </w:r>
      <w:r w:rsidRPr="00DF14AB">
        <w:rPr>
          <w:rFonts w:ascii="Times New Roman" w:eastAsia="Times New Roman" w:hAnsi="Times New Roman" w:cs="Times New Roman"/>
          <w:sz w:val="28"/>
          <w:szCs w:val="28"/>
          <w:lang w:val="kk-KZ" w:eastAsia="ru-RU"/>
        </w:rPr>
        <w:t xml:space="preserve"> </w:t>
      </w:r>
      <w:r w:rsidR="007B4F46" w:rsidRPr="00DF14AB">
        <w:rPr>
          <w:rFonts w:ascii="Times New Roman" w:eastAsia="Times New Roman" w:hAnsi="Times New Roman" w:cs="Times New Roman"/>
          <w:sz w:val="28"/>
          <w:szCs w:val="28"/>
          <w:lang w:val="kk-KZ" w:eastAsia="ru-RU"/>
        </w:rPr>
        <w:t xml:space="preserve">ұрылыс өніміне қосылатын тікелей шығындарды және </w:t>
      </w:r>
      <w:r w:rsidR="007B4F46">
        <w:rPr>
          <w:rFonts w:ascii="Times New Roman" w:eastAsia="Times New Roman" w:hAnsi="Times New Roman" w:cs="Times New Roman"/>
          <w:sz w:val="28"/>
          <w:szCs w:val="28"/>
          <w:lang w:val="kk-KZ" w:eastAsia="ru-RU"/>
        </w:rPr>
        <w:t xml:space="preserve">шоттары </w:t>
      </w:r>
      <w:r w:rsidRPr="00EC2B74">
        <w:rPr>
          <w:rFonts w:ascii="Times New Roman" w:eastAsia="Times New Roman" w:hAnsi="Times New Roman" w:cs="Times New Roman"/>
          <w:sz w:val="28"/>
          <w:szCs w:val="28"/>
          <w:lang w:val="kk-KZ" w:eastAsia="ru-RU"/>
        </w:rPr>
        <w:t xml:space="preserve">А </w:t>
      </w:r>
      <w:r w:rsidR="007B4F46">
        <w:rPr>
          <w:rFonts w:ascii="Times New Roman" w:eastAsia="Times New Roman" w:hAnsi="Times New Roman" w:cs="Times New Roman"/>
          <w:sz w:val="28"/>
          <w:szCs w:val="28"/>
          <w:lang w:val="kk-KZ" w:eastAsia="ru-RU"/>
        </w:rPr>
        <w:t xml:space="preserve">қосымшасында </w:t>
      </w:r>
      <w:r w:rsidRPr="00DF14AB">
        <w:rPr>
          <w:rFonts w:ascii="Times New Roman" w:eastAsia="Times New Roman" w:hAnsi="Times New Roman" w:cs="Times New Roman"/>
          <w:sz w:val="28"/>
          <w:szCs w:val="28"/>
          <w:lang w:val="kk-KZ" w:eastAsia="ru-RU"/>
        </w:rPr>
        <w:t xml:space="preserve"> көрсетілген. Құрылыс жұмыстарының өзіндік құнын есепке алу шығындардың мынадай баптары бойынша жүргізіледі (9-сурет).</w:t>
      </w:r>
    </w:p>
    <w:p w14:paraId="1D640147" w14:textId="77777777" w:rsidR="004C3112" w:rsidRPr="0078501B" w:rsidRDefault="004C3112"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487CB9F7"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mc:AlternateContent>
          <mc:Choice Requires="wpc">
            <w:drawing>
              <wp:inline distT="0" distB="0" distL="0" distR="0" wp14:anchorId="6212B5CB" wp14:editId="55B56513">
                <wp:extent cx="5940425" cy="5046980"/>
                <wp:effectExtent l="0" t="0" r="3175" b="0"/>
                <wp:docPr id="115" name="Полотно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00" name="Прямоугольник 93"/>
                        <wps:cNvSpPr>
                          <a:spLocks noChangeArrowheads="1"/>
                        </wps:cNvSpPr>
                        <wps:spPr bwMode="auto">
                          <a:xfrm>
                            <a:off x="1266805" y="85706"/>
                            <a:ext cx="3467115" cy="653434"/>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387234D7" w14:textId="77777777" w:rsidR="00A00522" w:rsidRPr="005B0F3C"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Құрылыстағы калькуляциялық мақалалардың құрылымы</w:t>
                              </w:r>
                            </w:p>
                          </w:txbxContent>
                        </wps:txbx>
                        <wps:bodyPr rot="0" vert="horz" wrap="square" lIns="91440" tIns="45720" rIns="91440" bIns="45720" anchor="ctr" anchorCtr="0" upright="1">
                          <a:noAutofit/>
                        </wps:bodyPr>
                      </wps:wsp>
                      <wps:wsp>
                        <wps:cNvPr id="101" name="Прямоугольник 107"/>
                        <wps:cNvSpPr>
                          <a:spLocks noChangeArrowheads="1"/>
                        </wps:cNvSpPr>
                        <wps:spPr bwMode="auto">
                          <a:xfrm>
                            <a:off x="409502" y="830580"/>
                            <a:ext cx="1724007" cy="674519"/>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18955D0E" w14:textId="77777777" w:rsidR="00A00522" w:rsidRPr="008830D7" w:rsidRDefault="00A00522" w:rsidP="008830D7">
                              <w:pPr>
                                <w:spacing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rPr>
                                <w:t>Материал</w:t>
                              </w:r>
                              <w:r w:rsidRPr="008830D7">
                                <w:rPr>
                                  <w:rFonts w:ascii="Times New Roman" w:hAnsi="Times New Roman" w:cs="Times New Roman"/>
                                  <w:sz w:val="24"/>
                                  <w:szCs w:val="24"/>
                                  <w:lang w:val="kk-KZ"/>
                                </w:rPr>
                                <w:t>дар</w:t>
                              </w:r>
                            </w:p>
                          </w:txbxContent>
                        </wps:txbx>
                        <wps:bodyPr rot="0" vert="horz" wrap="square" lIns="91440" tIns="45720" rIns="91440" bIns="45720" anchor="ctr" anchorCtr="0" upright="1">
                          <a:noAutofit/>
                        </wps:bodyPr>
                      </wps:wsp>
                      <wps:wsp>
                        <wps:cNvPr id="102" name="Прямоугольник 109"/>
                        <wps:cNvSpPr>
                          <a:spLocks noChangeArrowheads="1"/>
                        </wps:cNvSpPr>
                        <wps:spPr bwMode="auto">
                          <a:xfrm>
                            <a:off x="3971916" y="924020"/>
                            <a:ext cx="1956443" cy="914524"/>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19CA6F31" w14:textId="472BC5CB" w:rsidR="00A00522" w:rsidRPr="00F200B0"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Негізгі өндірістік персоналдың еңбегіне ақы төлеуге арналған шығыстар </w:t>
                              </w:r>
                            </w:p>
                          </w:txbxContent>
                        </wps:txbx>
                        <wps:bodyPr rot="0" vert="horz" wrap="square" lIns="91440" tIns="45720" rIns="91440" bIns="45720" anchor="ctr" anchorCtr="0" upright="1">
                          <a:noAutofit/>
                        </wps:bodyPr>
                      </wps:wsp>
                      <wps:wsp>
                        <wps:cNvPr id="103" name="Прямоугольник 110"/>
                        <wps:cNvSpPr>
                          <a:spLocks noChangeArrowheads="1"/>
                        </wps:cNvSpPr>
                        <wps:spPr bwMode="auto">
                          <a:xfrm>
                            <a:off x="396240" y="1668781"/>
                            <a:ext cx="1737269" cy="11700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12D4CB8" w14:textId="3C94F462" w:rsidR="00A00522" w:rsidRPr="00AB0D9F"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Учаскедегі жұмыстарды орындау үшін пайдаланылатын негізгі құралдарды жалға алу шығындары</w:t>
                              </w:r>
                            </w:p>
                          </w:txbxContent>
                        </wps:txbx>
                        <wps:bodyPr rot="0" vert="horz" wrap="square" lIns="91440" tIns="45720" rIns="91440" bIns="45720" anchor="ctr" anchorCtr="0" upright="1">
                          <a:noAutofit/>
                        </wps:bodyPr>
                      </wps:wsp>
                      <wps:wsp>
                        <wps:cNvPr id="104" name="Прямоугольник 111"/>
                        <wps:cNvSpPr>
                          <a:spLocks noChangeArrowheads="1"/>
                        </wps:cNvSpPr>
                        <wps:spPr bwMode="auto">
                          <a:xfrm>
                            <a:off x="3971917" y="1943059"/>
                            <a:ext cx="1933508" cy="895422"/>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ECF422C" w14:textId="068A7E3B" w:rsidR="00A00522" w:rsidRPr="00F200B0"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Үшінші тараптың талаптарын қанағаттандыру бойынша шығындар </w:t>
                              </w:r>
                            </w:p>
                          </w:txbxContent>
                        </wps:txbx>
                        <wps:bodyPr rot="0" vert="horz" wrap="square" lIns="91440" tIns="45720" rIns="91440" bIns="45720" anchor="ctr" anchorCtr="0" upright="1">
                          <a:noAutofit/>
                        </wps:bodyPr>
                      </wps:wsp>
                      <wps:wsp>
                        <wps:cNvPr id="105" name="Прямоугольник 117"/>
                        <wps:cNvSpPr>
                          <a:spLocks noChangeArrowheads="1"/>
                        </wps:cNvSpPr>
                        <wps:spPr bwMode="auto">
                          <a:xfrm>
                            <a:off x="2945112" y="676287"/>
                            <a:ext cx="45700" cy="2972204"/>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106" name="Стрелка вправо 118"/>
                        <wps:cNvSpPr>
                          <a:spLocks noChangeArrowheads="1"/>
                        </wps:cNvSpPr>
                        <wps:spPr bwMode="auto">
                          <a:xfrm>
                            <a:off x="2990813" y="1152651"/>
                            <a:ext cx="981104" cy="148620"/>
                          </a:xfrm>
                          <a:prstGeom prst="rightArrow">
                            <a:avLst>
                              <a:gd name="adj1" fmla="val 50000"/>
                              <a:gd name="adj2" fmla="val 50006"/>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107" name="Стрелка влево 121"/>
                        <wps:cNvSpPr>
                          <a:spLocks noChangeArrowheads="1"/>
                        </wps:cNvSpPr>
                        <wps:spPr bwMode="auto">
                          <a:xfrm>
                            <a:off x="2133609" y="1152651"/>
                            <a:ext cx="811503" cy="148620"/>
                          </a:xfrm>
                          <a:prstGeom prst="leftArrow">
                            <a:avLst>
                              <a:gd name="adj1" fmla="val 50000"/>
                              <a:gd name="adj2" fmla="val 49983"/>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108" name="Стрелка вправо 122"/>
                        <wps:cNvSpPr>
                          <a:spLocks noChangeArrowheads="1"/>
                        </wps:cNvSpPr>
                        <wps:spPr bwMode="auto">
                          <a:xfrm>
                            <a:off x="2990813" y="2137685"/>
                            <a:ext cx="981104" cy="139019"/>
                          </a:xfrm>
                          <a:prstGeom prst="rightArrow">
                            <a:avLst>
                              <a:gd name="adj1" fmla="val 50000"/>
                              <a:gd name="adj2" fmla="val 50029"/>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109" name="Стрелка влево 123"/>
                        <wps:cNvSpPr>
                          <a:spLocks noChangeArrowheads="1"/>
                        </wps:cNvSpPr>
                        <wps:spPr bwMode="auto">
                          <a:xfrm>
                            <a:off x="2133609" y="1990965"/>
                            <a:ext cx="811503" cy="139019"/>
                          </a:xfrm>
                          <a:prstGeom prst="leftArrow">
                            <a:avLst>
                              <a:gd name="adj1" fmla="val 50000"/>
                              <a:gd name="adj2" fmla="val 50030"/>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110" name="Прямоугольник 150"/>
                        <wps:cNvSpPr>
                          <a:spLocks noChangeArrowheads="1"/>
                        </wps:cNvSpPr>
                        <wps:spPr bwMode="auto">
                          <a:xfrm>
                            <a:off x="409502" y="3057010"/>
                            <a:ext cx="1724007" cy="1763239"/>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E3C75E8" w14:textId="22C0F56C" w:rsidR="00A00522" w:rsidRPr="00F200B0"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Болжам</w:t>
                              </w:r>
                              <w:r w:rsidRPr="008830D7">
                                <w:rPr>
                                  <w:rFonts w:ascii="Times New Roman" w:hAnsi="Times New Roman" w:cs="Times New Roman"/>
                                  <w:sz w:val="24"/>
                                  <w:szCs w:val="24"/>
                                  <w:lang w:val="kk-KZ"/>
                                </w:rPr>
                                <w:t>ды кепілдік міндеттемелерін қоса алғанда, ақауды түзету және кепілдік жұмыстарының ықтимал бағаланған шығындары.</w:t>
                              </w:r>
                            </w:p>
                          </w:txbxContent>
                        </wps:txbx>
                        <wps:bodyPr rot="0" vert="horz" wrap="square" lIns="91440" tIns="45720" rIns="91440" bIns="45720" anchor="ctr" anchorCtr="0" upright="1">
                          <a:noAutofit/>
                        </wps:bodyPr>
                      </wps:wsp>
                      <wps:wsp>
                        <wps:cNvPr id="111" name="Прямоугольник 164"/>
                        <wps:cNvSpPr>
                          <a:spLocks noChangeArrowheads="1"/>
                        </wps:cNvSpPr>
                        <wps:spPr bwMode="auto">
                          <a:xfrm>
                            <a:off x="3971917" y="3000702"/>
                            <a:ext cx="1857408" cy="77170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46B944CC" w14:textId="32232276" w:rsidR="00A00522" w:rsidRPr="00F200B0"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Үстеме шығыстар </w:t>
                              </w:r>
                            </w:p>
                          </w:txbxContent>
                        </wps:txbx>
                        <wps:bodyPr rot="0" vert="horz" wrap="square" lIns="91440" tIns="45720" rIns="91440" bIns="45720" anchor="ctr" anchorCtr="0" upright="1">
                          <a:noAutofit/>
                        </wps:bodyPr>
                      </wps:wsp>
                      <wps:wsp>
                        <wps:cNvPr id="112" name="Стрелка вправо 167"/>
                        <wps:cNvSpPr>
                          <a:spLocks noChangeArrowheads="1"/>
                        </wps:cNvSpPr>
                        <wps:spPr bwMode="auto">
                          <a:xfrm>
                            <a:off x="2990813" y="3534175"/>
                            <a:ext cx="981104" cy="114316"/>
                          </a:xfrm>
                          <a:prstGeom prst="rightArrow">
                            <a:avLst>
                              <a:gd name="adj1" fmla="val 50000"/>
                              <a:gd name="adj2" fmla="val 49991"/>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114" name="Стрелка влево 168"/>
                        <wps:cNvSpPr>
                          <a:spLocks noChangeArrowheads="1"/>
                        </wps:cNvSpPr>
                        <wps:spPr bwMode="auto">
                          <a:xfrm>
                            <a:off x="2133609" y="3400857"/>
                            <a:ext cx="811503" cy="133318"/>
                          </a:xfrm>
                          <a:prstGeom prst="leftArrow">
                            <a:avLst>
                              <a:gd name="adj1" fmla="val 50000"/>
                              <a:gd name="adj2" fmla="val 50027"/>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6212B5CB" id="Полотно 1" o:spid="_x0000_s1086" editas="canvas" style="width:467.75pt;height:397.4pt;mso-position-horizontal-relative:char;mso-position-vertical-relative:line" coordsize="59404,50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6N2xwUAALMyAAAOAAAAZHJzL2Uyb0RvYy54bWzsm9tu40QYx++ReAfL9zQenx01Xa26FCEt&#10;sNLCA0xsJzHYHjN2m5ar1XKLxCMg3mAFQkJbKK/gvBH/GcfOoZs2yzbuBdOL1Mc5fr/5TuPjJ5dZ&#10;ql3EvExYPtLJkaFrcR6yKMmnI/2br88+8XWtrGge0ZTl8Ui/ikv9ycnHHx3Pi2FsshlLo5hrKCQv&#10;h/NipM+qqhgOBmU4izNaHrEiznFzwnhGK5zy6SDidI7Ss3RgGoY7mDMeFZyFcVni6rPmpn4iy59M&#10;4rD6ajIp40pLRzraVslfLn/H4ndwckyHU06LWRIum0H/QysymuSotCvqGa2ods6TW0VlSchZySbV&#10;UciyAZtMkjCWfUBviLHVm1OaX9BSdibE6LQNxNEDljueinbn7CxJU4zGAKUPxTXxf475iXFxXmB2&#10;yqKbp/LD6n85o0Usu1UOwy8vXnAtiSA8BiYopxmkpP5l8Wrxc/1XfbP4sf69vqmvFz/Vf9d/1m+1&#10;wBJzJhqEN18WL7hofVk8Z+F3pZaz0xnNp/FTztl8FtMIDSXiefRq7QVxUuJVbTz/gkWoj55XTE7f&#10;5YRnokBMjHaJd03X9Q1H165Guu94htvIS3xZaSFuW7brEYLbIe67jmVbtqyMDttyCl5Wn8Us08TB&#10;SOeQR1kPvXheVqJddNg+IvvB0iQSEyFPrsrTlGsXFKILiY/YXNdSWla4ONLP5J8sKz3P0IvmOYwh&#10;/ppW4jpkv7kuL6GyUpYp6y3X60pzbT7STcfGy7cbwqfjriVnXuDa7vtX3JRxu+YsqbAApEmGEV5r&#10;vJi8T/MIQ0SHFU3S5hg9SPPlbIoJbAShuhxfSgmyHNFzMbtjFl1hfjlrgMcChYMZ4z/o2hywj/Ty&#10;+3PKYwzo5zlkJCC2LVYHeWI7nokTvn5nvH6H5iGKGulhxXWtOTmtmjXlvODJdIa6iByhnD2FZE0S&#10;OdWrdi17AKJ6Q4vsgRYxvHb8emDLNgLHMBu0LMPxl1LbskU8E8LoLdnybIcEii2I/7ug7oUtufat&#10;ZFix1aktCPG9aosYUnzF+PXAlhV4JCCuhCsAR1jP5ErawRU4rm1bDVxY/BxTKS4omseDq1t4leJq&#10;COnggpDeDxeR8t0bXC6QkmwRmIeeLy1MOuzg8izPdIMGLkK81iKD8aLMwm17tBfV5bdmjaJriy57&#10;L7qkgPdGl1BdsPvgUpHAhmUoFecaXoFlOQbCCsLp8gPHNk1lGD6m7uoMG0XXFl2IDOyhuzrd34Nh&#10;aAZwpEjjdbmea/qy8hVc8H1FFEagZQaeaRrKLnwEu1CBtAUSPJklSL8uXi9e1X/U1/Xb+o1W/1b/&#10;g9M3+H+jEdLp+V5ICgyfwDoVeoo4putsmYGBTwjwkSwR23cbH+wOI1AEjmTgUoaOZIRQRL+m0bLv&#10;NPoWUZxJliJAjaCg5rSG5eYzgHvzGem4o95liThSIccPDTkqQrcIhcG2i9Br4Cr5NPu0I01iWS6C&#10;Ljv5BJ6OsQyB7MNnGk8eHE87CHyZz1B4rvIeD5ARUHhu4Ql3aReeawq08aR6cvTMYKVAAavn+jJ7&#10;s7JFNxSoFRj3JgAOpEDNNvGgFOgyM6kI3dik8F45/V25b2iqXYSuFGifue8NBQpWA3eLzw0Fugef&#10;h1CgsIGtNret8FR4QncdZGsKEgwtnru3psCebAPNPTiga/lzBEk97B7ayvGtJ9CJ51qm1SoylYZ4&#10;jDQEckZqd8o7N36RvXanuDIW2ZN12mTQmzSEhUCLh60qmyl07Aez2zSE5yHNJ9XjHfEdtfcLg7Ox&#10;6+wB7Mhu75fdBReU87fp/Ilw/y7Tcs35c/vNQ6ycPwsbJ4m3ZVxuOH/EtrCZBfjdQdchnD+EZwIp&#10;Vio8o8IzcoP6gazLVRr+Vn6jc/7cXrMba9FTC/swoew21d+m82dZTe5lN58Hcv5M2SyF5/8UT/mx&#10;Aj5UkJph+RWH+PRi/Vxutl59a3LyLwAAAP//AwBQSwMEFAAGAAgAAAAhADfPqrzdAAAABQEAAA8A&#10;AABkcnMvZG93bnJldi54bWxMj0tPwzAQhO9I/Q/WInGjDk3TR4hTIRAXekpBLUc33jxUex3Fbhr+&#10;PaYXellpNKOZb7PNaDQbsHetJQFP0wgYUmlVS7WAr8/3xxUw5yUpqS2hgB90sMknd5lMlb1QgcPO&#10;1yyUkEulgMb7LuXclQ0a6aa2QwpeZXsjfZB9zVUvL6HcaD6LogU3sqWw0MgOXxssT7uzEaAKPbjD&#10;R1UN21m8Ld6S7328nwvxcD++PAPzOPr/MPzhB3TIA9PRnkk5pgWER/z1Bm8dJwmwo4Dler4Cnmf8&#10;lj7/BQAA//8DAFBLAQItABQABgAIAAAAIQC2gziS/gAAAOEBAAATAAAAAAAAAAAAAAAAAAAAAABb&#10;Q29udGVudF9UeXBlc10ueG1sUEsBAi0AFAAGAAgAAAAhADj9If/WAAAAlAEAAAsAAAAAAAAAAAAA&#10;AAAALwEAAF9yZWxzLy5yZWxzUEsBAi0AFAAGAAgAAAAhAHe3o3bHBQAAszIAAA4AAAAAAAAAAAAA&#10;AAAALgIAAGRycy9lMm9Eb2MueG1sUEsBAi0AFAAGAAgAAAAhADfPqrzdAAAABQEAAA8AAAAAAAAA&#10;AAAAAAAAIQgAAGRycy9kb3ducmV2LnhtbFBLBQYAAAAABAAEAPMAAAArCQAAAAA=&#10;">
                <v:shape id="_x0000_s1087" type="#_x0000_t75" style="position:absolute;width:59404;height:50469;visibility:visible;mso-wrap-style:square">
                  <v:fill o:detectmouseclick="t"/>
                  <v:path o:connecttype="none"/>
                </v:shape>
                <v:rect id="Прямоугольник 93" o:spid="_x0000_s1088" style="position:absolute;left:12668;top:857;width:34671;height:65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QiexAAAANwAAAAPAAAAZHJzL2Rvd25yZXYueG1sRI9Ba8JA&#10;EIXvgv9hGaE33diDtKmrWKFgEYRoS69DdroJZmdDdk3iv3cOhd5meG/e+2a9HX2jeupiHdjAcpGB&#10;Ii6DrdkZ+Lp8zF9AxYRssQlMBu4UYbuZTtaY2zBwQf05OSUhHHM0UKXU5lrHsiKPcRFaYtF+Q+cx&#10;ydo5bTscJNw3+jnLVtpjzdJQYUv7isrr+eYNDHXx80l9WLW703h137Z4Pbp3Y55m4+4NVKIx/Zv/&#10;rg9W8DPBl2dkAr15AAAA//8DAFBLAQItABQABgAIAAAAIQDb4fbL7gAAAIUBAAATAAAAAAAAAAAA&#10;AAAAAAAAAABbQ29udGVudF9UeXBlc10ueG1sUEsBAi0AFAAGAAgAAAAhAFr0LFu/AAAAFQEAAAsA&#10;AAAAAAAAAAAAAAAAHwEAAF9yZWxzLy5yZWxzUEsBAi0AFAAGAAgAAAAhALQNCJ7EAAAA3AAAAA8A&#10;AAAAAAAAAAAAAAAABwIAAGRycy9kb3ducmV2LnhtbFBLBQYAAAAAAwADALcAAAD4AgAAAAA=&#10;" strokecolor="#f79646" strokeweight="2pt">
                  <v:textbox>
                    <w:txbxContent>
                      <w:p w14:paraId="387234D7" w14:textId="77777777" w:rsidR="00A00522" w:rsidRPr="005B0F3C"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Құрылыстағы калькуляциялық мақалалардың құрылымы</w:t>
                        </w:r>
                      </w:p>
                    </w:txbxContent>
                  </v:textbox>
                </v:rect>
                <v:rect id="Прямоугольник 107" o:spid="_x0000_s1089" style="position:absolute;left:4095;top:8305;width:17240;height:67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a0FwQAAANwAAAAPAAAAZHJzL2Rvd25yZXYueG1sRE9Li8Iw&#10;EL4v+B/CCN7WVA+yW42igqAIC/WB16EZ02IzKU1s6783Cwt7m4/vOYtVbyvRUuNLxwom4wQEce50&#10;yUbB5bz7/ALhA7LGyjEpeJGH1XLwscBUu44zak/BiBjCPkUFRQh1KqXPC7Lox64mjtzdNRZDhI2R&#10;usEuhttKTpNkJi2WHBsKrGlbUP44Pa2CrsxuB2rdrF7/9A9z1dn30WyUGg379RxEoD78i//cex3n&#10;JxP4fSZeIJdvAAAA//8DAFBLAQItABQABgAIAAAAIQDb4fbL7gAAAIUBAAATAAAAAAAAAAAAAAAA&#10;AAAAAABbQ29udGVudF9UeXBlc10ueG1sUEsBAi0AFAAGAAgAAAAhAFr0LFu/AAAAFQEAAAsAAAAA&#10;AAAAAAAAAAAAHwEAAF9yZWxzLy5yZWxzUEsBAi0AFAAGAAgAAAAhANtBrQXBAAAA3AAAAA8AAAAA&#10;AAAAAAAAAAAABwIAAGRycy9kb3ducmV2LnhtbFBLBQYAAAAAAwADALcAAAD1AgAAAAA=&#10;" strokecolor="#f79646" strokeweight="2pt">
                  <v:textbox>
                    <w:txbxContent>
                      <w:p w14:paraId="18955D0E" w14:textId="77777777" w:rsidR="00A00522" w:rsidRPr="008830D7" w:rsidRDefault="00A00522" w:rsidP="008830D7">
                        <w:pPr>
                          <w:spacing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rPr>
                          <w:t>Материал</w:t>
                        </w:r>
                        <w:r w:rsidRPr="008830D7">
                          <w:rPr>
                            <w:rFonts w:ascii="Times New Roman" w:hAnsi="Times New Roman" w:cs="Times New Roman"/>
                            <w:sz w:val="24"/>
                            <w:szCs w:val="24"/>
                            <w:lang w:val="kk-KZ"/>
                          </w:rPr>
                          <w:t>дар</w:t>
                        </w:r>
                      </w:p>
                    </w:txbxContent>
                  </v:textbox>
                </v:rect>
                <v:rect id="Прямоугольник 109" o:spid="_x0000_s1090" style="position:absolute;left:39719;top:9240;width:19564;height:9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NywgAAANwAAAAPAAAAZHJzL2Rvd25yZXYueG1sRE/JasMw&#10;EL0X8g9iAr3VcnIIrWMlOIFCS6HgLOQ6WBPZ2BoZS7Xdv68Khd7m8dbJ97PtxEiDbxwrWCUpCOLK&#10;6YaNgsv59ekZhA/IGjvHpOCbPOx3i4ccM+0mLmk8BSNiCPsMFdQh9JmUvqrJok9cTxy5uxsshggH&#10;I/WAUwy3nVyn6UZabDg21NjTsaaqPX1ZBVNT3t5pdJu++Jxbc9Xly4c5KPW4nIstiEBz+Bf/ud90&#10;nJ+u4feZeIHc/QAAAP//AwBQSwECLQAUAAYACAAAACEA2+H2y+4AAACFAQAAEwAAAAAAAAAAAAAA&#10;AAAAAAAAW0NvbnRlbnRfVHlwZXNdLnhtbFBLAQItABQABgAIAAAAIQBa9CxbvwAAABUBAAALAAAA&#10;AAAAAAAAAAAAAB8BAABfcmVscy8ucmVsc1BLAQItABQABgAIAAAAIQArkzNywgAAANwAAAAPAAAA&#10;AAAAAAAAAAAAAAcCAABkcnMvZG93bnJldi54bWxQSwUGAAAAAAMAAwC3AAAA9gIAAAAA&#10;" strokecolor="#f79646" strokeweight="2pt">
                  <v:textbox>
                    <w:txbxContent>
                      <w:p w14:paraId="19CA6F31" w14:textId="472BC5CB" w:rsidR="00A00522" w:rsidRPr="00F200B0"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Негізгі өндірістік персоналдың еңбегіне ақы төлеуге арналған шығыстар </w:t>
                        </w:r>
                      </w:p>
                    </w:txbxContent>
                  </v:textbox>
                </v:rect>
                <v:rect id="Прямоугольник 110" o:spid="_x0000_s1091" style="position:absolute;left:3962;top:16687;width:17373;height:11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5bpwQAAANwAAAAPAAAAZHJzL2Rvd25yZXYueG1sRE/fa8Iw&#10;EH4f7H8IJ/g2Ux3IVo3ihMFEEFonvh7NmRabS2mytv73RhD2dh/fz1uuB1uLjlpfOVYwnSQgiAun&#10;KzYKfo/fbx8gfEDWWDsmBTfysF69viwx1a7njLo8GBFD2KeooAyhSaX0RUkW/cQ1xJG7uNZiiLA1&#10;UrfYx3Bby1mSzKXFimNDiQ1tSyqu+Z9V0FfZeUedmzebw3A1J5197s2XUuPRsFmACDSEf/HT/aPj&#10;/OQdHs/EC+TqDgAA//8DAFBLAQItABQABgAIAAAAIQDb4fbL7gAAAIUBAAATAAAAAAAAAAAAAAAA&#10;AAAAAABbQ29udGVudF9UeXBlc10ueG1sUEsBAi0AFAAGAAgAAAAhAFr0LFu/AAAAFQEAAAsAAAAA&#10;AAAAAAAAAAAAHwEAAF9yZWxzLy5yZWxzUEsBAi0AFAAGAAgAAAAhAETflunBAAAA3AAAAA8AAAAA&#10;AAAAAAAAAAAABwIAAGRycy9kb3ducmV2LnhtbFBLBQYAAAAAAwADALcAAAD1AgAAAAA=&#10;" strokecolor="#f79646" strokeweight="2pt">
                  <v:textbox>
                    <w:txbxContent>
                      <w:p w14:paraId="712D4CB8" w14:textId="3C94F462" w:rsidR="00A00522" w:rsidRPr="00AB0D9F"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Учаскедегі жұмыстарды орындау үшін пайдаланылатын негізгі құралдарды жалға алу шығындары</w:t>
                        </w:r>
                      </w:p>
                    </w:txbxContent>
                  </v:textbox>
                </v:rect>
                <v:rect id="Прямоугольник 111" o:spid="_x0000_s1092" style="position:absolute;left:39719;top:19430;width:19335;height:8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g6dwQAAANwAAAAPAAAAZHJzL2Rvd25yZXYueG1sRE/fa8Iw&#10;EH4f7H8IJ/g2U2XIVo3ihMFEEFonvh7NmRabS2mytv73RhD2dh/fz1uuB1uLjlpfOVYwnSQgiAun&#10;KzYKfo/fbx8gfEDWWDsmBTfysF69viwx1a7njLo8GBFD2KeooAyhSaX0RUkW/cQ1xJG7uNZiiLA1&#10;UrfYx3Bby1mSzKXFimNDiQ1tSyqu+Z9V0FfZeUedmzebw3A1J5197s2XUuPRsFmACDSEf/HT/aPj&#10;/OQdHs/EC+TqDgAA//8DAFBLAQItABQABgAIAAAAIQDb4fbL7gAAAIUBAAATAAAAAAAAAAAAAAAA&#10;AAAAAABbQ29udGVudF9UeXBlc10ueG1sUEsBAi0AFAAGAAgAAAAhAFr0LFu/AAAAFQEAAAsAAAAA&#10;AAAAAAAAAAAAHwEAAF9yZWxzLy5yZWxzUEsBAi0AFAAGAAgAAAAhAMs2Dp3BAAAA3AAAAA8AAAAA&#10;AAAAAAAAAAAABwIAAGRycy9kb3ducmV2LnhtbFBLBQYAAAAAAwADALcAAAD1AgAAAAA=&#10;" strokecolor="#f79646" strokeweight="2pt">
                  <v:textbox>
                    <w:txbxContent>
                      <w:p w14:paraId="7ECF422C" w14:textId="068A7E3B" w:rsidR="00A00522" w:rsidRPr="00F200B0"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Үшінші тараптың талаптарын қанағаттандыру бойынша шығындар </w:t>
                        </w:r>
                      </w:p>
                    </w:txbxContent>
                  </v:textbox>
                </v:rect>
                <v:rect id="Прямоугольник 117" o:spid="_x0000_s1093" style="position:absolute;left:29451;top:6762;width:457;height:297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qsGwQAAANwAAAAPAAAAZHJzL2Rvd25yZXYueG1sRE/fa8Iw&#10;EH4f7H8IJ/g2U4XJVo3ihMFEEFonvh7NmRabS2mytv73RhD2dh/fz1uuB1uLjlpfOVYwnSQgiAun&#10;KzYKfo/fbx8gfEDWWDsmBTfysF69viwx1a7njLo8GBFD2KeooAyhSaX0RUkW/cQ1xJG7uNZiiLA1&#10;UrfYx3Bby1mSzKXFimNDiQ1tSyqu+Z9V0FfZeUedmzebw3A1J5197s2XUuPRsFmACDSEf/HT/aPj&#10;/OQdHs/EC+TqDgAA//8DAFBLAQItABQABgAIAAAAIQDb4fbL7gAAAIUBAAATAAAAAAAAAAAAAAAA&#10;AAAAAABbQ29udGVudF9UeXBlc10ueG1sUEsBAi0AFAAGAAgAAAAhAFr0LFu/AAAAFQEAAAsAAAAA&#10;AAAAAAAAAAAAHwEAAF9yZWxzLy5yZWxzUEsBAi0AFAAGAAgAAAAhAKR6qwbBAAAA3AAAAA8AAAAA&#10;AAAAAAAAAAAABwIAAGRycy9kb3ducmV2LnhtbFBLBQYAAAAAAwADALcAAAD1AgAAAAA=&#10;" strokecolor="#f79646" strokeweight="2pt"/>
                <v:shape id="Стрелка вправо 118" o:spid="_x0000_s1094" type="#_x0000_t13" style="position:absolute;left:29908;top:11526;width:9811;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JeFwgAAANwAAAAPAAAAZHJzL2Rvd25yZXYueG1sRE9La8JA&#10;EL4L/Q/LFHrTTVtIS3QNVehD8dIonofsmI1mZ0N2G+O/d4WCt/n4njPLB9uInjpfO1bwPElAEJdO&#10;11wp2G0/x+8gfEDW2DgmBRfykM8fRjPMtDvzL/VFqEQMYZ+hAhNCm0npS0MW/cS1xJE7uM5iiLCr&#10;pO7wHMNtI1+SJJUWa44NBltaGipPxZ9VsFivtpd68+aOzmgsvjdfIX3dK/X0OHxMQQQawl387/7R&#10;cX6Swu2ZeIGcXwEAAP//AwBQSwECLQAUAAYACAAAACEA2+H2y+4AAACFAQAAEwAAAAAAAAAAAAAA&#10;AAAAAAAAW0NvbnRlbnRfVHlwZXNdLnhtbFBLAQItABQABgAIAAAAIQBa9CxbvwAAABUBAAALAAAA&#10;AAAAAAAAAAAAAB8BAABfcmVscy8ucmVsc1BLAQItABQABgAIAAAAIQBtyJeFwgAAANwAAAAPAAAA&#10;AAAAAAAAAAAAAAcCAABkcnMvZG93bnJldi54bWxQSwUGAAAAAAMAAwC3AAAA9gIAAAAA&#10;" adj="19964" strokecolor="#f79646" strokeweight="2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121" o:spid="_x0000_s1095" type="#_x0000_t66" style="position:absolute;left:21336;top:11526;width:8115;height:14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jIZxQAAANwAAAAPAAAAZHJzL2Rvd25yZXYueG1sRI9Ba8JA&#10;EIXvgv9hGaE3s1GKltRVQkEQwYNRpL0N2WkSmp3dZleN/vpuQfA2w3vvmzeLVW9acaHON5YVTJIU&#10;BHFpdcOVguNhPX4D4QOyxtYyKbiRh9VyOFhgpu2V93QpQiUihH2GCuoQXCalL2sy6BPriKP2bTuD&#10;Ia5dJXWH1wg3rZym6UwabDheqNHRR03lT3E2kXJ3Li9O26/Ja/HZ5+1v2G/kTqmXUZ+/gwjUh6f5&#10;kd7oWD+dw/8zcQK5/AMAAP//AwBQSwECLQAUAAYACAAAACEA2+H2y+4AAACFAQAAEwAAAAAAAAAA&#10;AAAAAAAAAAAAW0NvbnRlbnRfVHlwZXNdLnhtbFBLAQItABQABgAIAAAAIQBa9CxbvwAAABUBAAAL&#10;AAAAAAAAAAAAAAAAAB8BAABfcmVscy8ucmVsc1BLAQItABQABgAIAAAAIQDBwjIZxQAAANwAAAAP&#10;AAAAAAAAAAAAAAAAAAcCAABkcnMvZG93bnJldi54bWxQSwUGAAAAAAMAAwC3AAAA+QIAAAAA&#10;" adj="1977" strokecolor="#f79646" strokeweight="2pt"/>
                <v:shape id="Стрелка вправо 122" o:spid="_x0000_s1096" type="#_x0000_t13" style="position:absolute;left:29908;top:21376;width:9811;height:13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PiUxQAAANwAAAAPAAAAZHJzL2Rvd25yZXYueG1sRI/dasJA&#10;EIXvhb7DMgXvdKNQG1NXKUKLYG/8eYAhOyYx2dmQ3Wry9s6F4N0M58w536w2vWvUjbpQeTYwmyag&#10;iHNvKy4MnE8/kxRUiMgWG89kYKAAm/XbaIWZ9Xc+0O0YCyUhHDI0UMbYZlqHvCSHYepbYtEuvnMY&#10;Ze0KbTu8S7hr9DxJFtphxdJQYkvbkvL6+O8M1PvfRTqrr3/LtPocDvm1HZbDhzHj9/77C1SkPr7M&#10;z+udFfxEaOUZmUCvHwAAAP//AwBQSwECLQAUAAYACAAAACEA2+H2y+4AAACFAQAAEwAAAAAAAAAA&#10;AAAAAAAAAAAAW0NvbnRlbnRfVHlwZXNdLnhtbFBLAQItABQABgAIAAAAIQBa9CxbvwAAABUBAAAL&#10;AAAAAAAAAAAAAAAAAB8BAABfcmVscy8ucmVsc1BLAQItABQABgAIAAAAIQBw2PiUxQAAANwAAAAP&#10;AAAAAAAAAAAAAAAAAAcCAABkcnMvZG93bnJldi54bWxQSwUGAAAAAAMAAwC3AAAA+QIAAAAA&#10;" adj="20069" strokecolor="#f79646" strokeweight="2pt"/>
                <v:shape id="Стрелка влево 123" o:spid="_x0000_s1097" type="#_x0000_t66" style="position:absolute;left:21336;top:19909;width:8115;height:1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yUwAAAANwAAAAPAAAAZHJzL2Rvd25yZXYueG1sRE9Ni8Iw&#10;EL0L/ocwwt40dQ+rrUaRwoLXrSIex2Zsis2kNNla/fWbBcHbPN7nrLeDbURPna8dK5jPEhDEpdM1&#10;VwqOh+/pEoQPyBobx6TgQR62m/FojZl2d/6hvgiViCHsM1RgQmgzKX1pyKKfuZY4clfXWQwRdpXU&#10;Hd5juG3kZ5J8SYs1xwaDLeWGylvxaxWU6WVxffbmdNqfd49QyLx/znOlPibDbgUi0BDe4pd7r+P8&#10;JIX/Z+IFcvMHAAD//wMAUEsBAi0AFAAGAAgAAAAhANvh9svuAAAAhQEAABMAAAAAAAAAAAAAAAAA&#10;AAAAAFtDb250ZW50X1R5cGVzXS54bWxQSwECLQAUAAYACAAAACEAWvQsW78AAAAVAQAACwAAAAAA&#10;AAAAAAAAAAAfAQAAX3JlbHMvLnJlbHNQSwECLQAUAAYACAAAACEA14TslMAAAADcAAAADwAAAAAA&#10;AAAAAAAAAAAHAgAAZHJzL2Rvd25yZXYueG1sUEsFBgAAAAADAAMAtwAAAPQCAAAAAA==&#10;" adj="1851" strokecolor="#f79646" strokeweight="2pt"/>
                <v:rect id="Прямоугольник 150" o:spid="_x0000_s1098" style="position:absolute;left:4095;top:30570;width:17240;height:1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J5DxAAAANwAAAAPAAAAZHJzL2Rvd25yZXYueG1sRI9Ba8JA&#10;EIXvBf/DMgVvdWMPoqmrWKGgFAqxFa9DdroJZmdDdk3Sf985CN5meG/e+2a9HX2jeupiHdjAfJaB&#10;Ii6DrdkZ+Pn+eFmCignZYhOYDPxRhO1m8rTG3IaBC+pPySkJ4ZijgSqlNtc6lhV5jLPQEov2GzqP&#10;SdbOadvhIOG+0a9ZttAea5aGClvaV1ReTzdvYKiLy5H6sGh3X+PVnW2x+nTvxkyfx90bqERjepjv&#10;1wcr+HPBl2dkAr35BwAA//8DAFBLAQItABQABgAIAAAAIQDb4fbL7gAAAIUBAAATAAAAAAAAAAAA&#10;AAAAAAAAAABbQ29udGVudF9UeXBlc10ueG1sUEsBAi0AFAAGAAgAAAAhAFr0LFu/AAAAFQEAAAsA&#10;AAAAAAAAAAAAAAAAHwEAAF9yZWxzLy5yZWxzUEsBAi0AFAAGAAgAAAAhADHUnkPEAAAA3AAAAA8A&#10;AAAAAAAAAAAAAAAABwIAAGRycy9kb3ducmV2LnhtbFBLBQYAAAAAAwADALcAAAD4AgAAAAA=&#10;" strokecolor="#f79646" strokeweight="2pt">
                  <v:textbox>
                    <w:txbxContent>
                      <w:p w14:paraId="2E3C75E8" w14:textId="22C0F56C" w:rsidR="00A00522" w:rsidRPr="00F200B0"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Болжам</w:t>
                        </w:r>
                        <w:r w:rsidRPr="008830D7">
                          <w:rPr>
                            <w:rFonts w:ascii="Times New Roman" w:hAnsi="Times New Roman" w:cs="Times New Roman"/>
                            <w:sz w:val="24"/>
                            <w:szCs w:val="24"/>
                            <w:lang w:val="kk-KZ"/>
                          </w:rPr>
                          <w:t>ды кепілдік міндеттемелерін қоса алғанда, ақауды түзету және кепілдік жұмыстарының ықтимал бағаланған шығындары.</w:t>
                        </w:r>
                      </w:p>
                    </w:txbxContent>
                  </v:textbox>
                </v:rect>
                <v:rect id="Прямоугольник 164" o:spid="_x0000_s1099" style="position:absolute;left:39719;top:30007;width:18574;height:7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DvYwQAAANwAAAAPAAAAZHJzL2Rvd25yZXYueG1sRE9Na8JA&#10;EL0L/Q/LFHozm3gQja6ihUJLQYi2eB2y4yaYnQ3ZNUn/fVcQvM3jfc56O9pG9NT52rGCLElBEJdO&#10;12wU/Jw+pgsQPiBrbByTgj/ysN28TNaYazdwQf0xGBFD2OeooAqhzaX0ZUUWfeJa4shdXGcxRNgZ&#10;qTscYrht5CxN59JizbGhwpbeKyqvx5tVMNTF+Yt6N293h/FqfnWx/DZ7pd5ex90KRKAxPMUP96eO&#10;87MM7s/EC+TmHwAA//8DAFBLAQItABQABgAIAAAAIQDb4fbL7gAAAIUBAAATAAAAAAAAAAAAAAAA&#10;AAAAAABbQ29udGVudF9UeXBlc10ueG1sUEsBAi0AFAAGAAgAAAAhAFr0LFu/AAAAFQEAAAsAAAAA&#10;AAAAAAAAAAAAHwEAAF9yZWxzLy5yZWxzUEsBAi0AFAAGAAgAAAAhAF6YO9jBAAAA3AAAAA8AAAAA&#10;AAAAAAAAAAAABwIAAGRycy9kb3ducmV2LnhtbFBLBQYAAAAAAwADALcAAAD1AgAAAAA=&#10;" strokecolor="#f79646" strokeweight="2pt">
                  <v:textbox>
                    <w:txbxContent>
                      <w:p w14:paraId="46B944CC" w14:textId="32232276" w:rsidR="00A00522" w:rsidRPr="00F200B0"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Үстеме шығыстар </w:t>
                        </w:r>
                      </w:p>
                    </w:txbxContent>
                  </v:textbox>
                </v:rect>
                <v:shape id="Стрелка вправо 167" o:spid="_x0000_s1100" type="#_x0000_t13" style="position:absolute;left:29908;top:35341;width:9811;height:1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uVzwgAAANwAAAAPAAAAZHJzL2Rvd25yZXYueG1sRE9LawIx&#10;EL4X/A9hBG81UYuU1SgiFgQvdevjOmzG3cXNZEnSdf33TaHQ23x8z1mue9uIjnyoHWuYjBUI4sKZ&#10;mksNp6+P13cQISIbbByThicFWK8GL0vMjHvwkbo8liKFcMhQQxVjm0kZiooshrFriRN3c95iTNCX&#10;0nh8pHDbyKlSc2mx5tRQYUvbiop7/m01vJ0/D3LGfn7KDzO1OT7VtbvstB4N+80CRKQ+/ov/3HuT&#10;5k+m8PtMukCufgAAAP//AwBQSwECLQAUAAYACAAAACEA2+H2y+4AAACFAQAAEwAAAAAAAAAAAAAA&#10;AAAAAAAAW0NvbnRlbnRfVHlwZXNdLnhtbFBLAQItABQABgAIAAAAIQBa9CxbvwAAABUBAAALAAAA&#10;AAAAAAAAAAAAAB8BAABfcmVscy8ucmVsc1BLAQItABQABgAIAAAAIQBGluVzwgAAANwAAAAPAAAA&#10;AAAAAAAAAAAAAAcCAABkcnMvZG93bnJldi54bWxQSwUGAAAAAAMAAwC3AAAA9gIAAAAA&#10;" adj="20342" strokecolor="#f79646" strokeweight="2pt"/>
                <v:shape id="Стрелка влево 168" o:spid="_x0000_s1101" type="#_x0000_t66" style="position:absolute;left:21336;top:34008;width:8115;height:13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cCmwgAAANwAAAAPAAAAZHJzL2Rvd25yZXYueG1sRE9Ni8Iw&#10;EL0L+x/CLOxNU2UrUo0igiCKsNpl0dvQjG21mZQmav33G0HwNo/3OZNZaypxo8aVlhX0exEI4szq&#10;knMFv+myOwLhPLLGyjIpeJCD2fSjM8FE2zvv6Lb3uQgh7BJUUHhfJ1K6rCCDrmdr4sCdbGPQB9jk&#10;Ujd4D+GmkoMoGkqDJYeGAmtaFJRd9lejQMfLzVn/DP/W24UZxEc6pKP4oNTXZzsfg/DU+rf45V7p&#10;ML//Dc9nwgVy+g8AAP//AwBQSwECLQAUAAYACAAAACEA2+H2y+4AAACFAQAAEwAAAAAAAAAAAAAA&#10;AAAAAAAAW0NvbnRlbnRfVHlwZXNdLnhtbFBLAQItABQABgAIAAAAIQBa9CxbvwAAABUBAAALAAAA&#10;AAAAAAAAAAAAAB8BAABfcmVscy8ucmVsc1BLAQItABQABgAIAAAAIQC2hcCmwgAAANwAAAAPAAAA&#10;AAAAAAAAAAAAAAcCAABkcnMvZG93bnJldi54bWxQSwUGAAAAAAMAAwC3AAAA9gIAAAAA&#10;" adj="1775" strokecolor="#f79646" strokeweight="2pt"/>
                <w10:anchorlock/>
              </v:group>
            </w:pict>
          </mc:Fallback>
        </mc:AlternateContent>
      </w:r>
    </w:p>
    <w:p w14:paraId="73F723BA" w14:textId="77777777" w:rsidR="00DF14AB" w:rsidRPr="00DF14AB" w:rsidRDefault="00DF14AB" w:rsidP="00DF14AB">
      <w:pPr>
        <w:spacing w:after="200" w:line="240" w:lineRule="auto"/>
        <w:contextualSpacing/>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Сурет 9 - Құрылыстағы калькуляциялық мақалалардың құрылымы.</w:t>
      </w:r>
    </w:p>
    <w:p w14:paraId="33FD78B3" w14:textId="77777777" w:rsidR="007E6F58" w:rsidRDefault="007E6F58" w:rsidP="007E6F58">
      <w:pPr>
        <w:spacing w:after="0" w:line="240" w:lineRule="auto"/>
        <w:ind w:firstLine="708"/>
        <w:contextualSpacing/>
        <w:jc w:val="both"/>
        <w:rPr>
          <w:rFonts w:ascii="Times New Roman" w:eastAsia="Times New Roman" w:hAnsi="Times New Roman" w:cs="Times New Roman"/>
          <w:sz w:val="28"/>
          <w:szCs w:val="28"/>
          <w:lang w:val="kk-KZ" w:eastAsia="ru-RU"/>
        </w:rPr>
      </w:pPr>
    </w:p>
    <w:p w14:paraId="6760FAC0" w14:textId="14E33C36" w:rsidR="002E22F8" w:rsidRPr="00384529" w:rsidRDefault="002E22F8" w:rsidP="002E22F8">
      <w:pPr>
        <w:suppressAutoHyphens/>
        <w:spacing w:after="0" w:line="240" w:lineRule="auto"/>
        <w:ind w:firstLine="708"/>
        <w:jc w:val="both"/>
        <w:rPr>
          <w:rFonts w:ascii="Times New Roman" w:eastAsia="Times New Roman" w:hAnsi="Times New Roman" w:cs="Gungsuh"/>
          <w:color w:val="000000"/>
          <w:kern w:val="2"/>
          <w:sz w:val="28"/>
          <w:szCs w:val="28"/>
          <w:lang w:val="kk-KZ" w:eastAsia="ru-RU"/>
        </w:rPr>
      </w:pPr>
      <w:r w:rsidRPr="00EC0F91">
        <w:rPr>
          <w:rFonts w:ascii="Times New Roman" w:eastAsia="Times New Roman" w:hAnsi="Times New Roman" w:cs="Gungsuh"/>
          <w:color w:val="333333"/>
          <w:kern w:val="2"/>
          <w:sz w:val="28"/>
          <w:szCs w:val="28"/>
          <w:lang w:val="kk-KZ" w:eastAsia="ru-RU"/>
        </w:rPr>
        <w:t>Ескерту</w:t>
      </w:r>
      <w:r>
        <w:rPr>
          <w:rFonts w:ascii="Times New Roman" w:eastAsia="Times New Roman" w:hAnsi="Times New Roman" w:cs="Gungsuh"/>
          <w:color w:val="333333"/>
          <w:kern w:val="2"/>
          <w:sz w:val="28"/>
          <w:szCs w:val="28"/>
          <w:lang w:val="kk-KZ" w:eastAsia="ru-RU"/>
        </w:rPr>
        <w:t xml:space="preserve"> </w:t>
      </w:r>
      <w:r w:rsidRPr="00973D9C">
        <w:rPr>
          <w:rFonts w:ascii="Times New Roman" w:eastAsia="Times New Roman" w:hAnsi="Times New Roman" w:cs="Gungsuh"/>
          <w:color w:val="333333"/>
          <w:kern w:val="2"/>
          <w:sz w:val="28"/>
          <w:szCs w:val="28"/>
          <w:lang w:val="kk-KZ" w:eastAsia="ru-RU"/>
        </w:rPr>
        <w:t xml:space="preserve">-  </w:t>
      </w:r>
      <w:r w:rsidRPr="00973D9C">
        <w:rPr>
          <w:rFonts w:ascii="Times New Roman" w:eastAsia="Calibri" w:hAnsi="Times New Roman" w:cs="Times New Roman"/>
          <w:color w:val="000000"/>
          <w:kern w:val="2"/>
          <w:sz w:val="28"/>
          <w:szCs w:val="28"/>
          <w:lang w:val="kk-KZ" w:eastAsia="ru-RU"/>
        </w:rPr>
        <w:t>[</w:t>
      </w:r>
      <w:r w:rsidR="004E1600" w:rsidRPr="00973D9C">
        <w:rPr>
          <w:rFonts w:ascii="Times New Roman" w:eastAsia="Times New Roman" w:hAnsi="Times New Roman" w:cs="Times New Roman"/>
          <w:sz w:val="28"/>
          <w:szCs w:val="28"/>
          <w:lang w:val="kk-KZ" w:eastAsia="ru-RU"/>
        </w:rPr>
        <w:t>50</w:t>
      </w:r>
      <w:r w:rsidR="001734F5" w:rsidRPr="00973D9C">
        <w:rPr>
          <w:rFonts w:ascii="Times New Roman" w:eastAsia="Times New Roman" w:hAnsi="Times New Roman" w:cs="Times New Roman"/>
          <w:sz w:val="28"/>
          <w:szCs w:val="28"/>
          <w:lang w:val="kk-KZ" w:eastAsia="ru-RU"/>
        </w:rPr>
        <w:t>, 217</w:t>
      </w:r>
      <w:r w:rsidR="001734F5">
        <w:rPr>
          <w:rFonts w:ascii="Times New Roman" w:eastAsia="Times New Roman" w:hAnsi="Times New Roman" w:cs="Times New Roman"/>
          <w:sz w:val="28"/>
          <w:szCs w:val="28"/>
          <w:lang w:val="kk-KZ" w:eastAsia="ru-RU"/>
        </w:rPr>
        <w:t xml:space="preserve"> б.</w:t>
      </w:r>
      <w:r w:rsidRPr="007E6F58">
        <w:rPr>
          <w:rFonts w:ascii="Times New Roman" w:eastAsia="Times New Roman" w:hAnsi="Times New Roman" w:cs="Times New Roman"/>
          <w:sz w:val="28"/>
          <w:szCs w:val="28"/>
          <w:lang w:val="kk-KZ" w:eastAsia="ru-RU"/>
        </w:rPr>
        <w:t>]</w:t>
      </w:r>
      <w:r>
        <w:rPr>
          <w:rFonts w:ascii="Times New Roman" w:eastAsia="Calibri" w:hAnsi="Times New Roman" w:cs="Times New Roman"/>
          <w:color w:val="000000"/>
          <w:kern w:val="2"/>
          <w:sz w:val="28"/>
          <w:szCs w:val="28"/>
          <w:lang w:val="kk-KZ" w:eastAsia="ru-RU"/>
        </w:rPr>
        <w:t xml:space="preserve"> әдебиет негізінде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3B944AEB" w14:textId="77777777" w:rsidR="002E22F8" w:rsidRDefault="002E22F8" w:rsidP="007E6F58">
      <w:pPr>
        <w:spacing w:after="0" w:line="240" w:lineRule="auto"/>
        <w:ind w:firstLine="708"/>
        <w:contextualSpacing/>
        <w:jc w:val="both"/>
        <w:rPr>
          <w:rFonts w:ascii="Times New Roman" w:eastAsia="Times New Roman" w:hAnsi="Times New Roman" w:cs="Times New Roman"/>
          <w:sz w:val="28"/>
          <w:szCs w:val="28"/>
          <w:lang w:val="kk-KZ" w:eastAsia="ru-RU"/>
        </w:rPr>
      </w:pPr>
    </w:p>
    <w:p w14:paraId="056F3503" w14:textId="7655A3BF" w:rsidR="00DF14AB" w:rsidRPr="00DF14AB" w:rsidRDefault="00521B57"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 xml:space="preserve">«Негізгі өндірістік персоналдың еңбегіне ақы төлеуге арналған шығыстар» топтарына кіріктірілген ұйымдарда өндіріс жұмыстарымен тікелей айналысатын қызметкерлердің, сондай-ақ азаматтық-құқықтық сипаттағы шарттар шеңберінде жұмыстарды орындайтын қызметкерлердің еңбегіне ақы төлеуге арналған шығыстар енгізіледі. Қазіргі заманғы, қарқынды дамып келе жатқан индустриалды дәуірде, қол жетімді өнімдердің көп бөлігі зауыттарды машиналар арқылы тез өндірілетін болса, құрылыс индустриясы әлі де тәжірибе </w:t>
      </w:r>
      <w:r w:rsidR="00DF14AB" w:rsidRPr="00DF14AB">
        <w:rPr>
          <w:rFonts w:ascii="Times New Roman" w:eastAsia="Times New Roman" w:hAnsi="Times New Roman" w:cs="Times New Roman"/>
          <w:sz w:val="28"/>
          <w:szCs w:val="28"/>
          <w:lang w:val="kk-KZ" w:eastAsia="ru-RU"/>
        </w:rPr>
        <w:lastRenderedPageBreak/>
        <w:t xml:space="preserve">дағдыларымен әлем бұрын-соңды көрмеген жақсы құрылымды құратын қарапайым жұмысшылардың жұмыс күшіне тәуелді.  Сол себепті құрылыс индустриясы қазіргі нарықтағы басқа салалармен салыстырғанда үлкен </w:t>
      </w:r>
      <w:r w:rsidR="004E1600">
        <w:rPr>
          <w:rFonts w:ascii="Times New Roman" w:eastAsia="Times New Roman" w:hAnsi="Times New Roman" w:cs="Times New Roman"/>
          <w:sz w:val="28"/>
          <w:szCs w:val="28"/>
          <w:lang w:val="kk-KZ" w:eastAsia="ru-RU"/>
        </w:rPr>
        <w:t xml:space="preserve">еңбек шығындарын талап </w:t>
      </w:r>
      <w:r w:rsidR="004E1600" w:rsidRPr="00973D9C">
        <w:rPr>
          <w:rFonts w:ascii="Times New Roman" w:eastAsia="Times New Roman" w:hAnsi="Times New Roman" w:cs="Times New Roman"/>
          <w:sz w:val="28"/>
          <w:szCs w:val="28"/>
          <w:lang w:val="kk-KZ" w:eastAsia="ru-RU"/>
        </w:rPr>
        <w:t>етеді [48</w:t>
      </w:r>
      <w:r w:rsidR="001734F5" w:rsidRPr="00973D9C">
        <w:rPr>
          <w:rFonts w:ascii="Times New Roman" w:eastAsia="Times New Roman" w:hAnsi="Times New Roman" w:cs="Times New Roman"/>
          <w:sz w:val="28"/>
          <w:szCs w:val="28"/>
          <w:lang w:val="kk-KZ" w:eastAsia="ru-RU"/>
        </w:rPr>
        <w:t>, 45</w:t>
      </w:r>
      <w:r w:rsidR="00D950E1">
        <w:rPr>
          <w:rFonts w:ascii="Times New Roman" w:eastAsia="Times New Roman" w:hAnsi="Times New Roman" w:cs="Times New Roman"/>
          <w:sz w:val="28"/>
          <w:szCs w:val="28"/>
          <w:lang w:val="kk-KZ" w:eastAsia="ru-RU"/>
        </w:rPr>
        <w:t xml:space="preserve"> </w:t>
      </w:r>
      <w:r w:rsidR="001734F5" w:rsidRPr="00973D9C">
        <w:rPr>
          <w:rFonts w:ascii="Times New Roman" w:eastAsia="Times New Roman" w:hAnsi="Times New Roman" w:cs="Times New Roman"/>
          <w:sz w:val="28"/>
          <w:szCs w:val="28"/>
          <w:lang w:val="kk-KZ" w:eastAsia="ru-RU"/>
        </w:rPr>
        <w:t>б.</w:t>
      </w:r>
      <w:r w:rsidR="00DF14AB" w:rsidRPr="00973D9C">
        <w:rPr>
          <w:rFonts w:ascii="Times New Roman" w:eastAsia="Times New Roman" w:hAnsi="Times New Roman" w:cs="Times New Roman"/>
          <w:sz w:val="28"/>
          <w:szCs w:val="28"/>
          <w:lang w:val="kk-KZ" w:eastAsia="ru-RU"/>
        </w:rPr>
        <w:t>].</w:t>
      </w:r>
    </w:p>
    <w:p w14:paraId="16516BEA" w14:textId="4B96393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индустриясындағы жұмыс күші құнының бір бөлігі көбінесе 30-50%  аралығында болады және ол жобаның жалпы құнының 60% -на дейін жетуі мүмкін. Демек, жұмыс күшінің құны құрылыс жобасының өте маңызды құрамдас бөлігі екені анық. Жоғарыда келтірілген барлық фактілерді ескере отырып, кез-келген жұмыс пакетіне тікелей шығындарды есептеу үшін әр мамандықтағы адамдардың жұмыс күшінің шамамен құнын анықтау керек.  Бұл процедура білікті жұмысшыларды, біліктілігі жоқ жұмысшыларды, слесарларды, кран жұмысшыларын, ағаш ұсталарын және т.б. қамтуы мүмкін. Тәжірибелі жұмысшы өз дағдылары үшін жоғарғы мөлшерде жалақы алады. Жұмыс күшін жалдау екі жолмен жүзеге асырылуы мүмкін: тікелей компаниядан жалданатын тікелей еңбек және жұмыс күшін жеткізуші компания беретін жанама еңбек. Еңбекақы күнделікті төленетін немесе шарттық негізде болуы мүмкін. Күнделікті еңбек  ақысы жұмыс уақытына сәйкес төленеді, ал, келісімшарт </w:t>
      </w:r>
      <w:r w:rsidRPr="00973D9C">
        <w:rPr>
          <w:rFonts w:ascii="Times New Roman" w:eastAsia="Times New Roman" w:hAnsi="Times New Roman" w:cs="Times New Roman"/>
          <w:sz w:val="28"/>
          <w:szCs w:val="28"/>
          <w:lang w:val="kk-KZ" w:eastAsia="ru-RU"/>
        </w:rPr>
        <w:t>негізіндегі жұмысшылар еңбекақысы келісімшарттың</w:t>
      </w:r>
      <w:r w:rsidR="004E1600" w:rsidRPr="00973D9C">
        <w:rPr>
          <w:rFonts w:ascii="Times New Roman" w:eastAsia="Times New Roman" w:hAnsi="Times New Roman" w:cs="Times New Roman"/>
          <w:sz w:val="28"/>
          <w:szCs w:val="28"/>
          <w:lang w:val="kk-KZ" w:eastAsia="ru-RU"/>
        </w:rPr>
        <w:t xml:space="preserve"> орындалуына сәйкес төленеді [49</w:t>
      </w:r>
      <w:r w:rsidR="001734F5" w:rsidRPr="00973D9C">
        <w:rPr>
          <w:rFonts w:ascii="Times New Roman" w:eastAsia="Times New Roman" w:hAnsi="Times New Roman" w:cs="Times New Roman"/>
          <w:sz w:val="28"/>
          <w:szCs w:val="28"/>
          <w:lang w:val="kk-KZ" w:eastAsia="ru-RU"/>
        </w:rPr>
        <w:t>, 25 б.</w:t>
      </w:r>
      <w:r w:rsidRPr="00973D9C">
        <w:rPr>
          <w:rFonts w:ascii="Times New Roman" w:eastAsia="Times New Roman" w:hAnsi="Times New Roman" w:cs="Times New Roman"/>
          <w:sz w:val="28"/>
          <w:szCs w:val="28"/>
          <w:lang w:val="kk-KZ" w:eastAsia="ru-RU"/>
        </w:rPr>
        <w:t>].</w:t>
      </w:r>
      <w:r w:rsidRPr="00DF14AB">
        <w:rPr>
          <w:rFonts w:ascii="Times New Roman" w:eastAsia="Times New Roman" w:hAnsi="Times New Roman" w:cs="Times New Roman"/>
          <w:sz w:val="28"/>
          <w:szCs w:val="28"/>
          <w:lang w:val="kk-KZ" w:eastAsia="ru-RU"/>
        </w:rPr>
        <w:t xml:space="preserve"> </w:t>
      </w:r>
    </w:p>
    <w:p w14:paraId="4CA5AFD9" w14:textId="5BFC7DD0"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Заманауи құрылыста кең ауқымды құрылыс жұмыстарын орындау үшін құрал-жабдықтарды пайдаланудың да артуын білдіреді. Құрылыс саласында құрал-жабдықтарға деген шығындарды әдетте бөлімдерге бөледі.  </w:t>
      </w:r>
      <w:r w:rsidR="004C3112" w:rsidRPr="004C3112">
        <w:rPr>
          <w:rFonts w:ascii="Times New Roman" w:eastAsia="Times New Roman" w:hAnsi="Times New Roman" w:cs="Times New Roman"/>
          <w:sz w:val="28"/>
          <w:szCs w:val="28"/>
          <w:lang w:val="kk-KZ" w:eastAsia="ru-RU"/>
        </w:rPr>
        <w:t>Негізгі бөлімнің санаты құрылыс машиналары мен механизмдерін пайдалану шығындары деп аталады.</w:t>
      </w:r>
      <w:r w:rsidRPr="00DF14AB">
        <w:rPr>
          <w:rFonts w:ascii="Times New Roman" w:eastAsia="Times New Roman" w:hAnsi="Times New Roman" w:cs="Times New Roman"/>
          <w:sz w:val="28"/>
          <w:szCs w:val="28"/>
          <w:lang w:val="kk-KZ" w:eastAsia="ru-RU"/>
        </w:rPr>
        <w:t xml:space="preserve"> Бұл,  жабдықты сатып алу құнын және құрылыс кезінде осы жабдықты пайдалану құнын көрсетеді.  Екінші санат, қол құрал-жабдықтарының  құнын қамтиды. Бұл санат жобаның жалпы құнының аз бөлігін білдіреді және көбінесе жалақы шығындарының пайызы ретінде есептеледі. Бұл бөлік, құрылыс алаңындағы үстеме шығындардың бөлігі ретінд</w:t>
      </w:r>
      <w:r w:rsidR="004E1600">
        <w:rPr>
          <w:rFonts w:ascii="Times New Roman" w:eastAsia="Times New Roman" w:hAnsi="Times New Roman" w:cs="Times New Roman"/>
          <w:sz w:val="28"/>
          <w:szCs w:val="28"/>
          <w:lang w:val="kk-KZ" w:eastAsia="ru-RU"/>
        </w:rPr>
        <w:t xml:space="preserve">е жанама шығындарға </w:t>
      </w:r>
      <w:r w:rsidR="004E1600" w:rsidRPr="00973D9C">
        <w:rPr>
          <w:rFonts w:ascii="Times New Roman" w:eastAsia="Times New Roman" w:hAnsi="Times New Roman" w:cs="Times New Roman"/>
          <w:sz w:val="28"/>
          <w:szCs w:val="28"/>
          <w:lang w:val="kk-KZ" w:eastAsia="ru-RU"/>
        </w:rPr>
        <w:t>қосылады [50</w:t>
      </w:r>
      <w:r w:rsidR="00D17346" w:rsidRPr="00973D9C">
        <w:rPr>
          <w:rFonts w:ascii="Times New Roman" w:eastAsia="Times New Roman" w:hAnsi="Times New Roman" w:cs="Times New Roman"/>
          <w:sz w:val="28"/>
          <w:szCs w:val="28"/>
          <w:lang w:val="kk-KZ" w:eastAsia="ru-RU"/>
        </w:rPr>
        <w:t>,</w:t>
      </w:r>
      <w:r w:rsidR="001734F5" w:rsidRPr="00973D9C">
        <w:rPr>
          <w:rFonts w:ascii="Times New Roman" w:eastAsia="Times New Roman" w:hAnsi="Times New Roman" w:cs="Times New Roman"/>
          <w:sz w:val="28"/>
          <w:szCs w:val="28"/>
          <w:lang w:val="kk-KZ" w:eastAsia="ru-RU"/>
        </w:rPr>
        <w:t xml:space="preserve"> 227 б</w:t>
      </w:r>
      <w:r w:rsidR="004C3112" w:rsidRPr="00973D9C">
        <w:rPr>
          <w:rFonts w:ascii="Times New Roman" w:eastAsia="Times New Roman" w:hAnsi="Times New Roman" w:cs="Times New Roman"/>
          <w:sz w:val="28"/>
          <w:szCs w:val="28"/>
          <w:lang w:val="kk-KZ" w:eastAsia="ru-RU"/>
        </w:rPr>
        <w:t>.</w:t>
      </w:r>
      <w:r w:rsidRPr="00973D9C">
        <w:rPr>
          <w:rFonts w:ascii="Times New Roman" w:eastAsia="Times New Roman" w:hAnsi="Times New Roman" w:cs="Times New Roman"/>
          <w:sz w:val="28"/>
          <w:szCs w:val="28"/>
          <w:lang w:val="kk-KZ" w:eastAsia="ru-RU"/>
        </w:rPr>
        <w:t>].</w:t>
      </w:r>
    </w:p>
    <w:p w14:paraId="0B57E862"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Осы зерттеу аясында жабдықтар жобаның тұрақты құрамдас бөлігі болып табылмағанымен,  олардың құны жұмыс істейтін құрылыс техникасы, құралдар, құрылыс жобасын орындау үшін қажетті жабдық ретінде түсіндіріледі. Мердігерлердің көпшілігінде өздерінің техника паркі бар екені атап өтіледі.</w:t>
      </w:r>
    </w:p>
    <w:p w14:paraId="467AB53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Жеке мердігерлердің ұсыныстары осындай саябақтарды пайдалануға негізделеді.  Сондықтан жабдықтың ішкі шығындары  мердігерлер арасында әр түрлі болуы мүмкін. Жабдықтарды таңдауға және соңында жабдықтардың құнына әсер ететін факторлар:</w:t>
      </w:r>
    </w:p>
    <w:p w14:paraId="6C85FE7A"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жұмыс кестесі;</w:t>
      </w:r>
    </w:p>
    <w:p w14:paraId="6B807AD0"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жұмыс пакетінің мөлшері;</w:t>
      </w:r>
    </w:p>
    <w:p w14:paraId="3AF47E5D"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жобаның ерекшеліктері;</w:t>
      </w:r>
    </w:p>
    <w:p w14:paraId="50A098EA"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жұмылдыру және демобилизациялау шығындары;</w:t>
      </w:r>
    </w:p>
    <w:p w14:paraId="3C172EC3" w14:textId="0F1AA6A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w:t>
      </w:r>
      <w:r w:rsidR="00EC2B74">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өңделетін немесе орнатылатын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дардың түрі;</w:t>
      </w:r>
    </w:p>
    <w:p w14:paraId="6069BBF0" w14:textId="2C78060B"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-орынның болуы (қолжетімді, жұмыс істейтін, қоймалық, резервтік\жататын);</w:t>
      </w:r>
    </w:p>
    <w:p w14:paraId="535BE2DE"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 жабдықтардың басқа мақсаттарға жарамдылығы;</w:t>
      </w:r>
    </w:p>
    <w:p w14:paraId="071B4215"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-жабдықтың мүмкіндіктері;</w:t>
      </w:r>
    </w:p>
    <w:p w14:paraId="3BC2D487" w14:textId="3697106F"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ды жылжыту керек қашықтық;</w:t>
      </w:r>
    </w:p>
    <w:p w14:paraId="3C602206"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ауа-райы жағдайлары;</w:t>
      </w:r>
    </w:p>
    <w:p w14:paraId="4F0617FF"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тасымалдауға шектеулер;</w:t>
      </w:r>
    </w:p>
    <w:p w14:paraId="37D366FB"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күту уақыты;</w:t>
      </w:r>
    </w:p>
    <w:p w14:paraId="442280C0"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келісімшарт талаптары;</w:t>
      </w:r>
    </w:p>
    <w:p w14:paraId="7AB23038"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жалға алынған жабдықпен салыстырғанда мердігерге тиесілі жабдық.</w:t>
      </w:r>
    </w:p>
    <w:p w14:paraId="20F0D8D2" w14:textId="272AC153"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саласында жабдықты пайдалану кезінде көбіне бірегей жұмыс элементі немесе жұмыс элементтері нақты жабдыққа тағайындалады. Бұл жабдық тек белгілі бір жұмыс үшін тағайындалады және оны басқа тараптар пайдаланбайды. Ол тапсырманы орындағаннан кейін бірден жобадан шығарылады. Мұндай жабдықты пайдалану әдеттегі жабдықпен салыстырғанда қысқа мерзімде жүзеге асырылады. Мысалы, мұнара краны тек жоғарғы қабаттағы құрылыс </w:t>
      </w:r>
      <w:r w:rsidRPr="00973D9C">
        <w:rPr>
          <w:rFonts w:ascii="Times New Roman" w:eastAsia="Times New Roman" w:hAnsi="Times New Roman" w:cs="Times New Roman"/>
          <w:sz w:val="28"/>
          <w:szCs w:val="28"/>
          <w:lang w:val="kk-KZ" w:eastAsia="ru-RU"/>
        </w:rPr>
        <w:t>жұмыстарын аяқтау үшін қолданылады және жұмыс</w:t>
      </w:r>
      <w:r w:rsidR="006A4423" w:rsidRPr="00973D9C">
        <w:rPr>
          <w:rFonts w:ascii="Times New Roman" w:eastAsia="Times New Roman" w:hAnsi="Times New Roman" w:cs="Times New Roman"/>
          <w:sz w:val="28"/>
          <w:szCs w:val="28"/>
          <w:lang w:val="kk-KZ" w:eastAsia="ru-RU"/>
        </w:rPr>
        <w:t xml:space="preserve"> аяқталғаннан кейін жойылады [51</w:t>
      </w:r>
      <w:r w:rsidR="004E1600" w:rsidRPr="00973D9C">
        <w:rPr>
          <w:rFonts w:ascii="Times New Roman" w:eastAsia="Times New Roman" w:hAnsi="Times New Roman" w:cs="Times New Roman"/>
          <w:sz w:val="28"/>
          <w:szCs w:val="28"/>
          <w:lang w:val="kk-KZ" w:eastAsia="ru-RU"/>
        </w:rPr>
        <w:t>, 102</w:t>
      </w:r>
      <w:r w:rsidR="00B10ECA" w:rsidRPr="00973D9C">
        <w:rPr>
          <w:rFonts w:ascii="Times New Roman" w:eastAsia="Times New Roman" w:hAnsi="Times New Roman" w:cs="Times New Roman"/>
          <w:sz w:val="28"/>
          <w:szCs w:val="28"/>
          <w:lang w:val="kk-KZ" w:eastAsia="ru-RU"/>
        </w:rPr>
        <w:t xml:space="preserve"> </w:t>
      </w:r>
      <w:r w:rsidR="004E1600" w:rsidRPr="00973D9C">
        <w:rPr>
          <w:rFonts w:ascii="Times New Roman" w:eastAsia="Times New Roman" w:hAnsi="Times New Roman" w:cs="Times New Roman"/>
          <w:sz w:val="28"/>
          <w:szCs w:val="28"/>
          <w:lang w:val="kk-KZ" w:eastAsia="ru-RU"/>
        </w:rPr>
        <w:t>б.</w:t>
      </w:r>
      <w:r w:rsidRPr="00973D9C">
        <w:rPr>
          <w:rFonts w:ascii="Times New Roman" w:eastAsia="Times New Roman" w:hAnsi="Times New Roman" w:cs="Times New Roman"/>
          <w:sz w:val="28"/>
          <w:szCs w:val="28"/>
          <w:lang w:val="kk-KZ" w:eastAsia="ru-RU"/>
        </w:rPr>
        <w:t>].</w:t>
      </w:r>
    </w:p>
    <w:p w14:paraId="52BAA929"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жабдықтарын сыртқы көзден жалға алуға болады, таңдауды анықтайтын факторлар әдетте уақыт мөлшеріне байланысты, осы уақыт ішінде жабдық мердігердің жобасында қолданылатын болады. Егер жабдықты кеңінен пайдаланылу күтілсе, онда, жабдықты сатып алу қаржылық жағынан мүмкін болуы мүмкін.  Ал, егер, жабдықты шектеулі уақыт аралығында пайдаланылуы керек болса, онда оны әдетте жалға алады. </w:t>
      </w:r>
    </w:p>
    <w:p w14:paraId="5DF85E90"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Мердігерге құрылыс жобаларын іске асыру үшін құрылыс жабдықтарының болуы міндетті емес. Жабдықты жалға алудың айқын артықшылықтары болуы да мүмкін. Мысалы, соның ішінде:</w:t>
      </w:r>
    </w:p>
    <w:p w14:paraId="1C509DE5" w14:textId="093BAEF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w:t>
      </w:r>
      <w:r w:rsidR="000A3402">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мамандандырылған жабдықтардың үлкен қоймалық қорлары қажет емес;</w:t>
      </w:r>
    </w:p>
    <w:p w14:paraId="5BC61D07" w14:textId="44CC9335"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w:t>
      </w:r>
      <w:r w:rsidR="00D17346">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қолжетімді жабдықтың ең жаңа және тиімді элементтерін ала алады;</w:t>
      </w:r>
    </w:p>
    <w:p w14:paraId="5A547048"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жабдықтар қоймасы мен қоймалық үй-жайлардың қажеттілігінің болмауы;</w:t>
      </w:r>
    </w:p>
    <w:p w14:paraId="746452B8"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қызмет көрсетуші пермоналдарды жалдаудың қажеттілігінің төмендеуі;</w:t>
      </w:r>
    </w:p>
    <w:p w14:paraId="47C65182" w14:textId="77777777" w:rsidR="00DF14AB" w:rsidRPr="00DF14AB" w:rsidRDefault="00DF14AB" w:rsidP="00DF14AB">
      <w:pPr>
        <w:tabs>
          <w:tab w:val="left" w:pos="1218"/>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w:t>
      </w:r>
      <w:r w:rsidRPr="00DF14AB">
        <w:rPr>
          <w:rFonts w:ascii="Times New Roman" w:eastAsia="Times New Roman" w:hAnsi="Times New Roman" w:cs="Times New Roman"/>
          <w:sz w:val="28"/>
          <w:szCs w:val="28"/>
          <w:lang w:val="kk-KZ" w:eastAsia="ru-RU"/>
        </w:rPr>
        <w:tab/>
        <w:t>жабдықтарды жалға алу кезінде жабдық шығындарын есепке алуды жеңілдету.</w:t>
      </w:r>
    </w:p>
    <w:p w14:paraId="1E31BB06" w14:textId="2EFCF20E" w:rsidR="00DF14AB" w:rsidRPr="00DF14AB" w:rsidRDefault="000A3402" w:rsidP="00DF14AB">
      <w:pPr>
        <w:tabs>
          <w:tab w:val="left" w:pos="1218"/>
        </w:tabs>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М</w:t>
      </w:r>
      <w:r w:rsidR="00DF14AB" w:rsidRPr="00DF14AB">
        <w:rPr>
          <w:rFonts w:ascii="Times New Roman" w:eastAsia="Times New Roman" w:hAnsi="Times New Roman" w:cs="Times New Roman"/>
          <w:sz w:val="28"/>
          <w:szCs w:val="28"/>
          <w:lang w:val="kk-KZ" w:eastAsia="ru-RU"/>
        </w:rPr>
        <w:t xml:space="preserve">ердігерлер жабдықты меншік пен экономикаға қатысты факторлар жалға беруден гөрі тиімді болған кезде сатып ала алады. Мысалы, мердігердің құрылыс жұмыстары белгілі бір жабдықты үнемі пайдалануды талап еткенде, мұндай жабдыққа ие болу қаржылық жағынан тиімдірек болуы мүмкін. </w:t>
      </w:r>
    </w:p>
    <w:p w14:paraId="74E0A400"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«Үстеме шығыстар» баптар тобына жалпы шаруашылық шығыстар, құрылыс алаңында жұмыстарды ұйымдастыру бойынша шығыстар, қызметкерлердің еңбекақысына кететін шығыстар, құрылыс машиналары мен механизмдеріне қызмет көрметумен айналысатындар, сондай-ақ, пайдалану мақсатына қарай электр энергиясы мен отынның құны, өндірістік және жалпы өндірістік жаблықтардың амортизациясы және басқа шығыстар енізіледі. </w:t>
      </w:r>
    </w:p>
    <w:p w14:paraId="6900977F"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Үстеме шығыстар деп - өнімнің соңғы бөлігіне айналмайтын, бірақ, оның жүйелі түрде аяқталуы үшін қажетті шығыстарды атаймыз. Оларға мыналар </w:t>
      </w:r>
      <w:r w:rsidRPr="00DF14AB">
        <w:rPr>
          <w:rFonts w:ascii="Times New Roman" w:eastAsia="Times New Roman" w:hAnsi="Times New Roman" w:cs="Times New Roman"/>
          <w:sz w:val="28"/>
          <w:szCs w:val="28"/>
          <w:lang w:val="kk-KZ" w:eastAsia="ru-RU"/>
        </w:rPr>
        <w:lastRenderedPageBreak/>
        <w:t>жатады: орынында әкімшілік, тікелей қадағалау, күрделі құралдар, кейбір бастапқы шығындар, мердігерлік төлемдер, мердігерлік төлемдер, сақтандыру, салықтар және т.б.</w:t>
      </w:r>
    </w:p>
    <w:p w14:paraId="56C0DAF2"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Үстеме шығындар әдетте жобаның жалпы құнының  8-ден 20% -на дейін болуы мүмкін.  Ол үшін құрылыс келісімшартының  болжамды шарттарын түсіну маңызды. </w:t>
      </w:r>
    </w:p>
    <w:p w14:paraId="3F9C60C3"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Үстеме шығындарды әдетте екі бөлек санатқа бөлуге болады: </w:t>
      </w:r>
    </w:p>
    <w:p w14:paraId="6D38F36D"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уақытқа сезімталдық,</w:t>
      </w:r>
    </w:p>
    <w:p w14:paraId="3CDF8D97" w14:textId="6118F5B8" w:rsidR="00DF14AB" w:rsidRPr="00DF14AB" w:rsidRDefault="004E1600"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құнға сезімталдық [</w:t>
      </w:r>
      <w:r w:rsidRPr="00973D9C">
        <w:rPr>
          <w:rFonts w:ascii="Times New Roman" w:eastAsia="Times New Roman" w:hAnsi="Times New Roman" w:cs="Times New Roman"/>
          <w:sz w:val="28"/>
          <w:szCs w:val="28"/>
          <w:lang w:val="kk-KZ" w:eastAsia="ru-RU"/>
        </w:rPr>
        <w:t>84, 14</w:t>
      </w:r>
      <w:r w:rsidR="00B10ECA" w:rsidRPr="00973D9C">
        <w:rPr>
          <w:rFonts w:ascii="Times New Roman" w:eastAsia="Times New Roman" w:hAnsi="Times New Roman" w:cs="Times New Roman"/>
          <w:sz w:val="28"/>
          <w:szCs w:val="28"/>
          <w:lang w:val="kk-KZ" w:eastAsia="ru-RU"/>
        </w:rPr>
        <w:t xml:space="preserve"> б.</w:t>
      </w:r>
      <w:r w:rsidR="00DF14AB" w:rsidRPr="00973D9C">
        <w:rPr>
          <w:rFonts w:ascii="Times New Roman" w:eastAsia="Times New Roman" w:hAnsi="Times New Roman" w:cs="Times New Roman"/>
          <w:sz w:val="28"/>
          <w:szCs w:val="28"/>
          <w:lang w:val="kk-KZ" w:eastAsia="ru-RU"/>
        </w:rPr>
        <w:t>].</w:t>
      </w:r>
    </w:p>
    <w:p w14:paraId="6747B065"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Уақытқа сезімтал үстеме шығындар жоба кестесіне байланысты. Мысал ретінде қызметкерлердің құрамын (штатын) алуға болады. Онда жоба менеджерін  жалдау құны жоба кестесіне тікелей байланысты. </w:t>
      </w:r>
    </w:p>
    <w:p w14:paraId="44470B07"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Шығындарға сезімтал үстеме шығындар негізінен жобаның жалпы құнына байланысты. </w:t>
      </w:r>
    </w:p>
    <w:p w14:paraId="747EDA7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Үстеме шығындарға мыналарды жатқызуға болады:</w:t>
      </w:r>
    </w:p>
    <w:p w14:paraId="418F0528"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сайттың қауіпсіздігі;</w:t>
      </w:r>
    </w:p>
    <w:p w14:paraId="26C59CC9"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стационарлық және ұялы телефондар;</w:t>
      </w:r>
    </w:p>
    <w:p w14:paraId="061C88EA" w14:textId="0C54521D"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w:t>
      </w:r>
      <w:r w:rsidR="00D17346">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уақытша қоршаулар; </w:t>
      </w:r>
    </w:p>
    <w:p w14:paraId="0FBD2DD6"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ауладағы ыңғайлылық пен жаңартулар;</w:t>
      </w:r>
    </w:p>
    <w:p w14:paraId="67942064"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кеңсе керек -жарақтары;</w:t>
      </w:r>
    </w:p>
    <w:p w14:paraId="38AB7844"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пошта шығындары;</w:t>
      </w:r>
    </w:p>
    <w:p w14:paraId="25319DAC"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өрт сөндіру;</w:t>
      </w:r>
    </w:p>
    <w:p w14:paraId="7B7AA892"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ауыз су;</w:t>
      </w:r>
    </w:p>
    <w:p w14:paraId="2BA1E81E"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шаңнан қорғау;</w:t>
      </w:r>
    </w:p>
    <w:p w14:paraId="7D52A322"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шуды бақылау.</w:t>
      </w:r>
    </w:p>
    <w:p w14:paraId="6649403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Сондай-ақ, жабдыққа, соның ішінде жобаға қосымша шығындар болуы мүмкін, бұл тек жұмыс элементтерінің белгілі бір тобы үшін қолданылып, жұмыс аяқталғанда жойылатын жабдықтар. Жабдықтардың Мысалы жабдықтардың үстеме шығындары мыналарды қамтуы мүмкін:</w:t>
      </w:r>
    </w:p>
    <w:p w14:paraId="233086EC"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жүк көліктері мен жеңіл көліктер;</w:t>
      </w:r>
    </w:p>
    <w:p w14:paraId="17B4CD86"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жүк көтергіштер;</w:t>
      </w:r>
    </w:p>
    <w:p w14:paraId="0E3D5397"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генераторлар;</w:t>
      </w:r>
    </w:p>
    <w:p w14:paraId="61BC8D63"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компрессорлар;</w:t>
      </w:r>
    </w:p>
    <w:p w14:paraId="1988FE63"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сорғылар;</w:t>
      </w:r>
    </w:p>
    <w:p w14:paraId="3793D343"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көтергіштер мен ормандар;</w:t>
      </w:r>
    </w:p>
    <w:p w14:paraId="3D1C8D2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кран.</w:t>
      </w:r>
    </w:p>
    <w:p w14:paraId="54778B26" w14:textId="4D4399D8" w:rsid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Құрылыс компаниялары көбіне үстеме шығындардың пропорцияларын басқару мәселелеріне тап болады. Корпоративті үстеме шығындар жанама және басқа да шығындарды қоспағанда, тікелей құрылыс шығындарының пайызы мен күтпеген шығындарды қоса алғанда 5-тен 15% -ға дейін және орта есеппен 10% құрайды.</w:t>
      </w:r>
    </w:p>
    <w:p w14:paraId="452FC63F" w14:textId="77777777" w:rsidR="00CB4B83" w:rsidRPr="00DF14AB" w:rsidRDefault="00CB4B83" w:rsidP="00CB4B83">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Тікелей шығындар деп саналатын баптар келісімшарт түріне байланысты әр түрлі болып келеді (6 кесте).</w:t>
      </w:r>
    </w:p>
    <w:p w14:paraId="092208C6" w14:textId="06DF65AA" w:rsidR="00DF14AB" w:rsidRDefault="00CF3CCF" w:rsidP="00CF3CCF">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Алдын ала келісілген аяқтау мақсаттарына қол жеткізілмеген кезеде, бұл құрылыстағы жұмыс ағымының жылдамдығының төмендігіне немесе сауда-саттық дәлдігінің жеткіліксіздігіне байланысты болуы мүмкін, бұндай жағдайда компаниялар банкроттыққа дейін апаратын күрделі қаржылық қиындықтарға тап болуы мүмкін, бұл оларды үстеме шығындарды азайтуға мәжбүр етеді.</w:t>
      </w:r>
    </w:p>
    <w:p w14:paraId="6B888849" w14:textId="77777777" w:rsidR="00CF3CCF" w:rsidRPr="00DF14AB" w:rsidRDefault="00CF3CCF" w:rsidP="00DF14AB">
      <w:pPr>
        <w:spacing w:after="200" w:line="240" w:lineRule="auto"/>
        <w:ind w:firstLine="709"/>
        <w:contextualSpacing/>
        <w:jc w:val="both"/>
        <w:rPr>
          <w:rFonts w:ascii="Times New Roman" w:eastAsia="Times New Roman" w:hAnsi="Times New Roman" w:cs="Times New Roman"/>
          <w:sz w:val="28"/>
          <w:szCs w:val="28"/>
          <w:lang w:val="kk-KZ" w:eastAsia="ru-RU"/>
        </w:rPr>
      </w:pPr>
    </w:p>
    <w:p w14:paraId="08A56229" w14:textId="5905B624"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6 - Келісімшарт түріне байланысты</w:t>
      </w:r>
      <w:r w:rsidR="00521B57">
        <w:rPr>
          <w:rFonts w:ascii="Times New Roman" w:eastAsia="Times New Roman" w:hAnsi="Times New Roman" w:cs="Times New Roman"/>
          <w:sz w:val="28"/>
          <w:szCs w:val="28"/>
          <w:lang w:val="kk-KZ" w:eastAsia="ru-RU"/>
        </w:rPr>
        <w:t xml:space="preserve"> тікелей шығындарды өзгерту </w:t>
      </w:r>
    </w:p>
    <w:tbl>
      <w:tblPr>
        <w:tblStyle w:val="-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1"/>
      </w:tblGrid>
      <w:tr w:rsidR="00DF14AB" w:rsidRPr="00956535" w14:paraId="60DA7319" w14:textId="77777777" w:rsidTr="002E22F8">
        <w:trPr>
          <w:cnfStyle w:val="100000000000" w:firstRow="1" w:lastRow="0" w:firstColumn="0" w:lastColumn="0" w:oddVBand="0" w:evenVBand="0" w:oddHBand="0" w:evenHBand="0" w:firstRowFirstColumn="0" w:firstRowLastColumn="0" w:lastRowFirstColumn="0" w:lastRowLastColumn="0"/>
          <w:trHeight w:val="532"/>
        </w:trPr>
        <w:tc>
          <w:tcPr>
            <w:cnfStyle w:val="001000000000" w:firstRow="0" w:lastRow="0" w:firstColumn="1" w:lastColumn="0" w:oddVBand="0" w:evenVBand="0" w:oddHBand="0" w:evenHBand="0" w:firstRowFirstColumn="0" w:firstRowLastColumn="0" w:lastRowFirstColumn="0" w:lastRowLastColumn="0"/>
            <w:tcW w:w="4694" w:type="dxa"/>
            <w:tcBorders>
              <w:top w:val="none" w:sz="0" w:space="0" w:color="auto"/>
              <w:left w:val="none" w:sz="0" w:space="0" w:color="auto"/>
              <w:bottom w:val="none" w:sz="0" w:space="0" w:color="auto"/>
              <w:right w:val="none" w:sz="0" w:space="0" w:color="auto"/>
            </w:tcBorders>
            <w:shd w:val="clear" w:color="auto" w:fill="auto"/>
          </w:tcPr>
          <w:p w14:paraId="4BB383C1" w14:textId="77777777" w:rsidR="00DF14AB" w:rsidRPr="002E22F8" w:rsidRDefault="00DF14AB" w:rsidP="00EC2B74">
            <w:pPr>
              <w:pStyle w:val="ab"/>
              <w:jc w:val="center"/>
              <w:rPr>
                <w:b w:val="0"/>
                <w:sz w:val="24"/>
                <w:szCs w:val="24"/>
                <w:lang w:val="kk-KZ"/>
              </w:rPr>
            </w:pPr>
            <w:r w:rsidRPr="002E22F8">
              <w:rPr>
                <w:b w:val="0"/>
                <w:sz w:val="24"/>
                <w:szCs w:val="24"/>
                <w:lang w:val="kk-KZ"/>
              </w:rPr>
              <w:t>Келісімшарт түрі</w:t>
            </w:r>
          </w:p>
        </w:tc>
        <w:tc>
          <w:tcPr>
            <w:tcW w:w="4651" w:type="dxa"/>
            <w:tcBorders>
              <w:top w:val="none" w:sz="0" w:space="0" w:color="auto"/>
              <w:left w:val="none" w:sz="0" w:space="0" w:color="auto"/>
              <w:bottom w:val="none" w:sz="0" w:space="0" w:color="auto"/>
              <w:right w:val="none" w:sz="0" w:space="0" w:color="auto"/>
            </w:tcBorders>
            <w:shd w:val="clear" w:color="auto" w:fill="auto"/>
          </w:tcPr>
          <w:p w14:paraId="40D25A2E" w14:textId="77777777" w:rsidR="00DF14AB" w:rsidRPr="002E22F8" w:rsidRDefault="00DF14AB" w:rsidP="00EC2B74">
            <w:pPr>
              <w:pStyle w:val="ab"/>
              <w:jc w:val="center"/>
              <w:cnfStyle w:val="100000000000" w:firstRow="1" w:lastRow="0" w:firstColumn="0" w:lastColumn="0" w:oddVBand="0" w:evenVBand="0" w:oddHBand="0" w:evenHBand="0" w:firstRowFirstColumn="0" w:firstRowLastColumn="0" w:lastRowFirstColumn="0" w:lastRowLastColumn="0"/>
              <w:rPr>
                <w:rFonts w:eastAsia="Calibri"/>
                <w:b w:val="0"/>
                <w:sz w:val="24"/>
                <w:szCs w:val="24"/>
                <w:lang w:val="kk-KZ"/>
              </w:rPr>
            </w:pPr>
            <w:r w:rsidRPr="002E22F8">
              <w:rPr>
                <w:rFonts w:eastAsia="Calibri"/>
                <w:b w:val="0"/>
                <w:sz w:val="24"/>
                <w:szCs w:val="24"/>
                <w:lang w:val="kk-KZ"/>
              </w:rPr>
              <w:t>Тікелей шығындар</w:t>
            </w:r>
          </w:p>
        </w:tc>
      </w:tr>
      <w:tr w:rsidR="00DF14AB" w:rsidRPr="00BD6709" w14:paraId="32B93D40" w14:textId="77777777" w:rsidTr="002E22F8">
        <w:tc>
          <w:tcPr>
            <w:cnfStyle w:val="001000000000" w:firstRow="0" w:lastRow="0" w:firstColumn="1" w:lastColumn="0" w:oddVBand="0" w:evenVBand="0" w:oddHBand="0" w:evenHBand="0" w:firstRowFirstColumn="0" w:firstRowLastColumn="0" w:lastRowFirstColumn="0" w:lastRowLastColumn="0"/>
            <w:tcW w:w="4694" w:type="dxa"/>
            <w:shd w:val="clear" w:color="auto" w:fill="auto"/>
          </w:tcPr>
          <w:p w14:paraId="377E5E80" w14:textId="77777777" w:rsidR="00DF14AB" w:rsidRPr="002E22F8" w:rsidRDefault="00DF14AB" w:rsidP="00956535">
            <w:pPr>
              <w:pStyle w:val="ab"/>
              <w:ind w:firstLine="0"/>
              <w:jc w:val="left"/>
              <w:rPr>
                <w:b w:val="0"/>
                <w:sz w:val="24"/>
                <w:szCs w:val="24"/>
                <w:lang w:val="kk-KZ"/>
              </w:rPr>
            </w:pPr>
            <w:r w:rsidRPr="002E22F8">
              <w:rPr>
                <w:b w:val="0"/>
                <w:sz w:val="24"/>
                <w:szCs w:val="24"/>
                <w:lang w:val="kk-KZ"/>
              </w:rPr>
              <w:t>Белгіленген құн немесе біржолғы төлем</w:t>
            </w:r>
          </w:p>
        </w:tc>
        <w:tc>
          <w:tcPr>
            <w:tcW w:w="4651" w:type="dxa"/>
            <w:shd w:val="clear" w:color="auto" w:fill="auto"/>
          </w:tcPr>
          <w:p w14:paraId="05FC14DE" w14:textId="77777777" w:rsidR="00DF14AB" w:rsidRPr="002E22F8" w:rsidRDefault="00DF14AB" w:rsidP="00956535">
            <w:pPr>
              <w:pStyle w:val="ab"/>
              <w:ind w:firstLine="0"/>
              <w:cnfStyle w:val="000000000000" w:firstRow="0" w:lastRow="0" w:firstColumn="0" w:lastColumn="0" w:oddVBand="0" w:evenVBand="0" w:oddHBand="0" w:evenHBand="0" w:firstRowFirstColumn="0" w:firstRowLastColumn="0" w:lastRowFirstColumn="0" w:lastRowLastColumn="0"/>
              <w:rPr>
                <w:rFonts w:eastAsia="Calibri"/>
                <w:sz w:val="24"/>
                <w:szCs w:val="24"/>
                <w:lang w:val="kk-KZ"/>
              </w:rPr>
            </w:pPr>
            <w:r w:rsidRPr="002E22F8">
              <w:rPr>
                <w:rFonts w:eastAsia="Calibri"/>
                <w:sz w:val="24"/>
                <w:szCs w:val="24"/>
                <w:lang w:val="kk-KZ"/>
              </w:rPr>
              <w:t>Материалдық және еңбек шығындары, оның ішінде жалақыдан аударымдар</w:t>
            </w:r>
          </w:p>
        </w:tc>
      </w:tr>
      <w:tr w:rsidR="00DF14AB" w:rsidRPr="00BD6709" w14:paraId="4A9D1B44" w14:textId="77777777" w:rsidTr="002E22F8">
        <w:tc>
          <w:tcPr>
            <w:cnfStyle w:val="001000000000" w:firstRow="0" w:lastRow="0" w:firstColumn="1" w:lastColumn="0" w:oddVBand="0" w:evenVBand="0" w:oddHBand="0" w:evenHBand="0" w:firstRowFirstColumn="0" w:firstRowLastColumn="0" w:lastRowFirstColumn="0" w:lastRowLastColumn="0"/>
            <w:tcW w:w="4694" w:type="dxa"/>
            <w:shd w:val="clear" w:color="auto" w:fill="auto"/>
          </w:tcPr>
          <w:p w14:paraId="076F875C" w14:textId="77777777" w:rsidR="00DF14AB" w:rsidRPr="002E22F8" w:rsidRDefault="00DF14AB" w:rsidP="00956535">
            <w:pPr>
              <w:pStyle w:val="ab"/>
              <w:ind w:firstLine="0"/>
              <w:jc w:val="left"/>
              <w:rPr>
                <w:b w:val="0"/>
                <w:sz w:val="24"/>
                <w:szCs w:val="24"/>
                <w:lang w:val="kk-KZ"/>
              </w:rPr>
            </w:pPr>
            <w:r w:rsidRPr="002E22F8">
              <w:rPr>
                <w:b w:val="0"/>
                <w:sz w:val="24"/>
                <w:szCs w:val="24"/>
                <w:lang w:val="kk-KZ"/>
              </w:rPr>
              <w:t>Құны және белгіленген пайызы</w:t>
            </w:r>
          </w:p>
        </w:tc>
        <w:tc>
          <w:tcPr>
            <w:tcW w:w="4651" w:type="dxa"/>
            <w:shd w:val="clear" w:color="auto" w:fill="auto"/>
          </w:tcPr>
          <w:p w14:paraId="5CA8965B" w14:textId="273B28D7" w:rsidR="00DF14AB" w:rsidRPr="002E22F8" w:rsidRDefault="00C46F6C" w:rsidP="00956535">
            <w:pPr>
              <w:pStyle w:val="ab"/>
              <w:ind w:firstLine="0"/>
              <w:cnfStyle w:val="000000000000" w:firstRow="0" w:lastRow="0" w:firstColumn="0" w:lastColumn="0" w:oddVBand="0" w:evenVBand="0" w:oddHBand="0" w:evenHBand="0" w:firstRowFirstColumn="0" w:firstRowLastColumn="0" w:lastRowFirstColumn="0" w:lastRowLastColumn="0"/>
              <w:rPr>
                <w:rFonts w:eastAsia="Calibri"/>
                <w:sz w:val="24"/>
                <w:szCs w:val="24"/>
                <w:lang w:val="kk-KZ"/>
              </w:rPr>
            </w:pPr>
            <w:r>
              <w:rPr>
                <w:rFonts w:eastAsia="Calibri"/>
                <w:sz w:val="24"/>
                <w:szCs w:val="24"/>
                <w:lang w:val="kk-KZ"/>
              </w:rPr>
              <w:t>Материал</w:t>
            </w:r>
            <w:r w:rsidR="00DF14AB" w:rsidRPr="002E22F8">
              <w:rPr>
                <w:rFonts w:eastAsia="Calibri"/>
                <w:sz w:val="24"/>
                <w:szCs w:val="24"/>
                <w:lang w:val="kk-KZ"/>
              </w:rPr>
              <w:t>дық және еңбек шығындары, соның ішінде жалақыдан аударымдар, жергілікті және кеңсе шығындары, әкімшілік жабдықтар немесе барлық шығындар</w:t>
            </w:r>
          </w:p>
        </w:tc>
      </w:tr>
      <w:tr w:rsidR="00DF14AB" w:rsidRPr="00CB4B83" w14:paraId="16BE0A3B" w14:textId="77777777" w:rsidTr="002E22F8">
        <w:tc>
          <w:tcPr>
            <w:cnfStyle w:val="001000000000" w:firstRow="0" w:lastRow="0" w:firstColumn="1" w:lastColumn="0" w:oddVBand="0" w:evenVBand="0" w:oddHBand="0" w:evenHBand="0" w:firstRowFirstColumn="0" w:firstRowLastColumn="0" w:lastRowFirstColumn="0" w:lastRowLastColumn="0"/>
            <w:tcW w:w="9345" w:type="dxa"/>
            <w:gridSpan w:val="2"/>
            <w:shd w:val="clear" w:color="auto" w:fill="auto"/>
          </w:tcPr>
          <w:p w14:paraId="082BE35D" w14:textId="1C927F8A" w:rsidR="00DF14AB" w:rsidRPr="00D17346" w:rsidRDefault="00D17346" w:rsidP="001734F5">
            <w:pPr>
              <w:pStyle w:val="ab"/>
              <w:ind w:firstLine="0"/>
              <w:rPr>
                <w:b w:val="0"/>
                <w:lang w:val="kk-KZ"/>
              </w:rPr>
            </w:pPr>
            <w:r w:rsidRPr="00D17346">
              <w:rPr>
                <w:rFonts w:cs="Times New Roman"/>
                <w:b w:val="0"/>
                <w:bCs w:val="0"/>
                <w:kern w:val="32"/>
                <w:sz w:val="24"/>
                <w:szCs w:val="24"/>
                <w:lang w:val="kk-KZ"/>
              </w:rPr>
              <w:t>Ескерту - [</w:t>
            </w:r>
            <w:r w:rsidR="004E1600">
              <w:rPr>
                <w:rFonts w:cs="Times New Roman"/>
                <w:b w:val="0"/>
                <w:bCs w:val="0"/>
                <w:kern w:val="32"/>
                <w:sz w:val="24"/>
                <w:szCs w:val="24"/>
                <w:lang w:val="kk-KZ"/>
              </w:rPr>
              <w:t>84</w:t>
            </w:r>
            <w:r w:rsidR="001734F5">
              <w:rPr>
                <w:rFonts w:cs="Times New Roman"/>
                <w:b w:val="0"/>
                <w:bCs w:val="0"/>
                <w:kern w:val="32"/>
                <w:sz w:val="24"/>
                <w:szCs w:val="24"/>
                <w:lang w:val="kk-KZ"/>
              </w:rPr>
              <w:t>,15 б.</w:t>
            </w:r>
            <w:r w:rsidRPr="00D17346">
              <w:rPr>
                <w:rFonts w:cs="Times New Roman"/>
                <w:b w:val="0"/>
                <w:bCs w:val="0"/>
                <w:kern w:val="32"/>
                <w:sz w:val="24"/>
                <w:szCs w:val="24"/>
                <w:lang w:val="kk-KZ"/>
              </w:rPr>
              <w:t>] мәліметтер негізінде  автормен құрастырған</w:t>
            </w:r>
          </w:p>
        </w:tc>
      </w:tr>
    </w:tbl>
    <w:p w14:paraId="139B29B1"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p>
    <w:p w14:paraId="429B1DE1" w14:textId="306A814D"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Бұған көбінесе қысқартулар, жұмыстан босату, объектілерден немесе активтерден құтылу, қызметтерді тоқтату мәліметтер мен жазбалар базасын жүргізу арқылы қол жеткізеді. Бұндай әрекеттер нарық қалпына келген кезде компанияның бәсекеге қабілеттілігіне әсер етуі мүмкін. </w:t>
      </w:r>
    </w:p>
    <w:p w14:paraId="53D60B84"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Үстеме шығындарды қысқартқан компаниялар қуаттылық жағынан да, бәсекеге қабілеттілік жағынан да қолайсыз жағдайға тап болуы мүмкін.  Құрылыс компанияларында басты мәселе үстеме шығындарының тым көп болуынан туындайды. Бизнес өскен сайын үстеме шығындар пропорционалды емес өседі, көптеген шағын бизнестің үстеме шығындары жоғары болады, содан кейін үстеме шығындарды басқару проблемаға айналады, сондықтан үстеме шығындарды басқарудың маңыздылығы құрылыс фирмасының табыстылығы үшін өте маңызды.</w:t>
      </w:r>
    </w:p>
    <w:p w14:paraId="5584AB6E" w14:textId="320F6E38"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Сонымен қатар шығындар олардың пайда болған жерінде  - құрылыс учаскелерінде, объектілерде, қосалқы өндірістерде және ұйымның басқа құрылымдық бөлімшелерінде  ескерілуі мүмкін. Мұндай топтастыру ішкі есепке алуды ұйымдастыруға және әрбір құрылыс объектісі бойынша ҚМЖ өзіндік құнын </w:t>
      </w:r>
      <w:r w:rsidR="004E1600">
        <w:rPr>
          <w:rFonts w:ascii="Times New Roman" w:eastAsia="Times New Roman" w:hAnsi="Times New Roman" w:cs="Times New Roman"/>
          <w:sz w:val="28"/>
          <w:szCs w:val="28"/>
          <w:lang w:val="kk-KZ" w:eastAsia="ru-RU"/>
        </w:rPr>
        <w:t>анықтау үшін қажет. [63</w:t>
      </w:r>
      <w:r w:rsidR="001734F5">
        <w:rPr>
          <w:rFonts w:ascii="Times New Roman" w:eastAsia="Times New Roman" w:hAnsi="Times New Roman" w:cs="Times New Roman"/>
          <w:sz w:val="28"/>
          <w:szCs w:val="28"/>
          <w:lang w:val="kk-KZ" w:eastAsia="ru-RU"/>
        </w:rPr>
        <w:t>, 246 б.</w:t>
      </w:r>
      <w:r w:rsidRPr="00DF14AB">
        <w:rPr>
          <w:rFonts w:ascii="Times New Roman" w:eastAsia="Times New Roman" w:hAnsi="Times New Roman" w:cs="Times New Roman"/>
          <w:sz w:val="28"/>
          <w:szCs w:val="28"/>
          <w:lang w:val="kk-KZ" w:eastAsia="ru-RU"/>
        </w:rPr>
        <w:t>]</w:t>
      </w:r>
    </w:p>
    <w:p w14:paraId="5DB18B0D" w14:textId="0BA6094E"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Объектілерді салу бойынша  шығындарды есепке алуды ұйымдастыру кезінде құрылыс салушы шығындардың ұдайы өндіру және технологиялық құрылымы, құрылыс жұмыстарын жүргізу тәсілі, сондай-ақ салынып жатқан  объектілердің мақсаты және өзге де сатып алулар туралы ақпарат алуды көздеуі қажет екенін ескеру қажет. Осылайша, құрылыс салушының шығыстарының құрылымы жобалау-сметалық құжаттамаға сүйене отырып анықталады. </w:t>
      </w:r>
    </w:p>
    <w:p w14:paraId="7F3067BB" w14:textId="5F2744C9"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Басқару үшін жалпы құрылыс өндірісінің шығындарын ғана емес, сонымен қатар олардың құрамдас бөліктерін де білу маңызды. Калькуляция бухгалтерлік есептің жүйелік әдісінің маңызды элементтерінің бірі болып табылады. Зерттеуде көрсетіп отырғандай, құрылыс ұйымдарының қызметін сипаттайтын </w:t>
      </w:r>
      <w:r w:rsidRPr="00DF14AB">
        <w:rPr>
          <w:rFonts w:ascii="Times New Roman" w:eastAsia="Times New Roman" w:hAnsi="Times New Roman" w:cs="Times New Roman"/>
          <w:sz w:val="28"/>
          <w:szCs w:val="28"/>
          <w:lang w:val="kk-KZ" w:eastAsia="ru-RU"/>
        </w:rPr>
        <w:lastRenderedPageBreak/>
        <w:t>есеп ақпараттарын қалыптастыру кезінде калькуляциялық жұмыс</w:t>
      </w:r>
      <w:r w:rsidR="00956535">
        <w:rPr>
          <w:rFonts w:ascii="Times New Roman" w:eastAsia="Times New Roman" w:hAnsi="Times New Roman" w:cs="Times New Roman"/>
          <w:sz w:val="28"/>
          <w:szCs w:val="28"/>
          <w:lang w:val="kk-KZ" w:eastAsia="ru-RU"/>
        </w:rPr>
        <w:t xml:space="preserve"> мәселелері өте маңызды: «</w:t>
      </w:r>
      <w:r w:rsidRPr="00DF14AB">
        <w:rPr>
          <w:rFonts w:ascii="Times New Roman" w:eastAsia="Times New Roman" w:hAnsi="Times New Roman" w:cs="Times New Roman"/>
          <w:sz w:val="28"/>
          <w:szCs w:val="28"/>
          <w:lang w:val="kk-KZ" w:eastAsia="ru-RU"/>
        </w:rPr>
        <w:t>барлық назарды баланстың құрылымына аудара отырып, біз көбінесе есепті мәліметтердің басқа түрлеріне, мысалы, есепті калькуляцияға назар аударуды әлсіретеміз, ал есепті калькуляция есептіліктің ең икемді түрі болып табылады және тұтастай алғанда шаруашылық қызметін сипаттайтын көрсеткіштерд</w:t>
      </w:r>
      <w:r w:rsidR="004E1600">
        <w:rPr>
          <w:rFonts w:ascii="Times New Roman" w:eastAsia="Times New Roman" w:hAnsi="Times New Roman" w:cs="Times New Roman"/>
          <w:sz w:val="28"/>
          <w:szCs w:val="28"/>
          <w:lang w:val="kk-KZ" w:eastAsia="ru-RU"/>
        </w:rPr>
        <w:t>ің едәуір көп санын қамтиды</w:t>
      </w:r>
      <w:r w:rsidR="004E1600" w:rsidRPr="00973D9C">
        <w:rPr>
          <w:rFonts w:ascii="Times New Roman" w:eastAsia="Times New Roman" w:hAnsi="Times New Roman" w:cs="Times New Roman"/>
          <w:sz w:val="28"/>
          <w:szCs w:val="28"/>
          <w:lang w:val="kk-KZ" w:eastAsia="ru-RU"/>
        </w:rPr>
        <w:t>» [52</w:t>
      </w:r>
      <w:r w:rsidR="006A4423" w:rsidRPr="00973D9C">
        <w:rPr>
          <w:rFonts w:ascii="Times New Roman" w:eastAsia="Times New Roman" w:hAnsi="Times New Roman" w:cs="Times New Roman"/>
          <w:sz w:val="28"/>
          <w:szCs w:val="28"/>
          <w:lang w:val="kk-KZ" w:eastAsia="ru-RU"/>
        </w:rPr>
        <w:t>, 3</w:t>
      </w:r>
      <w:r w:rsidR="00D950E1">
        <w:rPr>
          <w:rFonts w:ascii="Times New Roman" w:eastAsia="Times New Roman" w:hAnsi="Times New Roman" w:cs="Times New Roman"/>
          <w:sz w:val="28"/>
          <w:szCs w:val="28"/>
          <w:lang w:val="kk-KZ" w:eastAsia="ru-RU"/>
        </w:rPr>
        <w:t xml:space="preserve"> </w:t>
      </w:r>
      <w:r w:rsidR="001734F5" w:rsidRPr="00973D9C">
        <w:rPr>
          <w:rFonts w:ascii="Times New Roman" w:eastAsia="Times New Roman" w:hAnsi="Times New Roman" w:cs="Times New Roman"/>
          <w:sz w:val="28"/>
          <w:szCs w:val="28"/>
          <w:lang w:val="kk-KZ" w:eastAsia="ru-RU"/>
        </w:rPr>
        <w:t>б.</w:t>
      </w:r>
      <w:r w:rsidRPr="00973D9C">
        <w:rPr>
          <w:rFonts w:ascii="Times New Roman" w:eastAsia="Times New Roman" w:hAnsi="Times New Roman" w:cs="Times New Roman"/>
          <w:sz w:val="28"/>
          <w:szCs w:val="28"/>
          <w:lang w:val="kk-KZ" w:eastAsia="ru-RU"/>
        </w:rPr>
        <w:t>].</w:t>
      </w:r>
    </w:p>
    <w:p w14:paraId="7F08745B"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Калькуляциялық есептеулердің деректері басқарушылық шешімдерді болжамды есептеулерге сүйенбей,  оларға қарағанда едәуір дәлірек ақпараттармен негіздеуге мүмкіндік береді. Бухгалтерлік есеп саласындағы нормативтік құжаттарды талдау нәтижелері бойынша калькуляция процесі заңнамалық тұрғыдан реттелмегені анықталды, яғни, ұйымдар белгілі бір калькуляция жүйесінің қолданылуын, басқару персоналының қолданыстағы талаптарына байланысты шығындар баптарының құрылымын дербес, өздері анықтап, нақтылай алады. Бұл, құрылыс ұйымдарында калькуляциялық жұмысты жетілдіру бойынша қарастырылып отырған мәселелердің өзектілігін көрсетеді. Зерттеу көрсеткендей, сенімді және сапалы калькуляциядық жұмыссыз инвестициялық шешімдер қабылдау процесінде ең маңызды кезеңді - нақты инвестициялардың тиімділігін бағалауды жүзеге асыру үшін қажетті көрсеткіштерді алу мүмкін емес. </w:t>
      </w:r>
    </w:p>
    <w:p w14:paraId="0264B7FB" w14:textId="238176AA"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Есепке алу-талдамалық қамтамасыз ету жүйесіндегі өндірістік шығындар туралы ақпаратта шаруашылық жүргізуші субъектілердің қанағаттану дәрежесін арттыру қажеттілігін негізге ала отырып, сондай-ақ талдау жүргізу мақсатында біз шығындардың нақтыланған номенклатура бойынша топтастырдық, бұл шығындарды есепке алу әдісін таңдауға неғұрлым негізделген көзқараспен қарауға, олардың артықшылықтарын ажыратуға және осы негізде </w:t>
      </w:r>
      <w:r w:rsidRPr="00B10ECA">
        <w:rPr>
          <w:rFonts w:ascii="Times New Roman" w:eastAsia="Times New Roman" w:hAnsi="Times New Roman" w:cs="Times New Roman"/>
          <w:sz w:val="28"/>
          <w:szCs w:val="28"/>
          <w:lang w:val="kk-KZ" w:eastAsia="ru-RU"/>
        </w:rPr>
        <w:t>ҚХЕС (</w:t>
      </w:r>
      <w:r w:rsidR="007B4F46">
        <w:rPr>
          <w:rFonts w:ascii="Times New Roman" w:eastAsia="Times New Roman" w:hAnsi="Times New Roman" w:cs="Times New Roman"/>
          <w:sz w:val="28"/>
          <w:szCs w:val="28"/>
          <w:lang w:val="kk-KZ" w:eastAsia="ru-RU"/>
        </w:rPr>
        <w:t>Ә</w:t>
      </w:r>
      <w:r w:rsidRPr="00DF14AB">
        <w:rPr>
          <w:rFonts w:ascii="Times New Roman" w:eastAsia="Times New Roman" w:hAnsi="Times New Roman" w:cs="Times New Roman"/>
          <w:sz w:val="28"/>
          <w:szCs w:val="28"/>
          <w:lang w:val="kk-KZ" w:eastAsia="ru-RU"/>
        </w:rPr>
        <w:t xml:space="preserve"> қосымшасы) талаптарына сәйкес құрылыс объектісінің өзіндік құнын объективті түрде анықтауға мүмкіндік береді.</w:t>
      </w:r>
    </w:p>
    <w:p w14:paraId="6CF2C177"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Біздің ойымызша, калькуляциялық жұмыстың негізгі мақсаты өндірістік процестің тиімділігін анықтау үшін орындалған жекеленген жұмыс түрлерінің немесе құрылыс шарттарының өзіндік құнының құрылымы туралы есеп ақпаратын қалыптастыруда көрінеді. </w:t>
      </w:r>
    </w:p>
    <w:p w14:paraId="37F4F5A8"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Құрылыс ұйымының калькуляциялық жұмысының мақсаты:</w:t>
      </w:r>
    </w:p>
    <w:p w14:paraId="4B810F83"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жүйелік бухгалтерлік есеп көрсеткіштері негізінде және сол шеңберде жеке тапсырыстар мен құрылыс жұмыстарының өзіндік құнының құрылымына қатысты есеп ақпараттарын қалыптастыру;</w:t>
      </w:r>
    </w:p>
    <w:p w14:paraId="313CFA7E"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жекеленген тапсырыстардың рентабельдік деңгейін және құрылыс жұмыстрының түрлерін анықтау;</w:t>
      </w:r>
    </w:p>
    <w:p w14:paraId="0B628ED1"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объектіні салуға немесе жекелеген құрылыс жұмыстарын орындауға жұмсалатын шығындар мөлшерін қысқарту резервтерін анықтау. </w:t>
      </w:r>
    </w:p>
    <w:p w14:paraId="5F0D8FA3"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Тиімді жұмысты ұйымдастыру үшін, калькуляциялық жұмыстардың мақсатына сүйене отырып, шешуді қажет ететін негізгі міндеттерді шешуге болады:</w:t>
      </w:r>
    </w:p>
    <w:p w14:paraId="264C4465"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баға белгілеу саласындағы шешімдердің негіздемесі; </w:t>
      </w:r>
    </w:p>
    <w:p w14:paraId="56E8AAE9"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ішкі бақылау жүйесін ақпараттық қамтамасыз ету;</w:t>
      </w:r>
    </w:p>
    <w:p w14:paraId="36F18CC7"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 жоспарлы және нақы көрсеткіщтерді бағалау және салыстыру.</w:t>
      </w:r>
    </w:p>
    <w:p w14:paraId="6BB289DA"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Жүргізілген теориялық және практикалық зерттеулер  калькуляциялық жұмысты ұйымдастырудың негізгі қағидаты салалық ерекшеліктерді, жекелеген  шаруашылық жүргізуші субъектілер қызметінің ерекшеліктерін, пайдаланушылардың негізделген басқару шешімдерін қабылдау үшін сұрауларын терең бейімдемей бухгалтерлік есептің жалпы қағидаларына бағдарлану болып табылатынын көрсетті.  Әрине, менеджерлердің қызметі, басқарудың әдістемелік негіздерін қолдануға және оларды қолдана білуге негізделген, бірақ тәжірибе көрсеткендей дағдылар жеткіліксіз, бухгалтерлік есеп пен талдау жүйесінен сапалы ақпарат қажет. Бұл әсіресе сыртқы ортаның әсерін жою және болдырмау үшін қажет.  Есепке алу мен талдаудың тиімді жүйесін ұйымдастыру қажеттілігі туралы сенімді дәлелді экономикалық дамыған елдердің шетелдік компанияларының қызметінің талдаулары көрсетеді.</w:t>
      </w:r>
    </w:p>
    <w:p w14:paraId="3B5F6F0D"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 монтаждау жұмыстарының өзіндік құнын қалыптастыру саласында және олардың бағасын белгілеу кезінде ұйымның тұжырымдаған мақсаттарына қол жеткізуі, шығындарды есепке алу әдістерін таңдауына байланысты.  Есепке алу объектісіне байланысты тұрғын үй құрылысындағы шығындарды есепке алудың негізгі әдісі тапсырыс әдісі болып табылады, оны есепке алу объектісі ретінде қолданған кезде жеке тапсырыс ретінде қабылданады. Шығындарды есепке алу тапсырыс бойынша жұмыстарды орындау аяқталғанға дейін өспелі қорытындымен жүзеге асырылады, бұл ретте тапсырыстың өзіндік құны өндіріске жұмсалған барлық шығындардың сомасы ретінде ол ашылған сәттен бастап және түпкілікті орындалғанға дейін есептеледі, қорытынды есептік калькуляция тапсырыс бойынша барлық жұмыстар толық аяқталғаннан кейін жасалады. </w:t>
      </w:r>
    </w:p>
    <w:p w14:paraId="57340D21"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Тұрғын үй құрылысы ұйымдарында есепке алу мен бақылаудың жеделдігіне байланысты шығындарды нақты өзіндік құн бойынша есепке алу әдісін немесе шығындарды есепке алудың нормативтік әдісін пайдалануға болады. Нақты шығындар бойынша шығындарды есепке алу әдісі жеке тапсырыстар үшін қолданылады, өз кезегінде шығындарды есепке алудың нормативтік әдісі жаппай және сериялық тапсырыстар үшін қолданылады. Нормативтік әдіс, нормалар мен нормативтер жүйесін қалыптастыруды, құрылыс жұмыстарының өзіндік құнының нормативтік калькуляцияларын есептеуді, сондай-ақ қолданыстағы нормалар мен нормативтерден ауытқумен байланысты шығындарды анықтауды және есепке алуды қамтиды. </w:t>
      </w:r>
    </w:p>
    <w:p w14:paraId="02E888CD" w14:textId="6FF9FDB9"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Құрылыс жұмыстарының өзіндік құнын қалыптастырудың толықтығына байланысты шығындарды толық өзіндік құны бойынша және ауыспалы шығындар бойынша есепке алу әдісі бөлінеді  (Direct Costing). Толық шығындар - бұл, тауарларды өндіруге немесе қызмет көрсетуге қажетті жалпы шығындар. Бұл шығындар тікелей және жанама шығында</w:t>
      </w:r>
      <w:r w:rsidR="00812FED">
        <w:rPr>
          <w:rFonts w:ascii="Times New Roman" w:eastAsia="Times New Roman" w:hAnsi="Times New Roman" w:cs="Times New Roman"/>
          <w:sz w:val="28"/>
          <w:szCs w:val="28"/>
          <w:lang w:val="kk-KZ" w:eastAsia="ru-RU"/>
        </w:rPr>
        <w:t xml:space="preserve">рға бөлінеді. Тікелей шығындар </w:t>
      </w:r>
      <w:r w:rsidRPr="00DF14AB">
        <w:rPr>
          <w:rFonts w:ascii="Times New Roman" w:eastAsia="Times New Roman" w:hAnsi="Times New Roman" w:cs="Times New Roman"/>
          <w:sz w:val="28"/>
          <w:szCs w:val="28"/>
          <w:lang w:val="kk-KZ" w:eastAsia="ru-RU"/>
        </w:rPr>
        <w:t xml:space="preserve">ұсынылатын өнімдермен немесе қызметтермен бірдей немесе жанама шығындар өнімдерімен  немесе қызметтерімен байланысты болмаса, бақылануы мүмкін. Толық шығындарды есепке алу өнімдерді немесе қызметтерді өндіруге қажетті жалпы шығындарды (тікелей және жанама шығындарды) ғана емес, сонымен </w:t>
      </w:r>
      <w:r w:rsidRPr="00DF14AB">
        <w:rPr>
          <w:rFonts w:ascii="Times New Roman" w:eastAsia="Times New Roman" w:hAnsi="Times New Roman" w:cs="Times New Roman"/>
          <w:sz w:val="28"/>
          <w:szCs w:val="28"/>
          <w:lang w:val="kk-KZ" w:eastAsia="ru-RU"/>
        </w:rPr>
        <w:lastRenderedPageBreak/>
        <w:t>қатар зерттеу жобасын жүргізу немесе әлеуметтік қамсыздандыру схемасын жүзеге асыру және т.б. қызмет түрлерін жүзеге асыруға қажетті толық шығындарды өлшейді. Осылайша, шығындарды толық есепке алу тек өндіріс шығындарын өлшеумен шектелмейді. Шығындарды толық өзіндік құны бойынша есепке алу кезінде құрылыс-монтаждау жұмыстарының жекелеген түрдерінің рентабельділігін объективті бағалау және баға белгілеудің тиімді саясатын жүргізу мүмкін болады. Сонымен қатар, маржалық талдау жүргізу кезінде Direct Costing әдісі ыңғайлы, оның негізінде құрылыс-монтаждау жұмыстарының өзіндік құнын тек тікелей ауыспалы шығ</w:t>
      </w:r>
      <w:r w:rsidR="004E1600">
        <w:rPr>
          <w:rFonts w:ascii="Times New Roman" w:eastAsia="Times New Roman" w:hAnsi="Times New Roman" w:cs="Times New Roman"/>
          <w:sz w:val="28"/>
          <w:szCs w:val="28"/>
          <w:lang w:val="kk-KZ" w:eastAsia="ru-RU"/>
        </w:rPr>
        <w:t xml:space="preserve">ындар бойынша есептеу </w:t>
      </w:r>
      <w:r w:rsidR="004E1600" w:rsidRPr="00973D9C">
        <w:rPr>
          <w:rFonts w:ascii="Times New Roman" w:eastAsia="Times New Roman" w:hAnsi="Times New Roman" w:cs="Times New Roman"/>
          <w:sz w:val="28"/>
          <w:szCs w:val="28"/>
          <w:lang w:val="kk-KZ" w:eastAsia="ru-RU"/>
        </w:rPr>
        <w:t>жатады [63</w:t>
      </w:r>
      <w:r w:rsidRPr="00973D9C">
        <w:rPr>
          <w:rFonts w:ascii="Times New Roman" w:eastAsia="Times New Roman" w:hAnsi="Times New Roman" w:cs="Times New Roman"/>
          <w:sz w:val="28"/>
          <w:szCs w:val="28"/>
          <w:lang w:val="kk-KZ" w:eastAsia="ru-RU"/>
        </w:rPr>
        <w:t>, 247</w:t>
      </w:r>
      <w:r w:rsidR="001734F5" w:rsidRPr="00973D9C">
        <w:rPr>
          <w:rFonts w:ascii="Times New Roman" w:eastAsia="Times New Roman" w:hAnsi="Times New Roman" w:cs="Times New Roman"/>
          <w:sz w:val="28"/>
          <w:szCs w:val="28"/>
          <w:lang w:val="kk-KZ" w:eastAsia="ru-RU"/>
        </w:rPr>
        <w:t xml:space="preserve"> б.</w:t>
      </w:r>
      <w:r w:rsidRPr="00973D9C">
        <w:rPr>
          <w:rFonts w:ascii="Times New Roman" w:eastAsia="Times New Roman" w:hAnsi="Times New Roman" w:cs="Times New Roman"/>
          <w:sz w:val="28"/>
          <w:szCs w:val="28"/>
          <w:lang w:val="kk-KZ" w:eastAsia="ru-RU"/>
        </w:rPr>
        <w:t>].</w:t>
      </w:r>
    </w:p>
    <w:p w14:paraId="2DD4E3D6"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Басқарушылық есеп ақпаратының маңызды аспектісі бақылау үшін пайдалануға болатын ақпаратты беру болып табылады. Басқару есебі жүйесі әрбір жауапкершілік орталығы бойынша ақпарат қалыптастырылатындай етіп құрылған.  Жауапкершілік орталығы - бұл оның қызметі мен нәтижелеріне жауап беретін менеджер басқаратын ұйымдық бөлім.  </w:t>
      </w:r>
    </w:p>
    <w:p w14:paraId="5B354788" w14:textId="7878FF7A" w:rsidR="00DF14AB" w:rsidRPr="00DF14AB" w:rsidRDefault="00DF14AB" w:rsidP="00DF14AB">
      <w:pPr>
        <w:spacing w:after="20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Негізгі (өндірістік) жауапкершілік орталықтарына учаскелер, құрылыс бригадалары немесе нақты құрылыс объектілері, қызмет көрсетушілерге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дық қамтамасыз ету бөлімі, өндірістік-техникалық  жоспарлау бөлімі, ал көмекшілерге  -</w:t>
      </w:r>
      <w:r w:rsidR="002A20E2">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кадрлық есепке алу, талдауды қамтамасыз ету бөлімдері, ішкі бақылау қызметтері жатады.  Құрылыс ұйымдарындағы жауапты орталықтарының егжей-тегжейлі дәрежесі басшылықтың тиісті орталықтарының менеджеріне қойған мақсаты мен міндеттеріне байланысты, осыған орай, стратегиялық, тактикалық және жедел жауапты орталықтарға бөлінеді.  Құрылыс ұйымының негізгі жауапты орталықтарын шығындар орталығы деп санауға болады, яғни оның шығындарын бақылауға арналған негізгі құрылымдық бірлік.</w:t>
      </w:r>
    </w:p>
    <w:p w14:paraId="2606257E" w14:textId="42ECDE13" w:rsidR="00DF14AB" w:rsidRPr="004E1600"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Пайда орталығы функционалдық жіктеу,  жабдықтау және сату, құрылыс өнімдерін оның басшылығына шығындар мен кірістерді басқару өкілеттіктері берілген (өткізу бөлімдері және басқа да құрылымдық бөлімшелер)  бойынша маңыздылығы жағынан екінші о</w:t>
      </w:r>
      <w:r w:rsidR="004E1600">
        <w:rPr>
          <w:rFonts w:ascii="Times New Roman" w:eastAsia="Times New Roman" w:hAnsi="Times New Roman" w:cs="Times New Roman"/>
          <w:sz w:val="28"/>
          <w:szCs w:val="28"/>
          <w:lang w:val="kk-KZ" w:eastAsia="ru-RU"/>
        </w:rPr>
        <w:t xml:space="preserve">рында тұрған жауапты </w:t>
      </w:r>
      <w:r w:rsidR="004E1600" w:rsidRPr="00973D9C">
        <w:rPr>
          <w:rFonts w:ascii="Times New Roman" w:eastAsia="Times New Roman" w:hAnsi="Times New Roman" w:cs="Times New Roman"/>
          <w:sz w:val="28"/>
          <w:szCs w:val="28"/>
          <w:lang w:val="kk-KZ" w:eastAsia="ru-RU"/>
        </w:rPr>
        <w:t>орталық [45</w:t>
      </w:r>
      <w:r w:rsidRPr="00973D9C">
        <w:rPr>
          <w:rFonts w:ascii="Times New Roman" w:eastAsia="Times New Roman" w:hAnsi="Times New Roman" w:cs="Times New Roman"/>
          <w:sz w:val="28"/>
          <w:szCs w:val="28"/>
          <w:lang w:val="kk-KZ" w:eastAsia="ru-RU"/>
        </w:rPr>
        <w:t>]</w:t>
      </w:r>
      <w:r w:rsidR="004E1600" w:rsidRPr="00973D9C">
        <w:rPr>
          <w:rFonts w:ascii="Times New Roman" w:eastAsia="Times New Roman" w:hAnsi="Times New Roman" w:cs="Times New Roman"/>
          <w:sz w:val="28"/>
          <w:szCs w:val="28"/>
          <w:lang w:val="kk-KZ" w:eastAsia="ru-RU"/>
        </w:rPr>
        <w:t>.</w:t>
      </w:r>
    </w:p>
    <w:p w14:paraId="54D91AA1" w14:textId="46012A65"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Басқару есебі әрбір жауапты орталық үшін бюджетті дайындауға көмектеседі, сонымен қатар жоспарланған және нақты нәтижелерді салыстыруды жеңілдетеді. Құрылыс ұйымының негізгі бюджеттеріне мыналар жатады: құрылыс бюджеті, сату бюджеті, операциялық шығындар бюджеті, пайда мен шығындар бюджеті, ақша қаражаттарының қозғалысы бюджеті, қаржылық инвестициялар бюджеті, инвестициялық бюджет, болжамды баланс.  Сонымен қатар, әдетте көмекші бюджеттер: сатып алу бюджеті, тауарлық-</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дық құндылықтар бюджеті, басқа кірістер мен шығыстардың бюджеті және т.б. жасалады. Құрылыстағы бюджеттік процесс өндірістің тапсырыс түріне сәйкес келеді, яғни, жүйенің құрылысы сату бюджеті негізінде емес, оның көмегімен жүзеге асырылады, себебі көбінесе әр объект әр түрлі болады және олардың пайдалану ерекшеліктерін іске асырудың өзіндік мерзімдері бар.  Сонымен қатар, құрылыс ұйымдарының бюджеттерінің ерекшелігі - бюджеттеу тек бюджеттің баптары бойынша ғана емес, сонымен қатар белгілі бір құрылыс </w:t>
      </w:r>
      <w:r w:rsidRPr="00DF14AB">
        <w:rPr>
          <w:rFonts w:ascii="Times New Roman" w:eastAsia="Times New Roman" w:hAnsi="Times New Roman" w:cs="Times New Roman"/>
          <w:sz w:val="28"/>
          <w:szCs w:val="28"/>
          <w:lang w:val="kk-KZ" w:eastAsia="ru-RU"/>
        </w:rPr>
        <w:lastRenderedPageBreak/>
        <w:t>жобасына байланысты болуы керек, өйткені, әр жобаның нақты құрылыс кестелері, сметалары бар. Оларды бұзуға болмайды. Құрылыс шығындарының бюджеттері көбінесе құрылыс сметасына ұқсас.</w:t>
      </w:r>
    </w:p>
    <w:p w14:paraId="27DF73BF" w14:textId="4D2085A6"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Басқарушылық есептілік басқарушылық есеп ақпараты негізінде қалыптасады және бизнес сегменттерінің тиімділігін, ресурстарды пайдалану тиімділігін анықтауға, ұйым қызметінің рентабельділігін арттырудың резервтерін анықтауға мүмкіндік береді. Тұрғын үй құрылысы ұйымының бсқарушылық есептілігі ұйымның қаржылық жағдайы, оның қызметінің негізгі көрсеткіштері, бюджеттердің атқарылуы және т.б. туралы ақпаратты қамтиды. Басқарушылық есептілікті қалыптастыру кезінде теңдестірілген көрсеткіштер жүйесі, бюджеттеу сараптамалық бағалау әдісі, процеске бағытталған тәсіл және т.б. сияқты басқару құралдары қолданылады.  Жалпы алғанда, басқарушылық есеп беру шешім қабылдау процесінде маңызды роль атқарады, бұл ұйым мен оның бөлімшелерінің нәтижелерін бағалауға, ұйым қызметінің тиімділігін арттыру резервтерін анықтауға, тәуекелдерді азайтуға, нарықта бәсекелестік артықшыл</w:t>
      </w:r>
      <w:r w:rsidR="004E1600">
        <w:rPr>
          <w:rFonts w:ascii="Times New Roman" w:eastAsia="Times New Roman" w:hAnsi="Times New Roman" w:cs="Times New Roman"/>
          <w:sz w:val="28"/>
          <w:szCs w:val="28"/>
          <w:lang w:val="kk-KZ" w:eastAsia="ru-RU"/>
        </w:rPr>
        <w:t xml:space="preserve">ықтар алуға мүмкіндік </w:t>
      </w:r>
      <w:r w:rsidR="004E1600" w:rsidRPr="00973D9C">
        <w:rPr>
          <w:rFonts w:ascii="Times New Roman" w:eastAsia="Times New Roman" w:hAnsi="Times New Roman" w:cs="Times New Roman"/>
          <w:sz w:val="28"/>
          <w:szCs w:val="28"/>
          <w:lang w:val="kk-KZ" w:eastAsia="ru-RU"/>
        </w:rPr>
        <w:t>береді [63</w:t>
      </w:r>
      <w:r w:rsidRPr="00973D9C">
        <w:rPr>
          <w:rFonts w:ascii="Times New Roman" w:eastAsia="Times New Roman" w:hAnsi="Times New Roman" w:cs="Times New Roman"/>
          <w:sz w:val="28"/>
          <w:szCs w:val="28"/>
          <w:lang w:val="kk-KZ" w:eastAsia="ru-RU"/>
        </w:rPr>
        <w:t>,</w:t>
      </w:r>
      <w:r w:rsidR="00D950E1">
        <w:rPr>
          <w:rFonts w:ascii="Times New Roman" w:eastAsia="Times New Roman" w:hAnsi="Times New Roman" w:cs="Times New Roman"/>
          <w:sz w:val="28"/>
          <w:szCs w:val="28"/>
          <w:lang w:val="kk-KZ" w:eastAsia="ru-RU"/>
        </w:rPr>
        <w:t xml:space="preserve"> </w:t>
      </w:r>
      <w:r w:rsidRPr="00973D9C">
        <w:rPr>
          <w:rFonts w:ascii="Times New Roman" w:eastAsia="Times New Roman" w:hAnsi="Times New Roman" w:cs="Times New Roman"/>
          <w:sz w:val="28"/>
          <w:szCs w:val="28"/>
          <w:lang w:val="kk-KZ" w:eastAsia="ru-RU"/>
        </w:rPr>
        <w:t>24</w:t>
      </w:r>
      <w:r w:rsidR="00956535" w:rsidRPr="00973D9C">
        <w:rPr>
          <w:rFonts w:ascii="Times New Roman" w:eastAsia="Times New Roman" w:hAnsi="Times New Roman" w:cs="Times New Roman"/>
          <w:sz w:val="28"/>
          <w:szCs w:val="28"/>
          <w:lang w:val="kk-KZ" w:eastAsia="ru-RU"/>
        </w:rPr>
        <w:t>7</w:t>
      </w:r>
      <w:r w:rsidR="00D950E1">
        <w:rPr>
          <w:rFonts w:ascii="Times New Roman" w:eastAsia="Times New Roman" w:hAnsi="Times New Roman" w:cs="Times New Roman"/>
          <w:sz w:val="28"/>
          <w:szCs w:val="28"/>
          <w:lang w:val="kk-KZ" w:eastAsia="ru-RU"/>
        </w:rPr>
        <w:t xml:space="preserve"> б.</w:t>
      </w:r>
      <w:r w:rsidRPr="00973D9C">
        <w:rPr>
          <w:rFonts w:ascii="Times New Roman" w:eastAsia="Times New Roman" w:hAnsi="Times New Roman" w:cs="Times New Roman"/>
          <w:sz w:val="28"/>
          <w:szCs w:val="28"/>
          <w:lang w:val="kk-KZ" w:eastAsia="ru-RU"/>
        </w:rPr>
        <w:t>]</w:t>
      </w:r>
      <w:r w:rsidR="00D950E1">
        <w:rPr>
          <w:rFonts w:ascii="Times New Roman" w:eastAsia="Times New Roman" w:hAnsi="Times New Roman" w:cs="Times New Roman"/>
          <w:sz w:val="28"/>
          <w:szCs w:val="28"/>
          <w:lang w:val="kk-KZ" w:eastAsia="ru-RU"/>
        </w:rPr>
        <w:t xml:space="preserve"> </w:t>
      </w:r>
      <w:r w:rsidRPr="00973D9C">
        <w:rPr>
          <w:rFonts w:ascii="Times New Roman" w:eastAsia="Times New Roman" w:hAnsi="Times New Roman" w:cs="Times New Roman"/>
          <w:sz w:val="28"/>
          <w:szCs w:val="28"/>
          <w:lang w:val="kk-KZ" w:eastAsia="ru-RU"/>
        </w:rPr>
        <w:t>.</w:t>
      </w:r>
    </w:p>
    <w:p w14:paraId="42683762"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Әрбір жауапты орталықтар үшін жоспарланған және нақты көрсеткіштерді, сондай-ақ олардың арасындағы айырмашылықты көрсететін есеп дайындалады. Бұл әрбір жауапты орталықтардың өнімділігін талдауға мүмкіндік береді. Осылайша тиісті түзету шараларын қабылдауға болады. </w:t>
      </w:r>
    </w:p>
    <w:p w14:paraId="3321920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Басқару есебі шешім қабылдау үшін пайдалы ақпараттар жинақтайды. Жұмыс барысында басшылық бірнеше шешім қабылдауы керек. Кейбір негізгі шешімдер: «жасау немесе сатып алу»,  «тапсырысты қабылдау немесе қабылдамау», «екінші ауысымдағы жұмыс», «сату бағасын бекіту», «күрделі шығындар туралы шешім», «өндіріс қуатын арттыру», «өнім ассортиментін оңтайландыру» және т.б.   Барлық осы шешімдер үшін ақпарат беру қажет, ал, басқару есебі басшылыққа осындай шешімдер қабылдауға мүмкіндік беретін ақпараттарды қалыптастырады. Ақпаратқа негізделген шешімдер субъективті емес, ұтымды және объективті болады деп күтіледі.</w:t>
      </w:r>
    </w:p>
    <w:p w14:paraId="29EAFD5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Басқару есебі мен қаржылық есептің рөлі бір-бірінен өте ерекшеленеді, өйткені, олардың мақсаттары мүлдем әртүрлі.  Басқару есебі менеджерлерге ұйымның мақсаттарына жету үшін шешім қабылдауға көмектесетін қаржылық және қаржылық емес ақпаратты өлшейді, талдайды және хабарлайды.</w:t>
      </w:r>
    </w:p>
    <w:p w14:paraId="3704D4CF"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Менеджерлер стратегияны таңдау, байланыстыру және іске асыру үшін басқару есебі туралы, сондай-ақ, өнімді әзірлеуді, өндірісті және маркетингтік шешімдерді үйлестіру үшін басқару есебі туралы ақпаратты пайдаланады. Басқару есебі ішкі есептілікке бағытталған. Келесі тармақтары бизнесті ұйымдастырудағы басқару есебінің рөлін көрсетеді.</w:t>
      </w:r>
    </w:p>
    <w:p w14:paraId="4F64CE82"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Менеджерлер стратегияларды іс-әрекетке айналдыру арқылы жүзеге асырады. Клиенттер үшін құндылықтар қалыптастыру, стратегияларды жоспарлау мен жүзеге асырудың маңызды бөлігі болып табылады. Стратегиялық жоспарлау мен іске асыру, өнімдерді қызметтерді немесе процестерді жобалауға, зерттеулер мен әзірлемелерге, өндіріске, маркетингке, таратуға және тұтынушыларға қызмет көрсетуге қатысты шешімдерді қамтиды. Бұл </w:t>
      </w:r>
      <w:r w:rsidRPr="00DF14AB">
        <w:rPr>
          <w:rFonts w:ascii="Times New Roman" w:eastAsia="Times New Roman" w:hAnsi="Times New Roman" w:cs="Times New Roman"/>
          <w:sz w:val="28"/>
          <w:szCs w:val="28"/>
          <w:lang w:val="kk-KZ" w:eastAsia="ru-RU"/>
        </w:rPr>
        <w:lastRenderedPageBreak/>
        <w:t>бағыттардың әрқайсысы тұтынушыларды қанағаттандыру және олардың қанағаттануын сақтау үшін маңызды. Басқару есебі жоғарыда аталған қызметтердің әрқайсысы үшін шығындарды бақылауға көмектеседі. Түпкі мақсат - әр санаттағы шығындарды азайту және тиімділікті арттыру. Шығындар туралы ақпараттар менеджерлерге шығындар мен пайданы талдауға көмектеседі.  Мысалы, менеджерлер азық - түлікті сыртқы жеткізушілерден алған арзан ба, әлде, оларды өздері жасаған арзанырақ бола ма анықтай алады.  Маркетинг пен тұтынушыларға қызмет көрсетуге кететін шығындар төмендесе, жобалау мен өндіріске көбірек ресурстар салудың қажеті бар ма?</w:t>
      </w:r>
    </w:p>
    <w:p w14:paraId="36C1DBAF" w14:textId="06099A93" w:rsidR="00DF14AB" w:rsidRPr="00DF14AB" w:rsidRDefault="00DF14AB" w:rsidP="0096065D">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Сонымен қатар компания шығындарды азайтып, жеткізу тізбегін жақсарту арқылы  құндылықтар жасап, страт</w:t>
      </w:r>
      <w:r w:rsidR="004E1600">
        <w:rPr>
          <w:rFonts w:ascii="Times New Roman" w:eastAsia="Times New Roman" w:hAnsi="Times New Roman" w:cs="Times New Roman"/>
          <w:sz w:val="28"/>
          <w:szCs w:val="28"/>
          <w:lang w:val="kk-KZ" w:eastAsia="ru-RU"/>
        </w:rPr>
        <w:t>егияларды жүзеге асыра алады [</w:t>
      </w:r>
      <w:r w:rsidR="004E1600" w:rsidRPr="00973D9C">
        <w:rPr>
          <w:rFonts w:ascii="Times New Roman" w:eastAsia="Times New Roman" w:hAnsi="Times New Roman" w:cs="Times New Roman"/>
          <w:sz w:val="28"/>
          <w:szCs w:val="28"/>
          <w:lang w:val="kk-KZ" w:eastAsia="ru-RU"/>
        </w:rPr>
        <w:t>84, 17</w:t>
      </w:r>
      <w:r w:rsidR="00D950E1">
        <w:rPr>
          <w:rFonts w:ascii="Times New Roman" w:eastAsia="Times New Roman" w:hAnsi="Times New Roman" w:cs="Times New Roman"/>
          <w:sz w:val="28"/>
          <w:szCs w:val="28"/>
          <w:lang w:val="kk-KZ" w:eastAsia="ru-RU"/>
        </w:rPr>
        <w:t xml:space="preserve"> </w:t>
      </w:r>
      <w:r w:rsidR="006E0A53" w:rsidRPr="00973D9C">
        <w:rPr>
          <w:rFonts w:ascii="Times New Roman" w:eastAsia="Times New Roman" w:hAnsi="Times New Roman" w:cs="Times New Roman"/>
          <w:sz w:val="28"/>
          <w:szCs w:val="28"/>
          <w:lang w:val="kk-KZ" w:eastAsia="ru-RU"/>
        </w:rPr>
        <w:t>б.</w:t>
      </w:r>
      <w:r w:rsidRPr="00973D9C">
        <w:rPr>
          <w:rFonts w:ascii="Times New Roman" w:eastAsia="Times New Roman" w:hAnsi="Times New Roman" w:cs="Times New Roman"/>
          <w:sz w:val="28"/>
          <w:szCs w:val="28"/>
          <w:lang w:val="kk-KZ" w:eastAsia="ru-RU"/>
        </w:rPr>
        <w:t>].</w:t>
      </w:r>
      <w:r w:rsidRPr="00DF14AB">
        <w:rPr>
          <w:rFonts w:ascii="Times New Roman" w:eastAsia="Times New Roman" w:hAnsi="Times New Roman" w:cs="Times New Roman"/>
          <w:sz w:val="28"/>
          <w:szCs w:val="28"/>
          <w:lang w:val="kk-KZ" w:eastAsia="ru-RU"/>
        </w:rPr>
        <w:t xml:space="preserve">  «Жеткізу тізбегі»  термині тауарлар, қызметтер мен ақпараттардың</w:t>
      </w:r>
      <w:r w:rsidR="0096065D" w:rsidRPr="0096065D">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бір ұйымда немесе басқа ұйымда жүзеге асырылатынына қарамастан,  бастапқы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дар мен қызмет көздерінен тұтынушыларға өнімді жеткізуге дейінгі ағынын сипаттайды. Клиенттер жеткізілім тізбегі бойынша компания өнімділігі артады деп күтеді. Олар компаниялар шығындарды азайту, сондай-ақ, өнімнің сапасын сақтау үшін осы әрекеттердің барлығын тиімді орындауы керек және өнімдер оларға оңай қол жетімді болады деп күтеді. Бұл, сөзсіз,  қиын міндет және басқару есебі ақша құнын оңтайландыру бағытында маңызды рөл атқарады. Стандартты және мақсатты калькуляция құралдары ретінде пайдалану құрылыс өнімдерін тұтынушылар үшін қолайлы бағаны қамтамасыз ете отырып, бақылауды жүзеге асыруға және шығындарды азайтуға мүмкіндік береді.  Өзіндік анализ жасау процесін қамтамасыз ету, жоспарлау мен бақылауды жүзеге асыру үшін бюджеттеу жүйесі қолданылады. </w:t>
      </w:r>
    </w:p>
    <w:p w14:paraId="4615A33D" w14:textId="6073279B"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Басқару есебі ұйымның тиімділігін өлшеу кезінде көп көмектеседі. Тиімділікті өлшеудің негізгі аспектісі -</w:t>
      </w:r>
      <w:r w:rsidR="00123E3E">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мақсаттар мен нақты көрсеткіштер арасындағы салыстырулар арқылы өлшенеді. Нақты нәтижелерді өлшеуге арналған бірнеше құралдар мен әдістер бар, олар мақсатты көрсеткіштермен салыстырғанда:</w:t>
      </w:r>
    </w:p>
    <w:p w14:paraId="47242CC2" w14:textId="77777777" w:rsidR="00DF14AB" w:rsidRPr="00DF14AB" w:rsidRDefault="00DF14AB" w:rsidP="00DF14AB">
      <w:pPr>
        <w:spacing w:after="0" w:line="240" w:lineRule="auto"/>
        <w:ind w:firstLine="709"/>
        <w:contextualSpacing/>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бюджеттер және оларды бақылау;</w:t>
      </w:r>
    </w:p>
    <w:p w14:paraId="51D5E0E6"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standart-cost (стандартты калькуляция);</w:t>
      </w:r>
    </w:p>
    <w:p w14:paraId="1521A9E7" w14:textId="77777777" w:rsidR="00DF14AB" w:rsidRPr="00DF14AB" w:rsidRDefault="00DF14AB" w:rsidP="00DF14AB">
      <w:pPr>
        <w:tabs>
          <w:tab w:val="left" w:pos="3295"/>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direct-cost. </w:t>
      </w:r>
      <w:r w:rsidRPr="00DF14AB">
        <w:rPr>
          <w:rFonts w:ascii="Times New Roman" w:eastAsia="Times New Roman" w:hAnsi="Times New Roman" w:cs="Times New Roman"/>
          <w:sz w:val="28"/>
          <w:szCs w:val="28"/>
          <w:lang w:val="kk-KZ" w:eastAsia="ru-RU"/>
        </w:rPr>
        <w:tab/>
      </w:r>
    </w:p>
    <w:p w14:paraId="477FCE4C" w14:textId="77777777" w:rsidR="00DF14AB" w:rsidRPr="00DF14AB" w:rsidRDefault="00DF14AB" w:rsidP="00DF14AB">
      <w:pPr>
        <w:tabs>
          <w:tab w:val="left" w:pos="3295"/>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Бұл әдістерді қолдану интроспекцияны (өзіндік анализ жасауды) жеңілдетеді және тиімділікті одан әрі жақсарту үшін түзету шаралары қабылдануы мүмкін. </w:t>
      </w:r>
    </w:p>
    <w:p w14:paraId="0D1A091D" w14:textId="4A1536B5" w:rsidR="00DF14AB" w:rsidRPr="00DF14AB" w:rsidRDefault="00DF14AB" w:rsidP="00DF14AB">
      <w:pPr>
        <w:tabs>
          <w:tab w:val="left" w:pos="3295"/>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Шығындар құрылыс өнімдерінің бағасын анықтайтын көрсеткіші болып табылғандықтан құрылыс компанияларының есебінде жұмыстар мен қызметтердің өзіндік құны мен шығындары шешуші рөл атқарады. Бұл көрсеткіш компания қызметінің нәтижесін анықтауға мүмкіндік береді.  Оның көмегімен құрылыс процесінде қолданылатын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дық және еңбек ресурстарының барлық түрлерін үнемдеу режимін бағалау жүргізіледі.</w:t>
      </w:r>
    </w:p>
    <w:p w14:paraId="3ADC464C" w14:textId="77777777" w:rsidR="00DF14AB" w:rsidRPr="00DF14AB" w:rsidRDefault="00DF14AB" w:rsidP="00DF14AB">
      <w:pPr>
        <w:spacing w:after="200" w:line="240" w:lineRule="auto"/>
        <w:ind w:firstLine="709"/>
        <w:contextualSpacing/>
        <w:rPr>
          <w:rFonts w:ascii="Times New Roman" w:eastAsia="Times New Roman" w:hAnsi="Times New Roman" w:cs="Times New Roman"/>
          <w:b/>
          <w:sz w:val="28"/>
          <w:szCs w:val="28"/>
          <w:lang w:val="kk-KZ" w:eastAsia="ru-RU"/>
        </w:rPr>
      </w:pPr>
    </w:p>
    <w:p w14:paraId="08D25962"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color w:val="000000"/>
          <w:sz w:val="28"/>
          <w:szCs w:val="28"/>
          <w:lang w:val="kk-KZ" w:eastAsia="ru-RU"/>
        </w:rPr>
      </w:pPr>
    </w:p>
    <w:p w14:paraId="08BBC92A" w14:textId="78C420E3" w:rsidR="00DF14AB" w:rsidRPr="00DF14AB" w:rsidRDefault="00DF14AB" w:rsidP="00DF14AB">
      <w:pPr>
        <w:spacing w:after="200" w:line="240" w:lineRule="auto"/>
        <w:ind w:firstLine="709"/>
        <w:contextualSpacing/>
        <w:jc w:val="both"/>
        <w:rPr>
          <w:rFonts w:ascii="Times New Roman" w:eastAsia="Times New Roman" w:hAnsi="Times New Roman" w:cs="Times New Roman"/>
          <w:b/>
          <w:color w:val="000000"/>
          <w:sz w:val="28"/>
          <w:szCs w:val="28"/>
          <w:lang w:val="kk-KZ" w:eastAsia="ru-RU"/>
        </w:rPr>
      </w:pPr>
      <w:r w:rsidRPr="00DF14AB">
        <w:rPr>
          <w:rFonts w:ascii="Times New Roman" w:eastAsia="Times New Roman" w:hAnsi="Times New Roman" w:cs="Times New Roman"/>
          <w:b/>
          <w:color w:val="000000"/>
          <w:sz w:val="28"/>
          <w:szCs w:val="28"/>
          <w:lang w:val="kk-KZ" w:eastAsia="ru-RU"/>
        </w:rPr>
        <w:lastRenderedPageBreak/>
        <w:t xml:space="preserve">2.2 </w:t>
      </w:r>
      <w:r w:rsidR="007138C7" w:rsidRPr="007138C7">
        <w:rPr>
          <w:rFonts w:ascii="Times New Roman" w:hAnsi="Times New Roman" w:cs="Times New Roman"/>
          <w:b/>
          <w:sz w:val="28"/>
          <w:szCs w:val="28"/>
          <w:lang w:val="kk-KZ"/>
        </w:rPr>
        <w:t>Тұрғын үй құрылыс компанияларындағы жиынтық шығындарды басқарудың жаңа технологиялары</w:t>
      </w:r>
    </w:p>
    <w:p w14:paraId="39C127A6"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ҚР тұрғын үй құрылысының қазіргі заманғы нарығында көшбасшылық позицияларды ұстап тұру үшін ғылыми-техникалық прогрестің соңғы жетістіктерін пайдалану қажет. Экономикада болып жатқан өзгерістер компаниялардың нарықтағы нақты жағдайын, сондай-ақ олардың даму перспективаларын зерттеуді талап етеді. Құрылыстағы шығындарды есепке алудың теориялық мәселелерін зерттей отырып, біз жоғары бәсекелестікпен сипатталатын қазіргі кезеңде басқарудың жаңа әдістерін қолдану қажет екенін атап өттік.</w:t>
      </w:r>
    </w:p>
    <w:p w14:paraId="71035F53" w14:textId="75918911" w:rsidR="008830D7" w:rsidRDefault="00DF14AB" w:rsidP="00DF14AB">
      <w:pPr>
        <w:spacing w:after="0" w:line="240" w:lineRule="auto"/>
        <w:ind w:firstLine="709"/>
        <w:contextualSpacing/>
        <w:jc w:val="both"/>
        <w:rPr>
          <w:rFonts w:ascii="Times New Roman" w:eastAsia="Calibri" w:hAnsi="Times New Roman" w:cs="Times New Roman"/>
          <w:sz w:val="28"/>
          <w:szCs w:val="28"/>
          <w:lang w:val="kk-KZ"/>
        </w:rPr>
      </w:pPr>
      <w:r w:rsidRPr="00DF14AB">
        <w:rPr>
          <w:rFonts w:ascii="Times New Roman" w:eastAsia="Times New Roman" w:hAnsi="Times New Roman" w:cs="Times New Roman"/>
          <w:color w:val="000000"/>
          <w:sz w:val="28"/>
          <w:szCs w:val="28"/>
          <w:lang w:val="kk-KZ" w:eastAsia="ru-RU"/>
        </w:rPr>
        <w:t xml:space="preserve">Құрылыс бизнесінде қолданылатын басқарудың жаңа әдістері басқарушылық есепті дамыту мәселелерімен тығыз байланысты, оның функциаларының бірі мақсаттарға қол жеткізуді талдау және бақылау, басқарушылық шешімдер қабылдау үшін қажетті өзекті ақпаратты алу болып табылады. Қазіргі кезеңде құрылысқа қатысушылар арасындағы қатынастарға басқарушылық қызмет жүйесін енгізу өзекті болып табылады, өйткені өндірістік процестер құрылыста жоғары сапалы ақпараттық қамтамасыз етуді қажет </w:t>
      </w:r>
      <w:r w:rsidRPr="00007B33">
        <w:rPr>
          <w:rFonts w:ascii="Times New Roman" w:eastAsia="Times New Roman" w:hAnsi="Times New Roman" w:cs="Times New Roman"/>
          <w:color w:val="000000"/>
          <w:sz w:val="28"/>
          <w:szCs w:val="28"/>
          <w:lang w:val="kk-KZ" w:eastAsia="ru-RU"/>
        </w:rPr>
        <w:t xml:space="preserve">етеді </w:t>
      </w:r>
      <w:r w:rsidR="004E1600" w:rsidRPr="00973D9C">
        <w:rPr>
          <w:rFonts w:ascii="Times New Roman" w:eastAsia="Calibri" w:hAnsi="Times New Roman" w:cs="Times New Roman"/>
          <w:sz w:val="28"/>
          <w:szCs w:val="28"/>
          <w:lang w:val="kk-KZ"/>
        </w:rPr>
        <w:t>[122</w:t>
      </w:r>
      <w:r w:rsidR="001734F5" w:rsidRPr="00973D9C">
        <w:rPr>
          <w:rFonts w:ascii="Times New Roman" w:eastAsia="Calibri" w:hAnsi="Times New Roman" w:cs="Times New Roman"/>
          <w:sz w:val="28"/>
          <w:szCs w:val="28"/>
          <w:lang w:val="kk-KZ"/>
        </w:rPr>
        <w:t xml:space="preserve">, </w:t>
      </w:r>
      <w:r w:rsidR="004E1600" w:rsidRPr="00973D9C">
        <w:rPr>
          <w:rFonts w:ascii="Times New Roman" w:eastAsia="Calibri" w:hAnsi="Times New Roman" w:cs="Times New Roman"/>
          <w:sz w:val="28"/>
          <w:szCs w:val="28"/>
          <w:lang w:val="kk-KZ"/>
        </w:rPr>
        <w:t>13</w:t>
      </w:r>
      <w:r w:rsidR="00D950E1">
        <w:rPr>
          <w:rFonts w:ascii="Times New Roman" w:eastAsia="Calibri" w:hAnsi="Times New Roman" w:cs="Times New Roman"/>
          <w:sz w:val="28"/>
          <w:szCs w:val="28"/>
          <w:lang w:val="kk-KZ"/>
        </w:rPr>
        <w:t xml:space="preserve"> </w:t>
      </w:r>
      <w:r w:rsidR="00EC2B74" w:rsidRPr="00973D9C">
        <w:rPr>
          <w:rFonts w:ascii="Times New Roman" w:eastAsia="Calibri" w:hAnsi="Times New Roman" w:cs="Times New Roman"/>
          <w:sz w:val="28"/>
          <w:szCs w:val="28"/>
          <w:lang w:val="kk-KZ"/>
        </w:rPr>
        <w:t>б</w:t>
      </w:r>
      <w:r w:rsidR="004E1600" w:rsidRPr="00973D9C">
        <w:rPr>
          <w:rFonts w:ascii="Times New Roman" w:eastAsia="Calibri" w:hAnsi="Times New Roman" w:cs="Times New Roman"/>
          <w:sz w:val="28"/>
          <w:szCs w:val="28"/>
          <w:lang w:val="kk-KZ"/>
        </w:rPr>
        <w:t>; 123</w:t>
      </w:r>
      <w:r w:rsidR="001734F5" w:rsidRPr="00973D9C">
        <w:rPr>
          <w:rFonts w:ascii="Times New Roman" w:eastAsia="Calibri" w:hAnsi="Times New Roman" w:cs="Times New Roman"/>
          <w:sz w:val="28"/>
          <w:szCs w:val="28"/>
          <w:lang w:val="kk-KZ"/>
        </w:rPr>
        <w:t xml:space="preserve">, </w:t>
      </w:r>
      <w:r w:rsidR="00EC2B74" w:rsidRPr="00973D9C">
        <w:rPr>
          <w:rFonts w:ascii="Times New Roman" w:eastAsia="Calibri" w:hAnsi="Times New Roman" w:cs="Times New Roman"/>
          <w:sz w:val="28"/>
          <w:szCs w:val="28"/>
          <w:lang w:val="kk-KZ"/>
        </w:rPr>
        <w:t xml:space="preserve"> </w:t>
      </w:r>
      <w:r w:rsidR="008B2CB2" w:rsidRPr="00973D9C">
        <w:rPr>
          <w:rFonts w:ascii="Times New Roman" w:eastAsia="Calibri" w:hAnsi="Times New Roman" w:cs="Times New Roman"/>
          <w:sz w:val="28"/>
          <w:szCs w:val="28"/>
          <w:lang w:val="kk-KZ"/>
        </w:rPr>
        <w:t>1</w:t>
      </w:r>
      <w:r w:rsidR="001734F5" w:rsidRPr="00973D9C">
        <w:rPr>
          <w:rFonts w:ascii="Times New Roman" w:eastAsia="Calibri" w:hAnsi="Times New Roman" w:cs="Times New Roman"/>
          <w:sz w:val="28"/>
          <w:szCs w:val="28"/>
          <w:lang w:val="kk-KZ"/>
        </w:rPr>
        <w:t>35</w:t>
      </w:r>
      <w:r w:rsidR="00D950E1">
        <w:rPr>
          <w:rFonts w:ascii="Times New Roman" w:eastAsia="Calibri" w:hAnsi="Times New Roman" w:cs="Times New Roman"/>
          <w:sz w:val="28"/>
          <w:szCs w:val="28"/>
          <w:lang w:val="kk-KZ"/>
        </w:rPr>
        <w:t xml:space="preserve"> </w:t>
      </w:r>
      <w:r w:rsidR="00EC2B74" w:rsidRPr="00973D9C">
        <w:rPr>
          <w:rFonts w:ascii="Times New Roman" w:eastAsia="Calibri" w:hAnsi="Times New Roman" w:cs="Times New Roman"/>
          <w:sz w:val="28"/>
          <w:szCs w:val="28"/>
          <w:lang w:val="kk-KZ"/>
        </w:rPr>
        <w:t>б.</w:t>
      </w:r>
      <w:r w:rsidR="00007B33" w:rsidRPr="00973D9C">
        <w:rPr>
          <w:rFonts w:ascii="Times New Roman" w:eastAsia="Calibri" w:hAnsi="Times New Roman" w:cs="Times New Roman"/>
          <w:sz w:val="28"/>
          <w:szCs w:val="28"/>
          <w:lang w:val="kk-KZ"/>
        </w:rPr>
        <w:t>].</w:t>
      </w:r>
      <w:r w:rsidR="00007B33" w:rsidRPr="00007B33">
        <w:rPr>
          <w:rFonts w:ascii="Times New Roman" w:eastAsia="Calibri" w:hAnsi="Times New Roman" w:cs="Times New Roman"/>
          <w:sz w:val="28"/>
          <w:szCs w:val="28"/>
          <w:lang w:val="kk-KZ"/>
        </w:rPr>
        <w:t xml:space="preserve"> </w:t>
      </w:r>
    </w:p>
    <w:p w14:paraId="421AE239" w14:textId="7F7CC7A1" w:rsidR="00DF14AB" w:rsidRPr="00DF14AB" w:rsidRDefault="00DF14AB" w:rsidP="00DF14AB">
      <w:pPr>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 xml:space="preserve">Бірқатар зерттеулер басқару қызметін есепке алудың заманауи тәсілдерін қолдануға кедергі келтіретін факторларды атап өтеді: </w:t>
      </w:r>
    </w:p>
    <w:p w14:paraId="1C657329"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 құрылыс қызметтері нарығы заманауи технологияларды енгізу үшін қажетті ресурстарды пайдаланумен шектелген көптеген шағын компаниялардан тұрады;</w:t>
      </w:r>
    </w:p>
    <w:p w14:paraId="7AFFA62F" w14:textId="77777777" w:rsidR="00DF14AB" w:rsidRPr="00DF14AB" w:rsidRDefault="00DF14AB" w:rsidP="00DF14AB">
      <w:pPr>
        <w:tabs>
          <w:tab w:val="left" w:pos="3392"/>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 компанияда иновацияға бағыттай алатын қаржылары жоқ;</w:t>
      </w:r>
    </w:p>
    <w:p w14:paraId="3C97656A" w14:textId="77777777" w:rsidR="00DF14AB" w:rsidRPr="00DF14AB" w:rsidRDefault="00DF14AB" w:rsidP="00DF14AB">
      <w:pPr>
        <w:tabs>
          <w:tab w:val="left" w:pos="3392"/>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 xml:space="preserve">- иновациялық өнімдерді сертификаттау механизмінің болмауы; </w:t>
      </w:r>
    </w:p>
    <w:p w14:paraId="171A7597" w14:textId="67A25FD7" w:rsidR="00DF14AB" w:rsidRPr="00DF14AB" w:rsidRDefault="00DF14AB" w:rsidP="00DF14AB">
      <w:pPr>
        <w:tabs>
          <w:tab w:val="left" w:pos="3392"/>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-құрылыс компанияларының ғылыми-зерттеу әзірлемелері орталықтарымен тәжірибе алмасу құралдарының болмауы;</w:t>
      </w:r>
    </w:p>
    <w:p w14:paraId="6D1DF2C7" w14:textId="77777777" w:rsidR="00DF14AB" w:rsidRPr="00DF14AB" w:rsidRDefault="00DF14AB" w:rsidP="00DF14AB">
      <w:pPr>
        <w:tabs>
          <w:tab w:val="left" w:pos="3392"/>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 құрылыс нарығының жаңа технологиялары мен өнімдері туралы ақпараттың жарнамаларының әлсіз болуы;</w:t>
      </w:r>
    </w:p>
    <w:p w14:paraId="30F79CBA" w14:textId="77777777" w:rsidR="00DF14AB" w:rsidRPr="00DF14AB" w:rsidRDefault="00DF14AB" w:rsidP="00DF14AB">
      <w:pPr>
        <w:tabs>
          <w:tab w:val="left" w:pos="3392"/>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 мемлекеттің иновациялық қызметке көмектесуге қызығушылығының болмауы.</w:t>
      </w:r>
    </w:p>
    <w:p w14:paraId="26445CB8" w14:textId="77777777" w:rsidR="00DF14AB" w:rsidRPr="00DF14AB" w:rsidRDefault="00DF14AB" w:rsidP="00DF14AB">
      <w:pPr>
        <w:tabs>
          <w:tab w:val="left" w:pos="3392"/>
        </w:tabs>
        <w:spacing w:after="0" w:line="240" w:lineRule="auto"/>
        <w:ind w:firstLine="709"/>
        <w:contextualSpacing/>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Иновация процесін бәсеңдететін осы факторларға сүйене отырып, басқарушылық есеп әдістерін таңдау кезінде саланың ерекшеліктерін ескеру қажет. Сонымен қатар, жаңа технологияларға инвестиция салу ішкі және халықаралық деңгейде бәсекеге қабілеттіліктің айтарлықтай өсуіне мүмкіндік беретінін түсіну қажет.</w:t>
      </w:r>
    </w:p>
    <w:p w14:paraId="27A5CDD2"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Қазіргі кезеңде есептік қызметтіжүргізудің қолданыстағы жүйелерінің негізгі проблемаларының бірі өзіндік құнын есептеу және шығындарды есепке алу механизмінің тиімсіздігі болып табылады.  Тиімсіздік - бұл қызметтің әртүрлі кезеңдерінде пайда болатын шығындар көздері мен сипаты мен олар жүзеге асыратын нақты мақсаттар арасында ешқандай байланыс жоқ.</w:t>
      </w:r>
    </w:p>
    <w:p w14:paraId="4253BACE" w14:textId="2B514C10" w:rsidR="00625A4F" w:rsidRDefault="00DF14AB" w:rsidP="00625A4F">
      <w:pPr>
        <w:spacing w:after="0" w:line="240" w:lineRule="auto"/>
        <w:ind w:firstLine="709"/>
        <w:contextualSpacing/>
        <w:jc w:val="both"/>
        <w:rPr>
          <w:rFonts w:ascii="Times New Roman" w:eastAsia="Calibri" w:hAnsi="Times New Roman" w:cs="Times New Roman"/>
          <w:sz w:val="28"/>
          <w:szCs w:val="28"/>
          <w:lang w:val="kk-KZ"/>
        </w:rPr>
      </w:pPr>
      <w:r w:rsidRPr="00DF14AB">
        <w:rPr>
          <w:rFonts w:ascii="Times New Roman" w:eastAsia="Times New Roman" w:hAnsi="Times New Roman" w:cs="Times New Roman"/>
          <w:color w:val="000000"/>
          <w:sz w:val="28"/>
          <w:szCs w:val="28"/>
          <w:lang w:val="kk-KZ" w:eastAsia="ru-RU"/>
        </w:rPr>
        <w:t xml:space="preserve">Біз, жаңа технологиялармен бірге дәстүрлі әдістерді қолдану, шығындарды көрсетуге ғана емес, сонымен қатар оларды болжауға мүмкіндік беретін өте </w:t>
      </w:r>
      <w:r w:rsidRPr="00DF14AB">
        <w:rPr>
          <w:rFonts w:ascii="Times New Roman" w:eastAsia="Times New Roman" w:hAnsi="Times New Roman" w:cs="Times New Roman"/>
          <w:color w:val="000000"/>
          <w:sz w:val="28"/>
          <w:szCs w:val="28"/>
          <w:lang w:val="kk-KZ" w:eastAsia="ru-RU"/>
        </w:rPr>
        <w:lastRenderedPageBreak/>
        <w:t>маңызды мәселе деп санаймыз. Бұл құрылыс басталғанға дейін шығындарды азайту резервтерін табуға мүмкіндік береді</w:t>
      </w:r>
      <w:r w:rsidR="00625A4F">
        <w:rPr>
          <w:rFonts w:ascii="Times New Roman" w:eastAsia="Times New Roman" w:hAnsi="Times New Roman" w:cs="Times New Roman"/>
          <w:color w:val="000000"/>
          <w:sz w:val="28"/>
          <w:szCs w:val="28"/>
          <w:lang w:val="kk-KZ" w:eastAsia="ru-RU"/>
        </w:rPr>
        <w:t xml:space="preserve"> </w:t>
      </w:r>
      <w:r w:rsidR="00625A4F" w:rsidRPr="00973D9C">
        <w:rPr>
          <w:rFonts w:ascii="Times New Roman" w:eastAsia="Calibri" w:hAnsi="Times New Roman" w:cs="Times New Roman"/>
          <w:sz w:val="28"/>
          <w:szCs w:val="28"/>
          <w:lang w:val="kk-KZ"/>
        </w:rPr>
        <w:t>[</w:t>
      </w:r>
      <w:r w:rsidR="00625A4F">
        <w:rPr>
          <w:rFonts w:ascii="Times New Roman" w:eastAsia="Calibri" w:hAnsi="Times New Roman" w:cs="Times New Roman"/>
          <w:sz w:val="28"/>
          <w:szCs w:val="28"/>
          <w:lang w:val="kk-KZ"/>
        </w:rPr>
        <w:t>64, 1459 б</w:t>
      </w:r>
      <w:r w:rsidR="00625A4F" w:rsidRPr="00973D9C">
        <w:rPr>
          <w:rFonts w:ascii="Times New Roman" w:eastAsia="Calibri" w:hAnsi="Times New Roman" w:cs="Times New Roman"/>
          <w:sz w:val="28"/>
          <w:szCs w:val="28"/>
          <w:lang w:val="kk-KZ"/>
        </w:rPr>
        <w:t>.].</w:t>
      </w:r>
      <w:r w:rsidR="00625A4F" w:rsidRPr="00007B33">
        <w:rPr>
          <w:rFonts w:ascii="Times New Roman" w:eastAsia="Calibri" w:hAnsi="Times New Roman" w:cs="Times New Roman"/>
          <w:sz w:val="28"/>
          <w:szCs w:val="28"/>
          <w:lang w:val="kk-KZ"/>
        </w:rPr>
        <w:t xml:space="preserve"> </w:t>
      </w:r>
    </w:p>
    <w:p w14:paraId="1ED5B600" w14:textId="0BCB0A63" w:rsidR="00DF14AB" w:rsidRPr="00DF14AB" w:rsidRDefault="00DF14AB" w:rsidP="00DF14AB">
      <w:pPr>
        <w:spacing w:after="200" w:line="240" w:lineRule="auto"/>
        <w:ind w:firstLine="709"/>
        <w:contextualSpacing/>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  Шығындарды басқару механизмі және шығындарды басқаруды қамтамасыз ететін тиісті ақпараттық базаны құру 7-</w:t>
      </w:r>
      <w:r w:rsidR="00D950E1">
        <w:rPr>
          <w:rFonts w:ascii="Times New Roman" w:eastAsia="Times New Roman" w:hAnsi="Times New Roman" w:cs="Times New Roman"/>
          <w:color w:val="000000"/>
          <w:sz w:val="28"/>
          <w:szCs w:val="28"/>
          <w:lang w:val="kk-KZ" w:eastAsia="ru-RU"/>
        </w:rPr>
        <w:t xml:space="preserve"> </w:t>
      </w:r>
      <w:r w:rsidRPr="00DF14AB">
        <w:rPr>
          <w:rFonts w:ascii="Times New Roman" w:eastAsia="Times New Roman" w:hAnsi="Times New Roman" w:cs="Times New Roman"/>
          <w:color w:val="000000"/>
          <w:sz w:val="28"/>
          <w:szCs w:val="28"/>
          <w:lang w:val="kk-KZ" w:eastAsia="ru-RU"/>
        </w:rPr>
        <w:t xml:space="preserve">кестеде көрсетілген құрылыс өнімдерінің өмірлік циклімен байланысты. </w:t>
      </w:r>
    </w:p>
    <w:p w14:paraId="07B3E722" w14:textId="77777777" w:rsidR="00DF14AB" w:rsidRPr="00DF14AB" w:rsidRDefault="00DF14AB" w:rsidP="00DF14AB">
      <w:pPr>
        <w:spacing w:after="200" w:line="240" w:lineRule="auto"/>
        <w:ind w:firstLine="709"/>
        <w:contextualSpacing/>
        <w:jc w:val="both"/>
        <w:rPr>
          <w:rFonts w:ascii="Times New Roman" w:eastAsia="Times New Roman" w:hAnsi="Times New Roman" w:cs="Times New Roman"/>
          <w:color w:val="000000"/>
          <w:sz w:val="28"/>
          <w:szCs w:val="28"/>
          <w:lang w:val="kk-KZ" w:eastAsia="ru-RU"/>
        </w:rPr>
      </w:pPr>
    </w:p>
    <w:p w14:paraId="1BB6C19F" w14:textId="63B3D5C5" w:rsidR="00DF14AB" w:rsidRDefault="00DF14AB" w:rsidP="00DF14AB">
      <w:pPr>
        <w:spacing w:after="200" w:line="240" w:lineRule="auto"/>
        <w:contextualSpacing/>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 xml:space="preserve">Кесте 7 - Құрылыс өнімдерінің өмірлік циклінің құрылымдық компоненттері </w:t>
      </w:r>
    </w:p>
    <w:p w14:paraId="051CDF48" w14:textId="77777777" w:rsidR="00007B33" w:rsidRPr="00DF14AB" w:rsidRDefault="00007B33" w:rsidP="00DF14AB">
      <w:pPr>
        <w:spacing w:after="200" w:line="240" w:lineRule="auto"/>
        <w:contextualSpacing/>
        <w:jc w:val="both"/>
        <w:rPr>
          <w:rFonts w:ascii="Times New Roman" w:eastAsia="Times New Roman" w:hAnsi="Times New Roman" w:cs="Times New Roman"/>
          <w:color w:val="000000"/>
          <w:sz w:val="28"/>
          <w:szCs w:val="28"/>
          <w:lang w:val="kk-KZ" w:eastAsia="ru-RU"/>
        </w:rPr>
      </w:pPr>
    </w:p>
    <w:tbl>
      <w:tblPr>
        <w:tblStyle w:val="a3"/>
        <w:tblW w:w="9209" w:type="dxa"/>
        <w:tblLayout w:type="fixed"/>
        <w:tblLook w:val="04A0" w:firstRow="1" w:lastRow="0" w:firstColumn="1" w:lastColumn="0" w:noHBand="0" w:noVBand="1"/>
      </w:tblPr>
      <w:tblGrid>
        <w:gridCol w:w="1413"/>
        <w:gridCol w:w="78"/>
        <w:gridCol w:w="773"/>
        <w:gridCol w:w="425"/>
        <w:gridCol w:w="1134"/>
        <w:gridCol w:w="1142"/>
        <w:gridCol w:w="275"/>
        <w:gridCol w:w="992"/>
        <w:gridCol w:w="518"/>
        <w:gridCol w:w="1041"/>
        <w:gridCol w:w="1418"/>
      </w:tblGrid>
      <w:tr w:rsidR="00DF14AB" w:rsidRPr="00BD6709" w14:paraId="1B3D8AF1" w14:textId="77777777" w:rsidTr="00625A4F">
        <w:trPr>
          <w:trHeight w:val="378"/>
        </w:trPr>
        <w:tc>
          <w:tcPr>
            <w:tcW w:w="9209" w:type="dxa"/>
            <w:gridSpan w:val="11"/>
          </w:tcPr>
          <w:p w14:paraId="110C2D96" w14:textId="2EFD3FB1" w:rsidR="00DF14AB" w:rsidRPr="00625A4F" w:rsidRDefault="00DF14AB" w:rsidP="00625A4F">
            <w:pPr>
              <w:widowControl w:val="0"/>
              <w:tabs>
                <w:tab w:val="left" w:pos="2049"/>
                <w:tab w:val="center" w:pos="4819"/>
                <w:tab w:val="left" w:pos="6785"/>
              </w:tabs>
              <w:autoSpaceDE w:val="0"/>
              <w:autoSpaceDN w:val="0"/>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ab/>
              <w:t>Құрылыс өнімдерінің</w:t>
            </w:r>
            <w:r w:rsidR="00625A4F">
              <w:rPr>
                <w:rFonts w:ascii="Times New Roman" w:eastAsia="Microsoft Sans Serif" w:hAnsi="Times New Roman" w:cs="Times New Roman"/>
                <w:color w:val="231F20"/>
                <w:sz w:val="24"/>
                <w:szCs w:val="24"/>
                <w:lang w:val="kk-KZ"/>
              </w:rPr>
              <w:t xml:space="preserve"> өмірлік циклдерінің кезеңдері</w:t>
            </w:r>
          </w:p>
        </w:tc>
      </w:tr>
      <w:tr w:rsidR="00DF14AB" w:rsidRPr="00DF14AB" w14:paraId="762BE2A3" w14:textId="77777777" w:rsidTr="00625A4F">
        <w:tc>
          <w:tcPr>
            <w:tcW w:w="2264" w:type="dxa"/>
            <w:gridSpan w:val="3"/>
          </w:tcPr>
          <w:p w14:paraId="230802EA"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Енгізу</w:t>
            </w:r>
          </w:p>
        </w:tc>
        <w:tc>
          <w:tcPr>
            <w:tcW w:w="2701" w:type="dxa"/>
            <w:gridSpan w:val="3"/>
          </w:tcPr>
          <w:p w14:paraId="056489CD"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Өсім</w:t>
            </w:r>
          </w:p>
        </w:tc>
        <w:tc>
          <w:tcPr>
            <w:tcW w:w="1785" w:type="dxa"/>
            <w:gridSpan w:val="3"/>
          </w:tcPr>
          <w:p w14:paraId="7D073930"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Жетілу</w:t>
            </w:r>
          </w:p>
        </w:tc>
        <w:tc>
          <w:tcPr>
            <w:tcW w:w="2459" w:type="dxa"/>
            <w:gridSpan w:val="2"/>
          </w:tcPr>
          <w:p w14:paraId="1929DDBA"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Құлдырау</w:t>
            </w:r>
          </w:p>
        </w:tc>
      </w:tr>
      <w:tr w:rsidR="00DF14AB" w:rsidRPr="00DF14AB" w14:paraId="50E194D3" w14:textId="77777777" w:rsidTr="00625A4F">
        <w:tc>
          <w:tcPr>
            <w:tcW w:w="9209" w:type="dxa"/>
            <w:gridSpan w:val="11"/>
          </w:tcPr>
          <w:p w14:paraId="0CA27EA7"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Құрылыс фазалары</w:t>
            </w:r>
          </w:p>
        </w:tc>
      </w:tr>
      <w:tr w:rsidR="00DF14AB" w:rsidRPr="00DF14AB" w14:paraId="52E74F53" w14:textId="77777777" w:rsidTr="00625A4F">
        <w:tc>
          <w:tcPr>
            <w:tcW w:w="1491" w:type="dxa"/>
            <w:gridSpan w:val="2"/>
          </w:tcPr>
          <w:p w14:paraId="7917396B"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Дайындық</w:t>
            </w:r>
          </w:p>
        </w:tc>
        <w:tc>
          <w:tcPr>
            <w:tcW w:w="3474" w:type="dxa"/>
            <w:gridSpan w:val="4"/>
          </w:tcPr>
          <w:p w14:paraId="0B02A4C0"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rPr>
              <w:t>Инвести</w:t>
            </w:r>
            <w:r w:rsidRPr="00DF14AB">
              <w:rPr>
                <w:rFonts w:ascii="Times New Roman" w:eastAsia="Microsoft Sans Serif" w:hAnsi="Times New Roman" w:cs="Times New Roman"/>
                <w:color w:val="231F20"/>
                <w:sz w:val="24"/>
                <w:szCs w:val="24"/>
                <w:lang w:val="kk-KZ"/>
              </w:rPr>
              <w:t>циялау</w:t>
            </w:r>
          </w:p>
        </w:tc>
        <w:tc>
          <w:tcPr>
            <w:tcW w:w="1785" w:type="dxa"/>
            <w:gridSpan w:val="3"/>
          </w:tcPr>
          <w:p w14:paraId="7F771C5C"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Өндіріс</w:t>
            </w:r>
          </w:p>
        </w:tc>
        <w:tc>
          <w:tcPr>
            <w:tcW w:w="2459" w:type="dxa"/>
            <w:gridSpan w:val="2"/>
          </w:tcPr>
          <w:p w14:paraId="1787E19F"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Пайдалану</w:t>
            </w:r>
          </w:p>
        </w:tc>
      </w:tr>
      <w:tr w:rsidR="00DF14AB" w:rsidRPr="00DF14AB" w14:paraId="06026197" w14:textId="77777777" w:rsidTr="00625A4F">
        <w:tc>
          <w:tcPr>
            <w:tcW w:w="9209" w:type="dxa"/>
            <w:gridSpan w:val="11"/>
          </w:tcPr>
          <w:p w14:paraId="0EDB16B2"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Құрылыс кезеңдері</w:t>
            </w:r>
          </w:p>
        </w:tc>
      </w:tr>
      <w:tr w:rsidR="00DF14AB" w:rsidRPr="00DF14AB" w14:paraId="5C4A43CC" w14:textId="77777777" w:rsidTr="00625A4F">
        <w:tc>
          <w:tcPr>
            <w:tcW w:w="1413" w:type="dxa"/>
          </w:tcPr>
          <w:p w14:paraId="246696CE"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Алдын ала көру кезеңі - объектінің құрылысын іске асыру үшін қажетті мүмкіндіктер мен шарттарын талдау.</w:t>
            </w:r>
          </w:p>
        </w:tc>
        <w:tc>
          <w:tcPr>
            <w:tcW w:w="1276" w:type="dxa"/>
            <w:gridSpan w:val="3"/>
          </w:tcPr>
          <w:p w14:paraId="0EB4121D"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Жобалау алдыңдағы кезең - құрылыс жобасын әзірлеу</w:t>
            </w:r>
          </w:p>
        </w:tc>
        <w:tc>
          <w:tcPr>
            <w:tcW w:w="1134" w:type="dxa"/>
          </w:tcPr>
          <w:p w14:paraId="2D279BA2"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Жобалау кезеңі - ілеспе құжаттарды  жобалау және дайындау</w:t>
            </w:r>
          </w:p>
        </w:tc>
        <w:tc>
          <w:tcPr>
            <w:tcW w:w="1417" w:type="dxa"/>
            <w:gridSpan w:val="2"/>
          </w:tcPr>
          <w:p w14:paraId="638A590F" w14:textId="06C26145"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 xml:space="preserve">Жеткізу кезеңі -еңбек, </w:t>
            </w:r>
            <w:r w:rsidR="00C46F6C">
              <w:rPr>
                <w:rFonts w:ascii="Times New Roman" w:eastAsia="Microsoft Sans Serif" w:hAnsi="Times New Roman" w:cs="Times New Roman"/>
                <w:color w:val="231F20"/>
                <w:sz w:val="24"/>
                <w:szCs w:val="24"/>
                <w:lang w:val="kk-KZ"/>
              </w:rPr>
              <w:t>материал</w:t>
            </w:r>
            <w:r w:rsidRPr="00DF14AB">
              <w:rPr>
                <w:rFonts w:ascii="Times New Roman" w:eastAsia="Microsoft Sans Serif" w:hAnsi="Times New Roman" w:cs="Times New Roman"/>
                <w:color w:val="231F20"/>
                <w:sz w:val="24"/>
                <w:szCs w:val="24"/>
                <w:lang w:val="kk-KZ"/>
              </w:rPr>
              <w:t>дық және ақпараттық ресурстармен қамтамасыз ету</w:t>
            </w:r>
          </w:p>
          <w:p w14:paraId="4D879207" w14:textId="77777777" w:rsidR="00DF14AB" w:rsidRPr="00DF14AB" w:rsidRDefault="00DF14AB" w:rsidP="00DF14AB">
            <w:pPr>
              <w:jc w:val="center"/>
              <w:rPr>
                <w:rFonts w:ascii="Calibri" w:hAnsi="Calibri" w:cs="Times New Roman"/>
                <w:lang w:val="kk-KZ"/>
              </w:rPr>
            </w:pPr>
          </w:p>
        </w:tc>
        <w:tc>
          <w:tcPr>
            <w:tcW w:w="992" w:type="dxa"/>
          </w:tcPr>
          <w:p w14:paraId="64FA00DD"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 xml:space="preserve">Құрылыс кезеңі </w:t>
            </w:r>
            <w:r w:rsidRPr="00DF14AB">
              <w:rPr>
                <w:rFonts w:ascii="Times New Roman" w:eastAsia="Microsoft Sans Serif" w:hAnsi="Times New Roman" w:cs="Times New Roman"/>
                <w:color w:val="231F20"/>
                <w:sz w:val="24"/>
                <w:szCs w:val="24"/>
              </w:rPr>
              <w:t>–</w:t>
            </w:r>
          </w:p>
          <w:p w14:paraId="660014D2"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sz w:val="24"/>
                <w:szCs w:val="24"/>
                <w:lang w:val="kk-KZ"/>
              </w:rPr>
              <w:t>ҚМЖ</w:t>
            </w:r>
            <w:r w:rsidRPr="00DF14AB">
              <w:rPr>
                <w:rFonts w:ascii="Times New Roman" w:eastAsia="Microsoft Sans Serif" w:hAnsi="Times New Roman" w:cs="Times New Roman"/>
                <w:color w:val="231F20"/>
                <w:sz w:val="24"/>
                <w:szCs w:val="24"/>
                <w:lang w:val="kk-KZ"/>
              </w:rPr>
              <w:t xml:space="preserve"> орындалуы</w:t>
            </w:r>
          </w:p>
        </w:tc>
        <w:tc>
          <w:tcPr>
            <w:tcW w:w="1559" w:type="dxa"/>
            <w:gridSpan w:val="2"/>
          </w:tcPr>
          <w:p w14:paraId="2C2BA3C4"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Пайдалануға беру кезеңі</w:t>
            </w:r>
          </w:p>
          <w:p w14:paraId="21366A20"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 xml:space="preserve"> - </w:t>
            </w:r>
          </w:p>
          <w:p w14:paraId="3F9211E3"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Құрылыс объектісін тапсыру және қызмет көрсететін компанияларға есепке қою</w:t>
            </w:r>
          </w:p>
        </w:tc>
        <w:tc>
          <w:tcPr>
            <w:tcW w:w="1418" w:type="dxa"/>
          </w:tcPr>
          <w:p w14:paraId="61C4F725"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Объектіні тікелей пайдалану кезеңі</w:t>
            </w:r>
          </w:p>
        </w:tc>
      </w:tr>
      <w:tr w:rsidR="00DF14AB" w:rsidRPr="00973D9C" w14:paraId="31F51D95" w14:textId="77777777" w:rsidTr="00625A4F">
        <w:tc>
          <w:tcPr>
            <w:tcW w:w="9209" w:type="dxa"/>
            <w:gridSpan w:val="11"/>
          </w:tcPr>
          <w:p w14:paraId="2817BE88" w14:textId="5D1CA2C7" w:rsidR="00DF14AB" w:rsidRPr="00973D9C" w:rsidRDefault="002A20E2" w:rsidP="00DF14AB">
            <w:pPr>
              <w:widowControl w:val="0"/>
              <w:autoSpaceDE w:val="0"/>
              <w:autoSpaceDN w:val="0"/>
              <w:jc w:val="both"/>
              <w:rPr>
                <w:rFonts w:ascii="Times New Roman" w:eastAsia="Microsoft Sans Serif" w:hAnsi="Times New Roman" w:cs="Times New Roman"/>
                <w:color w:val="231F20"/>
                <w:sz w:val="24"/>
                <w:szCs w:val="24"/>
                <w:lang w:val="kk-KZ"/>
              </w:rPr>
            </w:pPr>
            <w:r w:rsidRPr="00973D9C">
              <w:rPr>
                <w:rFonts w:ascii="Times New Roman" w:hAnsi="Times New Roman" w:cs="Times New Roman"/>
                <w:bCs/>
                <w:kern w:val="32"/>
                <w:sz w:val="24"/>
                <w:szCs w:val="24"/>
                <w:lang w:val="kk-KZ"/>
              </w:rPr>
              <w:t>Ескерту - [</w:t>
            </w:r>
            <w:r w:rsidR="008B2CB2" w:rsidRPr="00973D9C">
              <w:rPr>
                <w:rFonts w:ascii="Times New Roman" w:hAnsi="Times New Roman" w:cs="Times New Roman"/>
                <w:bCs/>
                <w:kern w:val="32"/>
                <w:sz w:val="24"/>
                <w:szCs w:val="24"/>
                <w:lang w:val="kk-KZ"/>
              </w:rPr>
              <w:t>114</w:t>
            </w:r>
            <w:r w:rsidR="001734F5" w:rsidRPr="00973D9C">
              <w:rPr>
                <w:rFonts w:ascii="Times New Roman" w:hAnsi="Times New Roman" w:cs="Times New Roman"/>
                <w:bCs/>
                <w:kern w:val="32"/>
                <w:sz w:val="24"/>
                <w:szCs w:val="24"/>
                <w:lang w:val="kk-KZ"/>
              </w:rPr>
              <w:t>,</w:t>
            </w:r>
            <w:r w:rsidR="006A4423" w:rsidRPr="00973D9C">
              <w:rPr>
                <w:rFonts w:ascii="Times New Roman" w:hAnsi="Times New Roman" w:cs="Times New Roman"/>
                <w:bCs/>
                <w:kern w:val="32"/>
                <w:sz w:val="24"/>
                <w:szCs w:val="24"/>
                <w:lang w:val="kk-KZ"/>
              </w:rPr>
              <w:t xml:space="preserve"> 60</w:t>
            </w:r>
            <w:r w:rsidR="001734F5" w:rsidRPr="00973D9C">
              <w:rPr>
                <w:rFonts w:ascii="Times New Roman" w:hAnsi="Times New Roman" w:cs="Times New Roman"/>
                <w:bCs/>
                <w:kern w:val="32"/>
                <w:sz w:val="24"/>
                <w:szCs w:val="24"/>
                <w:lang w:val="kk-KZ"/>
              </w:rPr>
              <w:t>б.</w:t>
            </w:r>
            <w:r w:rsidRPr="00973D9C">
              <w:rPr>
                <w:rFonts w:ascii="Times New Roman" w:hAnsi="Times New Roman" w:cs="Times New Roman"/>
                <w:bCs/>
                <w:kern w:val="32"/>
                <w:sz w:val="24"/>
                <w:szCs w:val="24"/>
                <w:lang w:val="kk-KZ"/>
              </w:rPr>
              <w:t>] мәліметтер негізінде  автормен құрастырған</w:t>
            </w:r>
          </w:p>
        </w:tc>
      </w:tr>
    </w:tbl>
    <w:p w14:paraId="56AEC929" w14:textId="77777777" w:rsidR="00007B33" w:rsidRPr="00973D9C" w:rsidRDefault="00007B33"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7EA46661" w14:textId="348F7A82"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Құрылыс объектілерінің әр түрлі типтері үшін құрылыстың  белгілі бір кезеңдерінде қолданылатын технологияның кезеңділігіне, ұзақтығына байланысты өмірлік циклдар әр түрлі болып келеді. Сондықтан құрылыста басқарушылық есептің нақты моделін жасау кезінде әр түрлі шығындар топтарын есепке алу тәсілдерінің дәйектілігі мен қисындылығын ескеру қажет. Бұл әр жағдайда, құрылыс өнімдерінің өмірлік циклінің әр кезеңінде шығындарды басқаруға байланысты мәселелерді шешудің белгілі бір әдістері мен тәсілдері қолданатындығымен түсіндіріледі. Құрылыс өнімдерінің өмірлік циклін талдау және қарастыру кезінде шығындар мен өзіндік құнды әр объект үшін бөлек ескеру қажет. Тәжірибе көрсеткендей, құрылыс компаниялары өз қызметінде шығындарды есептеу мен басқарудың дәстүрлі және жаңа әдістерін қолданады: тапсырыс бойынша, нормативті, стандарт- кост, директ кост, абзоршен кост, </w:t>
      </w:r>
      <w:r w:rsidR="00DE0640" w:rsidRPr="00973D9C">
        <w:rPr>
          <w:rFonts w:ascii="Times New Roman" w:eastAsia="Times New Roman" w:hAnsi="Times New Roman" w:cs="Times New Roman"/>
          <w:color w:val="000000"/>
          <w:sz w:val="28"/>
          <w:szCs w:val="28"/>
          <w:lang w:val="kk-KZ" w:eastAsia="ru-RU"/>
        </w:rPr>
        <w:t xml:space="preserve">АВС- кост, Justintaime, </w:t>
      </w:r>
      <w:r w:rsidR="00DE0640" w:rsidRPr="00973D9C">
        <w:rPr>
          <w:rFonts w:ascii="Times New Roman" w:hAnsi="Times New Roman" w:cs="Times New Roman"/>
          <w:sz w:val="28"/>
          <w:szCs w:val="28"/>
          <w:lang w:val="kk-KZ"/>
        </w:rPr>
        <w:t xml:space="preserve">Target Cost Management </w:t>
      </w:r>
      <w:r w:rsidRPr="00973D9C">
        <w:rPr>
          <w:rFonts w:ascii="Times New Roman" w:eastAsia="Times New Roman" w:hAnsi="Times New Roman" w:cs="Times New Roman"/>
          <w:color w:val="000000"/>
          <w:sz w:val="28"/>
          <w:szCs w:val="28"/>
          <w:lang w:val="kk-KZ" w:eastAsia="ru-RU"/>
        </w:rPr>
        <w:t xml:space="preserve">, </w:t>
      </w:r>
      <w:r w:rsidR="000421A0" w:rsidRPr="00973D9C">
        <w:rPr>
          <w:rFonts w:ascii="Times New Roman" w:hAnsi="Times New Roman" w:cs="Times New Roman"/>
          <w:sz w:val="28"/>
          <w:szCs w:val="28"/>
          <w:lang w:val="kk-KZ"/>
        </w:rPr>
        <w:t>Kaizen Cost</w:t>
      </w:r>
      <w:r w:rsidRPr="00973D9C">
        <w:rPr>
          <w:rFonts w:ascii="Times New Roman" w:eastAsia="Times New Roman" w:hAnsi="Times New Roman" w:cs="Times New Roman"/>
          <w:color w:val="000000"/>
          <w:sz w:val="28"/>
          <w:szCs w:val="28"/>
          <w:lang w:val="kk-KZ" w:eastAsia="ru-RU"/>
        </w:rPr>
        <w:t>, BSC, Value- кост, Laife- кост.</w:t>
      </w:r>
      <w:r w:rsidRPr="00973D9C">
        <w:rPr>
          <w:rFonts w:ascii="Times New Roman" w:eastAsia="Times New Roman" w:hAnsi="Times New Roman" w:cs="Times New Roman"/>
          <w:sz w:val="28"/>
          <w:szCs w:val="28"/>
          <w:lang w:val="kk-KZ" w:eastAsia="ru-RU"/>
        </w:rPr>
        <w:t xml:space="preserve">  Әдістердің барлық тізімін басқарудың заманауи және дәстүрлі әдістерін қолдана отырып есептеулерді жүзеге асыруға мүмкіндігі бар ірі компаниялар қолдана алады. Әдетте, бірнеше әдістерді қолдану басқарушылық есеп жүйесіндегі шешілетін міндеттердің күрделіл</w:t>
      </w:r>
      <w:r w:rsidR="008B2CB2" w:rsidRPr="00973D9C">
        <w:rPr>
          <w:rFonts w:ascii="Times New Roman" w:eastAsia="Times New Roman" w:hAnsi="Times New Roman" w:cs="Times New Roman"/>
          <w:sz w:val="28"/>
          <w:szCs w:val="28"/>
          <w:lang w:val="kk-KZ" w:eastAsia="ru-RU"/>
        </w:rPr>
        <w:t>ігі мен көлемімен аяқталады [70</w:t>
      </w:r>
      <w:r w:rsidR="002A20E2" w:rsidRPr="00973D9C">
        <w:rPr>
          <w:rFonts w:ascii="Times New Roman" w:eastAsia="Times New Roman" w:hAnsi="Times New Roman" w:cs="Times New Roman"/>
          <w:sz w:val="28"/>
          <w:szCs w:val="28"/>
          <w:lang w:val="kk-KZ" w:eastAsia="ru-RU"/>
        </w:rPr>
        <w:t>,</w:t>
      </w:r>
      <w:r w:rsidR="00007B33" w:rsidRPr="00973D9C">
        <w:rPr>
          <w:rFonts w:ascii="Times New Roman" w:eastAsia="Times New Roman" w:hAnsi="Times New Roman" w:cs="Times New Roman"/>
          <w:sz w:val="28"/>
          <w:szCs w:val="28"/>
          <w:lang w:val="kk-KZ" w:eastAsia="ru-RU"/>
        </w:rPr>
        <w:t xml:space="preserve"> </w:t>
      </w:r>
      <w:r w:rsidR="008B2CB2" w:rsidRPr="00973D9C">
        <w:rPr>
          <w:rFonts w:ascii="Times New Roman" w:eastAsia="Times New Roman" w:hAnsi="Times New Roman" w:cs="Times New Roman"/>
          <w:sz w:val="28"/>
          <w:szCs w:val="28"/>
          <w:lang w:val="kk-KZ" w:eastAsia="ru-RU"/>
        </w:rPr>
        <w:t>373</w:t>
      </w:r>
      <w:r w:rsidR="006E0A53" w:rsidRPr="00973D9C">
        <w:rPr>
          <w:rFonts w:ascii="Times New Roman" w:eastAsia="Times New Roman" w:hAnsi="Times New Roman" w:cs="Times New Roman"/>
          <w:sz w:val="28"/>
          <w:szCs w:val="28"/>
          <w:lang w:val="kk-KZ" w:eastAsia="ru-RU"/>
        </w:rPr>
        <w:t xml:space="preserve"> б.</w:t>
      </w:r>
      <w:r w:rsidR="00007B33" w:rsidRPr="00973D9C">
        <w:rPr>
          <w:rFonts w:ascii="Times New Roman" w:eastAsia="Microsoft Sans Serif" w:hAnsi="Times New Roman" w:cs="Times New Roman"/>
          <w:color w:val="231F20"/>
          <w:sz w:val="28"/>
          <w:szCs w:val="28"/>
          <w:lang w:val="kk-KZ"/>
        </w:rPr>
        <w:t>]</w:t>
      </w:r>
      <w:r w:rsidRPr="00973D9C">
        <w:rPr>
          <w:rFonts w:ascii="Times New Roman" w:eastAsia="Times New Roman" w:hAnsi="Times New Roman" w:cs="Times New Roman"/>
          <w:sz w:val="28"/>
          <w:szCs w:val="28"/>
          <w:lang w:val="kk-KZ" w:eastAsia="ru-RU"/>
        </w:rPr>
        <w:t>.</w:t>
      </w:r>
    </w:p>
    <w:p w14:paraId="7D522A9F" w14:textId="78B97B8B" w:rsidR="008830D7" w:rsidRDefault="00DF14AB" w:rsidP="00625A4F">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lastRenderedPageBreak/>
        <w:t>Алдыға қойылған тапсырмалар аясында біз тиімді басқару технологияларын қарастыруымыз керек, өйткені, олар құрылыс компаниясының тиімді дамуында маңызды</w:t>
      </w:r>
      <w:r w:rsidRPr="00DF14AB">
        <w:rPr>
          <w:rFonts w:ascii="Times New Roman" w:eastAsia="Times New Roman" w:hAnsi="Times New Roman" w:cs="Times New Roman"/>
          <w:sz w:val="28"/>
          <w:szCs w:val="28"/>
          <w:lang w:val="kk-KZ" w:eastAsia="ru-RU"/>
        </w:rPr>
        <w:t xml:space="preserve"> рөл атқарады. Жоғарыда көрсетілгендей, шығындарды есептеу кезінде әртүрлі әдістерді қолдануға болады, бірақ біздің алдымызда құрылыстағы шығындарды есепке алудың ең тиімді және заманауи әдістерін таңдау міндеті тұр.  Мұндағы міндет - құрылыс өнімдерінің өмірлік циклін ескере отырып, осы әдістерді қарастыру. Стратегиялық басқаруды есепке алу әдістері құрылыс өнімдерінің құнын анықтауда кеңінен қолданылады, өйткені олар құрылысты жүзеге асыруға байланысты алдағы шығында</w:t>
      </w:r>
      <w:r w:rsidR="008830D7">
        <w:rPr>
          <w:rFonts w:ascii="Times New Roman" w:eastAsia="Times New Roman" w:hAnsi="Times New Roman" w:cs="Times New Roman"/>
          <w:sz w:val="28"/>
          <w:szCs w:val="28"/>
          <w:lang w:val="kk-KZ" w:eastAsia="ru-RU"/>
        </w:rPr>
        <w:t xml:space="preserve">рды болжауға мүмкіндік береді. </w:t>
      </w:r>
      <w:r w:rsidRPr="00DF14AB">
        <w:rPr>
          <w:rFonts w:ascii="Times New Roman" w:eastAsia="Times New Roman" w:hAnsi="Times New Roman" w:cs="Times New Roman"/>
          <w:sz w:val="28"/>
          <w:szCs w:val="28"/>
          <w:lang w:val="kk-KZ" w:eastAsia="ru-RU"/>
        </w:rPr>
        <w:t>Құрылыстың алдын ала дайындық кезеңдерінде өнімнің өмірлік циклінің барлық кезеңдерінде  де құрылыстың ерекшелігін ескеретін өмірлік циклге негізделген калькуляция (LCC) және құндылықтар тізбегін құру  (VCC) сияқты стратегиялық шығындарды басқа</w:t>
      </w:r>
      <w:r w:rsidR="00625A4F">
        <w:rPr>
          <w:rFonts w:ascii="Times New Roman" w:eastAsia="Times New Roman" w:hAnsi="Times New Roman" w:cs="Times New Roman"/>
          <w:sz w:val="28"/>
          <w:szCs w:val="28"/>
          <w:lang w:val="kk-KZ" w:eastAsia="ru-RU"/>
        </w:rPr>
        <w:t xml:space="preserve">ру әдістерін қолдану ұсынылады. </w:t>
      </w:r>
      <w:r w:rsidRPr="00DF14AB">
        <w:rPr>
          <w:rFonts w:ascii="Times New Roman" w:eastAsia="Times New Roman" w:hAnsi="Times New Roman" w:cs="Times New Roman"/>
          <w:sz w:val="28"/>
          <w:szCs w:val="28"/>
          <w:lang w:val="kk-KZ" w:eastAsia="ru-RU"/>
        </w:rPr>
        <w:t xml:space="preserve">Өмірлік цикл негізінде шығындарды пайдалану құрылыстың алдын-ала дайындық кезеңінен бастап оны пайдалануға дейінгі шығындарды анықтауға мүмкіндік береді. Бұл әдіс құрылыстың барлық кезеңдерінде шығындырды жабуға қатысты сұрақтарға жауап </w:t>
      </w:r>
      <w:r w:rsidRPr="00973D9C">
        <w:rPr>
          <w:rFonts w:ascii="Times New Roman" w:eastAsia="Times New Roman" w:hAnsi="Times New Roman" w:cs="Times New Roman"/>
          <w:sz w:val="28"/>
          <w:szCs w:val="28"/>
          <w:lang w:val="kk-KZ" w:eastAsia="ru-RU"/>
        </w:rPr>
        <w:t xml:space="preserve">береді </w:t>
      </w:r>
      <w:r w:rsidR="008B2CB2" w:rsidRPr="00973D9C">
        <w:rPr>
          <w:rFonts w:ascii="Times New Roman" w:eastAsia="Calibri" w:hAnsi="Times New Roman" w:cs="Times New Roman"/>
          <w:sz w:val="28"/>
          <w:szCs w:val="28"/>
          <w:lang w:val="kk-KZ"/>
        </w:rPr>
        <w:t>[98, 88б; 99, 5б; 104</w:t>
      </w:r>
      <w:r w:rsidR="00625A4F">
        <w:rPr>
          <w:rFonts w:ascii="Times New Roman" w:eastAsia="Calibri" w:hAnsi="Times New Roman" w:cs="Times New Roman"/>
          <w:sz w:val="28"/>
          <w:szCs w:val="28"/>
          <w:lang w:val="kk-KZ"/>
        </w:rPr>
        <w:t xml:space="preserve">, 163б.] </w:t>
      </w:r>
      <w:r w:rsidRPr="00DF14AB">
        <w:rPr>
          <w:rFonts w:ascii="Times New Roman" w:eastAsia="Times New Roman" w:hAnsi="Times New Roman" w:cs="Times New Roman"/>
          <w:sz w:val="28"/>
          <w:szCs w:val="28"/>
          <w:lang w:val="kk-KZ" w:eastAsia="ru-RU"/>
        </w:rPr>
        <w:t>Бұлардың дәстүрліден айырмашылығы, ол құрылыс өнімдерінің өмірлік циклінің барлық кезеңдеріндегі шығындарды ескереді және оларды кезең шығындарына жатқызудың немесе дәстүрлі шығындарды бөлу негіздері негізінде белгілі бір өніммен байланыстырудың орнына оларды нақты өздерімен ба</w:t>
      </w:r>
      <w:r w:rsidR="008830D7">
        <w:rPr>
          <w:rFonts w:ascii="Times New Roman" w:eastAsia="Times New Roman" w:hAnsi="Times New Roman" w:cs="Times New Roman"/>
          <w:sz w:val="28"/>
          <w:szCs w:val="28"/>
          <w:lang w:val="kk-KZ" w:eastAsia="ru-RU"/>
        </w:rPr>
        <w:t xml:space="preserve">йланыстыруға мүмкіндік береді.  </w:t>
      </w:r>
    </w:p>
    <w:p w14:paraId="479130FE" w14:textId="1F7597ED" w:rsidR="00DF14AB" w:rsidRDefault="00DF14AB" w:rsidP="008830D7">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Құрылыстың алдын ала кезеңінде өмірлік циклге негізделген тұжырымдаманы қолдану өте маңызды, өйткені, құрылысты технологиялық қамтамасыз етуді жобалауға және енгізуге байланысты жұмыстарды жүзеге асырады, шығындар деңгейінің көлемі мен орналасуын анықтайды, кірістер жоспарланады және құрылысқа қажет шығындарды бақылау белгіленеді.  Алдын ала бағалаудың нәтижесінде рентабельді емес элементтерді алдын ала анықтау және оларды жою мүмкіндігі бар</w:t>
      </w:r>
      <w:r w:rsidR="00521B57">
        <w:rPr>
          <w:rFonts w:ascii="Times New Roman" w:eastAsia="Times New Roman" w:hAnsi="Times New Roman" w:cs="Times New Roman"/>
          <w:sz w:val="28"/>
          <w:szCs w:val="28"/>
          <w:lang w:val="kk-KZ" w:eastAsia="ru-RU"/>
        </w:rPr>
        <w:t xml:space="preserve"> (8 кесте).</w:t>
      </w:r>
    </w:p>
    <w:p w14:paraId="555D248A" w14:textId="77777777" w:rsidR="00521B57" w:rsidRPr="00DF14AB" w:rsidRDefault="00521B57"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1AA65AB2" w14:textId="4CCB7045" w:rsid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Кесте 8 - Құрылыс бизнесінде қолданылатын шығындарды есепке алу әдістері </w:t>
      </w:r>
    </w:p>
    <w:p w14:paraId="3B60F817" w14:textId="77777777" w:rsidR="00384529" w:rsidRPr="00DF14AB" w:rsidRDefault="00384529" w:rsidP="00DF14AB">
      <w:pPr>
        <w:spacing w:after="200" w:line="276" w:lineRule="auto"/>
        <w:contextualSpacing/>
        <w:jc w:val="both"/>
        <w:rPr>
          <w:rFonts w:ascii="Times New Roman" w:eastAsia="Times New Roman" w:hAnsi="Times New Roman" w:cs="Times New Roman"/>
          <w:sz w:val="28"/>
          <w:szCs w:val="28"/>
          <w:lang w:val="kk-KZ" w:eastAsia="ru-RU"/>
        </w:rPr>
      </w:pPr>
    </w:p>
    <w:tbl>
      <w:tblPr>
        <w:tblStyle w:val="a3"/>
        <w:tblW w:w="9639" w:type="dxa"/>
        <w:tblInd w:w="-5" w:type="dxa"/>
        <w:tblLook w:val="04A0" w:firstRow="1" w:lastRow="0" w:firstColumn="1" w:lastColumn="0" w:noHBand="0" w:noVBand="1"/>
      </w:tblPr>
      <w:tblGrid>
        <w:gridCol w:w="3544"/>
        <w:gridCol w:w="3402"/>
        <w:gridCol w:w="2693"/>
      </w:tblGrid>
      <w:tr w:rsidR="00DF14AB" w:rsidRPr="00DF14AB" w14:paraId="5C3372E0" w14:textId="77777777" w:rsidTr="00625A4F">
        <w:tc>
          <w:tcPr>
            <w:tcW w:w="3544" w:type="dxa"/>
          </w:tcPr>
          <w:p w14:paraId="7AF2289D" w14:textId="77777777" w:rsidR="00DF14AB" w:rsidRPr="00DF14AB" w:rsidRDefault="00DF14AB" w:rsidP="00DF14AB">
            <w:pPr>
              <w:widowControl w:val="0"/>
              <w:autoSpaceDE w:val="0"/>
              <w:autoSpaceDN w:val="0"/>
              <w:jc w:val="center"/>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Белгісі</w:t>
            </w:r>
          </w:p>
        </w:tc>
        <w:tc>
          <w:tcPr>
            <w:tcW w:w="3402" w:type="dxa"/>
          </w:tcPr>
          <w:p w14:paraId="370D19F4" w14:textId="77777777" w:rsidR="00DF14AB" w:rsidRPr="00DF14AB" w:rsidRDefault="00DF14AB" w:rsidP="00DF14AB">
            <w:pPr>
              <w:widowControl w:val="0"/>
              <w:autoSpaceDE w:val="0"/>
              <w:autoSpaceDN w:val="0"/>
              <w:jc w:val="center"/>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Дәстүрлі тәсілдер</w:t>
            </w:r>
          </w:p>
        </w:tc>
        <w:tc>
          <w:tcPr>
            <w:tcW w:w="2693" w:type="dxa"/>
          </w:tcPr>
          <w:p w14:paraId="0CA9767E" w14:textId="77777777" w:rsidR="00DF14AB" w:rsidRPr="00DF14AB" w:rsidRDefault="00DF14AB" w:rsidP="00DF14AB">
            <w:pPr>
              <w:widowControl w:val="0"/>
              <w:autoSpaceDE w:val="0"/>
              <w:autoSpaceDN w:val="0"/>
              <w:jc w:val="center"/>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Балама әдіс</w:t>
            </w:r>
          </w:p>
        </w:tc>
      </w:tr>
      <w:tr w:rsidR="00DF14AB" w:rsidRPr="00DF14AB" w14:paraId="008FF11B" w14:textId="77777777" w:rsidTr="00625A4F">
        <w:tc>
          <w:tcPr>
            <w:tcW w:w="3544" w:type="dxa"/>
          </w:tcPr>
          <w:p w14:paraId="3CCAD092"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Шығындарды көрсетудің толықтығы</w:t>
            </w:r>
          </w:p>
        </w:tc>
        <w:tc>
          <w:tcPr>
            <w:tcW w:w="3402" w:type="dxa"/>
            <w:shd w:val="clear" w:color="auto" w:fill="auto"/>
          </w:tcPr>
          <w:p w14:paraId="4BB038AC"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Абзорпшен-костинг</w:t>
            </w:r>
          </w:p>
        </w:tc>
        <w:tc>
          <w:tcPr>
            <w:tcW w:w="2693" w:type="dxa"/>
          </w:tcPr>
          <w:p w14:paraId="427AEAD6"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lang w:val="kk-KZ"/>
              </w:rPr>
              <w:t>Тікелей</w:t>
            </w:r>
            <w:r w:rsidRPr="00DF14AB">
              <w:rPr>
                <w:rFonts w:ascii="Times New Roman" w:eastAsia="Microsoft Sans Serif" w:hAnsi="Times New Roman" w:cs="Times New Roman"/>
                <w:sz w:val="24"/>
                <w:szCs w:val="24"/>
              </w:rPr>
              <w:t>-костинг (марж</w:t>
            </w:r>
            <w:r w:rsidRPr="00DF14AB">
              <w:rPr>
                <w:rFonts w:ascii="Times New Roman" w:eastAsia="Microsoft Sans Serif" w:hAnsi="Times New Roman" w:cs="Times New Roman"/>
                <w:sz w:val="24"/>
                <w:szCs w:val="24"/>
                <w:lang w:val="kk-KZ"/>
              </w:rPr>
              <w:t>а әдісі</w:t>
            </w:r>
            <w:r w:rsidRPr="00DF14AB">
              <w:rPr>
                <w:rFonts w:ascii="Times New Roman" w:eastAsia="Microsoft Sans Serif" w:hAnsi="Times New Roman" w:cs="Times New Roman"/>
                <w:sz w:val="24"/>
                <w:szCs w:val="24"/>
              </w:rPr>
              <w:t>)</w:t>
            </w:r>
          </w:p>
        </w:tc>
      </w:tr>
      <w:tr w:rsidR="00DF14AB" w:rsidRPr="00DF14AB" w14:paraId="2CCCFEF3" w14:textId="77777777" w:rsidTr="00625A4F">
        <w:trPr>
          <w:trHeight w:val="610"/>
        </w:trPr>
        <w:tc>
          <w:tcPr>
            <w:tcW w:w="3544" w:type="dxa"/>
          </w:tcPr>
          <w:p w14:paraId="2D2158B9"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Нысан</w:t>
            </w:r>
          </w:p>
        </w:tc>
        <w:tc>
          <w:tcPr>
            <w:tcW w:w="3402" w:type="dxa"/>
          </w:tcPr>
          <w:p w14:paraId="735588B9"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Әдістер: тапсырыс, келісімшарт, аралық, аралас</w:t>
            </w:r>
          </w:p>
        </w:tc>
        <w:tc>
          <w:tcPr>
            <w:tcW w:w="2693" w:type="dxa"/>
          </w:tcPr>
          <w:p w14:paraId="336B0C8B"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w:t>
            </w:r>
          </w:p>
        </w:tc>
      </w:tr>
      <w:tr w:rsidR="00DF14AB" w:rsidRPr="00DF14AB" w14:paraId="492278D2" w14:textId="77777777" w:rsidTr="00625A4F">
        <w:tc>
          <w:tcPr>
            <w:tcW w:w="3544" w:type="dxa"/>
          </w:tcPr>
          <w:p w14:paraId="4F5D6A92"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Операциялар мен функцияларға бөлу</w:t>
            </w:r>
          </w:p>
        </w:tc>
        <w:tc>
          <w:tcPr>
            <w:tcW w:w="3402" w:type="dxa"/>
          </w:tcPr>
          <w:p w14:paraId="4DCE4904"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lang w:val="en-US"/>
              </w:rPr>
              <w:t>ABC</w:t>
            </w:r>
          </w:p>
        </w:tc>
        <w:tc>
          <w:tcPr>
            <w:tcW w:w="2693" w:type="dxa"/>
          </w:tcPr>
          <w:p w14:paraId="7DD40075"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lang w:val="en-US"/>
              </w:rPr>
              <w:t>JIT</w:t>
            </w:r>
          </w:p>
        </w:tc>
      </w:tr>
      <w:tr w:rsidR="00DF14AB" w:rsidRPr="00DF14AB" w14:paraId="29C0B385" w14:textId="77777777" w:rsidTr="00625A4F">
        <w:tc>
          <w:tcPr>
            <w:tcW w:w="3544" w:type="dxa"/>
          </w:tcPr>
          <w:p w14:paraId="4A81F4EB"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Мақсатты өзіндік құнның тиімділігі</w:t>
            </w:r>
          </w:p>
        </w:tc>
        <w:tc>
          <w:tcPr>
            <w:tcW w:w="3402" w:type="dxa"/>
          </w:tcPr>
          <w:p w14:paraId="769DB309"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w:t>
            </w:r>
          </w:p>
        </w:tc>
        <w:tc>
          <w:tcPr>
            <w:tcW w:w="2693" w:type="dxa"/>
          </w:tcPr>
          <w:p w14:paraId="1AEA4E0B"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lang w:val="en-US"/>
              </w:rPr>
            </w:pPr>
            <w:r w:rsidRPr="00DF14AB">
              <w:rPr>
                <w:rFonts w:ascii="Times New Roman" w:eastAsia="Microsoft Sans Serif" w:hAnsi="Times New Roman" w:cs="Times New Roman"/>
                <w:sz w:val="24"/>
                <w:szCs w:val="24"/>
                <w:lang w:val="en-US"/>
              </w:rPr>
              <w:t>TCM, KC-</w:t>
            </w:r>
          </w:p>
        </w:tc>
      </w:tr>
      <w:tr w:rsidR="00DF14AB" w:rsidRPr="00DF14AB" w14:paraId="26CAAD8F" w14:textId="77777777" w:rsidTr="00625A4F">
        <w:tc>
          <w:tcPr>
            <w:tcW w:w="3544" w:type="dxa"/>
          </w:tcPr>
          <w:p w14:paraId="60B3BFA5"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Шығындарды есепке алу және бақылау жылдамдығы</w:t>
            </w:r>
          </w:p>
        </w:tc>
        <w:tc>
          <w:tcPr>
            <w:tcW w:w="3402" w:type="dxa"/>
          </w:tcPr>
          <w:p w14:paraId="6ACBFDF9" w14:textId="2BE5FB3C" w:rsidR="00DF14AB" w:rsidRPr="00DF14AB" w:rsidRDefault="00DF14AB" w:rsidP="00DF14AB">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Нақты есе</w:t>
            </w:r>
            <w:r w:rsidR="002E22F8">
              <w:rPr>
                <w:rFonts w:ascii="Times New Roman" w:eastAsia="Microsoft Sans Serif" w:hAnsi="Times New Roman" w:cs="Times New Roman"/>
                <w:sz w:val="24"/>
                <w:szCs w:val="24"/>
                <w:lang w:val="kk-KZ"/>
              </w:rPr>
              <w:t>птеу,</w:t>
            </w:r>
            <w:r w:rsidRPr="00DF14AB">
              <w:rPr>
                <w:rFonts w:ascii="Times New Roman" w:eastAsia="Microsoft Sans Serif" w:hAnsi="Times New Roman" w:cs="Times New Roman"/>
                <w:sz w:val="24"/>
                <w:szCs w:val="24"/>
                <w:lang w:val="kk-KZ"/>
              </w:rPr>
              <w:t xml:space="preserve">нормативтік есепке алу әдісі </w:t>
            </w:r>
          </w:p>
        </w:tc>
        <w:tc>
          <w:tcPr>
            <w:tcW w:w="2693" w:type="dxa"/>
          </w:tcPr>
          <w:p w14:paraId="2EDB1BEA"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lang w:val="en-US"/>
              </w:rPr>
            </w:pPr>
            <w:r w:rsidRPr="00DF14AB">
              <w:rPr>
                <w:rFonts w:ascii="Times New Roman" w:eastAsia="Microsoft Sans Serif" w:hAnsi="Times New Roman" w:cs="Times New Roman"/>
                <w:sz w:val="24"/>
                <w:szCs w:val="24"/>
              </w:rPr>
              <w:t xml:space="preserve">Стандарт-кост </w:t>
            </w:r>
          </w:p>
        </w:tc>
      </w:tr>
      <w:tr w:rsidR="00DF14AB" w:rsidRPr="00DF14AB" w14:paraId="3080823F" w14:textId="77777777" w:rsidTr="00625A4F">
        <w:tc>
          <w:tcPr>
            <w:tcW w:w="3544" w:type="dxa"/>
          </w:tcPr>
          <w:p w14:paraId="487120B7"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Стратегиялық жоспарды есепке алу</w:t>
            </w:r>
          </w:p>
        </w:tc>
        <w:tc>
          <w:tcPr>
            <w:tcW w:w="3402" w:type="dxa"/>
          </w:tcPr>
          <w:p w14:paraId="3700D72F"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rPr>
            </w:pPr>
          </w:p>
        </w:tc>
        <w:tc>
          <w:tcPr>
            <w:tcW w:w="2693" w:type="dxa"/>
          </w:tcPr>
          <w:p w14:paraId="364C0396"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lang w:val="en-US"/>
              </w:rPr>
              <w:t>BSC</w:t>
            </w:r>
            <w:r w:rsidRPr="00DF14AB">
              <w:rPr>
                <w:rFonts w:ascii="Times New Roman" w:eastAsia="Microsoft Sans Serif" w:hAnsi="Times New Roman" w:cs="Times New Roman"/>
                <w:sz w:val="24"/>
                <w:szCs w:val="24"/>
              </w:rPr>
              <w:t xml:space="preserve">; </w:t>
            </w:r>
            <w:r w:rsidRPr="00DF14AB">
              <w:rPr>
                <w:rFonts w:ascii="Times New Roman" w:eastAsia="Microsoft Sans Serif" w:hAnsi="Times New Roman" w:cs="Times New Roman"/>
                <w:sz w:val="24"/>
                <w:szCs w:val="24"/>
                <w:lang w:val="en-US"/>
              </w:rPr>
              <w:t>LCC</w:t>
            </w:r>
          </w:p>
          <w:p w14:paraId="1D325F58"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lang w:val="en-US"/>
              </w:rPr>
              <w:t>VCC</w:t>
            </w:r>
          </w:p>
        </w:tc>
      </w:tr>
      <w:tr w:rsidR="00DF14AB" w:rsidRPr="002A20E2" w14:paraId="2F609BD2" w14:textId="77777777" w:rsidTr="00625A4F">
        <w:tc>
          <w:tcPr>
            <w:tcW w:w="9639" w:type="dxa"/>
            <w:gridSpan w:val="3"/>
          </w:tcPr>
          <w:p w14:paraId="4D11651B" w14:textId="62D4D9D6" w:rsidR="00DF14AB" w:rsidRPr="002A20E2" w:rsidRDefault="002A20E2" w:rsidP="00625A4F">
            <w:pPr>
              <w:widowControl w:val="0"/>
              <w:autoSpaceDE w:val="0"/>
              <w:autoSpaceDN w:val="0"/>
              <w:rPr>
                <w:rFonts w:ascii="Times New Roman" w:eastAsia="Microsoft Sans Serif" w:hAnsi="Times New Roman" w:cs="Times New Roman"/>
                <w:sz w:val="24"/>
                <w:szCs w:val="24"/>
                <w:lang w:val="kk-KZ"/>
              </w:rPr>
            </w:pPr>
            <w:r w:rsidRPr="00DF14AB">
              <w:rPr>
                <w:rFonts w:ascii="Times New Roman" w:hAnsi="Times New Roman" w:cs="Times New Roman"/>
                <w:bCs/>
                <w:kern w:val="32"/>
                <w:sz w:val="24"/>
                <w:szCs w:val="24"/>
                <w:lang w:val="kk-KZ"/>
              </w:rPr>
              <w:t>Ескерту</w:t>
            </w:r>
            <w:r>
              <w:rPr>
                <w:rFonts w:ascii="Times New Roman" w:hAnsi="Times New Roman" w:cs="Times New Roman"/>
                <w:bCs/>
                <w:kern w:val="32"/>
                <w:sz w:val="24"/>
                <w:szCs w:val="24"/>
                <w:lang w:val="kk-KZ"/>
              </w:rPr>
              <w:t xml:space="preserve"> -</w:t>
            </w:r>
            <w:r w:rsidRPr="00935941">
              <w:rPr>
                <w:rFonts w:ascii="Times New Roman" w:hAnsi="Times New Roman" w:cs="Times New Roman"/>
                <w:bCs/>
                <w:kern w:val="32"/>
                <w:sz w:val="24"/>
                <w:szCs w:val="24"/>
                <w:lang w:val="kk-KZ"/>
              </w:rPr>
              <w:t xml:space="preserve"> </w:t>
            </w:r>
            <w:r w:rsidRPr="00B661CE">
              <w:rPr>
                <w:rFonts w:ascii="Times New Roman" w:hAnsi="Times New Roman" w:cs="Times New Roman"/>
                <w:bCs/>
                <w:kern w:val="32"/>
                <w:sz w:val="24"/>
                <w:szCs w:val="24"/>
                <w:lang w:val="kk-KZ"/>
              </w:rPr>
              <w:t>[</w:t>
            </w:r>
            <w:r w:rsidR="008B2CB2">
              <w:rPr>
                <w:rFonts w:ascii="Times New Roman" w:eastAsia="Microsoft Sans Serif" w:hAnsi="Times New Roman" w:cs="Times New Roman"/>
                <w:sz w:val="24"/>
                <w:szCs w:val="24"/>
                <w:lang w:val="kk-KZ"/>
              </w:rPr>
              <w:t>65</w:t>
            </w:r>
            <w:r w:rsidRPr="00007B33">
              <w:rPr>
                <w:rFonts w:ascii="Times New Roman" w:eastAsia="Microsoft Sans Serif" w:hAnsi="Times New Roman" w:cs="Times New Roman"/>
                <w:sz w:val="24"/>
                <w:szCs w:val="24"/>
                <w:lang w:val="kk-KZ"/>
              </w:rPr>
              <w:t xml:space="preserve">, </w:t>
            </w:r>
            <w:r w:rsidR="00625A4F">
              <w:rPr>
                <w:rFonts w:ascii="Times New Roman" w:eastAsia="Microsoft Sans Serif" w:hAnsi="Times New Roman" w:cs="Times New Roman"/>
                <w:sz w:val="24"/>
                <w:szCs w:val="24"/>
                <w:lang w:val="kk-KZ"/>
              </w:rPr>
              <w:t>219</w:t>
            </w:r>
            <w:r w:rsidR="008B2CB2">
              <w:rPr>
                <w:rFonts w:ascii="Times New Roman" w:eastAsia="Microsoft Sans Serif" w:hAnsi="Times New Roman" w:cs="Times New Roman"/>
                <w:sz w:val="24"/>
                <w:szCs w:val="24"/>
                <w:lang w:val="kk-KZ"/>
              </w:rPr>
              <w:t xml:space="preserve"> б.; 88</w:t>
            </w:r>
            <w:r w:rsidR="001734F5">
              <w:rPr>
                <w:rFonts w:ascii="Times New Roman" w:eastAsia="Microsoft Sans Serif" w:hAnsi="Times New Roman" w:cs="Times New Roman"/>
                <w:sz w:val="24"/>
                <w:szCs w:val="24"/>
                <w:lang w:val="kk-KZ"/>
              </w:rPr>
              <w:t>, 31 б.</w:t>
            </w:r>
            <w:r w:rsidR="008B2CB2">
              <w:rPr>
                <w:rFonts w:ascii="Times New Roman" w:eastAsia="Microsoft Sans Serif" w:hAnsi="Times New Roman" w:cs="Times New Roman"/>
                <w:sz w:val="24"/>
                <w:szCs w:val="24"/>
                <w:lang w:val="kk-KZ"/>
              </w:rPr>
              <w:t>; 99</w:t>
            </w:r>
            <w:r>
              <w:rPr>
                <w:rFonts w:ascii="Times New Roman" w:eastAsia="Microsoft Sans Serif" w:hAnsi="Times New Roman" w:cs="Times New Roman"/>
                <w:sz w:val="24"/>
                <w:szCs w:val="24"/>
                <w:lang w:val="kk-KZ"/>
              </w:rPr>
              <w:t xml:space="preserve">, 5 </w:t>
            </w:r>
            <w:r w:rsidR="00AB33B2">
              <w:rPr>
                <w:rFonts w:ascii="Times New Roman" w:eastAsia="Microsoft Sans Serif" w:hAnsi="Times New Roman" w:cs="Times New Roman"/>
                <w:sz w:val="24"/>
                <w:szCs w:val="24"/>
                <w:lang w:val="kk-KZ"/>
              </w:rPr>
              <w:t>б.</w:t>
            </w:r>
            <w:r w:rsidRPr="00007B33">
              <w:rPr>
                <w:rFonts w:ascii="Times New Roman" w:eastAsia="Microsoft Sans Serif" w:hAnsi="Times New Roman" w:cs="Times New Roman"/>
                <w:sz w:val="24"/>
                <w:szCs w:val="24"/>
                <w:lang w:val="kk-KZ"/>
              </w:rPr>
              <w:t>;</w:t>
            </w:r>
            <w:r w:rsidRPr="00B661CE">
              <w:rPr>
                <w:rFonts w:ascii="Times New Roman" w:hAnsi="Times New Roman" w:cs="Times New Roman"/>
                <w:bCs/>
                <w:kern w:val="32"/>
                <w:sz w:val="24"/>
                <w:szCs w:val="24"/>
                <w:lang w:val="kk-KZ"/>
              </w:rPr>
              <w:t>]</w:t>
            </w:r>
            <w:r>
              <w:rPr>
                <w:rFonts w:ascii="Times New Roman" w:hAnsi="Times New Roman" w:cs="Times New Roman"/>
                <w:bCs/>
                <w:kern w:val="32"/>
                <w:sz w:val="24"/>
                <w:szCs w:val="24"/>
                <w:lang w:val="kk-KZ"/>
              </w:rPr>
              <w:t xml:space="preserve"> мәліметтер негізінде  автормен</w:t>
            </w:r>
            <w:r w:rsidRPr="00B661CE">
              <w:rPr>
                <w:rFonts w:ascii="Times New Roman" w:hAnsi="Times New Roman" w:cs="Times New Roman"/>
                <w:bCs/>
                <w:kern w:val="32"/>
                <w:sz w:val="24"/>
                <w:szCs w:val="24"/>
                <w:lang w:val="kk-KZ"/>
              </w:rPr>
              <w:t xml:space="preserve"> құрастырған</w:t>
            </w:r>
          </w:p>
        </w:tc>
      </w:tr>
    </w:tbl>
    <w:p w14:paraId="15E462C8" w14:textId="7BF4089D" w:rsidR="00521B57" w:rsidRDefault="00521B57" w:rsidP="00521B57">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 xml:space="preserve">Құрылыс нарығының қатысушыларының барлығы толық өмірлік циклдің қатысушылары болмағандықтан, қарастырылып отырған тұжырымдама барлығы үшін қолайлы емес. Бұл тұжырмдама инвесторлар мен тапсырыс берушілерге қолдану үшін ұсынылады. Ал қалған құрылыс нарығының ойыншыларының қатысуы құрылыс келісімшарттарымен ғана шектеледі. Осылай, бас мердігердің қатысуымен құрылыс объектісін іске асыру кезеңінде аяқталады, ал қосалқы мердігерлердің қатысуы нақты бір жұмыс көлемін орындаумен аяқталады. Осы себепті олар үшін шығындарды басқарудың осы әдісін қолдану орынсыз. </w:t>
      </w:r>
    </w:p>
    <w:p w14:paraId="75AE5138" w14:textId="77777777" w:rsidR="00521B57" w:rsidRDefault="00521B57" w:rsidP="00521B57">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Теңдестірілген көрсеткіштер әдісін шығындарды басқарудың стратегиялық және операциялық әдісі (BSC) ретінде де қолдануға болады. </w:t>
      </w:r>
      <w:r>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BSC - бұл кірістілік пен тұтынушылардың қанағаттану деңгейі, ішкі тиімділік және иновациялық белсенділік сияқты қаржылық және қаржылық емес көрсеткіштерді пайдалануды көздейтін қызмет нәтижелерін бағалау әдісі.  </w:t>
      </w:r>
    </w:p>
    <w:p w14:paraId="34B7EDAB" w14:textId="13F66745"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Қызметтің бір саласын жетілдіру басқа салалар есебінен жүзеге асырылмау үшін, қызмет көрсету картасы менеджерлерден 4 перспектива тұрғысынан ойланған жағдайда ғана талап ететін мағынада</w:t>
      </w:r>
      <w:r w:rsidR="002E22F8">
        <w:rPr>
          <w:rFonts w:ascii="Times New Roman" w:eastAsia="Times New Roman" w:hAnsi="Times New Roman" w:cs="Times New Roman"/>
          <w:sz w:val="28"/>
          <w:szCs w:val="28"/>
          <w:lang w:val="kk-KZ" w:eastAsia="ru-RU"/>
        </w:rPr>
        <w:t xml:space="preserve"> теңдестірілген болып саналады </w:t>
      </w:r>
      <w:r w:rsidRPr="00DF14AB">
        <w:rPr>
          <w:rFonts w:ascii="Times New Roman" w:eastAsia="Times New Roman" w:hAnsi="Times New Roman" w:cs="Times New Roman"/>
          <w:sz w:val="28"/>
          <w:szCs w:val="28"/>
          <w:lang w:val="kk-KZ" w:eastAsia="ru-RU"/>
        </w:rPr>
        <w:t xml:space="preserve">(9-кесте). </w:t>
      </w:r>
    </w:p>
    <w:p w14:paraId="0F257AD6"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p w14:paraId="2BE622AF" w14:textId="77777777" w:rsidR="00DF14AB" w:rsidRPr="00DF14AB" w:rsidRDefault="00DF14AB" w:rsidP="00DF14AB">
      <w:pPr>
        <w:spacing w:after="200" w:line="276" w:lineRule="auto"/>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9 - Теңдестірілген көрсеткіштер жүйесі</w:t>
      </w:r>
    </w:p>
    <w:tbl>
      <w:tblPr>
        <w:tblStyle w:val="a3"/>
        <w:tblW w:w="9493" w:type="dxa"/>
        <w:tblLook w:val="04A0" w:firstRow="1" w:lastRow="0" w:firstColumn="1" w:lastColumn="0" w:noHBand="0" w:noVBand="1"/>
      </w:tblPr>
      <w:tblGrid>
        <w:gridCol w:w="1874"/>
        <w:gridCol w:w="4925"/>
        <w:gridCol w:w="2694"/>
      </w:tblGrid>
      <w:tr w:rsidR="00DF14AB" w:rsidRPr="00DF14AB" w14:paraId="43A582F3" w14:textId="77777777" w:rsidTr="002E22F8">
        <w:tc>
          <w:tcPr>
            <w:tcW w:w="1874" w:type="dxa"/>
          </w:tcPr>
          <w:p w14:paraId="36CD5D3B" w14:textId="77777777" w:rsidR="00DF14AB" w:rsidRPr="002E22F8" w:rsidRDefault="00DF14AB" w:rsidP="002A20E2">
            <w:pPr>
              <w:widowControl w:val="0"/>
              <w:autoSpaceDE w:val="0"/>
              <w:autoSpaceDN w:val="0"/>
              <w:jc w:val="center"/>
              <w:rPr>
                <w:rFonts w:ascii="Times New Roman" w:eastAsia="Microsoft Sans Serif" w:hAnsi="Times New Roman" w:cs="Times New Roman"/>
                <w:color w:val="231F20"/>
                <w:sz w:val="24"/>
                <w:szCs w:val="24"/>
                <w:lang w:val="kk-KZ"/>
              </w:rPr>
            </w:pPr>
            <w:r w:rsidRPr="002E22F8">
              <w:rPr>
                <w:rFonts w:ascii="Times New Roman" w:eastAsia="Microsoft Sans Serif" w:hAnsi="Times New Roman" w:cs="Times New Roman"/>
                <w:color w:val="231F20"/>
                <w:sz w:val="24"/>
                <w:szCs w:val="24"/>
              </w:rPr>
              <w:t>Перспектив</w:t>
            </w:r>
            <w:r w:rsidRPr="002E22F8">
              <w:rPr>
                <w:rFonts w:ascii="Times New Roman" w:eastAsia="Microsoft Sans Serif" w:hAnsi="Times New Roman" w:cs="Times New Roman"/>
                <w:color w:val="231F20"/>
                <w:sz w:val="24"/>
                <w:szCs w:val="24"/>
                <w:lang w:val="kk-KZ"/>
              </w:rPr>
              <w:t>алар</w:t>
            </w:r>
          </w:p>
        </w:tc>
        <w:tc>
          <w:tcPr>
            <w:tcW w:w="4925" w:type="dxa"/>
          </w:tcPr>
          <w:p w14:paraId="7F7E691C" w14:textId="77777777" w:rsidR="00DF14AB" w:rsidRPr="002E22F8" w:rsidRDefault="00DF14AB" w:rsidP="002A20E2">
            <w:pPr>
              <w:widowControl w:val="0"/>
              <w:autoSpaceDE w:val="0"/>
              <w:autoSpaceDN w:val="0"/>
              <w:jc w:val="center"/>
              <w:rPr>
                <w:rFonts w:ascii="Times New Roman" w:eastAsia="Microsoft Sans Serif" w:hAnsi="Times New Roman" w:cs="Times New Roman"/>
                <w:color w:val="231F20"/>
                <w:sz w:val="24"/>
                <w:szCs w:val="24"/>
                <w:lang w:val="kk-KZ"/>
              </w:rPr>
            </w:pPr>
            <w:r w:rsidRPr="002E22F8">
              <w:rPr>
                <w:rFonts w:ascii="Times New Roman" w:eastAsia="Microsoft Sans Serif" w:hAnsi="Times New Roman" w:cs="Times New Roman"/>
                <w:color w:val="231F20"/>
                <w:sz w:val="24"/>
                <w:szCs w:val="24"/>
                <w:lang w:val="kk-KZ"/>
              </w:rPr>
              <w:t>Түсініктеме</w:t>
            </w:r>
          </w:p>
        </w:tc>
        <w:tc>
          <w:tcPr>
            <w:tcW w:w="2694" w:type="dxa"/>
          </w:tcPr>
          <w:p w14:paraId="2F935EB8" w14:textId="78435DED" w:rsidR="002A20E2" w:rsidRPr="002E22F8" w:rsidRDefault="00DF14AB" w:rsidP="002A20E2">
            <w:pPr>
              <w:widowControl w:val="0"/>
              <w:autoSpaceDE w:val="0"/>
              <w:autoSpaceDN w:val="0"/>
              <w:jc w:val="center"/>
              <w:rPr>
                <w:rFonts w:ascii="Times New Roman" w:eastAsia="Microsoft Sans Serif" w:hAnsi="Times New Roman" w:cs="Times New Roman"/>
                <w:color w:val="231F20"/>
                <w:sz w:val="24"/>
                <w:szCs w:val="24"/>
                <w:lang w:val="kk-KZ"/>
              </w:rPr>
            </w:pPr>
            <w:r w:rsidRPr="002E22F8">
              <w:rPr>
                <w:rFonts w:ascii="Times New Roman" w:eastAsia="Microsoft Sans Serif" w:hAnsi="Times New Roman" w:cs="Times New Roman"/>
                <w:color w:val="231F20"/>
                <w:sz w:val="24"/>
                <w:szCs w:val="24"/>
                <w:lang w:val="kk-KZ"/>
              </w:rPr>
              <w:t>Мысалдар</w:t>
            </w:r>
          </w:p>
        </w:tc>
      </w:tr>
      <w:tr w:rsidR="00DF14AB" w:rsidRPr="00BD6709" w14:paraId="1DF4CD15" w14:textId="77777777" w:rsidTr="002E22F8">
        <w:tc>
          <w:tcPr>
            <w:tcW w:w="1874" w:type="dxa"/>
          </w:tcPr>
          <w:p w14:paraId="3F9D7068" w14:textId="77777777" w:rsidR="00DF14AB" w:rsidRPr="00DF14AB" w:rsidRDefault="00DF14AB" w:rsidP="00DF14AB">
            <w:pPr>
              <w:widowControl w:val="0"/>
              <w:autoSpaceDE w:val="0"/>
              <w:autoSpaceDN w:val="0"/>
              <w:jc w:val="both"/>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rPr>
              <w:t>Клиент</w:t>
            </w:r>
            <w:r w:rsidRPr="00DF14AB">
              <w:rPr>
                <w:rFonts w:ascii="Times New Roman" w:eastAsia="Microsoft Sans Serif" w:hAnsi="Times New Roman" w:cs="Times New Roman"/>
                <w:color w:val="231F20"/>
                <w:sz w:val="24"/>
                <w:szCs w:val="24"/>
                <w:lang w:val="kk-KZ"/>
              </w:rPr>
              <w:t>тер</w:t>
            </w:r>
          </w:p>
        </w:tc>
        <w:tc>
          <w:tcPr>
            <w:tcW w:w="4925" w:type="dxa"/>
          </w:tcPr>
          <w:p w14:paraId="15EE0E3D" w14:textId="77777777" w:rsidR="00DF14AB" w:rsidRPr="00DF14AB" w:rsidRDefault="00DF14AB" w:rsidP="00DF14AB">
            <w:pPr>
              <w:widowControl w:val="0"/>
              <w:autoSpaceDE w:val="0"/>
              <w:autoSpaceDN w:val="0"/>
              <w:jc w:val="both"/>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Клиенттер үшін құндылығы бар жоспарлы көрсеткіштер белгіленеді: жеткізу мерзімі, сапасы,  өнімнің сипаттамасы.</w:t>
            </w:r>
          </w:p>
        </w:tc>
        <w:tc>
          <w:tcPr>
            <w:tcW w:w="2694" w:type="dxa"/>
          </w:tcPr>
          <w:p w14:paraId="68A5066F" w14:textId="532B39D1" w:rsidR="00DF14AB" w:rsidRPr="00DF14AB" w:rsidRDefault="002E22F8" w:rsidP="00DF14AB">
            <w:pPr>
              <w:widowControl w:val="0"/>
              <w:autoSpaceDE w:val="0"/>
              <w:autoSpaceDN w:val="0"/>
              <w:jc w:val="both"/>
              <w:rPr>
                <w:rFonts w:ascii="Times New Roman" w:eastAsia="Microsoft Sans Serif" w:hAnsi="Times New Roman" w:cs="Times New Roman"/>
                <w:color w:val="231F20"/>
                <w:sz w:val="24"/>
                <w:szCs w:val="24"/>
                <w:lang w:val="kk-KZ"/>
              </w:rPr>
            </w:pPr>
            <w:r>
              <w:rPr>
                <w:rFonts w:ascii="Times New Roman" w:eastAsia="Microsoft Sans Serif" w:hAnsi="Times New Roman" w:cs="Times New Roman"/>
                <w:color w:val="231F20"/>
                <w:sz w:val="24"/>
                <w:szCs w:val="24"/>
                <w:lang w:val="kk-KZ"/>
              </w:rPr>
              <w:t>Клиенттердің шағымдары,</w:t>
            </w:r>
            <w:r w:rsidR="00DF14AB" w:rsidRPr="00DF14AB">
              <w:rPr>
                <w:rFonts w:ascii="Times New Roman" w:eastAsia="Microsoft Sans Serif" w:hAnsi="Times New Roman" w:cs="Times New Roman"/>
                <w:color w:val="231F20"/>
                <w:sz w:val="24"/>
                <w:szCs w:val="24"/>
                <w:lang w:val="kk-KZ"/>
              </w:rPr>
              <w:t>тауарларды уақытылы жеткізу.</w:t>
            </w:r>
          </w:p>
        </w:tc>
      </w:tr>
      <w:tr w:rsidR="00DF14AB" w:rsidRPr="00BD6709" w14:paraId="60922AF0" w14:textId="77777777" w:rsidTr="002E22F8">
        <w:tc>
          <w:tcPr>
            <w:tcW w:w="1874" w:type="dxa"/>
          </w:tcPr>
          <w:p w14:paraId="536C62AA" w14:textId="77777777" w:rsidR="00DF14AB" w:rsidRPr="00DF14AB" w:rsidRDefault="00DF14AB" w:rsidP="00DF14AB">
            <w:pPr>
              <w:widowControl w:val="0"/>
              <w:autoSpaceDE w:val="0"/>
              <w:autoSpaceDN w:val="0"/>
              <w:jc w:val="both"/>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 xml:space="preserve">Ішкі </w:t>
            </w:r>
            <w:r w:rsidRPr="00DF14AB">
              <w:rPr>
                <w:rFonts w:ascii="Times New Roman" w:eastAsia="Microsoft Sans Serif" w:hAnsi="Times New Roman" w:cs="Times New Roman"/>
                <w:color w:val="231F20"/>
                <w:sz w:val="24"/>
                <w:szCs w:val="24"/>
              </w:rPr>
              <w:t>проце</w:t>
            </w:r>
            <w:r w:rsidRPr="00DF14AB">
              <w:rPr>
                <w:rFonts w:ascii="Times New Roman" w:eastAsia="Microsoft Sans Serif" w:hAnsi="Times New Roman" w:cs="Times New Roman"/>
                <w:color w:val="231F20"/>
                <w:sz w:val="24"/>
                <w:szCs w:val="24"/>
                <w:lang w:val="kk-KZ"/>
              </w:rPr>
              <w:t>стер</w:t>
            </w:r>
          </w:p>
        </w:tc>
        <w:tc>
          <w:tcPr>
            <w:tcW w:w="4925" w:type="dxa"/>
          </w:tcPr>
          <w:p w14:paraId="0011EAE7" w14:textId="77777777" w:rsidR="00DF14AB" w:rsidRPr="00DF14AB" w:rsidRDefault="00DF14AB" w:rsidP="00DF14AB">
            <w:pPr>
              <w:widowControl w:val="0"/>
              <w:autoSpaceDE w:val="0"/>
              <w:autoSpaceDN w:val="0"/>
              <w:jc w:val="both"/>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Клиенттің қанағаттану дәрежесіне әсер ететін ішкі процестер мен шешім қабылдау процедураларын жетілдіру мақсаты қойылады (мысалы, жұмысшылардың сапасы, дағдылары және біліктілігі)</w:t>
            </w:r>
          </w:p>
        </w:tc>
        <w:tc>
          <w:tcPr>
            <w:tcW w:w="2694" w:type="dxa"/>
          </w:tcPr>
          <w:p w14:paraId="3B73DF41" w14:textId="77777777" w:rsidR="00DF14AB" w:rsidRDefault="00DF14AB" w:rsidP="00DF14AB">
            <w:pPr>
              <w:widowControl w:val="0"/>
              <w:autoSpaceDE w:val="0"/>
              <w:autoSpaceDN w:val="0"/>
              <w:jc w:val="both"/>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Сапасы бойынша қабылданбаған бұйымды жөндеудің орташа уақыты.</w:t>
            </w:r>
          </w:p>
          <w:p w14:paraId="4A6D5CE9" w14:textId="77DB846A" w:rsidR="002A20E2" w:rsidRPr="00DF14AB" w:rsidRDefault="002A20E2" w:rsidP="00DF14AB">
            <w:pPr>
              <w:widowControl w:val="0"/>
              <w:autoSpaceDE w:val="0"/>
              <w:autoSpaceDN w:val="0"/>
              <w:jc w:val="both"/>
              <w:rPr>
                <w:rFonts w:ascii="Times New Roman" w:eastAsia="Microsoft Sans Serif" w:hAnsi="Times New Roman" w:cs="Times New Roman"/>
                <w:color w:val="231F20"/>
                <w:sz w:val="24"/>
                <w:szCs w:val="24"/>
                <w:lang w:val="kk-KZ"/>
              </w:rPr>
            </w:pPr>
          </w:p>
        </w:tc>
      </w:tr>
      <w:tr w:rsidR="00DF14AB" w:rsidRPr="00BD6709" w14:paraId="24728B88" w14:textId="77777777" w:rsidTr="002E22F8">
        <w:tc>
          <w:tcPr>
            <w:tcW w:w="1874" w:type="dxa"/>
          </w:tcPr>
          <w:p w14:paraId="62862DED" w14:textId="09935F27" w:rsidR="00DF14AB" w:rsidRPr="00DF14AB" w:rsidRDefault="00970B8D" w:rsidP="00DF14AB">
            <w:pPr>
              <w:widowControl w:val="0"/>
              <w:autoSpaceDE w:val="0"/>
              <w:autoSpaceDN w:val="0"/>
              <w:jc w:val="both"/>
              <w:rPr>
                <w:rFonts w:ascii="Times New Roman" w:eastAsia="Microsoft Sans Serif" w:hAnsi="Times New Roman" w:cs="Times New Roman"/>
                <w:color w:val="231F20"/>
                <w:sz w:val="24"/>
                <w:szCs w:val="24"/>
                <w:lang w:val="kk-KZ"/>
              </w:rPr>
            </w:pPr>
            <w:r>
              <w:rPr>
                <w:rFonts w:ascii="Times New Roman" w:eastAsia="Microsoft Sans Serif" w:hAnsi="Times New Roman" w:cs="Times New Roman"/>
                <w:color w:val="231F20"/>
                <w:sz w:val="24"/>
                <w:szCs w:val="24"/>
                <w:lang w:val="kk-KZ"/>
              </w:rPr>
              <w:t>Білем беру</w:t>
            </w:r>
            <w:r w:rsidR="00DF14AB" w:rsidRPr="00DF14AB">
              <w:rPr>
                <w:rFonts w:ascii="Times New Roman" w:eastAsia="Microsoft Sans Serif" w:hAnsi="Times New Roman" w:cs="Times New Roman"/>
                <w:color w:val="231F20"/>
                <w:sz w:val="24"/>
                <w:szCs w:val="24"/>
                <w:lang w:val="kk-KZ"/>
              </w:rPr>
              <w:t xml:space="preserve"> және дамыту</w:t>
            </w:r>
          </w:p>
        </w:tc>
        <w:tc>
          <w:tcPr>
            <w:tcW w:w="4925" w:type="dxa"/>
          </w:tcPr>
          <w:p w14:paraId="509CB6C9" w14:textId="4D5DA1D9" w:rsidR="00DF14AB" w:rsidRPr="00DF14AB" w:rsidRDefault="00970B8D" w:rsidP="00DF14AB">
            <w:pPr>
              <w:widowControl w:val="0"/>
              <w:autoSpaceDE w:val="0"/>
              <w:autoSpaceDN w:val="0"/>
              <w:jc w:val="both"/>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Ө</w:t>
            </w:r>
            <w:r w:rsidR="00DF14AB" w:rsidRPr="00DF14AB">
              <w:rPr>
                <w:rFonts w:ascii="Times New Roman" w:eastAsia="Microsoft Sans Serif" w:hAnsi="Times New Roman" w:cs="Times New Roman"/>
                <w:color w:val="231F20"/>
                <w:sz w:val="24"/>
                <w:szCs w:val="24"/>
                <w:lang w:val="kk-KZ"/>
              </w:rPr>
              <w:t>німнің</w:t>
            </w:r>
            <w:r>
              <w:rPr>
                <w:rFonts w:ascii="Times New Roman" w:eastAsia="Microsoft Sans Serif" w:hAnsi="Times New Roman" w:cs="Times New Roman"/>
                <w:color w:val="231F20"/>
                <w:sz w:val="24"/>
                <w:szCs w:val="24"/>
                <w:lang w:val="kk-KZ"/>
              </w:rPr>
              <w:t xml:space="preserve"> </w:t>
            </w:r>
            <w:r w:rsidR="00DF14AB" w:rsidRPr="00DF14AB">
              <w:rPr>
                <w:rFonts w:ascii="Times New Roman" w:eastAsia="Microsoft Sans Serif" w:hAnsi="Times New Roman" w:cs="Times New Roman"/>
                <w:color w:val="231F20"/>
                <w:sz w:val="24"/>
                <w:szCs w:val="24"/>
                <w:lang w:val="kk-KZ"/>
              </w:rPr>
              <w:t xml:space="preserve"> жаңа түрлерін әзірлеу есебінен бәсекеге қабілетті позицияны сақтау мақсатында компанияның тұрақтылығы мен сенімділігі қарастырылады.</w:t>
            </w:r>
          </w:p>
        </w:tc>
        <w:tc>
          <w:tcPr>
            <w:tcW w:w="2694" w:type="dxa"/>
          </w:tcPr>
          <w:p w14:paraId="271D271F" w14:textId="77777777" w:rsidR="00DF14AB" w:rsidRPr="00DF14AB" w:rsidRDefault="00DF14AB" w:rsidP="00DF14AB">
            <w:pPr>
              <w:widowControl w:val="0"/>
              <w:autoSpaceDE w:val="0"/>
              <w:autoSpaceDN w:val="0"/>
              <w:jc w:val="both"/>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 xml:space="preserve">Кадрлардың айналым коэффиценті, жаңа өнімнен түсетін табыс пайызы. </w:t>
            </w:r>
          </w:p>
        </w:tc>
      </w:tr>
      <w:tr w:rsidR="00DF14AB" w:rsidRPr="00BD6709" w14:paraId="344A6560" w14:textId="77777777" w:rsidTr="002E22F8">
        <w:tc>
          <w:tcPr>
            <w:tcW w:w="1874" w:type="dxa"/>
          </w:tcPr>
          <w:p w14:paraId="595FADE2" w14:textId="77777777" w:rsidR="00DF14AB" w:rsidRPr="00DF14AB" w:rsidRDefault="00DF14AB" w:rsidP="00DF14AB">
            <w:pPr>
              <w:widowControl w:val="0"/>
              <w:autoSpaceDE w:val="0"/>
              <w:autoSpaceDN w:val="0"/>
              <w:jc w:val="both"/>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Қаржы</w:t>
            </w:r>
          </w:p>
        </w:tc>
        <w:tc>
          <w:tcPr>
            <w:tcW w:w="4925" w:type="dxa"/>
          </w:tcPr>
          <w:p w14:paraId="469E89E6" w14:textId="77777777" w:rsidR="00DF14AB" w:rsidRPr="00DF14AB" w:rsidRDefault="00DF14AB" w:rsidP="00DF14AB">
            <w:pPr>
              <w:widowControl w:val="0"/>
              <w:autoSpaceDE w:val="0"/>
              <w:autoSpaceDN w:val="0"/>
              <w:jc w:val="both"/>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Өсу қарқыны, кірістілік, акционерлік құн секілді компанияның қызметін оның акционерлері үшін құндылық құру тұрғысынан бағалайтын дәстүрлі көрсеткіштер қолданылады.</w:t>
            </w:r>
          </w:p>
        </w:tc>
        <w:tc>
          <w:tcPr>
            <w:tcW w:w="2694" w:type="dxa"/>
          </w:tcPr>
          <w:p w14:paraId="4B1D0B61" w14:textId="77777777" w:rsidR="00DF14AB" w:rsidRPr="00DF14AB" w:rsidRDefault="00DF14AB" w:rsidP="00DF14AB">
            <w:pPr>
              <w:widowControl w:val="0"/>
              <w:autoSpaceDE w:val="0"/>
              <w:autoSpaceDN w:val="0"/>
              <w:jc w:val="both"/>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Салынған капиталдың кірістілігі, акцияға шаққандағы таза пайда</w:t>
            </w:r>
          </w:p>
        </w:tc>
      </w:tr>
      <w:tr w:rsidR="00DF14AB" w:rsidRPr="00973D9C" w14:paraId="53AA85C4" w14:textId="77777777" w:rsidTr="002E22F8">
        <w:tc>
          <w:tcPr>
            <w:tcW w:w="9493" w:type="dxa"/>
            <w:gridSpan w:val="3"/>
          </w:tcPr>
          <w:p w14:paraId="251FE540" w14:textId="785655B4" w:rsidR="00DF14AB" w:rsidRPr="00973D9C" w:rsidRDefault="002A20E2" w:rsidP="00AB33B2">
            <w:pPr>
              <w:widowControl w:val="0"/>
              <w:autoSpaceDE w:val="0"/>
              <w:autoSpaceDN w:val="0"/>
              <w:jc w:val="both"/>
              <w:rPr>
                <w:rFonts w:ascii="Times New Roman" w:eastAsia="Microsoft Sans Serif" w:hAnsi="Times New Roman" w:cs="Times New Roman"/>
                <w:sz w:val="24"/>
                <w:szCs w:val="24"/>
                <w:lang w:val="kk-KZ"/>
              </w:rPr>
            </w:pPr>
            <w:r>
              <w:rPr>
                <w:rFonts w:ascii="Times New Roman" w:eastAsia="Microsoft Sans Serif" w:hAnsi="Times New Roman" w:cs="Times New Roman"/>
                <w:sz w:val="24"/>
                <w:szCs w:val="24"/>
                <w:lang w:val="kk-KZ"/>
              </w:rPr>
              <w:t xml:space="preserve"> </w:t>
            </w:r>
            <w:r w:rsidRPr="00973D9C">
              <w:rPr>
                <w:rFonts w:ascii="Times New Roman" w:hAnsi="Times New Roman" w:cs="Times New Roman"/>
                <w:bCs/>
                <w:kern w:val="32"/>
                <w:sz w:val="24"/>
                <w:szCs w:val="24"/>
                <w:lang w:val="kk-KZ"/>
              </w:rPr>
              <w:t>Ескерту - [</w:t>
            </w:r>
            <w:r w:rsidR="008B2CB2" w:rsidRPr="00973D9C">
              <w:rPr>
                <w:rFonts w:ascii="Times New Roman" w:eastAsia="Microsoft Sans Serif" w:hAnsi="Times New Roman" w:cs="Times New Roman"/>
                <w:sz w:val="24"/>
                <w:szCs w:val="24"/>
                <w:lang w:val="kk-KZ"/>
              </w:rPr>
              <w:t xml:space="preserve">105, </w:t>
            </w:r>
            <w:r w:rsidR="008B2CB2" w:rsidRPr="00973D9C">
              <w:rPr>
                <w:rFonts w:ascii="Times New Roman" w:eastAsia="Microsoft Sans Serif" w:hAnsi="Times New Roman" w:cs="Times New Roman"/>
                <w:sz w:val="24"/>
                <w:szCs w:val="24"/>
              </w:rPr>
              <w:t>39</w:t>
            </w:r>
            <w:r w:rsidR="006E0A53" w:rsidRPr="00973D9C">
              <w:rPr>
                <w:rFonts w:ascii="Times New Roman" w:eastAsia="Microsoft Sans Serif" w:hAnsi="Times New Roman" w:cs="Times New Roman"/>
                <w:sz w:val="24"/>
                <w:szCs w:val="24"/>
                <w:lang w:val="kk-KZ"/>
              </w:rPr>
              <w:t xml:space="preserve"> б.</w:t>
            </w:r>
            <w:r w:rsidRPr="00973D9C">
              <w:rPr>
                <w:rFonts w:ascii="Times New Roman" w:hAnsi="Times New Roman" w:cs="Times New Roman"/>
                <w:bCs/>
                <w:kern w:val="32"/>
                <w:sz w:val="24"/>
                <w:szCs w:val="24"/>
                <w:lang w:val="kk-KZ"/>
              </w:rPr>
              <w:t>] мәліметтер негізінде  автормен құрастырған</w:t>
            </w:r>
          </w:p>
        </w:tc>
      </w:tr>
    </w:tbl>
    <w:p w14:paraId="338AC9CD" w14:textId="77777777" w:rsidR="00521B57" w:rsidRPr="00973D9C" w:rsidRDefault="00521B57" w:rsidP="00DF14AB">
      <w:pPr>
        <w:spacing w:after="0" w:line="240" w:lineRule="auto"/>
        <w:ind w:firstLine="709"/>
        <w:jc w:val="both"/>
        <w:rPr>
          <w:rFonts w:ascii="Times New Roman" w:eastAsia="Times New Roman" w:hAnsi="Times New Roman" w:cs="Times New Roman"/>
          <w:sz w:val="28"/>
          <w:szCs w:val="28"/>
          <w:lang w:val="kk-KZ" w:eastAsia="ru-RU"/>
        </w:rPr>
      </w:pPr>
    </w:p>
    <w:p w14:paraId="5E0914AE" w14:textId="47685934" w:rsidR="00AC3F64" w:rsidRPr="00973D9C" w:rsidRDefault="00AC3F64" w:rsidP="00AC3F64">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Компанияның әр басқару деңгейіндегі әрекеттерінің көрсеткішін, компанияның жалпы стратегиясымен байланыстырады [105, 37б.].</w:t>
      </w:r>
    </w:p>
    <w:p w14:paraId="0EA97144" w14:textId="62E174A6" w:rsidR="00DF14AB" w:rsidRPr="00007B33" w:rsidRDefault="00DF14AB" w:rsidP="00DF14AB">
      <w:pPr>
        <w:spacing w:after="0" w:line="240" w:lineRule="auto"/>
        <w:ind w:firstLine="709"/>
        <w:jc w:val="both"/>
        <w:rPr>
          <w:rFonts w:ascii="Times New Roman" w:eastAsia="Times New Roman" w:hAnsi="Times New Roman" w:cs="Times New Roman"/>
          <w:color w:val="231F20"/>
          <w:sz w:val="28"/>
          <w:szCs w:val="28"/>
          <w:lang w:val="kk-KZ" w:eastAsia="ru-RU"/>
        </w:rPr>
      </w:pPr>
      <w:r w:rsidRPr="00973D9C">
        <w:rPr>
          <w:rFonts w:ascii="Times New Roman" w:eastAsia="Times New Roman" w:hAnsi="Times New Roman" w:cs="Times New Roman"/>
          <w:sz w:val="28"/>
          <w:szCs w:val="28"/>
          <w:lang w:val="kk-KZ" w:eastAsia="ru-RU"/>
        </w:rPr>
        <w:t xml:space="preserve">Роберт Каплан мен Дэвид Нортон  1992 жылы </w:t>
      </w:r>
      <w:r w:rsidRPr="00973D9C">
        <w:rPr>
          <w:rFonts w:ascii="Times New Roman" w:eastAsia="Times New Roman" w:hAnsi="Times New Roman" w:cs="Times New Roman"/>
          <w:color w:val="231F20"/>
          <w:sz w:val="28"/>
          <w:szCs w:val="28"/>
          <w:lang w:val="kk-KZ" w:eastAsia="ru-RU"/>
        </w:rPr>
        <w:t xml:space="preserve">Harvard Business Review журналында «Теңдестірілген көрсеткіштер жүйесі» атты мақаласын жариялады </w:t>
      </w:r>
      <w:r w:rsidR="008B2CB2" w:rsidRPr="00973D9C">
        <w:rPr>
          <w:rFonts w:ascii="Times New Roman" w:eastAsia="Times New Roman" w:hAnsi="Times New Roman" w:cs="Times New Roman"/>
          <w:color w:val="231F20"/>
          <w:sz w:val="24"/>
          <w:szCs w:val="24"/>
          <w:lang w:val="kk-KZ" w:eastAsia="ru-RU"/>
        </w:rPr>
        <w:t>[</w:t>
      </w:r>
      <w:r w:rsidR="00EC2B74" w:rsidRPr="00973D9C">
        <w:rPr>
          <w:rFonts w:ascii="Times New Roman" w:eastAsia="Times New Roman" w:hAnsi="Times New Roman" w:cs="Times New Roman"/>
          <w:color w:val="231F20"/>
          <w:sz w:val="28"/>
          <w:szCs w:val="28"/>
          <w:lang w:val="kk-KZ" w:eastAsia="ru-RU"/>
        </w:rPr>
        <w:t xml:space="preserve">105, </w:t>
      </w:r>
      <w:r w:rsidR="008B2CB2" w:rsidRPr="00973D9C">
        <w:rPr>
          <w:rFonts w:ascii="Times New Roman" w:eastAsia="Times New Roman" w:hAnsi="Times New Roman" w:cs="Times New Roman"/>
          <w:color w:val="231F20"/>
          <w:sz w:val="28"/>
          <w:szCs w:val="28"/>
          <w:lang w:val="kk-KZ" w:eastAsia="ru-RU"/>
        </w:rPr>
        <w:t>39</w:t>
      </w:r>
      <w:r w:rsidR="00EC2B74" w:rsidRPr="00973D9C">
        <w:rPr>
          <w:rFonts w:ascii="Times New Roman" w:eastAsia="Times New Roman" w:hAnsi="Times New Roman" w:cs="Times New Roman"/>
          <w:color w:val="231F20"/>
          <w:sz w:val="28"/>
          <w:szCs w:val="28"/>
          <w:lang w:val="kk-KZ" w:eastAsia="ru-RU"/>
        </w:rPr>
        <w:t>б</w:t>
      </w:r>
      <w:r w:rsidRPr="00973D9C">
        <w:rPr>
          <w:rFonts w:ascii="Times New Roman" w:eastAsia="Times New Roman" w:hAnsi="Times New Roman" w:cs="Times New Roman"/>
          <w:color w:val="231F20"/>
          <w:sz w:val="28"/>
          <w:szCs w:val="28"/>
          <w:lang w:val="kk-KZ" w:eastAsia="ru-RU"/>
        </w:rPr>
        <w:t>].</w:t>
      </w:r>
      <w:r w:rsidRPr="00007B33">
        <w:rPr>
          <w:rFonts w:ascii="Times New Roman" w:eastAsia="Times New Roman" w:hAnsi="Times New Roman" w:cs="Times New Roman"/>
          <w:color w:val="231F20"/>
          <w:sz w:val="28"/>
          <w:szCs w:val="28"/>
          <w:lang w:val="kk-KZ" w:eastAsia="ru-RU"/>
        </w:rPr>
        <w:t xml:space="preserve"> </w:t>
      </w:r>
    </w:p>
    <w:p w14:paraId="156AF168" w14:textId="526FE288"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Тиімділіктің дәстүрлі көрсеткіштері қаржылық көрсеткіштер болып табылады, бірақ, мәселе олардың өткен оқиғаларға қатысты болуында.</w:t>
      </w:r>
      <w:r w:rsidR="008B3FC1">
        <w:rPr>
          <w:rFonts w:ascii="Times New Roman" w:eastAsia="Times New Roman" w:hAnsi="Times New Roman" w:cs="Times New Roman"/>
          <w:sz w:val="28"/>
          <w:szCs w:val="28"/>
          <w:lang w:val="kk-KZ" w:eastAsia="ru-RU"/>
        </w:rPr>
        <w:t xml:space="preserve"> Тағы бір мәселе</w:t>
      </w:r>
      <w:r w:rsidRPr="00DF14AB">
        <w:rPr>
          <w:rFonts w:ascii="Times New Roman" w:eastAsia="Times New Roman" w:hAnsi="Times New Roman" w:cs="Times New Roman"/>
          <w:sz w:val="28"/>
          <w:szCs w:val="28"/>
          <w:lang w:val="kk-KZ" w:eastAsia="ru-RU"/>
        </w:rPr>
        <w:t xml:space="preserve">, олар қанағаттанарлық және адал клиенттер, ынталы және оқыған қызметкерлер, сапалы өнімдер мен қызметтер сияқты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дық емес активтердің құнын толық көрсетпейді.  Теңдестірілген көрсеткіштер жүйесі болашақ тиімділіктің қаржылық емес индикаторларын, сондай-ақ бұрын қол жеткізілген тиімділіктің қаржылық көрсеткіштерін қамтиды.  Тиімділікті бағалау үшін теңдестірілген көрсеткіштер жүйесін әзірлеу жеткіліксіз, оны барлық басқару процестеріне енгізу керек. Бұл, бүкіл ұйымдастырушылық стратегияны өзгертуді қажет етеді. </w:t>
      </w:r>
    </w:p>
    <w:p w14:paraId="42BBE2FF" w14:textId="3C6A4D16"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Тұрғын үй құрылысындағы негізгі міндеттердің бірі 1 ш.м. құны мен бағасын қысқарту болғандықтан, мақсатты шығындарды қалыптастыру тұжырымдамасын (</w:t>
      </w:r>
      <w:r w:rsidR="00DE0640">
        <w:rPr>
          <w:rFonts w:ascii="Times New Roman" w:hAnsi="Times New Roman" w:cs="Times New Roman"/>
          <w:sz w:val="28"/>
          <w:szCs w:val="28"/>
          <w:lang w:val="kk-KZ"/>
        </w:rPr>
        <w:t>Target Cost Management</w:t>
      </w:r>
      <w:r w:rsidRPr="00DF14AB">
        <w:rPr>
          <w:rFonts w:ascii="Times New Roman" w:eastAsia="Times New Roman" w:hAnsi="Times New Roman" w:cs="Times New Roman"/>
          <w:sz w:val="28"/>
          <w:szCs w:val="28"/>
          <w:lang w:val="kk-KZ" w:eastAsia="ru-RU"/>
        </w:rPr>
        <w:t xml:space="preserve">) қолданған жөн. Бұл жұжырымдама кері санау немесе кері есептеу принципін қолданады.  Санақ мақсатты өзіндік құннан жобалауға, содан кейін сметалық өзіндік құнға ауысады. Құрылыс объектісін ойдағыдай іске асыру үшін тауардың тұтыну құнының индексі жаңа өнімнің баға индексінен жоғары болуы керек, ал ұқсасымен салыстырғанда, ол өз кезегінде жаңа өнімнің шығындар индексінен жоғары  болуы керек. </w:t>
      </w:r>
    </w:p>
    <w:p w14:paraId="6C772D4C" w14:textId="4FD10D85" w:rsidR="00A3053F" w:rsidRPr="00A3053F" w:rsidRDefault="00DF14AB" w:rsidP="00A3053F">
      <w:pPr>
        <w:pStyle w:val="ad"/>
        <w:ind w:firstLine="709"/>
        <w:jc w:val="both"/>
        <w:rPr>
          <w:rFonts w:ascii="Times New Roman" w:hAnsi="Times New Roman" w:cs="Times New Roman"/>
          <w:color w:val="231F20"/>
          <w:sz w:val="28"/>
          <w:szCs w:val="28"/>
          <w:lang w:val="kk-KZ" w:eastAsia="en-US"/>
        </w:rPr>
      </w:pPr>
      <w:r w:rsidRPr="00DF14AB">
        <w:rPr>
          <w:rFonts w:ascii="Times New Roman" w:eastAsia="Times New Roman" w:hAnsi="Times New Roman" w:cs="Times New Roman"/>
          <w:sz w:val="28"/>
          <w:szCs w:val="28"/>
          <w:lang w:val="kk-KZ"/>
        </w:rPr>
        <w:t>Практикалық іске асыру кезінде тұжырымдама клиенттердің сұраныстарын жүзеге асыруға және оларды жылжымайтын мүлік түрінде қолайлы нарықтық бағамен жүзеге асыруға мүмкіндік береді, бұл сұранысқа ие сандық және сапалық құрылыс өнімдерін жасауға әкеледі. Құрылыс өнімінің 1ш.м. мақсатты құнын  анықтау үшін күтілетін нарықтық бағадан жоспарланған пайданы шегеру қажет. Құрылыс жобасының барлық күш</w:t>
      </w:r>
      <w:r w:rsidR="00123E3E">
        <w:rPr>
          <w:rFonts w:ascii="Times New Roman" w:eastAsia="Times New Roman" w:hAnsi="Times New Roman" w:cs="Times New Roman"/>
          <w:sz w:val="28"/>
          <w:szCs w:val="28"/>
          <w:lang w:val="kk-KZ"/>
        </w:rPr>
        <w:t xml:space="preserve"> </w:t>
      </w:r>
      <w:r w:rsidRPr="00DF14AB">
        <w:rPr>
          <w:rFonts w:ascii="Times New Roman" w:eastAsia="Times New Roman" w:hAnsi="Times New Roman" w:cs="Times New Roman"/>
          <w:sz w:val="28"/>
          <w:szCs w:val="28"/>
          <w:lang w:val="kk-KZ"/>
        </w:rPr>
        <w:t xml:space="preserve">- жігері, мақсаты өзіндік құнның нұсқасын жасауға бағытталуы керек </w:t>
      </w:r>
      <w:r w:rsidR="00AB33B2">
        <w:rPr>
          <w:rFonts w:ascii="Times New Roman" w:hAnsi="Times New Roman" w:cs="Times New Roman"/>
          <w:color w:val="231F20"/>
          <w:sz w:val="28"/>
          <w:szCs w:val="28"/>
          <w:lang w:val="kk-KZ" w:eastAsia="en-US"/>
        </w:rPr>
        <w:t>[84, 32 б; 85, 91 б.</w:t>
      </w:r>
      <w:r w:rsidR="00A3053F" w:rsidRPr="00A3053F">
        <w:rPr>
          <w:rFonts w:ascii="Times New Roman" w:hAnsi="Times New Roman" w:cs="Times New Roman"/>
          <w:color w:val="231F20"/>
          <w:sz w:val="28"/>
          <w:szCs w:val="28"/>
          <w:lang w:val="kk-KZ" w:eastAsia="en-US"/>
        </w:rPr>
        <w:t>].</w:t>
      </w:r>
    </w:p>
    <w:p w14:paraId="487ED21B" w14:textId="72902E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TQM тұжырымдамасы мердігерлік жұмыстармен айналысатын компаниялар үшін ерекше тартымды тұжырымдама. Бұл әдіс мердігерлік компаниялардың шығындарын бақылауға және азайтуға көмектесетін құрал ретінде қызмет етеді. Құрылыстың осы кезеңінде бас мердігер құрылыстың орындалу барысына әсер етіп, алдағы шығындарды жоспарлай алады. </w:t>
      </w:r>
      <w:r w:rsidR="00DE0640" w:rsidRPr="00DF14AB">
        <w:rPr>
          <w:rFonts w:ascii="Times New Roman" w:hAnsi="Times New Roman" w:cs="Times New Roman"/>
          <w:sz w:val="28"/>
          <w:szCs w:val="28"/>
          <w:lang w:val="kk-KZ"/>
        </w:rPr>
        <w:t xml:space="preserve">Target Cost Management  </w:t>
      </w:r>
      <w:r w:rsidRPr="00DF14AB">
        <w:rPr>
          <w:rFonts w:ascii="Times New Roman" w:eastAsia="Times New Roman" w:hAnsi="Times New Roman" w:cs="Times New Roman"/>
          <w:sz w:val="28"/>
          <w:szCs w:val="28"/>
          <w:lang w:val="kk-KZ" w:eastAsia="ru-RU"/>
        </w:rPr>
        <w:t xml:space="preserve"> техникасы дәстүрлі әдістемелермен салыстырғанда тиімдірек болып келеді. Шығындарды есепке алу кезінде дәстүрлі әдістерді қолданатын компаниялар өнімді өндіруге байланысты айтарлықтай шығындарға ие. Бұл жиынтық шығындар өндіріс процесі аяқталғаннан кейін анықталатындығына байланысты және шығындар нарықтық құннан асып кетуі мүмкін, ал </w:t>
      </w:r>
      <w:r w:rsidR="00DE0640" w:rsidRPr="00DE0640">
        <w:rPr>
          <w:rFonts w:ascii="Times New Roman" w:eastAsia="Times New Roman" w:hAnsi="Times New Roman" w:cs="Times New Roman"/>
          <w:sz w:val="28"/>
          <w:szCs w:val="28"/>
          <w:lang w:val="kk-KZ" w:eastAsia="ru-RU"/>
        </w:rPr>
        <w:t xml:space="preserve">Target Cost Management  </w:t>
      </w:r>
      <w:r w:rsidRPr="00DF14AB">
        <w:rPr>
          <w:rFonts w:ascii="Times New Roman" w:eastAsia="Times New Roman" w:hAnsi="Times New Roman" w:cs="Times New Roman"/>
          <w:sz w:val="28"/>
          <w:szCs w:val="28"/>
          <w:lang w:val="kk-KZ" w:eastAsia="ru-RU"/>
        </w:rPr>
        <w:t xml:space="preserve"> тұжырымдамасы бұл құбылыстың алдын алуға бағытталған. Тұжырымдаманы құрылыс компаниясында тиімді пайдалану компанияның барлық бөлімшелерінің тығыз ынтымақтастығы арқылы қамтамасыз етіледі. Әдетте, мердігер компания үлкен болғандықтан оларда ғана барлық қажетті бөлімшелер болады. Бас мердігердің компанияларына қойылатын талаптар құрылыс шартында бекітіледі. Ал, ресурстары аз қарапайым қосалқы мердігерлер үшін </w:t>
      </w:r>
      <w:r w:rsidR="00DE0640" w:rsidRPr="00DF14AB">
        <w:rPr>
          <w:rFonts w:ascii="Times New Roman" w:hAnsi="Times New Roman" w:cs="Times New Roman"/>
          <w:sz w:val="28"/>
          <w:szCs w:val="28"/>
          <w:lang w:val="kk-KZ"/>
        </w:rPr>
        <w:t xml:space="preserve">Target Cost Management  </w:t>
      </w:r>
      <w:r w:rsidRPr="00DF14AB">
        <w:rPr>
          <w:rFonts w:ascii="Times New Roman" w:eastAsia="Times New Roman" w:hAnsi="Times New Roman" w:cs="Times New Roman"/>
          <w:sz w:val="28"/>
          <w:szCs w:val="28"/>
          <w:lang w:val="kk-KZ" w:eastAsia="ru-RU"/>
        </w:rPr>
        <w:t xml:space="preserve"> тұжырымдамасын қолдану тиімсіз. Мердігер компания мен бас мердігер арасында белгілі бір жұмыс түрлерін орындау туралы келісімшарттар жасалады, шағын немесе орта кәсіпорын </w:t>
      </w:r>
      <w:r w:rsidRPr="00DF14AB">
        <w:rPr>
          <w:rFonts w:ascii="Times New Roman" w:eastAsia="Times New Roman" w:hAnsi="Times New Roman" w:cs="Times New Roman"/>
          <w:sz w:val="28"/>
          <w:szCs w:val="28"/>
          <w:lang w:val="kk-KZ" w:eastAsia="ru-RU"/>
        </w:rPr>
        <w:lastRenderedPageBreak/>
        <w:t>болғандықтан оның штатында басқарушылық қызметпен айналысатын бөлімшелер құрудың қажеті жоқ.</w:t>
      </w:r>
    </w:p>
    <w:p w14:paraId="14DC9F07" w14:textId="77777777" w:rsidR="00521B57" w:rsidRDefault="00DF14AB" w:rsidP="006E0A53">
      <w:pPr>
        <w:spacing w:after="200" w:line="276" w:lineRule="auto"/>
        <w:ind w:firstLine="708"/>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TQM тұжырымдамасын іске асыру процесі 10 суретте схемалық түрде ұсынылған.</w:t>
      </w:r>
    </w:p>
    <w:p w14:paraId="7531FAF7" w14:textId="77777777" w:rsidR="00521B57" w:rsidRDefault="00521B57" w:rsidP="00DF14AB">
      <w:pPr>
        <w:spacing w:after="200" w:line="276" w:lineRule="auto"/>
        <w:contextualSpacing/>
        <w:jc w:val="both"/>
        <w:rPr>
          <w:rFonts w:ascii="Times New Roman" w:eastAsia="Times New Roman" w:hAnsi="Times New Roman" w:cs="Times New Roman"/>
          <w:sz w:val="28"/>
          <w:szCs w:val="28"/>
          <w:lang w:val="kk-KZ" w:eastAsia="ru-RU"/>
        </w:rPr>
      </w:pPr>
    </w:p>
    <w:p w14:paraId="444F3D5C" w14:textId="75952178"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color w:val="231F20"/>
          <w:sz w:val="28"/>
          <w:szCs w:val="28"/>
          <w:lang w:eastAsia="ru-RU"/>
        </w:rPr>
        <mc:AlternateContent>
          <mc:Choice Requires="wpc">
            <w:drawing>
              <wp:inline distT="0" distB="0" distL="0" distR="0" wp14:anchorId="423F3098" wp14:editId="34EF8161">
                <wp:extent cx="5496560" cy="3665220"/>
                <wp:effectExtent l="0" t="0" r="27940" b="0"/>
                <wp:docPr id="113" name="Полотно 9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87" name="Прямоугольник 97"/>
                        <wps:cNvSpPr>
                          <a:spLocks noChangeArrowheads="1"/>
                        </wps:cNvSpPr>
                        <wps:spPr bwMode="auto">
                          <a:xfrm>
                            <a:off x="220980" y="35999"/>
                            <a:ext cx="1836420" cy="981017"/>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694BE2C" w14:textId="77777777" w:rsidR="00A00522" w:rsidRPr="0029600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Тұжырымдаманы әзірлеудегі маркетингтік зерттеулер</w:t>
                              </w:r>
                            </w:p>
                          </w:txbxContent>
                        </wps:txbx>
                        <wps:bodyPr rot="0" vert="horz" wrap="square" lIns="91440" tIns="45720" rIns="91440" bIns="45720" anchor="ctr" anchorCtr="0" upright="1">
                          <a:noAutofit/>
                        </wps:bodyPr>
                      </wps:wsp>
                      <wps:wsp>
                        <wps:cNvPr id="188" name="Прямоугольник 98"/>
                        <wps:cNvSpPr>
                          <a:spLocks noChangeArrowheads="1"/>
                        </wps:cNvSpPr>
                        <wps:spPr bwMode="auto">
                          <a:xfrm>
                            <a:off x="193040" y="2409620"/>
                            <a:ext cx="1841500" cy="1110819"/>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030B94A4" w14:textId="77777777" w:rsidR="00A00522" w:rsidRPr="0029600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Құрылыс өнімдерінің нарықтағы сатылу бағасын анықтау</w:t>
                              </w:r>
                            </w:p>
                          </w:txbxContent>
                        </wps:txbx>
                        <wps:bodyPr rot="0" vert="horz" wrap="square" lIns="91440" tIns="45720" rIns="91440" bIns="45720" anchor="ctr" anchorCtr="0" upright="1">
                          <a:noAutofit/>
                        </wps:bodyPr>
                      </wps:wsp>
                      <wps:wsp>
                        <wps:cNvPr id="189" name="Прямоугольник 99"/>
                        <wps:cNvSpPr>
                          <a:spLocks noChangeArrowheads="1"/>
                        </wps:cNvSpPr>
                        <wps:spPr bwMode="auto">
                          <a:xfrm>
                            <a:off x="2070100" y="1166319"/>
                            <a:ext cx="1409700" cy="1181121"/>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5E02F84D" w14:textId="77777777" w:rsidR="00A00522" w:rsidRPr="00296008"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Мақсатты пайданы анықтау</w:t>
                              </w:r>
                            </w:p>
                          </w:txbxContent>
                        </wps:txbx>
                        <wps:bodyPr rot="0" vert="horz" wrap="square" lIns="91440" tIns="45720" rIns="91440" bIns="45720" anchor="ctr" anchorCtr="0" upright="1">
                          <a:noAutofit/>
                        </wps:bodyPr>
                      </wps:wsp>
                      <wps:wsp>
                        <wps:cNvPr id="190" name="Прямоугольник 100"/>
                        <wps:cNvSpPr>
                          <a:spLocks noChangeArrowheads="1"/>
                        </wps:cNvSpPr>
                        <wps:spPr bwMode="auto">
                          <a:xfrm>
                            <a:off x="3848100" y="15241"/>
                            <a:ext cx="1516380" cy="925574"/>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1BA5268C" w14:textId="77777777" w:rsidR="00A00522" w:rsidRPr="0029600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Мақсатты өзіндікқұнға қол жеткізу</w:t>
                              </w:r>
                            </w:p>
                          </w:txbxContent>
                        </wps:txbx>
                        <wps:bodyPr rot="0" vert="horz" wrap="square" lIns="91440" tIns="45720" rIns="91440" bIns="45720" anchor="ctr" anchorCtr="0" upright="1">
                          <a:noAutofit/>
                        </wps:bodyPr>
                      </wps:wsp>
                      <wps:wsp>
                        <wps:cNvPr id="191" name="Прямоугольник 101"/>
                        <wps:cNvSpPr>
                          <a:spLocks noChangeArrowheads="1"/>
                        </wps:cNvSpPr>
                        <wps:spPr bwMode="auto">
                          <a:xfrm>
                            <a:off x="3632200" y="2347439"/>
                            <a:ext cx="1864360" cy="1188241"/>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363EF95" w14:textId="77777777" w:rsidR="00A00522" w:rsidRPr="0029600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Анықталған сипаттамаларға сәйкес өнімдерді жобалау, жылжымайтын мүлік саласындағы кәсіпкерлікті дамыту</w:t>
                              </w:r>
                            </w:p>
                          </w:txbxContent>
                        </wps:txbx>
                        <wps:bodyPr rot="0" vert="horz" wrap="square" lIns="91440" tIns="45720" rIns="91440" bIns="45720" anchor="ctr" anchorCtr="0" upright="1">
                          <a:noAutofit/>
                        </wps:bodyPr>
                      </wps:wsp>
                      <wps:wsp>
                        <wps:cNvPr id="96" name="Стрелка углом 106"/>
                        <wps:cNvSpPr>
                          <a:spLocks/>
                        </wps:cNvSpPr>
                        <wps:spPr bwMode="auto">
                          <a:xfrm>
                            <a:off x="2679700" y="544008"/>
                            <a:ext cx="1219200" cy="622311"/>
                          </a:xfrm>
                          <a:custGeom>
                            <a:avLst/>
                            <a:gdLst>
                              <a:gd name="T0" fmla="*/ 0 w 1219200"/>
                              <a:gd name="T1" fmla="*/ 622300 h 622300"/>
                              <a:gd name="T2" fmla="*/ 0 w 1219200"/>
                              <a:gd name="T3" fmla="*/ 350044 h 622300"/>
                              <a:gd name="T4" fmla="*/ 272256 w 1219200"/>
                              <a:gd name="T5" fmla="*/ 77788 h 622300"/>
                              <a:gd name="T6" fmla="*/ 1063625 w 1219200"/>
                              <a:gd name="T7" fmla="*/ 77788 h 622300"/>
                              <a:gd name="T8" fmla="*/ 1063625 w 1219200"/>
                              <a:gd name="T9" fmla="*/ 0 h 622300"/>
                              <a:gd name="T10" fmla="*/ 1219200 w 1219200"/>
                              <a:gd name="T11" fmla="*/ 155575 h 622300"/>
                              <a:gd name="T12" fmla="*/ 1063625 w 1219200"/>
                              <a:gd name="T13" fmla="*/ 311150 h 622300"/>
                              <a:gd name="T14" fmla="*/ 1063625 w 1219200"/>
                              <a:gd name="T15" fmla="*/ 233363 h 622300"/>
                              <a:gd name="T16" fmla="*/ 272256 w 1219200"/>
                              <a:gd name="T17" fmla="*/ 233363 h 622300"/>
                              <a:gd name="T18" fmla="*/ 155575 w 1219200"/>
                              <a:gd name="T19" fmla="*/ 350044 h 622300"/>
                              <a:gd name="T20" fmla="*/ 155575 w 1219200"/>
                              <a:gd name="T21" fmla="*/ 622300 h 622300"/>
                              <a:gd name="T22" fmla="*/ 0 w 1219200"/>
                              <a:gd name="T23" fmla="*/ 622300 h 62230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219200" h="622300">
                                <a:moveTo>
                                  <a:pt x="0" y="622300"/>
                                </a:moveTo>
                                <a:lnTo>
                                  <a:pt x="0" y="350044"/>
                                </a:lnTo>
                                <a:cubicBezTo>
                                  <a:pt x="0" y="199681"/>
                                  <a:pt x="121893" y="77788"/>
                                  <a:pt x="272256" y="77788"/>
                                </a:cubicBezTo>
                                <a:lnTo>
                                  <a:pt x="1063625" y="77788"/>
                                </a:lnTo>
                                <a:lnTo>
                                  <a:pt x="1063625" y="0"/>
                                </a:lnTo>
                                <a:lnTo>
                                  <a:pt x="1219200" y="155575"/>
                                </a:lnTo>
                                <a:lnTo>
                                  <a:pt x="1063625" y="311150"/>
                                </a:lnTo>
                                <a:lnTo>
                                  <a:pt x="1063625" y="233363"/>
                                </a:lnTo>
                                <a:lnTo>
                                  <a:pt x="272256" y="233363"/>
                                </a:lnTo>
                                <a:cubicBezTo>
                                  <a:pt x="207815" y="233363"/>
                                  <a:pt x="155575" y="285603"/>
                                  <a:pt x="155575" y="350044"/>
                                </a:cubicBezTo>
                                <a:lnTo>
                                  <a:pt x="155575" y="622300"/>
                                </a:lnTo>
                                <a:lnTo>
                                  <a:pt x="0" y="622300"/>
                                </a:lnTo>
                                <a:close/>
                              </a:path>
                            </a:pathLst>
                          </a:custGeom>
                          <a:solidFill>
                            <a:sysClr val="window" lastClr="FFFFFF">
                              <a:lumMod val="100000"/>
                              <a:lumOff val="0"/>
                            </a:sysClr>
                          </a:solidFill>
                          <a:ln w="25400">
                            <a:solidFill>
                              <a:srgbClr val="F79646">
                                <a:lumMod val="100000"/>
                                <a:lumOff val="0"/>
                              </a:srgbClr>
                            </a:solidFill>
                            <a:round/>
                            <a:headEnd/>
                            <a:tailEnd/>
                          </a:ln>
                        </wps:spPr>
                        <wps:bodyPr rot="0" vert="horz" wrap="square" lIns="91440" tIns="45720" rIns="91440" bIns="45720" anchor="ctr" anchorCtr="0" upright="1">
                          <a:noAutofit/>
                        </wps:bodyPr>
                      </wps:wsp>
                      <wps:wsp>
                        <wps:cNvPr id="97" name="Стрелка углом вверх 108"/>
                        <wps:cNvSpPr>
                          <a:spLocks/>
                        </wps:cNvSpPr>
                        <wps:spPr bwMode="auto">
                          <a:xfrm>
                            <a:off x="2049780" y="2339819"/>
                            <a:ext cx="952500" cy="749313"/>
                          </a:xfrm>
                          <a:custGeom>
                            <a:avLst/>
                            <a:gdLst>
                              <a:gd name="T0" fmla="*/ 0 w 952500"/>
                              <a:gd name="T1" fmla="*/ 561975 h 749300"/>
                              <a:gd name="T2" fmla="*/ 671513 w 952500"/>
                              <a:gd name="T3" fmla="*/ 561975 h 749300"/>
                              <a:gd name="T4" fmla="*/ 671513 w 952500"/>
                              <a:gd name="T5" fmla="*/ 187325 h 749300"/>
                              <a:gd name="T6" fmla="*/ 577850 w 952500"/>
                              <a:gd name="T7" fmla="*/ 187325 h 749300"/>
                              <a:gd name="T8" fmla="*/ 765175 w 952500"/>
                              <a:gd name="T9" fmla="*/ 0 h 749300"/>
                              <a:gd name="T10" fmla="*/ 952500 w 952500"/>
                              <a:gd name="T11" fmla="*/ 187325 h 749300"/>
                              <a:gd name="T12" fmla="*/ 858838 w 952500"/>
                              <a:gd name="T13" fmla="*/ 187325 h 749300"/>
                              <a:gd name="T14" fmla="*/ 858838 w 952500"/>
                              <a:gd name="T15" fmla="*/ 749300 h 749300"/>
                              <a:gd name="T16" fmla="*/ 0 w 952500"/>
                              <a:gd name="T17" fmla="*/ 749300 h 749300"/>
                              <a:gd name="T18" fmla="*/ 0 w 952500"/>
                              <a:gd name="T19" fmla="*/ 561975 h 7493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952500" h="749300">
                                <a:moveTo>
                                  <a:pt x="0" y="561975"/>
                                </a:moveTo>
                                <a:lnTo>
                                  <a:pt x="671513" y="561975"/>
                                </a:lnTo>
                                <a:lnTo>
                                  <a:pt x="671513" y="187325"/>
                                </a:lnTo>
                                <a:lnTo>
                                  <a:pt x="577850" y="187325"/>
                                </a:lnTo>
                                <a:lnTo>
                                  <a:pt x="765175" y="0"/>
                                </a:lnTo>
                                <a:lnTo>
                                  <a:pt x="952500" y="187325"/>
                                </a:lnTo>
                                <a:lnTo>
                                  <a:pt x="858838" y="187325"/>
                                </a:lnTo>
                                <a:lnTo>
                                  <a:pt x="858838" y="749300"/>
                                </a:lnTo>
                                <a:lnTo>
                                  <a:pt x="0" y="749300"/>
                                </a:lnTo>
                                <a:lnTo>
                                  <a:pt x="0" y="561975"/>
                                </a:lnTo>
                                <a:close/>
                              </a:path>
                            </a:pathLst>
                          </a:custGeom>
                          <a:solidFill>
                            <a:sysClr val="window" lastClr="FFFFFF">
                              <a:lumMod val="100000"/>
                              <a:lumOff val="0"/>
                            </a:sysClr>
                          </a:solidFill>
                          <a:ln w="25400">
                            <a:solidFill>
                              <a:srgbClr val="F79646">
                                <a:lumMod val="100000"/>
                                <a:lumOff val="0"/>
                              </a:srgbClr>
                            </a:solidFill>
                            <a:round/>
                            <a:headEnd/>
                            <a:tailEnd/>
                          </a:ln>
                        </wps:spPr>
                        <wps:bodyPr rot="0" vert="horz" wrap="square" lIns="91440" tIns="45720" rIns="91440" bIns="45720" anchor="ctr" anchorCtr="0" upright="1">
                          <a:noAutofit/>
                        </wps:bodyPr>
                      </wps:wsp>
                      <wps:wsp>
                        <wps:cNvPr id="98" name="Стрелка вниз 94"/>
                        <wps:cNvSpPr>
                          <a:spLocks noChangeArrowheads="1"/>
                        </wps:cNvSpPr>
                        <wps:spPr bwMode="auto">
                          <a:xfrm>
                            <a:off x="1209600" y="1047496"/>
                            <a:ext cx="161900" cy="1390724"/>
                          </a:xfrm>
                          <a:prstGeom prst="downArrow">
                            <a:avLst>
                              <a:gd name="adj1" fmla="val 50000"/>
                              <a:gd name="adj2" fmla="val 50028"/>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99" name="Стрелка вниз 95"/>
                        <wps:cNvSpPr>
                          <a:spLocks noChangeArrowheads="1"/>
                        </wps:cNvSpPr>
                        <wps:spPr bwMode="auto">
                          <a:xfrm>
                            <a:off x="4667200" y="940815"/>
                            <a:ext cx="152400" cy="1406625"/>
                          </a:xfrm>
                          <a:prstGeom prst="downArrow">
                            <a:avLst>
                              <a:gd name="adj1" fmla="val 50000"/>
                              <a:gd name="adj2" fmla="val 49994"/>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423F3098" id="Полотно 96" o:spid="_x0000_s1102" editas="canvas" style="width:432.8pt;height:288.6pt;mso-position-horizontal-relative:char;mso-position-vertical-relative:line" coordsize="54965,36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oiFgkAABI1AAAOAAAAZHJzL2Uyb0RvYy54bWzsW12O48YRfg+QOxB8DJAVm/8UVms462wQ&#10;wEkMeHwAiqJGSiRSITmjWT8ZMfwWIEcIcoMggRHD6/gMmhvlq/6hukWR1G42YyDWLjCiyGJ1dX9V&#10;XfV1t55/8LDdWPd5Va/LYmazZ45t5UVWLtbF7cz+7ObVz2Pbqpu0WKSbsshn9uu8tj948dOfPN/v&#10;prlbrsrNIq8sKCnq6X43s1dNs5tOJnW2yrdp/azc5QUeLstqmzb4Wt1OFlW6h/btZuI6TjjZl9Vi&#10;V5VZXte4+5F4aL/g+pfLPGt+t1zWeWNtZjZsa/jfiv+d09/Ji+fp9LZKd6t1Js1I38GKbbou0Gir&#10;6qO0Sa27at1RtV1nVVmXy+ZZVm4n5XK5znLeB/SGOSe9eZkW92nNO5NhdJSBuHqPeue3ZHdRvlpv&#10;NhiNCbRP6R597oFPjpv7HdCpdy1O9X/X/qerdJfzbtXT7Lf3n1TWegHniSPbKtItvOTw18cvHv9y&#10;+O7w/eOXh38evj+8efzz4d+Hbw7fWklEmJFBePPT3ScVWV/vPi6zP9RWUb5cpcVt/mFVlftVni5g&#10;KCN59Ep7gb7UeNWa739TLtBeeteUHL6HZbUlhQDGepjZruskMdzm9cz2giRJhLvkD42V4SmLvdB3&#10;8TjD8yRmDuO2TdKpUrOr6uZXebm16GJmV3BH3kx6/3HdkFnpVInwbpSb9YJw4F9e1y83lXWfwnPh&#10;8Ityb1ubtG5wc2a/4v+4rs3dFp0Qcsyhf8JK3Ifri/v8FhqruU7ebq23tSmsPXob+Hi5a0h1O28t&#10;eRUloR++fcNCR7fl7bpB/G/W25kda8YTdr8sFhiidNqk6424Rg82hQST8BN+0DzMH7gD+a5yjXm5&#10;eA14q1LEO+YnXKzK6nPb2iPWZ3b9x7u0yjGgvy7gIgnzfZoc+Bc/iAjTSn8y15+kRQZVMztrKtsS&#10;X142Ykq521Xr2xXaYnyEivJDONZyzaEmpxN2yR4goJ4ssjALj0dWrIbvCSKLJZ5DY47IcX0nCTHk&#10;HOxjbPksgDfy2GKMOTHj0XcNrjNR/STB5SnvuAaXyCVt2kouCS7uvUYW+h+mLSdCMSGii7Ew9ETs&#10;pNM2uhBy0TG6YsZckSavqaubM58kuvxrdJ0vChO48WjqImdH+nii8PJiH8WeDK/A9XnoaMEVsNCj&#10;qpGXhW4QRBzca+b6oTJXoHzjmrnMzJWwi2KL+/dTxVbogXSJ2HI9P/K9DukKfS+U0cVYHMv4u4bX&#10;DxVe4TW8zqauJGyj62+Pf3r84vD14c3h28PfLb6m8QarGt9ZzGlHr0u6aIHACDv6ctm6RRiJ+g70&#10;KgC3dTi101KUyxIeZZSiQtf12Gn5l92JlQsi4Gq1AqtbC6xb0K3bhUzKN4jE5XaDNbOfTSzH2luo&#10;JLlqzuaOYphpWjFq0HGslSUuyH10ja4mOqDR08Q8UEXf79Xoa6Ju5LpB2G9ooMlGURTHvVoBb9sl&#10;4OiFbtCvFktbrfCwWlD1VnJULahHK9w/okwHSQLUbyp84aiUBahfgt4xYDpYo9YyAzOw+mDAZh20&#10;cc06bK7neaHXb7MO3Jg7YEnvOBhjig3oxMD1B4QO3Yj/0npUC7NEpFcxmNxReCzUdPgGYs3VgRvT&#10;qQPnWCGt6llhEHh8pjMCXQdtWFKHbFhSx2tYUkdrWFKHalDS04EaltRRGpY0MRoYT09HaVjnxRh5&#10;gxih6GpTQroSa9rpNHsoZJrAFVZIsRN04/p8RXRX1rSuTlkDmedGZR3IUQ7QxANDHENA4nwJCm12&#10;xcWKtNKO3pE4r/vPikeGdjgXiavF+6722BCH35C4Wo7siieGOE2+JN+m2M4L8BrqvbKe5lT+Qm93&#10;PbG83L4g+8t6O+y5Zguyx+1+Rdckz3xB9rldg+2+YOJLMxb1oV1W6r5wgrDsNGYaKnskxuJTOhPt&#10;npxu41W2hW28uSghdmlDPsjHEpe0paGqEWsl6hwwC3q8Le/zm5ILNuSPwtpjOYJ2jyKboisqJmxp&#10;qhLI7ubr7Bf5511xliRhLJcJdrxFGBYniFcMEi8HZA/4M5GTzGc0EoZ61ahUJ+qPzjtKSn12pdXW&#10;kJJQn62ZolCEnSLxnPT5RFwzAzUl8vvF4iK3Dopr43JW2hwg0QHXiWLEBY3z8R3EmgCB52jxMA5C&#10;h/vemYcG2mYrJ/0/KjScSUmpT9H8Ga9TAtmmrGnjFbCTV7cX3L25LxzLc2MnT+zw/b/vGlblndwc&#10;fJuNwuvyj7H8g510tbLay08P/8D/r7EZ/xWo6sD+ILnqO1JVx08iuceOCMU2+smCTxK47UZg5Cce&#10;SIQIDLXJ/s5UVWqGNr0q1QuzIGQJZz/UsFhj1kWRs9qyPIxYwDywqvNa9dJsRKtem41o1YszHJ/w&#10;wEBX1nlb9Qo6AK8F9eqzVS+hR7TqNXQUBgyD1afVLKL7zDSoqhjKXo0mUR3uvkFU4yCOvbhfrw7W&#10;yAAwHa0xvTpcAqVeuJiOVz9UTMdqTKUO1oBKHagRVzWI6SDjMFjpsKQeVcOSOk7DkjpKw5I6RsOS&#10;JkIDvMzVQRrWaUI0pFNHqaMTFcKlvMzkHoqryCm2U7UDRl41Sxoni3Y1I3fFTd4heUovTUHxr2uX&#10;LKWfl5mcQ3KUfl5mMo5xXuaarHKclwFo3X6aG4gE9fMy12SWFPT8hf4un3BL2WeTl1F92FLwd2FN&#10;KuWCNMlkQt06MiK9fBUzhPSXo4gqZIWoSGO8c4a8klKfHWkx+w6yApHMuO4LpEWS4tLD3ESNAREf&#10;nloGjRAz/6VGaNLHZA3U1DCoT32cLxY8O8BXPkFUqu47ynHlE291Lvn8+d0Ek5E8qWHyCVAIOrv7&#10;LytpT7l0N7ve+9ldhrO7SKAiJh3sJGM/jpf67SEoFPf0nPbAmJc4EdYoTWahzubK47s4glvwk8V8&#10;lue7YjQvtptc6eL3LXnAsV0LtKXDGSDT1jdSBklANCs1wlFVw6T+R0jv38Oh4CvXN7k+ysWR2GxP&#10;yTxBbPphiEPWIjYTH2d7eePa/jROVbWh6TshtlafPjR9HPhXM8I1NOWvEn5Uocl/C4PfwfDlV/kj&#10;Ifplj/6dL3wdf8r04j8AAAD//wMAUEsDBBQABgAIAAAAIQCxTVRX3AAAAAUBAAAPAAAAZHJzL2Rv&#10;d25yZXYueG1sTI9BT4NAEIXvJv6HzZh4s4skQEWWxmg4ePDQovE6sCNg2VnCblv671292MskL+/l&#10;vW+KzWJGcaTZDZYV3K8iEMSt1QN3Ct7r6m4NwnlkjaNlUnAmB5vy+qrAXNsTb+m4850IJexyVNB7&#10;P+VSurYng25lJ+LgfdnZoA9y7qSe8RTKzSjjKEqlwYHDQo8TPffU7ncHo6Cqt3U1JvHb58dL9drg&#10;fnj4zs5K3d4sT48gPC3+Pwy/+AEdysDU2ANrJ0YF4RH/d4O3TpMURKMgybIYZFnIS/ryBwAA//8D&#10;AFBLAQItABQABgAIAAAAIQC2gziS/gAAAOEBAAATAAAAAAAAAAAAAAAAAAAAAABbQ29udGVudF9U&#10;eXBlc10ueG1sUEsBAi0AFAAGAAgAAAAhADj9If/WAAAAlAEAAAsAAAAAAAAAAAAAAAAALwEAAF9y&#10;ZWxzLy5yZWxzUEsBAi0AFAAGAAgAAAAhAKpPGiIWCQAAEjUAAA4AAAAAAAAAAAAAAAAALgIAAGRy&#10;cy9lMm9Eb2MueG1sUEsBAi0AFAAGAAgAAAAhALFNVFfcAAAABQEAAA8AAAAAAAAAAAAAAAAAcAsA&#10;AGRycy9kb3ducmV2LnhtbFBLBQYAAAAABAAEAPMAAAB5DAAAAAA=&#10;">
                <v:shape id="_x0000_s1103" type="#_x0000_t75" style="position:absolute;width:54965;height:36652;visibility:visible;mso-wrap-style:square">
                  <v:fill o:detectmouseclick="t"/>
                  <v:path o:connecttype="none"/>
                </v:shape>
                <v:rect id="Прямоугольник 97" o:spid="_x0000_s1104" style="position:absolute;left:2209;top:359;width:18365;height:9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5OwwgAAANwAAAAPAAAAZHJzL2Rvd25yZXYueG1sRE9Na8JA&#10;EL0L/Q/LFLzpph7URjdiC0JFKCRt8Tpkp5uQ7GzIbpP033cLgrd5vM/ZHybbioF6XztW8LRMQBCX&#10;TtdsFHx+nBZbED4ga2wdk4Jf8nDIHmZ7TLUbOaehCEbEEPYpKqhC6FIpfVmRRb90HXHkvl1vMUTY&#10;G6l7HGO4beUqSdbSYs2xocKOXisqm+LHKhjr/Hqmwa274/vUmC+dP1/Mi1Lzx+m4AxFoCnfxzf2m&#10;4/ztBv6fiRfI7A8AAP//AwBQSwECLQAUAAYACAAAACEA2+H2y+4AAACFAQAAEwAAAAAAAAAAAAAA&#10;AAAAAAAAW0NvbnRlbnRfVHlwZXNdLnhtbFBLAQItABQABgAIAAAAIQBa9CxbvwAAABUBAAALAAAA&#10;AAAAAAAAAAAAAB8BAABfcmVscy8ucmVsc1BLAQItABQABgAIAAAAIQBWN5OwwgAAANwAAAAPAAAA&#10;AAAAAAAAAAAAAAcCAABkcnMvZG93bnJldi54bWxQSwUGAAAAAAMAAwC3AAAA9gIAAAAA&#10;" strokecolor="#f79646" strokeweight="2pt">
                  <v:textbox>
                    <w:txbxContent>
                      <w:p w14:paraId="7694BE2C" w14:textId="77777777" w:rsidR="00A00522" w:rsidRPr="0029600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Тұжырымдаманы әзірлеудегі маркетингтік зерттеулер</w:t>
                        </w:r>
                      </w:p>
                    </w:txbxContent>
                  </v:textbox>
                </v:rect>
                <v:rect id="Прямоугольник 98" o:spid="_x0000_s1105" style="position:absolute;left:1930;top:24096;width:18415;height:11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AfCxAAAANwAAAAPAAAAZHJzL2Rvd25yZXYueG1sRI9Ba8JA&#10;EIXvhf6HZQre6sYexEZXUUFQhEJsS69DdtwEs7Mhu03iv3cOhd5meG/e+2a1GX2jeupiHdjAbJqB&#10;Ii6DrdkZ+Po8vC5AxYRssQlMBu4UYbN+flphbsPABfWX5JSEcMzRQJVSm2sdy4o8xmloiUW7hs5j&#10;krVz2nY4SLhv9FuWzbXHmqWhwpb2FZW3y683MNTFz4n6MG+3H+PNfdvi/ex2xkxexu0SVKIx/Zv/&#10;ro9W8BdCK8/IBHr9AAAA//8DAFBLAQItABQABgAIAAAAIQDb4fbL7gAAAIUBAAATAAAAAAAAAAAA&#10;AAAAAAAAAABbQ29udGVudF9UeXBlc10ueG1sUEsBAi0AFAAGAAgAAAAhAFr0LFu/AAAAFQEAAAsA&#10;AAAAAAAAAAAAAAAAHwEAAF9yZWxzLy5yZWxzUEsBAi0AFAAGAAgAAAAhACeoB8LEAAAA3AAAAA8A&#10;AAAAAAAAAAAAAAAABwIAAGRycy9kb3ducmV2LnhtbFBLBQYAAAAAAwADALcAAAD4AgAAAAA=&#10;" strokecolor="#f79646" strokeweight="2pt">
                  <v:textbox>
                    <w:txbxContent>
                      <w:p w14:paraId="030B94A4" w14:textId="77777777" w:rsidR="00A00522" w:rsidRPr="0029600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Құрылыс өнімдерінің нарықтағы сатылу бағасын анықтау</w:t>
                        </w:r>
                      </w:p>
                    </w:txbxContent>
                  </v:textbox>
                </v:rect>
                <v:rect id="Прямоугольник 99" o:spid="_x0000_s1106" style="position:absolute;left:20701;top:11663;width:14097;height:118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KJZwQAAANwAAAAPAAAAZHJzL2Rvd25yZXYueG1sRE9Li8Iw&#10;EL4L+x/CLHjTVA+i1Si6sLDLglAfeB2aMS02k9LEtv77jSB4m4/vOatNbyvRUuNLxwom4wQEce50&#10;yUbB6fg9moPwAVlj5ZgUPMjDZv0xWGGqXccZtYdgRAxhn6KCIoQ6ldLnBVn0Y1cTR+7qGoshwsZI&#10;3WAXw20lp0kykxZLjg0F1vRVUH473K2Crswuv9S6Wb3d9zdz1tniz+yUGn722yWIQH14i1/uHx3n&#10;zxfwfCZeINf/AAAA//8DAFBLAQItABQABgAIAAAAIQDb4fbL7gAAAIUBAAATAAAAAAAAAAAAAAAA&#10;AAAAAABbQ29udGVudF9UeXBlc10ueG1sUEsBAi0AFAAGAAgAAAAhAFr0LFu/AAAAFQEAAAsAAAAA&#10;AAAAAAAAAAAAHwEAAF9yZWxzLy5yZWxzUEsBAi0AFAAGAAgAAAAhAEjkolnBAAAA3AAAAA8AAAAA&#10;AAAAAAAAAAAABwIAAGRycy9kb3ducmV2LnhtbFBLBQYAAAAAAwADALcAAAD1AgAAAAA=&#10;" strokecolor="#f79646" strokeweight="2pt">
                  <v:textbox>
                    <w:txbxContent>
                      <w:p w14:paraId="5E02F84D" w14:textId="77777777" w:rsidR="00A00522" w:rsidRPr="00296008" w:rsidRDefault="00A00522" w:rsidP="008830D7">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Мақсатты пайданы анықтау</w:t>
                        </w:r>
                      </w:p>
                    </w:txbxContent>
                  </v:textbox>
                </v:rect>
                <v:rect id="Прямоугольник 100" o:spid="_x0000_s1107" style="position:absolute;left:38481;top:152;width:15163;height:92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50ZxAAAANwAAAAPAAAAZHJzL2Rvd25yZXYueG1sRI9Ba8JA&#10;EIXvhf6HZQre6sYepEZXUUFQhEJsS69DdtwEs7Mhu03iv3cOhd5meG/e+2a1GX2jeupiHdjAbJqB&#10;Ii6DrdkZ+Po8vL6DignZYhOYDNwpwmb9/LTC3IaBC+ovySkJ4ZijgSqlNtc6lhV5jNPQEot2DZ3H&#10;JGvntO1wkHDf6Lcsm2uPNUtDhS3tKypvl19vYKiLnxP1Yd5uP8ab+7bF4ux2xkxexu0SVKIx/Zv/&#10;ro9W8BeCL8/IBHr9AAAA//8DAFBLAQItABQABgAIAAAAIQDb4fbL7gAAAIUBAAATAAAAAAAAAAAA&#10;AAAAAAAAAABbQ29udGVudF9UeXBlc10ueG1sUEsBAi0AFAAGAAgAAAAhAFr0LFu/AAAAFQEAAAsA&#10;AAAAAAAAAAAAAAAAHwEAAF9yZWxzLy5yZWxzUEsBAi0AFAAGAAgAAAAhAFwHnRnEAAAA3AAAAA8A&#10;AAAAAAAAAAAAAAAABwIAAGRycy9kb3ducmV2LnhtbFBLBQYAAAAAAwADALcAAAD4AgAAAAA=&#10;" strokecolor="#f79646" strokeweight="2pt">
                  <v:textbox>
                    <w:txbxContent>
                      <w:p w14:paraId="1BA5268C" w14:textId="77777777" w:rsidR="00A00522" w:rsidRPr="0029600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Мақсатты өзіндікқұнға қол жеткізу</w:t>
                        </w:r>
                      </w:p>
                    </w:txbxContent>
                  </v:textbox>
                </v:rect>
                <v:rect id="Прямоугольник 101" o:spid="_x0000_s1108" style="position:absolute;left:36322;top:23474;width:18643;height:11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ziCwQAAANwAAAAPAAAAZHJzL2Rvd25yZXYueG1sRE9Li8Iw&#10;EL4v+B/CCN7WVA+i1SgqCCsLC/WB16EZ02IzKU227f77jSB4m4/vOatNbyvRUuNLxwom4wQEce50&#10;yUbB5Xz4nIPwAVlj5ZgU/JGHzXrwscJUu44zak/BiBjCPkUFRQh1KqXPC7Lox64mjtzdNRZDhI2R&#10;usEuhttKTpNkJi2WHBsKrGlfUP44/VoFXZndjtS6Wb396R/mqrPFt9kpNRr22yWIQH14i1/uLx3n&#10;LybwfCZeINf/AAAA//8DAFBLAQItABQABgAIAAAAIQDb4fbL7gAAAIUBAAATAAAAAAAAAAAAAAAA&#10;AAAAAABbQ29udGVudF9UeXBlc10ueG1sUEsBAi0AFAAGAAgAAAAhAFr0LFu/AAAAFQEAAAsAAAAA&#10;AAAAAAAAAAAAHwEAAF9yZWxzLy5yZWxzUEsBAi0AFAAGAAgAAAAhADNLOILBAAAA3AAAAA8AAAAA&#10;AAAAAAAAAAAABwIAAGRycy9kb3ducmV2LnhtbFBLBQYAAAAAAwADALcAAAD1AgAAAAA=&#10;" strokecolor="#f79646" strokeweight="2pt">
                  <v:textbox>
                    <w:txbxContent>
                      <w:p w14:paraId="7363EF95" w14:textId="77777777" w:rsidR="00A00522" w:rsidRPr="0029600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Анықталған сипаттамаларға сәйкес өнімдерді жобалау, жылжымайтын мүлік саласындағы кәсіпкерлікті дамыту</w:t>
                        </w:r>
                      </w:p>
                    </w:txbxContent>
                  </v:textbox>
                </v:rect>
                <v:shape id="Стрелка углом 106" o:spid="_x0000_s1109" style="position:absolute;left:26797;top:5440;width:12192;height:6223;visibility:visible;mso-wrap-style:square;v-text-anchor:middle" coordsize="121920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2vKwgAAANsAAAAPAAAAZHJzL2Rvd25yZXYueG1sRI9Pi8Iw&#10;FMTvC36H8ARva6rLFq2NIuKCBz2sCl4fzbN/bF5KE2v99mZB2OMwM79h0lVvatFR60rLCibjCARx&#10;ZnXJuYLz6edzBsJ5ZI21ZVLwJAer5eAjxUTbB/9Sd/S5CBB2CSoovG8SKV1WkEE3tg1x8K62NeiD&#10;bHOpW3wEuKnlNIpiabDksFBgQ5uCstvxbhRMN3fbVfF++62pOnzRpfQZPZUaDfv1AoSn3v+H3+2d&#10;VjCP4e9L+AFy+QIAAP//AwBQSwECLQAUAAYACAAAACEA2+H2y+4AAACFAQAAEwAAAAAAAAAAAAAA&#10;AAAAAAAAW0NvbnRlbnRfVHlwZXNdLnhtbFBLAQItABQABgAIAAAAIQBa9CxbvwAAABUBAAALAAAA&#10;AAAAAAAAAAAAAB8BAABfcmVscy8ucmVsc1BLAQItABQABgAIAAAAIQDfr2vKwgAAANsAAAAPAAAA&#10;AAAAAAAAAAAAAAcCAABkcnMvZG93bnJldi54bWxQSwUGAAAAAAMAAwC3AAAA9gIAAAAA&#10;" path="m,622300l,350044c,199681,121893,77788,272256,77788r791369,l1063625,r155575,155575l1063625,311150r,-77787l272256,233363v-64441,,-116681,52240,-116681,116681l155575,622300,,622300xe" strokecolor="#f79646" strokeweight="2pt">
                  <v:path arrowok="t" o:connecttype="custom" o:connectlocs="0,622311;0,350050;272256,77789;1063625,77789;1063625,0;1219200,155578;1063625,311156;1063625,233367;272256,233367;155575,350050;155575,622311;0,622311" o:connectangles="0,0,0,0,0,0,0,0,0,0,0,0"/>
                </v:shape>
                <v:shape id="Стрелка углом вверх 108" o:spid="_x0000_s1110" style="position:absolute;left:20497;top:23398;width:9525;height:7493;visibility:visible;mso-wrap-style:square;v-text-anchor:middle" coordsize="952500,749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rbGxAAAANsAAAAPAAAAZHJzL2Rvd25yZXYueG1sRI9La8JA&#10;FIX3Bf/DcAV3daJgH6mjiFTIoiBNFLq8ZG4zwcydkJlq4q93BKHLw3l8nOW6t404U+drxwpm0wQE&#10;cel0zZWCQ7F7fgPhA7LGxjEpGMjDejV6WmKq3YW/6ZyHSsQR9ikqMCG0qZS+NGTRT11LHL1f11kM&#10;UXaV1B1e4rht5DxJXqTFmiPBYEtbQ+Up/7MR8pXPdsdiWyw2w7BfZPWPuX5mSk3G/eYDRKA+/Icf&#10;7UwreH+F+5f4A+TqBgAA//8DAFBLAQItABQABgAIAAAAIQDb4fbL7gAAAIUBAAATAAAAAAAAAAAA&#10;AAAAAAAAAABbQ29udGVudF9UeXBlc10ueG1sUEsBAi0AFAAGAAgAAAAhAFr0LFu/AAAAFQEAAAsA&#10;AAAAAAAAAAAAAAAAHwEAAF9yZWxzLy5yZWxzUEsBAi0AFAAGAAgAAAAhAAGOtsbEAAAA2wAAAA8A&#10;AAAAAAAAAAAAAAAABwIAAGRycy9kb3ducmV2LnhtbFBLBQYAAAAAAwADALcAAAD4AgAAAAA=&#10;" path="m,561975r671513,l671513,187325r-93663,l765175,,952500,187325r-93662,l858838,749300,,749300,,561975xe" strokecolor="#f79646" strokeweight="2pt">
                  <v:path arrowok="t" o:connecttype="custom" o:connectlocs="0,561985;671513,561985;671513,187328;577850,187328;765175,0;952500,187328;858838,187328;858838,749313;0,749313;0,561985" o:connectangles="0,0,0,0,0,0,0,0,0,0"/>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4" o:spid="_x0000_s1111" type="#_x0000_t67" style="position:absolute;left:12096;top:10474;width:1619;height:13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Y+xwQAAANsAAAAPAAAAZHJzL2Rvd25yZXYueG1sRE/LisIw&#10;FN0L/kO4wuw0tYtBq1EcQXDhA51RcHdprn1Mc1OaqJ35erMQXB7OezpvTSXu1LjCsoLhIAJBnFpd&#10;cKbg53vVH4FwHlljZZkU/JGD+azbmWKi7YMPdD/6TIQQdgkqyL2vEyldmpNBN7A1ceCutjHoA2wy&#10;qRt8hHBTyTiKPqXBgkNDjjUtc0p/jzejIP7658v2TLrabeyhLPdOnnij1EevXUxAeGr9W/xyr7WC&#10;cRgbvoQfIGdPAAAA//8DAFBLAQItABQABgAIAAAAIQDb4fbL7gAAAIUBAAATAAAAAAAAAAAAAAAA&#10;AAAAAABbQ29udGVudF9UeXBlc10ueG1sUEsBAi0AFAAGAAgAAAAhAFr0LFu/AAAAFQEAAAsAAAAA&#10;AAAAAAAAAAAAHwEAAF9yZWxzLy5yZWxzUEsBAi0AFAAGAAgAAAAhABpBj7HBAAAA2wAAAA8AAAAA&#10;AAAAAAAAAAAABwIAAGRycy9kb3ducmV2LnhtbFBLBQYAAAAAAwADALcAAAD1AgAAAAA=&#10;" adj="20342" strokecolor="#f79646" strokeweight="2pt"/>
                <v:shape id="Стрелка вниз 95" o:spid="_x0000_s1112" type="#_x0000_t67" style="position:absolute;left:46672;top:9408;width:1524;height:140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zTxQAAANsAAAAPAAAAZHJzL2Rvd25yZXYueG1sRI9Ba8JA&#10;FITvBf/D8gQvRTf1EJroKloo6CGUJh48PrLPJJh9G7LbJP33XUHocZiZb5jtfjKtGKh3jWUFb6sI&#10;BHFpdcOVgkvxuXwH4TyyxtYyKfglB/vd7GWLqbYjf9OQ+0oECLsUFdTed6mUrqzJoFvZjjh4N9sb&#10;9EH2ldQ9jgFuWrmOolgabDgs1NjRR03lPf8xCkr8aobra5cfx2Kd3fPLOYurs1KL+XTYgPA0+f/w&#10;s33SCpIEHl/CD5C7PwAAAP//AwBQSwECLQAUAAYACAAAACEA2+H2y+4AAACFAQAAEwAAAAAAAAAA&#10;AAAAAAAAAAAAW0NvbnRlbnRfVHlwZXNdLnhtbFBLAQItABQABgAIAAAAIQBa9CxbvwAAABUBAAAL&#10;AAAAAAAAAAAAAAAAAB8BAABfcmVscy8ucmVsc1BLAQItABQABgAIAAAAIQD/4nzTxQAAANsAAAAP&#10;AAAAAAAAAAAAAAAAAAcCAABkcnMvZG93bnJldi54bWxQSwUGAAAAAAMAAwC3AAAA+QIAAAAA&#10;" adj="20430" strokecolor="#f79646" strokeweight="2pt"/>
                <w10:anchorlock/>
              </v:group>
            </w:pict>
          </mc:Fallback>
        </mc:AlternateContent>
      </w:r>
    </w:p>
    <w:p w14:paraId="0DCDA4AC" w14:textId="77777777" w:rsidR="00521B57" w:rsidRDefault="00521B57" w:rsidP="002E22F8">
      <w:pPr>
        <w:spacing w:after="200" w:line="276" w:lineRule="auto"/>
        <w:contextualSpacing/>
        <w:jc w:val="center"/>
        <w:rPr>
          <w:rFonts w:ascii="Times New Roman" w:eastAsia="Times New Roman" w:hAnsi="Times New Roman" w:cs="Times New Roman"/>
          <w:sz w:val="28"/>
          <w:szCs w:val="28"/>
          <w:lang w:val="kk-KZ" w:eastAsia="ru-RU"/>
        </w:rPr>
      </w:pPr>
    </w:p>
    <w:p w14:paraId="2EF1CD50" w14:textId="45D0C514" w:rsidR="00DF14AB" w:rsidRDefault="00DF14AB" w:rsidP="002E22F8">
      <w:pPr>
        <w:spacing w:after="200" w:line="276" w:lineRule="auto"/>
        <w:contextualSpacing/>
        <w:jc w:val="center"/>
        <w:rPr>
          <w:rFonts w:ascii="Times New Roman" w:eastAsia="Times New Roman" w:hAnsi="Times New Roman" w:cs="Times New Roman"/>
          <w:sz w:val="28"/>
          <w:szCs w:val="28"/>
          <w:lang w:val="kk-KZ" w:eastAsia="ru-RU"/>
        </w:rPr>
      </w:pPr>
      <w:r w:rsidRPr="008830D7">
        <w:rPr>
          <w:rFonts w:ascii="Times New Roman" w:eastAsia="Times New Roman" w:hAnsi="Times New Roman" w:cs="Times New Roman"/>
          <w:sz w:val="28"/>
          <w:szCs w:val="28"/>
          <w:lang w:val="kk-KZ" w:eastAsia="ru-RU"/>
        </w:rPr>
        <w:t xml:space="preserve">Сурет 10 - </w:t>
      </w:r>
      <w:r w:rsidR="00DE0640" w:rsidRPr="00DF14AB">
        <w:rPr>
          <w:rFonts w:ascii="Times New Roman" w:hAnsi="Times New Roman" w:cs="Times New Roman"/>
          <w:sz w:val="28"/>
          <w:szCs w:val="28"/>
          <w:lang w:val="kk-KZ"/>
        </w:rPr>
        <w:t xml:space="preserve">Target Cost Management  </w:t>
      </w:r>
      <w:r w:rsidRPr="008830D7">
        <w:rPr>
          <w:rFonts w:ascii="Times New Roman" w:eastAsia="Times New Roman" w:hAnsi="Times New Roman" w:cs="Times New Roman"/>
          <w:sz w:val="28"/>
          <w:szCs w:val="28"/>
          <w:lang w:val="kk-KZ" w:eastAsia="ru-RU"/>
        </w:rPr>
        <w:t xml:space="preserve"> тұжырымдамасын іске асыру процесі</w:t>
      </w:r>
    </w:p>
    <w:p w14:paraId="6391057D" w14:textId="77777777" w:rsidR="007E6F58" w:rsidRPr="00DF14AB" w:rsidRDefault="007E6F58" w:rsidP="007E6F58">
      <w:pPr>
        <w:spacing w:after="200" w:line="276" w:lineRule="auto"/>
        <w:contextualSpacing/>
        <w:rPr>
          <w:rFonts w:ascii="Times New Roman" w:eastAsia="Times New Roman" w:hAnsi="Times New Roman" w:cs="Times New Roman"/>
          <w:sz w:val="28"/>
          <w:szCs w:val="28"/>
          <w:lang w:val="kk-KZ" w:eastAsia="ru-RU"/>
        </w:rPr>
      </w:pPr>
    </w:p>
    <w:p w14:paraId="32703154" w14:textId="4DC70DDF" w:rsidR="002E22F8" w:rsidRPr="00384529" w:rsidRDefault="002E22F8" w:rsidP="002E22F8">
      <w:pPr>
        <w:suppressAutoHyphens/>
        <w:spacing w:after="0" w:line="240" w:lineRule="auto"/>
        <w:ind w:firstLine="708"/>
        <w:jc w:val="both"/>
        <w:rPr>
          <w:rFonts w:ascii="Times New Roman" w:eastAsia="Times New Roman" w:hAnsi="Times New Roman" w:cs="Gungsuh"/>
          <w:color w:val="000000"/>
          <w:kern w:val="2"/>
          <w:sz w:val="28"/>
          <w:szCs w:val="28"/>
          <w:lang w:val="kk-KZ" w:eastAsia="ru-RU"/>
        </w:rPr>
      </w:pPr>
      <w:r w:rsidRPr="00973D9C">
        <w:rPr>
          <w:rFonts w:ascii="Times New Roman" w:eastAsia="Times New Roman" w:hAnsi="Times New Roman" w:cs="Gungsuh"/>
          <w:color w:val="333333"/>
          <w:kern w:val="2"/>
          <w:sz w:val="28"/>
          <w:szCs w:val="28"/>
          <w:lang w:val="kk-KZ" w:eastAsia="ru-RU"/>
        </w:rPr>
        <w:t xml:space="preserve">Ескерту -  </w:t>
      </w:r>
      <w:r w:rsidRPr="00973D9C">
        <w:rPr>
          <w:rFonts w:ascii="Times New Roman" w:eastAsia="Calibri" w:hAnsi="Times New Roman" w:cs="Times New Roman"/>
          <w:color w:val="000000"/>
          <w:kern w:val="2"/>
          <w:sz w:val="28"/>
          <w:szCs w:val="28"/>
          <w:lang w:val="kk-KZ" w:eastAsia="ru-RU"/>
        </w:rPr>
        <w:t>[</w:t>
      </w:r>
      <w:r w:rsidR="00633F32" w:rsidRPr="00973D9C">
        <w:rPr>
          <w:rFonts w:ascii="Times New Roman" w:eastAsia="Times New Roman" w:hAnsi="Times New Roman" w:cs="Times New Roman"/>
          <w:sz w:val="28"/>
          <w:szCs w:val="28"/>
          <w:lang w:val="kk-KZ" w:eastAsia="ru-RU"/>
        </w:rPr>
        <w:t>8</w:t>
      </w:r>
      <w:r w:rsidR="00633F32" w:rsidRPr="00973D9C">
        <w:rPr>
          <w:rFonts w:ascii="Times New Roman" w:eastAsia="Times New Roman" w:hAnsi="Times New Roman" w:cs="Times New Roman"/>
          <w:sz w:val="28"/>
          <w:szCs w:val="28"/>
          <w:lang w:eastAsia="ru-RU"/>
        </w:rPr>
        <w:t>8</w:t>
      </w:r>
      <w:r w:rsidR="006E0A53" w:rsidRPr="00973D9C">
        <w:rPr>
          <w:rFonts w:ascii="Times New Roman" w:eastAsia="Times New Roman" w:hAnsi="Times New Roman" w:cs="Times New Roman"/>
          <w:sz w:val="28"/>
          <w:szCs w:val="28"/>
          <w:lang w:val="kk-KZ" w:eastAsia="ru-RU"/>
        </w:rPr>
        <w:t xml:space="preserve">, </w:t>
      </w:r>
      <w:r w:rsidRPr="00973D9C">
        <w:rPr>
          <w:rFonts w:ascii="Times New Roman" w:eastAsia="Times New Roman" w:hAnsi="Times New Roman" w:cs="Times New Roman"/>
          <w:sz w:val="28"/>
          <w:szCs w:val="28"/>
          <w:lang w:val="kk-KZ" w:eastAsia="ru-RU"/>
        </w:rPr>
        <w:t>33</w:t>
      </w:r>
      <w:r w:rsidR="00D950E1">
        <w:rPr>
          <w:rFonts w:ascii="Times New Roman" w:eastAsia="Times New Roman" w:hAnsi="Times New Roman" w:cs="Times New Roman"/>
          <w:sz w:val="28"/>
          <w:szCs w:val="28"/>
          <w:lang w:val="kk-KZ" w:eastAsia="ru-RU"/>
        </w:rPr>
        <w:t xml:space="preserve"> </w:t>
      </w:r>
      <w:r w:rsidR="006E0A53" w:rsidRPr="00973D9C">
        <w:rPr>
          <w:rFonts w:ascii="Times New Roman" w:eastAsia="Times New Roman" w:hAnsi="Times New Roman" w:cs="Times New Roman"/>
          <w:sz w:val="28"/>
          <w:szCs w:val="28"/>
          <w:lang w:val="kk-KZ" w:eastAsia="ru-RU"/>
        </w:rPr>
        <w:t>б</w:t>
      </w:r>
      <w:r w:rsidRPr="00973D9C">
        <w:rPr>
          <w:rFonts w:ascii="Times New Roman" w:eastAsia="Times New Roman" w:hAnsi="Times New Roman" w:cs="Times New Roman"/>
          <w:sz w:val="28"/>
          <w:szCs w:val="28"/>
          <w:lang w:val="kk-KZ" w:eastAsia="ru-RU"/>
        </w:rPr>
        <w:t>; 8</w:t>
      </w:r>
      <w:r w:rsidR="00633F32" w:rsidRPr="00973D9C">
        <w:rPr>
          <w:rFonts w:ascii="Times New Roman" w:eastAsia="Times New Roman" w:hAnsi="Times New Roman" w:cs="Times New Roman"/>
          <w:sz w:val="28"/>
          <w:szCs w:val="28"/>
          <w:lang w:eastAsia="ru-RU"/>
        </w:rPr>
        <w:t>9</w:t>
      </w:r>
      <w:r w:rsidRPr="00973D9C">
        <w:rPr>
          <w:rFonts w:ascii="Times New Roman" w:eastAsia="Times New Roman" w:hAnsi="Times New Roman" w:cs="Times New Roman"/>
          <w:sz w:val="28"/>
          <w:szCs w:val="28"/>
          <w:lang w:val="kk-KZ" w:eastAsia="ru-RU"/>
        </w:rPr>
        <w:t>,</w:t>
      </w:r>
      <w:r w:rsidR="00633F32" w:rsidRPr="00973D9C">
        <w:rPr>
          <w:rFonts w:ascii="Times New Roman" w:eastAsia="Times New Roman" w:hAnsi="Times New Roman" w:cs="Times New Roman"/>
          <w:sz w:val="28"/>
          <w:szCs w:val="28"/>
          <w:lang w:eastAsia="ru-RU"/>
        </w:rPr>
        <w:t xml:space="preserve"> </w:t>
      </w:r>
      <w:r w:rsidR="006E0A53" w:rsidRPr="00973D9C">
        <w:rPr>
          <w:rFonts w:ascii="Times New Roman" w:eastAsia="Times New Roman" w:hAnsi="Times New Roman" w:cs="Times New Roman"/>
          <w:sz w:val="28"/>
          <w:szCs w:val="28"/>
          <w:lang w:val="kk-KZ" w:eastAsia="ru-RU"/>
        </w:rPr>
        <w:t xml:space="preserve"> </w:t>
      </w:r>
      <w:r w:rsidRPr="00973D9C">
        <w:rPr>
          <w:rFonts w:ascii="Times New Roman" w:eastAsia="Times New Roman" w:hAnsi="Times New Roman" w:cs="Times New Roman"/>
          <w:sz w:val="28"/>
          <w:szCs w:val="28"/>
          <w:lang w:val="kk-KZ" w:eastAsia="ru-RU"/>
        </w:rPr>
        <w:t>92</w:t>
      </w:r>
      <w:r w:rsidR="00D950E1">
        <w:rPr>
          <w:rFonts w:ascii="Times New Roman" w:eastAsia="Times New Roman" w:hAnsi="Times New Roman" w:cs="Times New Roman"/>
          <w:sz w:val="28"/>
          <w:szCs w:val="28"/>
          <w:lang w:val="kk-KZ" w:eastAsia="ru-RU"/>
        </w:rPr>
        <w:t xml:space="preserve"> </w:t>
      </w:r>
      <w:r w:rsidR="006E0A53" w:rsidRPr="00973D9C">
        <w:rPr>
          <w:rFonts w:ascii="Times New Roman" w:eastAsia="Times New Roman" w:hAnsi="Times New Roman" w:cs="Times New Roman"/>
          <w:sz w:val="28"/>
          <w:szCs w:val="28"/>
          <w:lang w:val="kk-KZ" w:eastAsia="ru-RU"/>
        </w:rPr>
        <w:t>б.</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color w:val="000000"/>
          <w:kern w:val="2"/>
          <w:sz w:val="28"/>
          <w:szCs w:val="28"/>
          <w:lang w:val="kk-KZ" w:eastAsia="ru-RU"/>
        </w:rPr>
        <w:t xml:space="preserve"> әдебиет негізінде автормен  құрастырылды</w:t>
      </w:r>
      <w:r>
        <w:rPr>
          <w:rFonts w:ascii="Times New Roman" w:eastAsia="Calibri" w:hAnsi="Times New Roman" w:cs="Times New Roman"/>
          <w:color w:val="000000"/>
          <w:kern w:val="2"/>
          <w:sz w:val="28"/>
          <w:szCs w:val="28"/>
          <w:lang w:val="kk-KZ" w:eastAsia="ru-RU"/>
        </w:rPr>
        <w:t xml:space="preserve"> </w:t>
      </w:r>
    </w:p>
    <w:p w14:paraId="3AFAE272" w14:textId="4260B471" w:rsidR="002E22F8" w:rsidRDefault="002E22F8" w:rsidP="007E6F58">
      <w:pPr>
        <w:spacing w:after="0" w:line="240" w:lineRule="auto"/>
        <w:contextualSpacing/>
        <w:jc w:val="both"/>
        <w:rPr>
          <w:rFonts w:ascii="Times New Roman" w:eastAsia="Times New Roman" w:hAnsi="Times New Roman" w:cs="Times New Roman"/>
          <w:sz w:val="28"/>
          <w:szCs w:val="28"/>
          <w:lang w:val="kk-KZ" w:eastAsia="ru-RU"/>
        </w:rPr>
      </w:pPr>
    </w:p>
    <w:p w14:paraId="6AC7B4B2" w14:textId="77777777" w:rsidR="002A20E2" w:rsidRPr="00DF14AB" w:rsidRDefault="002A20E2" w:rsidP="002A20E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Бұл әдістің зерттеушілері құрылыс жобасын шығындарды басқарудың әртүрлі кезеңдеріне бөліп, тарихи тәжірибені пайдалана отырып, жобаның  әр кезеңіндегі барлық әрекеттерді толығымен талдады.</w:t>
      </w:r>
    </w:p>
    <w:p w14:paraId="0A6BFC31" w14:textId="77777777" w:rsidR="002A20E2" w:rsidRPr="00DF14AB" w:rsidRDefault="002A20E2" w:rsidP="002A20E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1 қадам - құрылыс жобасының құнын басқару кезеңдерін бөлу шығындарды есепке алу жүйесін құру; </w:t>
      </w:r>
    </w:p>
    <w:p w14:paraId="6BB68A16" w14:textId="77777777" w:rsidR="002A20E2" w:rsidRPr="00DF14AB" w:rsidRDefault="002A20E2" w:rsidP="002A20E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2 қадам -  ресурстарға тарихи шығындарды жинау және қызмет драйверлерін анықтау;</w:t>
      </w:r>
    </w:p>
    <w:p w14:paraId="54DC673A" w14:textId="77777777" w:rsidR="002A20E2" w:rsidRPr="00DF14AB" w:rsidRDefault="002A20E2" w:rsidP="002A20E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3 қадам - қызмет түрлерінің тізімін жасау, шығындар факторының сомасын анықтау және шығындарды есепке алу;</w:t>
      </w:r>
    </w:p>
    <w:p w14:paraId="2670F204" w14:textId="77777777" w:rsidR="002A20E2" w:rsidRPr="00DF14AB" w:rsidRDefault="002A20E2" w:rsidP="002A20E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4 қадам - жоба ресурстарының қажеттіліктері және шығындарды болжау; </w:t>
      </w:r>
    </w:p>
    <w:p w14:paraId="5601440A" w14:textId="59718F40" w:rsidR="002A20E2" w:rsidRPr="00DF14AB" w:rsidRDefault="002A20E2" w:rsidP="002A20E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5 қадам -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дық ресурстарды басқаруда «нөлдік қорға» ұмтылу; </w:t>
      </w:r>
    </w:p>
    <w:p w14:paraId="099C2381" w14:textId="59138111" w:rsidR="002A20E2" w:rsidRPr="00DF14AB" w:rsidRDefault="002A20E2" w:rsidP="002A20E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6 қадам - шығындарды шек</w:t>
      </w:r>
      <w:r w:rsidR="00633F32">
        <w:rPr>
          <w:rFonts w:ascii="Times New Roman" w:eastAsia="Times New Roman" w:hAnsi="Times New Roman" w:cs="Times New Roman"/>
          <w:sz w:val="28"/>
          <w:szCs w:val="28"/>
          <w:lang w:val="kk-KZ" w:eastAsia="ru-RU"/>
        </w:rPr>
        <w:t>теу және құрылыс жобасын түзету</w:t>
      </w:r>
      <w:r w:rsidRPr="00384529">
        <w:rPr>
          <w:rFonts w:ascii="Times New Roman" w:hAnsi="Times New Roman" w:cs="Times New Roman"/>
          <w:color w:val="231F20"/>
          <w:sz w:val="28"/>
          <w:szCs w:val="28"/>
          <w:lang w:val="kk-KZ"/>
        </w:rPr>
        <w:t>.</w:t>
      </w:r>
    </w:p>
    <w:p w14:paraId="3B16B376" w14:textId="3553946B" w:rsidR="00B10ECA" w:rsidRDefault="002A20E2" w:rsidP="002A20E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Қызмет түрлері бойынша шығындарды басқару құндылықты қоспайтын әрекеттерді жою арқылы құндылық құруды қамтамасыз ететін  ұйымдастырушылық  стратегияны іске асыруды қолдайды. Қызмет бойынша </w:t>
      </w:r>
      <w:r w:rsidRPr="00DF14AB">
        <w:rPr>
          <w:rFonts w:ascii="Times New Roman" w:eastAsia="Times New Roman" w:hAnsi="Times New Roman" w:cs="Times New Roman"/>
          <w:sz w:val="28"/>
          <w:szCs w:val="28"/>
          <w:lang w:val="kk-KZ" w:eastAsia="ru-RU"/>
        </w:rPr>
        <w:lastRenderedPageBreak/>
        <w:t>шығындарды шығындарды басқарудың тиімді құралы ретінде есептеуді мердігер компаниялар  құрыл</w:t>
      </w:r>
      <w:r w:rsidR="00633F32">
        <w:rPr>
          <w:rFonts w:ascii="Times New Roman" w:eastAsia="Times New Roman" w:hAnsi="Times New Roman" w:cs="Times New Roman"/>
          <w:sz w:val="28"/>
          <w:szCs w:val="28"/>
          <w:lang w:val="kk-KZ" w:eastAsia="ru-RU"/>
        </w:rPr>
        <w:t xml:space="preserve">ыс жобасы кезінде </w:t>
      </w:r>
      <w:r w:rsidR="00633F32" w:rsidRPr="00973D9C">
        <w:rPr>
          <w:rFonts w:ascii="Times New Roman" w:eastAsia="Times New Roman" w:hAnsi="Times New Roman" w:cs="Times New Roman"/>
          <w:sz w:val="28"/>
          <w:szCs w:val="28"/>
          <w:lang w:val="kk-KZ" w:eastAsia="ru-RU"/>
        </w:rPr>
        <w:t>қолданады</w:t>
      </w:r>
      <w:r w:rsidR="00633F32" w:rsidRPr="00973D9C">
        <w:rPr>
          <w:rFonts w:ascii="Times New Roman" w:hAnsi="Times New Roman" w:cs="Times New Roman"/>
          <w:color w:val="231F20"/>
          <w:sz w:val="28"/>
          <w:szCs w:val="28"/>
          <w:lang w:val="kk-KZ"/>
        </w:rPr>
        <w:t xml:space="preserve"> [77, 54</w:t>
      </w:r>
      <w:r w:rsidR="00D950E1">
        <w:rPr>
          <w:rFonts w:ascii="Times New Roman" w:hAnsi="Times New Roman" w:cs="Times New Roman"/>
          <w:color w:val="231F20"/>
          <w:sz w:val="28"/>
          <w:szCs w:val="28"/>
          <w:lang w:val="kk-KZ"/>
        </w:rPr>
        <w:t xml:space="preserve"> </w:t>
      </w:r>
      <w:r w:rsidR="006E0A53" w:rsidRPr="00973D9C">
        <w:rPr>
          <w:rFonts w:ascii="Times New Roman" w:hAnsi="Times New Roman" w:cs="Times New Roman"/>
          <w:color w:val="231F20"/>
          <w:sz w:val="28"/>
          <w:szCs w:val="28"/>
          <w:lang w:val="kk-KZ"/>
        </w:rPr>
        <w:t>б.</w:t>
      </w:r>
      <w:r w:rsidR="00633F32" w:rsidRPr="00973D9C">
        <w:rPr>
          <w:rFonts w:ascii="Times New Roman" w:hAnsi="Times New Roman" w:cs="Times New Roman"/>
          <w:color w:val="231F20"/>
          <w:sz w:val="28"/>
          <w:szCs w:val="28"/>
          <w:lang w:val="kk-KZ"/>
        </w:rPr>
        <w:t>]</w:t>
      </w:r>
      <w:r w:rsidRPr="00973D9C">
        <w:rPr>
          <w:rFonts w:ascii="Times New Roman" w:eastAsia="Times New Roman" w:hAnsi="Times New Roman" w:cs="Times New Roman"/>
          <w:sz w:val="28"/>
          <w:szCs w:val="28"/>
          <w:lang w:val="kk-KZ" w:eastAsia="ru-RU"/>
        </w:rPr>
        <w:t>.  АВС</w:t>
      </w:r>
      <w:r w:rsidRPr="00DF14AB">
        <w:rPr>
          <w:rFonts w:ascii="Times New Roman" w:eastAsia="Times New Roman" w:hAnsi="Times New Roman" w:cs="Times New Roman"/>
          <w:sz w:val="28"/>
          <w:szCs w:val="28"/>
          <w:lang w:val="kk-KZ" w:eastAsia="ru-RU"/>
        </w:rPr>
        <w:t xml:space="preserve"> әдісі мен  дәстүрлі әдістердің айрмашылығы үстеме шығыдарды бөлу болып табылады. Бұл әдіс негізгі өндірістік жұмысшылардың жалақысының түрі болып табылатын үстеме шығындарды бөлу үшін жалпы базаны қолданбайды. Әрбір шығын бабында өнім немесе тапсырыс шығындарын бөлудің өзіндік базасы бар.  Негізінен көлемге байланысты емес өндірістік процестің қарқындылық коэфиценттері қолданылады.  </w:t>
      </w:r>
    </w:p>
    <w:p w14:paraId="42C8949B" w14:textId="77777777" w:rsidR="00B10ECA" w:rsidRDefault="002A20E2" w:rsidP="002A20E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АВС   әдісі  бастапқы құнын дәлірек анықтау үшін шығындарды олардың шығу тегіне сәйкес бөлуді мақсат етеді. Әдіс дәстүрлі әдіспен салыстырғанда қымбат екені белгілі, сондықтан оны іс жүзінде қолданар алдында оны қолданудың мақсаттлығын анықтау қажет.</w:t>
      </w:r>
      <w:r w:rsidRPr="00A3053F">
        <w:rPr>
          <w:lang w:val="kk-KZ"/>
        </w:rPr>
        <w:t xml:space="preserve"> </w:t>
      </w:r>
      <w:r w:rsidRPr="00A3053F">
        <w:rPr>
          <w:rFonts w:ascii="Times New Roman" w:eastAsia="Times New Roman" w:hAnsi="Times New Roman" w:cs="Times New Roman"/>
          <w:sz w:val="28"/>
          <w:szCs w:val="28"/>
          <w:lang w:val="kk-KZ" w:eastAsia="ru-RU"/>
        </w:rPr>
        <w:t>Бұл әдіс дәстүрлі әдіспен салыстырғанда қымбатырақ екені белгілі, оны іс жүзінде қолданар алдында оны қолданудың орындылығын анықтау қажет.</w:t>
      </w:r>
      <w:r w:rsidRPr="00DF14AB">
        <w:rPr>
          <w:rFonts w:ascii="Times New Roman" w:eastAsia="Times New Roman" w:hAnsi="Times New Roman" w:cs="Times New Roman"/>
          <w:sz w:val="28"/>
          <w:szCs w:val="28"/>
          <w:lang w:val="kk-KZ" w:eastAsia="ru-RU"/>
        </w:rPr>
        <w:t xml:space="preserve"> </w:t>
      </w:r>
    </w:p>
    <w:p w14:paraId="460AC69B" w14:textId="3EC265CF" w:rsidR="002A20E2" w:rsidRDefault="002A20E2" w:rsidP="002A20E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Зерттеулер көрсеткендей құрылыста АВС  әдісін қолдану бас мердігердің жобалық бөлімінде орынды және оны жоспарлау процесінде қосалқы мердігерлік компаниялар  қолдана алады. Әдіс белгілі бір қызмет түрлеріне шығындарды оңтайландыруға мүмкіндік береді.  Жобалау кезінде әдісті барынша қолданған жөн. </w:t>
      </w:r>
    </w:p>
    <w:p w14:paraId="797BAF02" w14:textId="77777777" w:rsidR="00B10ECA" w:rsidRDefault="00521B57" w:rsidP="00521B57">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Зерттеулер көрсеткендей, құрылыс кезеңінде дәстүрлі нормативтік әдісті қолдану қажет.  Жиынтық операциялық шығын нормалары белгілі бір жауапкершілік орталықтарына байланысты. </w:t>
      </w:r>
    </w:p>
    <w:p w14:paraId="6BC7665A" w14:textId="2D1E4BFA" w:rsidR="00B10ECA" w:rsidRDefault="00521B57" w:rsidP="00521B57">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Нормативтік әдіс құрылыс кезеңіндегі шығындарды бақылауға мүмкіндік береді.  Құрылыс кезеңдерінде нормативтік әдісті (стандарт-костинг) қолдануды қарастыра отырып, бас мердігерлер, әдетте, қосалқы мердігерлік компанияларды тарта отырып, оларды шартты орындау </w:t>
      </w:r>
      <w:r w:rsidR="00E34536">
        <w:rPr>
          <w:rFonts w:ascii="Times New Roman" w:eastAsia="Times New Roman" w:hAnsi="Times New Roman" w:cs="Times New Roman"/>
          <w:sz w:val="28"/>
          <w:szCs w:val="28"/>
          <w:lang w:val="kk-KZ" w:eastAsia="ru-RU"/>
        </w:rPr>
        <w:t xml:space="preserve">кезінде жұмсалатын шығындар </w:t>
      </w:r>
      <w:r w:rsidRPr="00DF14AB">
        <w:rPr>
          <w:rFonts w:ascii="Times New Roman" w:eastAsia="Times New Roman" w:hAnsi="Times New Roman" w:cs="Times New Roman"/>
          <w:sz w:val="28"/>
          <w:szCs w:val="28"/>
          <w:lang w:val="kk-KZ" w:eastAsia="ru-RU"/>
        </w:rPr>
        <w:t xml:space="preserve">тізімдерімен қамтамасыз етпейтінін атап өткен жөн.  </w:t>
      </w:r>
    </w:p>
    <w:p w14:paraId="616548E0" w14:textId="01CE8B6C" w:rsidR="00521B57" w:rsidRPr="00DF14AB" w:rsidRDefault="00521B57" w:rsidP="00521B57">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Сондықтан, бұл әдісті қосалқы мердігерлік компаниялар мен тікелей бас мердігерлерге қолдану ұсынылады. </w:t>
      </w:r>
    </w:p>
    <w:p w14:paraId="11B5A0B7" w14:textId="77777777" w:rsidR="00B10ECA" w:rsidRDefault="002A20E2" w:rsidP="002A20E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дарды көп қажет ететін өндіріске жатады, сол себепті сіз бір уақытта бірнеше бағытта шығындарды азайтуға қол жеткізе аласыз. Бұл фактіні күрделі деп санауға болады, бірақ ол техно</w:t>
      </w:r>
      <w:r>
        <w:rPr>
          <w:rFonts w:ascii="Times New Roman" w:eastAsia="Times New Roman" w:hAnsi="Times New Roman" w:cs="Times New Roman"/>
          <w:sz w:val="28"/>
          <w:szCs w:val="28"/>
          <w:lang w:val="kk-KZ" w:eastAsia="ru-RU"/>
        </w:rPr>
        <w:t>логияны пайдалануды шектемейді.</w:t>
      </w:r>
    </w:p>
    <w:p w14:paraId="1AB977F2" w14:textId="77EE6C27" w:rsidR="00B10ECA" w:rsidRDefault="000F7E23" w:rsidP="002A20E2">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2A20E2" w:rsidRPr="00DF14AB">
        <w:rPr>
          <w:rFonts w:ascii="Times New Roman" w:eastAsia="Times New Roman" w:hAnsi="Times New Roman" w:cs="Times New Roman"/>
          <w:sz w:val="28"/>
          <w:szCs w:val="28"/>
          <w:lang w:val="kk-KZ" w:eastAsia="ru-RU"/>
        </w:rPr>
        <w:t>Инвестициялар мен өндіріс кезеңдерінде процестік калькуляциялауды (АВС</w:t>
      </w:r>
      <w:r w:rsidR="006A4423">
        <w:rPr>
          <w:rFonts w:ascii="Times New Roman" w:eastAsia="Times New Roman" w:hAnsi="Times New Roman" w:cs="Times New Roman"/>
          <w:sz w:val="28"/>
          <w:szCs w:val="28"/>
          <w:lang w:val="kk-KZ" w:eastAsia="ru-RU"/>
        </w:rPr>
        <w:t xml:space="preserve"> </w:t>
      </w:r>
      <w:r w:rsidR="002A20E2" w:rsidRPr="00DF14AB">
        <w:rPr>
          <w:rFonts w:ascii="Times New Roman" w:eastAsia="Times New Roman" w:hAnsi="Times New Roman" w:cs="Times New Roman"/>
          <w:sz w:val="28"/>
          <w:szCs w:val="28"/>
          <w:lang w:val="kk-KZ" w:eastAsia="ru-RU"/>
        </w:rPr>
        <w:t>-</w:t>
      </w:r>
      <w:r w:rsidR="006A4423">
        <w:rPr>
          <w:rFonts w:ascii="Times New Roman" w:eastAsia="Times New Roman" w:hAnsi="Times New Roman" w:cs="Times New Roman"/>
          <w:sz w:val="28"/>
          <w:szCs w:val="28"/>
          <w:lang w:val="kk-KZ" w:eastAsia="ru-RU"/>
        </w:rPr>
        <w:t xml:space="preserve"> </w:t>
      </w:r>
      <w:r w:rsidR="002A20E2" w:rsidRPr="00DF14AB">
        <w:rPr>
          <w:rFonts w:ascii="Times New Roman" w:eastAsia="Times New Roman" w:hAnsi="Times New Roman" w:cs="Times New Roman"/>
          <w:sz w:val="28"/>
          <w:szCs w:val="28"/>
          <w:lang w:val="kk-KZ" w:eastAsia="ru-RU"/>
        </w:rPr>
        <w:t>костинг) қолдану ең тиімді болып табылады.</w:t>
      </w:r>
      <w:r w:rsidR="002A20E2" w:rsidRPr="00A3053F">
        <w:rPr>
          <w:lang w:val="kk-KZ"/>
        </w:rPr>
        <w:t xml:space="preserve"> </w:t>
      </w:r>
      <w:r w:rsidR="002A20E2" w:rsidRPr="00A3053F">
        <w:rPr>
          <w:rFonts w:ascii="Times New Roman" w:eastAsia="Times New Roman" w:hAnsi="Times New Roman" w:cs="Times New Roman"/>
          <w:sz w:val="28"/>
          <w:szCs w:val="28"/>
          <w:lang w:val="kk-KZ" w:eastAsia="ru-RU"/>
        </w:rPr>
        <w:t>Зерттеу барысында автор АВС әдісін қолдану мәселелерін зерттеді, сондай-ақ АВС әдісімен салыстырғанда шығындарды есепке алудың дәстүрлі әдістерін қолдануға салыстырмалы талдау жүргізді, онда оның арт</w:t>
      </w:r>
      <w:r w:rsidR="00633F32">
        <w:rPr>
          <w:rFonts w:ascii="Times New Roman" w:eastAsia="Times New Roman" w:hAnsi="Times New Roman" w:cs="Times New Roman"/>
          <w:sz w:val="28"/>
          <w:szCs w:val="28"/>
          <w:lang w:val="kk-KZ" w:eastAsia="ru-RU"/>
        </w:rPr>
        <w:t>ықшылығы дәлелденді [65</w:t>
      </w:r>
      <w:r w:rsidR="006A4423">
        <w:rPr>
          <w:rFonts w:ascii="Times New Roman" w:eastAsia="Times New Roman" w:hAnsi="Times New Roman" w:cs="Times New Roman"/>
          <w:sz w:val="28"/>
          <w:szCs w:val="28"/>
          <w:lang w:val="kk-KZ" w:eastAsia="ru-RU"/>
        </w:rPr>
        <w:t>, 221</w:t>
      </w:r>
      <w:r w:rsidR="00AB33B2">
        <w:rPr>
          <w:rFonts w:ascii="Times New Roman" w:eastAsia="Times New Roman" w:hAnsi="Times New Roman" w:cs="Times New Roman"/>
          <w:sz w:val="28"/>
          <w:szCs w:val="28"/>
          <w:lang w:val="kk-KZ" w:eastAsia="ru-RU"/>
        </w:rPr>
        <w:t>б.</w:t>
      </w:r>
      <w:r w:rsidR="002A20E2" w:rsidRPr="00A3053F">
        <w:rPr>
          <w:rFonts w:ascii="Times New Roman" w:eastAsia="Times New Roman" w:hAnsi="Times New Roman" w:cs="Times New Roman"/>
          <w:sz w:val="28"/>
          <w:szCs w:val="28"/>
          <w:lang w:val="kk-KZ" w:eastAsia="ru-RU"/>
        </w:rPr>
        <w:t>]</w:t>
      </w:r>
      <w:r w:rsidR="002A20E2">
        <w:rPr>
          <w:rFonts w:ascii="Times New Roman" w:eastAsia="Times New Roman" w:hAnsi="Times New Roman" w:cs="Times New Roman"/>
          <w:sz w:val="28"/>
          <w:szCs w:val="28"/>
          <w:lang w:val="kk-KZ" w:eastAsia="ru-RU"/>
        </w:rPr>
        <w:t>.</w:t>
      </w:r>
    </w:p>
    <w:p w14:paraId="2070492F" w14:textId="2106BE26" w:rsidR="002A20E2" w:rsidRDefault="002A20E2" w:rsidP="002A20E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АВС әдісін қолдана отырып есептеу процесі бірне</w:t>
      </w:r>
      <w:r w:rsidR="00633F32">
        <w:rPr>
          <w:rFonts w:ascii="Times New Roman" w:eastAsia="Times New Roman" w:hAnsi="Times New Roman" w:cs="Times New Roman"/>
          <w:sz w:val="28"/>
          <w:szCs w:val="28"/>
          <w:lang w:val="kk-KZ" w:eastAsia="ru-RU"/>
        </w:rPr>
        <w:t>ше жұмыстарда зерттеледі</w:t>
      </w:r>
      <w:r w:rsidRPr="00DF14AB">
        <w:rPr>
          <w:rFonts w:ascii="Times New Roman" w:eastAsia="Times New Roman" w:hAnsi="Times New Roman" w:cs="Times New Roman"/>
          <w:sz w:val="28"/>
          <w:szCs w:val="28"/>
          <w:lang w:val="kk-KZ" w:eastAsia="ru-RU"/>
        </w:rPr>
        <w:t>. Олар 11</w:t>
      </w:r>
      <w:r>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 суретте көрсетілген құрылыс жобасының шығындарын басқарудың алты қадамын атап өтті. </w:t>
      </w:r>
    </w:p>
    <w:p w14:paraId="60E3136D" w14:textId="77777777" w:rsidR="00DA3724" w:rsidRDefault="00DA3724" w:rsidP="002A20E2">
      <w:pPr>
        <w:spacing w:after="0" w:line="240" w:lineRule="auto"/>
        <w:ind w:firstLine="709"/>
        <w:contextualSpacing/>
        <w:jc w:val="both"/>
        <w:rPr>
          <w:rFonts w:ascii="Times New Roman" w:eastAsia="Times New Roman" w:hAnsi="Times New Roman" w:cs="Times New Roman"/>
          <w:sz w:val="28"/>
          <w:szCs w:val="28"/>
          <w:lang w:val="kk-KZ" w:eastAsia="ru-RU"/>
        </w:rPr>
      </w:pPr>
    </w:p>
    <w:p w14:paraId="335EAB77"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color w:val="231F20"/>
          <w:sz w:val="20"/>
          <w:szCs w:val="20"/>
          <w:lang w:eastAsia="ru-RU"/>
        </w:rPr>
        <w:lastRenderedPageBreak/>
        <mc:AlternateContent>
          <mc:Choice Requires="wpc">
            <w:drawing>
              <wp:inline distT="0" distB="0" distL="0" distR="0" wp14:anchorId="3B2CD28A" wp14:editId="5B39084E">
                <wp:extent cx="5836920" cy="7590499"/>
                <wp:effectExtent l="0" t="0" r="30480" b="10795"/>
                <wp:docPr id="124" name="Полотно 6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4" name="Прямоугольник 69"/>
                        <wps:cNvSpPr>
                          <a:spLocks noChangeArrowheads="1"/>
                        </wps:cNvSpPr>
                        <wps:spPr bwMode="auto">
                          <a:xfrm>
                            <a:off x="186620" y="35997"/>
                            <a:ext cx="4740900" cy="5010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64FAD486"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Құрылыс жобасының құнын басқару кезеңдерін бөлу және шығындарды есепке алу жүйесін құру</w:t>
                              </w:r>
                            </w:p>
                          </w:txbxContent>
                        </wps:txbx>
                        <wps:bodyPr rot="0" vert="horz" wrap="square" lIns="91440" tIns="45720" rIns="91440" bIns="45720" anchor="ctr" anchorCtr="0" upright="1">
                          <a:noAutofit/>
                        </wps:bodyPr>
                      </wps:wsp>
                      <wps:wsp>
                        <wps:cNvPr id="195" name="Прямоугольник 70"/>
                        <wps:cNvSpPr>
                          <a:spLocks noChangeArrowheads="1"/>
                        </wps:cNvSpPr>
                        <wps:spPr bwMode="auto">
                          <a:xfrm>
                            <a:off x="25320" y="1164999"/>
                            <a:ext cx="2305000" cy="5016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FD3A7F9"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Әрбір модульдік жоба үшін қызмет базасын құру</w:t>
                              </w:r>
                            </w:p>
                          </w:txbxContent>
                        </wps:txbx>
                        <wps:bodyPr rot="0" vert="horz" wrap="square" lIns="91440" tIns="45720" rIns="91440" bIns="45720" anchor="ctr" anchorCtr="0" upright="1">
                          <a:noAutofit/>
                        </wps:bodyPr>
                      </wps:wsp>
                      <wps:wsp>
                        <wps:cNvPr id="196" name="Прямоугольник 71"/>
                        <wps:cNvSpPr>
                          <a:spLocks noChangeArrowheads="1"/>
                        </wps:cNvSpPr>
                        <wps:spPr bwMode="auto">
                          <a:xfrm>
                            <a:off x="2730420" y="1173199"/>
                            <a:ext cx="2057400" cy="4750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B424587"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Процестерді анықтау және әрекеттер тізбегін құру</w:t>
                              </w:r>
                            </w:p>
                          </w:txbxContent>
                        </wps:txbx>
                        <wps:bodyPr rot="0" vert="horz" wrap="square" lIns="91440" tIns="45720" rIns="91440" bIns="45720" anchor="ctr" anchorCtr="0" upright="1">
                          <a:noAutofit/>
                        </wps:bodyPr>
                      </wps:wsp>
                      <wps:wsp>
                        <wps:cNvPr id="197" name="Прямоугольник 72"/>
                        <wps:cNvSpPr>
                          <a:spLocks noChangeArrowheads="1"/>
                        </wps:cNvSpPr>
                        <wps:spPr bwMode="auto">
                          <a:xfrm>
                            <a:off x="167520" y="635399"/>
                            <a:ext cx="4612600" cy="2921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3B38C266"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Ресурстарға  тарихи шығындарды жинау және қызмет драйверлерін анықтау</w:t>
                              </w:r>
                            </w:p>
                          </w:txbxContent>
                        </wps:txbx>
                        <wps:bodyPr rot="0" vert="horz" wrap="square" lIns="91440" tIns="45720" rIns="91440" bIns="45720" anchor="ctr" anchorCtr="0" upright="1">
                          <a:noAutofit/>
                        </wps:bodyPr>
                      </wps:wsp>
                      <wps:wsp>
                        <wps:cNvPr id="198" name="Прямоугольник 73"/>
                        <wps:cNvSpPr>
                          <a:spLocks noChangeArrowheads="1"/>
                        </wps:cNvSpPr>
                        <wps:spPr bwMode="auto">
                          <a:xfrm>
                            <a:off x="1592420" y="1898399"/>
                            <a:ext cx="1927900" cy="2622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45C5144B"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Тарихи шығындарды жинау</w:t>
                              </w:r>
                            </w:p>
                          </w:txbxContent>
                        </wps:txbx>
                        <wps:bodyPr rot="0" vert="horz" wrap="square" lIns="91440" tIns="45720" rIns="91440" bIns="45720" anchor="ctr" anchorCtr="0" upright="1">
                          <a:noAutofit/>
                        </wps:bodyPr>
                      </wps:wsp>
                      <wps:wsp>
                        <wps:cNvPr id="199" name="Прямоугольник 74"/>
                        <wps:cNvSpPr>
                          <a:spLocks noChangeArrowheads="1"/>
                        </wps:cNvSpPr>
                        <wps:spPr bwMode="auto">
                          <a:xfrm>
                            <a:off x="1582920" y="2335299"/>
                            <a:ext cx="1967900" cy="4565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3C9B0B8F"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Белсенділік драйверінің көлемін анықтау</w:t>
                              </w:r>
                            </w:p>
                          </w:txbxContent>
                        </wps:txbx>
                        <wps:bodyPr rot="0" vert="horz" wrap="square" lIns="91440" tIns="45720" rIns="91440" bIns="45720" anchor="ctr" anchorCtr="0" upright="1">
                          <a:noAutofit/>
                        </wps:bodyPr>
                      </wps:wsp>
                      <wps:wsp>
                        <wps:cNvPr id="200" name="Прямоугольник 75"/>
                        <wps:cNvSpPr>
                          <a:spLocks noChangeArrowheads="1"/>
                        </wps:cNvSpPr>
                        <wps:spPr bwMode="auto">
                          <a:xfrm>
                            <a:off x="32220" y="2327599"/>
                            <a:ext cx="1345600" cy="4795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4C1266F0"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Шығындар драйверін таңдау</w:t>
                              </w:r>
                            </w:p>
                          </w:txbxContent>
                        </wps:txbx>
                        <wps:bodyPr rot="0" vert="horz" wrap="square" lIns="91440" tIns="45720" rIns="91440" bIns="45720" anchor="ctr" anchorCtr="0" upright="1">
                          <a:noAutofit/>
                        </wps:bodyPr>
                      </wps:wsp>
                      <wps:wsp>
                        <wps:cNvPr id="201" name="Прямоугольник 76"/>
                        <wps:cNvSpPr>
                          <a:spLocks noChangeArrowheads="1"/>
                        </wps:cNvSpPr>
                        <wps:spPr bwMode="auto">
                          <a:xfrm>
                            <a:off x="3816220" y="2311799"/>
                            <a:ext cx="1190600" cy="4502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553586C" w14:textId="77777777" w:rsidR="00A00522" w:rsidRPr="008830D7" w:rsidRDefault="00A00522" w:rsidP="008830D7">
                              <w:pPr>
                                <w:spacing w:after="0" w:line="240" w:lineRule="auto"/>
                                <w:jc w:val="center"/>
                                <w:rPr>
                                  <w:sz w:val="24"/>
                                  <w:szCs w:val="24"/>
                                  <w:lang w:val="kk-KZ"/>
                                </w:rPr>
                              </w:pPr>
                              <w:r w:rsidRPr="008830D7">
                                <w:rPr>
                                  <w:rFonts w:ascii="Times New Roman" w:hAnsi="Times New Roman" w:cs="Times New Roman"/>
                                  <w:sz w:val="24"/>
                                  <w:szCs w:val="24"/>
                                  <w:lang w:val="kk-KZ"/>
                                </w:rPr>
                                <w:t>Шығындар драйверін таңдау</w:t>
                              </w:r>
                            </w:p>
                          </w:txbxContent>
                        </wps:txbx>
                        <wps:bodyPr rot="0" vert="horz" wrap="square" lIns="91440" tIns="45720" rIns="91440" bIns="45720" anchor="ctr" anchorCtr="0" upright="1">
                          <a:noAutofit/>
                        </wps:bodyPr>
                      </wps:wsp>
                      <wps:wsp>
                        <wps:cNvPr id="202" name="Прямоугольник 77"/>
                        <wps:cNvSpPr>
                          <a:spLocks noChangeArrowheads="1"/>
                        </wps:cNvSpPr>
                        <wps:spPr bwMode="auto">
                          <a:xfrm>
                            <a:off x="1615920" y="2985499"/>
                            <a:ext cx="1979300" cy="2635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408E1C44"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rPr>
                                <w:t>Ресурс</w:t>
                              </w:r>
                              <w:r w:rsidRPr="008830D7">
                                <w:rPr>
                                  <w:rFonts w:ascii="Times New Roman" w:hAnsi="Times New Roman" w:cs="Times New Roman"/>
                                  <w:sz w:val="24"/>
                                  <w:szCs w:val="24"/>
                                  <w:lang w:val="kk-KZ"/>
                                </w:rPr>
                                <w:t>тар</w:t>
                              </w:r>
                            </w:p>
                          </w:txbxContent>
                        </wps:txbx>
                        <wps:bodyPr rot="0" vert="horz" wrap="square" lIns="91440" tIns="45720" rIns="91440" bIns="45720" anchor="ctr" anchorCtr="0" upright="1">
                          <a:noAutofit/>
                        </wps:bodyPr>
                      </wps:wsp>
                      <wps:wsp>
                        <wps:cNvPr id="203" name="Прямоугольник 78"/>
                        <wps:cNvSpPr>
                          <a:spLocks noChangeArrowheads="1"/>
                        </wps:cNvSpPr>
                        <wps:spPr bwMode="auto">
                          <a:xfrm>
                            <a:off x="1651520" y="3459199"/>
                            <a:ext cx="1958300" cy="3442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5D3EF887"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Қызметі</w:t>
                              </w:r>
                            </w:p>
                          </w:txbxContent>
                        </wps:txbx>
                        <wps:bodyPr rot="0" vert="horz" wrap="square" lIns="91440" tIns="45720" rIns="91440" bIns="45720" anchor="ctr" anchorCtr="0" upright="1">
                          <a:noAutofit/>
                        </wps:bodyPr>
                      </wps:wsp>
                      <wps:wsp>
                        <wps:cNvPr id="204" name="Прямоугольник 79"/>
                        <wps:cNvSpPr>
                          <a:spLocks noChangeArrowheads="1"/>
                        </wps:cNvSpPr>
                        <wps:spPr bwMode="auto">
                          <a:xfrm>
                            <a:off x="1667420" y="4037099"/>
                            <a:ext cx="1935400" cy="4019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1C8B1691" w14:textId="77777777" w:rsidR="00A00522" w:rsidRDefault="00A00522" w:rsidP="00DF14AB">
                              <w:pPr>
                                <w:jc w:val="center"/>
                                <w:rPr>
                                  <w:rFonts w:ascii="Times New Roman" w:hAnsi="Times New Roman" w:cs="Times New Roman"/>
                                  <w:sz w:val="20"/>
                                  <w:szCs w:val="20"/>
                                </w:rPr>
                              </w:pPr>
                              <w:r>
                                <w:rPr>
                                  <w:rFonts w:ascii="Times New Roman" w:hAnsi="Times New Roman" w:cs="Times New Roman"/>
                                  <w:sz w:val="20"/>
                                  <w:szCs w:val="20"/>
                                  <w:lang w:val="kk-KZ"/>
                                </w:rPr>
                                <w:t>Өнімдер</w:t>
                              </w:r>
                            </w:p>
                          </w:txbxContent>
                        </wps:txbx>
                        <wps:bodyPr rot="0" vert="horz" wrap="square" lIns="91440" tIns="45720" rIns="91440" bIns="45720" anchor="ctr" anchorCtr="0" upright="1">
                          <a:noAutofit/>
                        </wps:bodyPr>
                      </wps:wsp>
                      <wps:wsp>
                        <wps:cNvPr id="205" name="Прямоугольник 80"/>
                        <wps:cNvSpPr>
                          <a:spLocks noChangeArrowheads="1"/>
                        </wps:cNvSpPr>
                        <wps:spPr bwMode="auto">
                          <a:xfrm>
                            <a:off x="1674320" y="4615599"/>
                            <a:ext cx="1950100" cy="3638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177D0D45"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Өндірілген құнды есепке алу</w:t>
                              </w:r>
                            </w:p>
                          </w:txbxContent>
                        </wps:txbx>
                        <wps:bodyPr rot="0" vert="horz" wrap="square" lIns="91440" tIns="45720" rIns="91440" bIns="45720" anchor="ctr" anchorCtr="0" upright="1">
                          <a:noAutofit/>
                        </wps:bodyPr>
                      </wps:wsp>
                      <wps:wsp>
                        <wps:cNvPr id="206" name="Прямоугольник 81"/>
                        <wps:cNvSpPr>
                          <a:spLocks noChangeArrowheads="1"/>
                        </wps:cNvSpPr>
                        <wps:spPr bwMode="auto">
                          <a:xfrm>
                            <a:off x="1653420" y="5173099"/>
                            <a:ext cx="1985600" cy="5213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581756E3" w14:textId="77777777" w:rsidR="00A00522" w:rsidRPr="008830D7" w:rsidRDefault="00A00522" w:rsidP="008830D7">
                              <w:pPr>
                                <w:spacing w:after="0" w:line="240" w:lineRule="auto"/>
                                <w:jc w:val="center"/>
                                <w:rPr>
                                  <w:rFonts w:ascii="Times New Roman" w:hAnsi="Times New Roman" w:cs="Times New Roman"/>
                                  <w:sz w:val="24"/>
                                  <w:szCs w:val="24"/>
                                </w:rPr>
                              </w:pPr>
                              <w:r w:rsidRPr="008830D7">
                                <w:rPr>
                                  <w:rFonts w:ascii="Times New Roman" w:hAnsi="Times New Roman" w:cs="Times New Roman"/>
                                  <w:sz w:val="24"/>
                                  <w:szCs w:val="24"/>
                                  <w:lang w:val="kk-KZ"/>
                                </w:rPr>
                                <w:t>Ағымдағы кезеңнің шығындарын бақылауды талдау</w:t>
                              </w:r>
                              <w:r w:rsidRPr="008830D7">
                                <w:rPr>
                                  <w:rFonts w:ascii="Times New Roman" w:hAnsi="Times New Roman" w:cs="Times New Roman"/>
                                  <w:sz w:val="24"/>
                                  <w:szCs w:val="24"/>
                                </w:rPr>
                                <w:t xml:space="preserve"> </w:t>
                              </w:r>
                            </w:p>
                          </w:txbxContent>
                        </wps:txbx>
                        <wps:bodyPr rot="0" vert="horz" wrap="square" lIns="91440" tIns="45720" rIns="91440" bIns="45720" anchor="ctr" anchorCtr="0" upright="1">
                          <a:noAutofit/>
                        </wps:bodyPr>
                      </wps:wsp>
                      <wps:wsp>
                        <wps:cNvPr id="208" name="Прямоугольник 82"/>
                        <wps:cNvSpPr>
                          <a:spLocks noChangeArrowheads="1"/>
                        </wps:cNvSpPr>
                        <wps:spPr bwMode="auto">
                          <a:xfrm>
                            <a:off x="1635620" y="5806799"/>
                            <a:ext cx="1993900" cy="3289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FFD6155"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Шығындар индексін талдау</w:t>
                              </w:r>
                            </w:p>
                          </w:txbxContent>
                        </wps:txbx>
                        <wps:bodyPr rot="0" vert="horz" wrap="square" lIns="91440" tIns="45720" rIns="91440" bIns="45720" anchor="ctr" anchorCtr="0" upright="1">
                          <a:noAutofit/>
                        </wps:bodyPr>
                      </wps:wsp>
                      <wps:wsp>
                        <wps:cNvPr id="209" name="Прямоугольник 32"/>
                        <wps:cNvSpPr>
                          <a:spLocks noChangeArrowheads="1"/>
                        </wps:cNvSpPr>
                        <wps:spPr bwMode="auto">
                          <a:xfrm>
                            <a:off x="1292120" y="6400908"/>
                            <a:ext cx="2807440" cy="601871"/>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FEC6D12"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Құрылыс мүмкіндіктерін және қосылған құнды құрмайтын қызметті талдау</w:t>
                              </w:r>
                            </w:p>
                          </w:txbxContent>
                        </wps:txbx>
                        <wps:bodyPr rot="0" vert="horz" wrap="square" lIns="91440" tIns="45720" rIns="91440" bIns="45720" anchor="ctr" anchorCtr="0" upright="1">
                          <a:noAutofit/>
                        </wps:bodyPr>
                      </wps:wsp>
                      <wps:wsp>
                        <wps:cNvPr id="210" name="Прямоугольник 34"/>
                        <wps:cNvSpPr>
                          <a:spLocks noChangeArrowheads="1"/>
                        </wps:cNvSpPr>
                        <wps:spPr bwMode="auto">
                          <a:xfrm>
                            <a:off x="25920" y="3362547"/>
                            <a:ext cx="1360920" cy="630333"/>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3D9877F0" w14:textId="77777777" w:rsidR="00A00522" w:rsidRPr="008830D7" w:rsidRDefault="00A00522" w:rsidP="008830D7">
                              <w:pPr>
                                <w:spacing w:after="0" w:line="240" w:lineRule="auto"/>
                                <w:jc w:val="center"/>
                                <w:rPr>
                                  <w:sz w:val="24"/>
                                  <w:szCs w:val="24"/>
                                  <w:lang w:val="kk-KZ"/>
                                </w:rPr>
                              </w:pPr>
                              <w:r w:rsidRPr="008830D7">
                                <w:rPr>
                                  <w:rFonts w:ascii="Times New Roman" w:hAnsi="Times New Roman" w:cs="Times New Roman"/>
                                  <w:sz w:val="24"/>
                                  <w:szCs w:val="24"/>
                                  <w:lang w:val="kk-KZ"/>
                                </w:rPr>
                                <w:t>Келесі кезеңдегі ресурстардың көлемін болжау</w:t>
                              </w:r>
                            </w:p>
                          </w:txbxContent>
                        </wps:txbx>
                        <wps:bodyPr rot="0" vert="horz" wrap="square" lIns="91440" tIns="45720" rIns="91440" bIns="45720" anchor="ctr" anchorCtr="0" upright="1">
                          <a:noAutofit/>
                        </wps:bodyPr>
                      </wps:wsp>
                      <wps:wsp>
                        <wps:cNvPr id="211" name="Прямоугольник 35"/>
                        <wps:cNvSpPr>
                          <a:spLocks noChangeArrowheads="1"/>
                        </wps:cNvSpPr>
                        <wps:spPr bwMode="auto">
                          <a:xfrm>
                            <a:off x="77320" y="4179899"/>
                            <a:ext cx="1325300" cy="6071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0409BA3" w14:textId="0A4DD013"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 xml:space="preserve">Реттеу </w:t>
                              </w:r>
                              <w:r>
                                <w:rPr>
                                  <w:rFonts w:ascii="Times New Roman" w:hAnsi="Times New Roman" w:cs="Times New Roman"/>
                                  <w:sz w:val="24"/>
                                  <w:szCs w:val="24"/>
                                  <w:lang w:val="kk-KZ"/>
                                </w:rPr>
                                <w:t>материал</w:t>
                              </w:r>
                              <w:r w:rsidRPr="008830D7">
                                <w:rPr>
                                  <w:rFonts w:ascii="Times New Roman" w:hAnsi="Times New Roman" w:cs="Times New Roman"/>
                                  <w:sz w:val="24"/>
                                  <w:szCs w:val="24"/>
                                  <w:lang w:val="kk-KZ"/>
                                </w:rPr>
                                <w:t>дарын жеткізу</w:t>
                              </w:r>
                            </w:p>
                          </w:txbxContent>
                        </wps:txbx>
                        <wps:bodyPr rot="0" vert="horz" wrap="square" lIns="91440" tIns="45720" rIns="91440" bIns="45720" anchor="ctr" anchorCtr="0" upright="1">
                          <a:noAutofit/>
                        </wps:bodyPr>
                      </wps:wsp>
                      <wps:wsp>
                        <wps:cNvPr id="212" name="Прямоугольник 38"/>
                        <wps:cNvSpPr>
                          <a:spLocks noChangeArrowheads="1"/>
                        </wps:cNvSpPr>
                        <wps:spPr bwMode="auto">
                          <a:xfrm>
                            <a:off x="3769220" y="4025599"/>
                            <a:ext cx="1158300" cy="7474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B467DA7" w14:textId="77777777" w:rsidR="00A00522" w:rsidRDefault="00A00522" w:rsidP="00DF14AB">
                              <w:pPr>
                                <w:jc w:val="center"/>
                                <w:rPr>
                                  <w:rFonts w:ascii="Times New Roman" w:hAnsi="Times New Roman" w:cs="Times New Roman"/>
                                  <w:sz w:val="20"/>
                                  <w:szCs w:val="20"/>
                                </w:rPr>
                              </w:pPr>
                              <w:r>
                                <w:rPr>
                                  <w:rFonts w:ascii="Times New Roman" w:hAnsi="Times New Roman" w:cs="Times New Roman"/>
                                  <w:sz w:val="20"/>
                                  <w:szCs w:val="20"/>
                                  <w:lang w:val="kk-KZ"/>
                                </w:rPr>
                                <w:t xml:space="preserve">Құрылыс процесіндегі </w:t>
                              </w:r>
                              <w:r>
                                <w:rPr>
                                  <w:rFonts w:ascii="Times New Roman" w:hAnsi="Times New Roman" w:cs="Times New Roman"/>
                                  <w:sz w:val="20"/>
                                  <w:szCs w:val="20"/>
                                </w:rPr>
                                <w:t xml:space="preserve">Реинжиниринг </w:t>
                              </w:r>
                            </w:p>
                          </w:txbxContent>
                        </wps:txbx>
                        <wps:bodyPr rot="0" vert="horz" wrap="square" lIns="91440" tIns="45720" rIns="91440" bIns="45720" anchor="ctr" anchorCtr="0" upright="1">
                          <a:noAutofit/>
                        </wps:bodyPr>
                      </wps:wsp>
                      <wps:wsp>
                        <wps:cNvPr id="213" name="Прямое соединение 44"/>
                        <wps:cNvCnPr>
                          <a:cxnSpLocks noChangeShapeType="1"/>
                        </wps:cNvCnPr>
                        <wps:spPr bwMode="auto">
                          <a:xfrm flipV="1">
                            <a:off x="1322620" y="1034799"/>
                            <a:ext cx="2209800" cy="1270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14" name="Прямая со стрелкой 45"/>
                        <wps:cNvCnPr>
                          <a:cxnSpLocks noChangeShapeType="1"/>
                        </wps:cNvCnPr>
                        <wps:spPr bwMode="auto">
                          <a:xfrm flipH="1">
                            <a:off x="1297220" y="1034799"/>
                            <a:ext cx="12700" cy="1270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215" name="Прямая со стрелкой 46"/>
                        <wps:cNvCnPr>
                          <a:cxnSpLocks noChangeShapeType="1"/>
                        </wps:cNvCnPr>
                        <wps:spPr bwMode="auto">
                          <a:xfrm>
                            <a:off x="3481620" y="1034799"/>
                            <a:ext cx="12700" cy="1524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216" name="Прямая со стрелкой 47"/>
                        <wps:cNvCnPr>
                          <a:cxnSpLocks noChangeShapeType="1"/>
                        </wps:cNvCnPr>
                        <wps:spPr bwMode="auto">
                          <a:xfrm>
                            <a:off x="2473820" y="927499"/>
                            <a:ext cx="4500" cy="1200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217" name="Прямое соединение 48"/>
                        <wps:cNvCnPr>
                          <a:cxnSpLocks noChangeShapeType="1"/>
                        </wps:cNvCnPr>
                        <wps:spPr bwMode="auto">
                          <a:xfrm flipV="1">
                            <a:off x="1106720" y="1758699"/>
                            <a:ext cx="2603500" cy="1270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18" name="Прямая со стрелкой 49"/>
                        <wps:cNvCnPr>
                          <a:cxnSpLocks noChangeShapeType="1"/>
                        </wps:cNvCnPr>
                        <wps:spPr bwMode="auto">
                          <a:xfrm flipH="1">
                            <a:off x="1119420" y="1666599"/>
                            <a:ext cx="58400" cy="1302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219" name="Прямая со стрелкой 50"/>
                        <wps:cNvCnPr>
                          <a:cxnSpLocks noChangeShapeType="1"/>
                        </wps:cNvCnPr>
                        <wps:spPr bwMode="auto">
                          <a:xfrm flipH="1">
                            <a:off x="3684820" y="1648199"/>
                            <a:ext cx="74300" cy="1359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220" name="Прямая со стрелкой 51"/>
                        <wps:cNvCnPr>
                          <a:cxnSpLocks noChangeShapeType="1"/>
                        </wps:cNvCnPr>
                        <wps:spPr bwMode="auto">
                          <a:xfrm>
                            <a:off x="2541820" y="1758699"/>
                            <a:ext cx="14600" cy="1397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221" name="Прямая со стрелкой 52"/>
                        <wps:cNvCnPr>
                          <a:cxnSpLocks noChangeShapeType="1"/>
                        </wps:cNvCnPr>
                        <wps:spPr bwMode="auto">
                          <a:xfrm flipH="1">
                            <a:off x="2554520" y="2160599"/>
                            <a:ext cx="1900" cy="934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222" name="Прямое соединение 53"/>
                        <wps:cNvCnPr>
                          <a:cxnSpLocks noChangeShapeType="1"/>
                        </wps:cNvCnPr>
                        <wps:spPr bwMode="auto">
                          <a:xfrm flipV="1">
                            <a:off x="573320" y="2215899"/>
                            <a:ext cx="3873500" cy="1270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223" name="Прямая со стрелкой 54"/>
                        <wps:cNvCnPr>
                          <a:cxnSpLocks noChangeShapeType="1"/>
                        </wps:cNvCnPr>
                        <wps:spPr bwMode="auto">
                          <a:xfrm flipH="1">
                            <a:off x="586020" y="2228599"/>
                            <a:ext cx="12700" cy="1016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60" name="Прямая со стрелкой 55"/>
                        <wps:cNvCnPr>
                          <a:cxnSpLocks noChangeShapeType="1"/>
                        </wps:cNvCnPr>
                        <wps:spPr bwMode="auto">
                          <a:xfrm>
                            <a:off x="2783120" y="2215899"/>
                            <a:ext cx="0" cy="1270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61" name="Прямая со стрелкой 56"/>
                        <wps:cNvCnPr>
                          <a:cxnSpLocks noChangeShapeType="1"/>
                        </wps:cNvCnPr>
                        <wps:spPr bwMode="auto">
                          <a:xfrm flipH="1">
                            <a:off x="4411820" y="2215899"/>
                            <a:ext cx="9600" cy="959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62" name="Прямое соединение 57"/>
                        <wps:cNvCnPr>
                          <a:cxnSpLocks noChangeShapeType="1"/>
                        </wps:cNvCnPr>
                        <wps:spPr bwMode="auto">
                          <a:xfrm flipV="1">
                            <a:off x="4076700" y="7444740"/>
                            <a:ext cx="1760220" cy="10241"/>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163" name="Прямое соединение 58"/>
                        <wps:cNvCnPr>
                          <a:cxnSpLocks noChangeShapeType="1"/>
                        </wps:cNvCnPr>
                        <wps:spPr bwMode="auto">
                          <a:xfrm flipH="1" flipV="1">
                            <a:off x="5786120" y="229619"/>
                            <a:ext cx="50800" cy="720410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164" name="Прямая со стрелкой 59"/>
                        <wps:cNvCnPr>
                          <a:cxnSpLocks noChangeShapeType="1"/>
                        </wps:cNvCnPr>
                        <wps:spPr bwMode="auto">
                          <a:xfrm flipH="1">
                            <a:off x="4904620" y="175260"/>
                            <a:ext cx="881500" cy="8381"/>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65" name="Прямое соединение 60"/>
                        <wps:cNvCnPr>
                          <a:cxnSpLocks noChangeShapeType="1"/>
                        </wps:cNvCnPr>
                        <wps:spPr bwMode="auto">
                          <a:xfrm flipV="1">
                            <a:off x="4927520" y="4387400"/>
                            <a:ext cx="901780" cy="1210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166" name="Соединительная линия уступом 61"/>
                        <wps:cNvCnPr>
                          <a:cxnSpLocks noChangeShapeType="1"/>
                        </wps:cNvCnPr>
                        <wps:spPr bwMode="auto">
                          <a:xfrm rot="16200000" flipH="1">
                            <a:off x="1040420" y="2471699"/>
                            <a:ext cx="240300" cy="911200"/>
                          </a:xfrm>
                          <a:prstGeom prst="bentConnector2">
                            <a:avLst/>
                          </a:prstGeom>
                          <a:noFill/>
                          <a:ln w="9525">
                            <a:solidFill>
                              <a:srgbClr val="4F81BD">
                                <a:lumMod val="95000"/>
                                <a:lumOff val="0"/>
                              </a:srgbClr>
                            </a:solidFill>
                            <a:miter lim="800000"/>
                            <a:headEnd/>
                            <a:tailEnd type="arrow" w="med" len="med"/>
                          </a:ln>
                          <a:extLst>
                            <a:ext uri="{909E8E84-426E-40DD-AFC4-6F175D3DCCD1}">
                              <a14:hiddenFill xmlns:a14="http://schemas.microsoft.com/office/drawing/2010/main">
                                <a:noFill/>
                              </a14:hiddenFill>
                            </a:ext>
                          </a:extLst>
                        </wps:spPr>
                        <wps:bodyPr/>
                      </wps:wsp>
                      <wps:wsp>
                        <wps:cNvPr id="167" name="Прямая со стрелкой 25"/>
                        <wps:cNvCnPr>
                          <a:cxnSpLocks noChangeShapeType="1"/>
                        </wps:cNvCnPr>
                        <wps:spPr bwMode="auto">
                          <a:xfrm flipH="1">
                            <a:off x="2554520" y="2806799"/>
                            <a:ext cx="1900" cy="1578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68" name="Прямая со стрелкой 33"/>
                        <wps:cNvCnPr>
                          <a:cxnSpLocks noChangeShapeType="1"/>
                        </wps:cNvCnPr>
                        <wps:spPr bwMode="auto">
                          <a:xfrm>
                            <a:off x="2554520" y="3248999"/>
                            <a:ext cx="1900" cy="2102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69" name="Прямая со стрелкой 39"/>
                        <wps:cNvCnPr>
                          <a:cxnSpLocks noChangeShapeType="1"/>
                        </wps:cNvCnPr>
                        <wps:spPr bwMode="auto">
                          <a:xfrm flipV="1">
                            <a:off x="2730420" y="3248999"/>
                            <a:ext cx="0" cy="2102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70" name="Прямая со стрелкой 40"/>
                        <wps:cNvCnPr>
                          <a:cxnSpLocks noChangeShapeType="1"/>
                        </wps:cNvCnPr>
                        <wps:spPr bwMode="auto">
                          <a:xfrm>
                            <a:off x="2541820" y="3803399"/>
                            <a:ext cx="0" cy="2222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71" name="Прямая со стрелкой 41"/>
                        <wps:cNvCnPr>
                          <a:cxnSpLocks noChangeShapeType="1"/>
                        </wps:cNvCnPr>
                        <wps:spPr bwMode="auto">
                          <a:xfrm flipV="1">
                            <a:off x="2783120" y="3803399"/>
                            <a:ext cx="0" cy="2280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72" name="Прямая со стрелкой 42"/>
                        <wps:cNvCnPr>
                          <a:cxnSpLocks noChangeShapeType="1"/>
                        </wps:cNvCnPr>
                        <wps:spPr bwMode="auto">
                          <a:xfrm>
                            <a:off x="2649420" y="4438999"/>
                            <a:ext cx="0" cy="1766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73" name="Прямая со стрелкой 62"/>
                        <wps:cNvCnPr>
                          <a:cxnSpLocks noChangeShapeType="1"/>
                        </wps:cNvCnPr>
                        <wps:spPr bwMode="auto">
                          <a:xfrm flipH="1">
                            <a:off x="2646220" y="4979399"/>
                            <a:ext cx="3200" cy="1937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74" name="Прямая со стрелкой 63"/>
                        <wps:cNvCnPr>
                          <a:cxnSpLocks noChangeShapeType="1"/>
                        </wps:cNvCnPr>
                        <wps:spPr bwMode="auto">
                          <a:xfrm flipH="1">
                            <a:off x="2632620" y="5694399"/>
                            <a:ext cx="13600" cy="1124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75" name="Прямая соединительная линия 64"/>
                        <wps:cNvCnPr>
                          <a:cxnSpLocks noChangeShapeType="1"/>
                        </wps:cNvCnPr>
                        <wps:spPr bwMode="auto">
                          <a:xfrm>
                            <a:off x="705720" y="5029200"/>
                            <a:ext cx="0" cy="1198733"/>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176" name="Прямая соединительная линия 65"/>
                        <wps:cNvCnPr>
                          <a:cxnSpLocks noChangeShapeType="1"/>
                        </wps:cNvCnPr>
                        <wps:spPr bwMode="auto">
                          <a:xfrm>
                            <a:off x="705720" y="6228499"/>
                            <a:ext cx="1772600"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177" name="Прямая соединительная линия 66"/>
                        <wps:cNvCnPr>
                          <a:cxnSpLocks noChangeShapeType="1"/>
                        </wps:cNvCnPr>
                        <wps:spPr bwMode="auto">
                          <a:xfrm flipV="1">
                            <a:off x="2473820" y="6135699"/>
                            <a:ext cx="0" cy="9280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178" name="Прямая со стрелкой 67"/>
                        <wps:cNvCnPr>
                          <a:cxnSpLocks noChangeShapeType="1"/>
                        </wps:cNvCnPr>
                        <wps:spPr bwMode="auto">
                          <a:xfrm>
                            <a:off x="1816020" y="6228499"/>
                            <a:ext cx="0" cy="1727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79" name="Прямая соединительная линия 84"/>
                        <wps:cNvCnPr>
                          <a:cxnSpLocks noChangeShapeType="1"/>
                        </wps:cNvCnPr>
                        <wps:spPr bwMode="auto">
                          <a:xfrm flipH="1">
                            <a:off x="705020" y="3155099"/>
                            <a:ext cx="877900" cy="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180" name="Прямая со стрелкой 85"/>
                        <wps:cNvCnPr>
                          <a:cxnSpLocks noChangeShapeType="1"/>
                        </wps:cNvCnPr>
                        <wps:spPr bwMode="auto">
                          <a:xfrm>
                            <a:off x="705720" y="3155099"/>
                            <a:ext cx="0" cy="2076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81" name="Прямая со стрелкой 87"/>
                        <wps:cNvCnPr>
                          <a:cxnSpLocks noChangeShapeType="1"/>
                        </wps:cNvCnPr>
                        <wps:spPr bwMode="auto">
                          <a:xfrm flipH="1">
                            <a:off x="705720" y="3910099"/>
                            <a:ext cx="11700" cy="2698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83" name="Прямая со стрелкой 88"/>
                        <wps:cNvCnPr>
                          <a:cxnSpLocks noChangeShapeType="1"/>
                        </wps:cNvCnPr>
                        <wps:spPr bwMode="auto">
                          <a:xfrm>
                            <a:off x="705020" y="4786999"/>
                            <a:ext cx="0" cy="2604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84" name="Прямая соединительная линия 89"/>
                        <wps:cNvCnPr>
                          <a:cxnSpLocks noChangeShapeType="1"/>
                        </wps:cNvCnPr>
                        <wps:spPr bwMode="auto">
                          <a:xfrm>
                            <a:off x="4411820" y="2761999"/>
                            <a:ext cx="0" cy="875700"/>
                          </a:xfrm>
                          <a:prstGeom prst="line">
                            <a:avLst/>
                          </a:prstGeom>
                          <a:noFill/>
                          <a:ln w="9525">
                            <a:solidFill>
                              <a:srgbClr val="4F81BD">
                                <a:lumMod val="95000"/>
                                <a:lumOff val="0"/>
                              </a:srgbClr>
                            </a:solidFill>
                            <a:round/>
                            <a:headEnd/>
                            <a:tailEnd/>
                          </a:ln>
                          <a:extLst>
                            <a:ext uri="{909E8E84-426E-40DD-AFC4-6F175D3DCCD1}">
                              <a14:hiddenFill xmlns:a14="http://schemas.microsoft.com/office/drawing/2010/main">
                                <a:noFill/>
                              </a14:hiddenFill>
                            </a:ext>
                          </a:extLst>
                        </wps:spPr>
                        <wps:bodyPr/>
                      </wps:wsp>
                      <wps:wsp>
                        <wps:cNvPr id="185" name="Прямая со стрелкой 90"/>
                        <wps:cNvCnPr>
                          <a:cxnSpLocks noChangeShapeType="1"/>
                        </wps:cNvCnPr>
                        <wps:spPr bwMode="auto">
                          <a:xfrm flipH="1" flipV="1">
                            <a:off x="3609820" y="3631299"/>
                            <a:ext cx="811600" cy="6400"/>
                          </a:xfrm>
                          <a:prstGeom prst="straightConnector1">
                            <a:avLst/>
                          </a:prstGeom>
                          <a:noFill/>
                          <a:ln w="9525">
                            <a:solidFill>
                              <a:srgbClr val="4F81BD">
                                <a:lumMod val="95000"/>
                                <a:lumOff val="0"/>
                              </a:srgbClr>
                            </a:solidFill>
                            <a:round/>
                            <a:headEnd/>
                            <a:tailEnd type="arrow" w="med" len="med"/>
                          </a:ln>
                          <a:extLst>
                            <a:ext uri="{909E8E84-426E-40DD-AFC4-6F175D3DCCD1}">
                              <a14:hiddenFill xmlns:a14="http://schemas.microsoft.com/office/drawing/2010/main">
                                <a:noFill/>
                              </a14:hiddenFill>
                            </a:ext>
                          </a:extLst>
                        </wps:spPr>
                        <wps:bodyPr/>
                      </wps:wsp>
                      <wps:wsp>
                        <wps:cNvPr id="186" name="Прямоугольник 86"/>
                        <wps:cNvSpPr>
                          <a:spLocks noChangeArrowheads="1"/>
                        </wps:cNvSpPr>
                        <wps:spPr bwMode="auto">
                          <a:xfrm>
                            <a:off x="1377820" y="7101840"/>
                            <a:ext cx="2698880" cy="487971"/>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348F0F3E"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Құрылыс ресурстары жоспарының жобасын түзету</w:t>
                              </w:r>
                            </w:p>
                            <w:p w14:paraId="6F488D65" w14:textId="77777777" w:rsidR="00A00522" w:rsidRPr="00477846" w:rsidRDefault="00A00522" w:rsidP="00DF14AB">
                              <w:pPr>
                                <w:jc w:val="center"/>
                                <w:rPr>
                                  <w:rFonts w:ascii="Times New Roman" w:hAnsi="Times New Roman" w:cs="Times New Roman"/>
                                  <w:sz w:val="20"/>
                                  <w:szCs w:val="20"/>
                                </w:rPr>
                              </w:pPr>
                            </w:p>
                          </w:txbxContent>
                        </wps:txbx>
                        <wps:bodyPr rot="0" vert="horz" wrap="square" lIns="91440" tIns="45720" rIns="91440" bIns="45720" anchor="ctr" anchorCtr="0" upright="1">
                          <a:noAutofit/>
                        </wps:bodyPr>
                      </wps:wsp>
                    </wpc:wpc>
                  </a:graphicData>
                </a:graphic>
              </wp:inline>
            </w:drawing>
          </mc:Choice>
          <mc:Fallback>
            <w:pict>
              <v:group w14:anchorId="3B2CD28A" id="Полотно 68" o:spid="_x0000_s1113" editas="canvas" style="width:459.6pt;height:597.7pt;mso-position-horizontal-relative:char;mso-position-vertical-relative:line" coordsize="58369,75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jwPNQ0AACazAAAOAAAAZHJzL2Uyb0RvYy54bWzsnd1u28gVx+8L9B0I3SfmfHCGFKIsUjtu&#10;C+y2C2Tbe1qiLaESqZJ05LQokG5uC+QRFn2DAtsAaTabvoL8Rj0zJIcUSX3FS6oLnFw4+iQpkT+d&#10;r/858+SLu8XcehnEySwKRwPy2B5YQTiOJrPwZjT4wzeXj9yBlaR+OPHnURiMBq+CZPDF01/+4slq&#10;OQxoNI3mkyC2YCNhMlwtR4Npmi6HZ2fJeBos/ORxtAxCePI6ihd+Cnfjm7NJ7K9g64v5GbVtcbaK&#10;4skyjsZBksCjF9mTg6d6+9fXwTj9/fV1EqTWfDSAY0v131j/vVJ/z54+8Yc3sb+czsb5YfifcRQL&#10;fxbCTs2mLvzUt27jWWNTi9k4jpLoOn08jhZn0fX1bBzozwCfhti1T3Puhy/9RH+YMXw7xQHCrZ9w&#10;u1c36rjD6HI2n8O3cQZbH6rH1P8rOD8BPLhawtlJluY8JQ/b/4upvwz0x0qG49+9/Dq2ZhO4eDw+&#10;sEJ/AVfJ+rv71/dv1x/Xn+7frL9ff1r/cP+P9Y/r9+sPlvDUOVMHBO98sfw6VkefLL+Mxn9KrDA6&#10;n/rhTfAsjqPVNPAncKBEvR4+VeUN6k4Cb7WuVl9FE9iff5tG+vTdXccLtUE4MdYdvNcVgsJl82o0&#10;YI7nyexyCe5SawzPcsltz4anx/C8A6cPbqt9+cNiM8s4SX8dRAtL3RgNYrgc9W78l18mafbS4iX6&#10;Y0Tz2USdB33nVXI+j62XPly5cMFPotXAmvtJCg+OBpf6n97W/HYBHyJ7nTqE7CD8ITwOl372eHFc&#10;id6mPsSkuq95aK1GA+pweHPzQOKbK3Mkl9ITXBy/42wbzT0vZinwP58tRgO3cvDq3D0PJ/AV+cPU&#10;n82z2/DNzsP8ZKrzl10H6d3Vnb6AuD4/6uReRZNXcHrjKOMdfp/gxjSK/zKwVsD6aJD8+daPA/hC&#10;fxvCJeIRztWPg77DHalOeVx95qr6jB+OYVOjwTiNB1Z25zzNflJul/HsZgr7IvobCqNncGFdz/Sp&#10;Lo8r/wQAVG9kOQeQJfVVsgFKd2RRh+VgESK452mq/WGBFmW2o67kAi2BaCkUWpnuBS23+NVFtDJL&#10;YoyWOAQtbYT6Qksymxu4JCMNuGwHLFcOF5caNLRbJ4TLuDQIVw0ueQhctPht6sMjFNLJ2RLMYXW0&#10;uCBU2Sptt6hHwSFDl/CEdssxPg2iVUMLAvO9wZZkfaLleNTYLddzG3ARj0oTb1FBIf5HuE4Jl/Fq&#10;EK4aXN4hcPFe4XLBHIFhglQFZcyhdctFPFHCxR0BXiHCdUq4jFeDcG3ApX71D7BcTo9wMQq2KEeL&#10;SkgUqn2XyQzCgCd11CpPyKWHaOmv52TJDMd4NYhWDS1yCFqiT7Rcohy9HC5CZAMu4tklXI6NTuGJ&#10;4TJeDcJVg4seApepYfSSzCAQc+Vwea4Defia5fKkxwrLRSHhgU7hSdPwjvFqEK4aXOwQuEwVoxe4&#10;HFKkCsEB9BppeOI5roGLcUh9YMR1yhqXY/wahKsG1yHCDGmqGL3AJWSRK+Q2k3bTcjGtZshiLhuc&#10;RITrpHAZvwbhqsF1iDbD1VdvTwVkAmwV6gwoaDnNhAakMFRlS8PFBAPljvIbUfjUorjqQ53hGL8G&#10;4arBdYg6wzV1jF4sl8MKy+UQkGo0LZdbZgsdSpSLiHCdTp3hGL8G4arBdUgJ2TV1jF7gYk4h2HVc&#10;GypajYSGx0wJmVEX3cLTZguF8WsQrhpch5SQWa9wKT1Tni0UoB/0bO12lHUu6tpSC6lVnUvYxJWZ&#10;9h718E0hfh9uoTB+DcK1CReB2GWv+ImZSkYPlouaRDxjAhoxaq0mhAlbZ+o1WsxmTNcwMeI6UcQl&#10;zA8volVD65ASMjN1jB7QktIkM6B87DZcQga9KEUyQ9gSJbsndglRndHeHwnO1yFWy+SCekCLSeEV&#10;6gxu05ZMIanUuKRqmMRkxinT8ML4NGi3anarpYC8fmfd/x26j9+t/w29xz/C/6oH+Z3FzbcIjJ2H&#10;WQ/y+C58UWtD1hx/82oJHcZZJJQn8LO3qDvbu5Ct6/ls+ceik7ToRwalYZHfIDYDLWEtvwEweiob&#10;rzPzhMp9uM1noWrE9odbOpJNWzgoYXWPsOdQR79ho384ycKZrNmYX7rkVxf6RdXeZCV71PAfKaqN&#10;o9u8EXhnU7AOQ6GruhBe6ub7v3q299x97vJHnIrnj7h9cfHo2eU5fyQuiXQu2MX5+QX5mzpUwofT&#10;2WQShKr9uhgEQPhhfe75SIKshd+MAjDf3dnm1nWhBBpdi//1QesG9bKnOaNTpX3VVdJfpzAlzVLv&#10;v+7fagzgz/2396+Bgh/WH4CK/1i86sZ1ycFv6hxQTxZ2p5WD7NIvKdhjdZI09lXj9nkUhtCjH8VZ&#10;//bPFAor1T85vhqCAA3vo8EimECrewADOtStrJigGumRmcdHzePY5pc1K7g7mDEqk+5shzqzucVg&#10;XAloM4nfXlIcutc/Q1L0jAK0Lrsn12wjpVmO3UGKkYz0Qgrlkrk5KdBo2NDCciV+zS2KmlSyuyiL&#10;nCAnB0x42sZJS9/71mCkGvB36YQ1ghECBdbCtEjHFY1gRNhaMV66YbuZwWAEg5HqQDBKmgKDHebC&#10;6DS6Mxc6KG8EIwQmlxUcCCEacjnHNdNWQM2zV+aNpgNNxwNMR1M3sJ2ZcjxGz8ww4fLC2YL5X26j&#10;OQIUqMbdgtF76G5hAA95sGUngyd1JqkmB9jBjFFVdMdMJYAHLQAxpLR5WYSb9lfCvL0ZX7QuaF0+&#10;37rQZnV/BylGJNEdKa0eGRQiedF6R4mwGx6ZbgfSYYnHMOWFyWE9fLoj29JStN8WypeDKToGph7K&#10;O5IVGhlKoWRfj+SZKzGSR7vxALvRrK7vsBt9ldfrkTzksCA8z2aNUOo2zYYuqGfpLBvsCuaAsarY&#10;VVACl1dD7bUDmR4q8dWgRLqsaAVoNRimUgLxCFKClHRHyVEBSQ+199aAhHNigvhWXjwTw3uY7EK1&#10;SrYaTicBCYHWhUbvy9aApIcSfKvQkdtSqFSWGlcKPWVKOKxqh2WvGZHgqilfTTXEEJvyPa1mWFvE&#10;2mK1tkhEMyIBoW+73recr9BxXK4DklYgHOnCaPkMCEo9QWrCX8c2sl+oyfO9TSzIA/KwycMxwt9y&#10;JkIfQFQCD+7Z3MgZYSWGrH+8NAuuS4xMy2XZYI/tTZJYC8Gc1mfntIhoyn63WpByzkHHwNQzuxyk&#10;jEUphEMaN692lMR4NpEwXSrXaKHdwIYRWFCzbTHKdqkiEaWk95+VVqn399+qRhG9bKNKW0HPiOqg&#10;eq96Sd7oRpI36//C6z9a5ZSCDtHQKwFC6KOEu3Cxq96qevKX2NwsmwVaYNKUM8KgQfVmFXF4BJyx&#10;PYmtqyAsG0ro/3mX1eHrMGJ3Sa8dWTCMrxGvb88DQ3MehMkbbYb+sIvOxDo9GyX39slLBTsEYpl9&#10;7KBnhp7ZAzyzY3TD2SSVbpGpRDBVUBjlUGqvRfKlNgVWj9trZBAUBOUBoBwjFmZ9CezrMQytLGja&#10;ikzulCEv2Ol7t+iydgJLZNdrJ9t9saxk0aNhKYXCMJGZNZZPLChRi1XtCV3QqqBV+XyrAmMfj6Ck&#10;Bzl9a0WFVjQsu3mBaAV5QQ1LZxoW2azI77AqPYjqq+GK4Ka5kUMCuRGu5FYF6vGoh0QhfXdCehiV&#10;f4RVKedzdphUbssiUwH1ybxOz9XqafXwHnT2BTIerFuDhgUNS3eG5ZiaPghiTpQ6FswMtXOExxvI&#10;qOHHBTMERxShPLLTEL9Z1S+cMShoZnMgdxQ3ywGb3RmeinsmbacYwQJL38KEcG1Pyuq+wcaDDq49&#10;I8NREoaSsA1JmCxL+9/dv75/u/64PgqFHmqR7SiAB+Y25ncRKUEulgOxx+1CFBCFTRS2F+EPsgp9&#10;NZ40SieVoXaCwOJI9XAk58GDtVuQCRwVfIzySx5TZQcVS+fRRcUYEJh6WrTytlqDwjGS+2dkYzEE&#10;iyEPKIZsL7EfYjncU/XCQ2RRAMRgCdjGMpWulGYhPbQcaDmOsRxKb37wvC33ZGFE63WfGw4KDYr7&#10;PCY0HGg4Pt9wQPPSEZD04F61quYrCSjmQfdIPb4gRLfxKs08FXppEnADsSMLF2IYTNN0OTw7S8bT&#10;YOEnP8VCDMQ9pkTo9jA3uxKRVPwpDr282+rokKLCgXRYR++wjg4RxTa7clBA0oMKuILNxuQUCW3v&#10;dQOT+2OudPYW0zGri1ndjawuhBbbUGguduXpKLdbOW/pYrVKFtUiwMUsYCZgAlcdBpfoqXS6RVEt&#10;0a1ybuhsobPVibPVrA5+un+z/h6aerO23/frD5ZbLXy8WGYrJSa1ZRKfqYXK1OJ+MPBoY53E7A0K&#10;ObUynnW1+iqawFqK/m0a6Xbau+t4UbEVhElZ4AHL+BJYdkEBUFbDVQTiFs3u3JUeLlCvvh5YpfFE&#10;C9Sb1M7PZzVSWJBxDIKtsf5hvYn95XQ2vvBTv3ofbq+Ww4BG02g+CeKn/wMAAP//AwBQSwMEFAAG&#10;AAgAAAAhAMrSlRvdAAAABgEAAA8AAABkcnMvZG93bnJldi54bWxMj0FLw0AQhe+C/2GZgje7SbCl&#10;idkUCQi9iBil0NskOyah2d2Y3bbx3zt6sZcHw3u8902+nc0gzjT53lkF8TICQbZxuretgo/35/sN&#10;CB/QahycJQXf5GFb3N7kmGl3sW90rkIruMT6DBV0IYyZlL7pyKBfupEse59uMhj4nFqpJ7xwuRlk&#10;EkVrabC3vNDhSGVHzbE6GQX0Ve726er1oHdJWr0cNut6X6JSd4v56RFEoDn8h+EXn9GhYKbanaz2&#10;YlDAj4Q/ZS+N0wREzaE4XT2ALHJ5jV/8AAAA//8DAFBLAQItABQABgAIAAAAIQC2gziS/gAAAOEB&#10;AAATAAAAAAAAAAAAAAAAAAAAAABbQ29udGVudF9UeXBlc10ueG1sUEsBAi0AFAAGAAgAAAAhADj9&#10;If/WAAAAlAEAAAsAAAAAAAAAAAAAAAAALwEAAF9yZWxzLy5yZWxzUEsBAi0AFAAGAAgAAAAhALuC&#10;PA81DQAAJrMAAA4AAAAAAAAAAAAAAAAALgIAAGRycy9lMm9Eb2MueG1sUEsBAi0AFAAGAAgAAAAh&#10;AMrSlRvdAAAABgEAAA8AAAAAAAAAAAAAAAAAjw8AAGRycy9kb3ducmV2LnhtbFBLBQYAAAAABAAE&#10;APMAAACZEAAAAAA=&#10;">
                <v:shape id="_x0000_s1114" type="#_x0000_t75" style="position:absolute;width:58369;height:75901;visibility:visible;mso-wrap-style:square">
                  <v:fill o:detectmouseclick="t"/>
                  <v:path o:connecttype="none"/>
                </v:shape>
                <v:rect id="Прямоугольник 69" o:spid="_x0000_s1115" style="position:absolute;left:1866;top:359;width:47409;height:50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JsawQAAANwAAAAPAAAAZHJzL2Rvd25yZXYueG1sRE/fa8Iw&#10;EH4f+D+EE3ybqSKi1SgqCMpgUDfx9WjOtNhcShPb7r9fBgPf7uP7eettbyvRUuNLxwom4wQEce50&#10;yUbB99fxfQHCB2SNlWNS8EMetpvB2xpT7TrOqL0EI2II+xQVFCHUqZQ+L8iiH7uaOHJ311gMETZG&#10;6ga7GG4rOU2SubRYcmwosKZDQfnj8rQKujK7nal183r32T/MVWfLD7NXajTsdysQgfrwEv+7TzrO&#10;X87g75l4gdz8AgAA//8DAFBLAQItABQABgAIAAAAIQDb4fbL7gAAAIUBAAATAAAAAAAAAAAAAAAA&#10;AAAAAABbQ29udGVudF9UeXBlc10ueG1sUEsBAi0AFAAGAAgAAAAhAFr0LFu/AAAAFQEAAAsAAAAA&#10;AAAAAAAAAAAAHwEAAF9yZWxzLy5yZWxzUEsBAi0AFAAGAAgAAAAhACM8mxrBAAAA3AAAAA8AAAAA&#10;AAAAAAAAAAAABwIAAGRycy9kb3ducmV2LnhtbFBLBQYAAAAAAwADALcAAAD1AgAAAAA=&#10;" strokecolor="#f79646" strokeweight="2pt">
                  <v:textbox>
                    <w:txbxContent>
                      <w:p w14:paraId="64FAD486"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Құрылыс жобасының құнын басқару кезеңдерін бөлу және шығындарды есепке алу жүйесін құру</w:t>
                        </w:r>
                      </w:p>
                    </w:txbxContent>
                  </v:textbox>
                </v:rect>
                <v:rect id="Прямоугольник 70" o:spid="_x0000_s1116" style="position:absolute;left:253;top:11649;width:23050;height:50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6BwQAAANwAAAAPAAAAZHJzL2Rvd25yZXYueG1sRE/fa8Iw&#10;EH4f+D+EE3ybqYKi1SgqCMpgUDfx9WjOtNhcShPb7r9fBgPf7uP7eettbyvRUuNLxwom4wQEce50&#10;yUbB99fxfQHCB2SNlWNS8EMetpvB2xpT7TrOqL0EI2II+xQVFCHUqZQ+L8iiH7uaOHJ311gMETZG&#10;6ga7GG4rOU2SubRYcmwosKZDQfnj8rQKujK7nal183r32T/MVWfLD7NXajTsdysQgfrwEv+7TzrO&#10;X87g75l4gdz8AgAA//8DAFBLAQItABQABgAIAAAAIQDb4fbL7gAAAIUBAAATAAAAAAAAAAAAAAAA&#10;AAAAAABbQ29udGVudF9UeXBlc10ueG1sUEsBAi0AFAAGAAgAAAAhAFr0LFu/AAAAFQEAAAsAAAAA&#10;AAAAAAAAAAAAHwEAAF9yZWxzLy5yZWxzUEsBAi0AFAAGAAgAAAAhAExwPoHBAAAA3AAAAA8AAAAA&#10;AAAAAAAAAAAABwIAAGRycy9kb3ducmV2LnhtbFBLBQYAAAAAAwADALcAAAD1AgAAAAA=&#10;" strokecolor="#f79646" strokeweight="2pt">
                  <v:textbox>
                    <w:txbxContent>
                      <w:p w14:paraId="7FD3A7F9"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Әрбір модульдік жоба үшін қызмет базасын құру</w:t>
                        </w:r>
                      </w:p>
                    </w:txbxContent>
                  </v:textbox>
                </v:rect>
                <v:rect id="Прямоугольник 71" o:spid="_x0000_s1117" style="position:absolute;left:27304;top:11731;width:20574;height:4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oqD2wgAAANwAAAAPAAAAZHJzL2Rvd25yZXYueG1sRE/JasMw&#10;EL0X8g9iArk1cnowjRvFpIFCQqDgLPQ6WFPZ2BoZS7Gdv68Khd7m8dbZ5JNtxUC9rx0rWC0TEMSl&#10;0zUbBdfLx/MrCB+QNbaOScGDPOTb2dMGM+1GLmg4ByNiCPsMFVQhdJmUvqzIol+6jjhy3663GCLs&#10;jdQ9jjHctvIlSVJpsebYUGFH+4rK5ny3Csa6+DrS4NJu9zk15qaL9cm8K7WYT7s3EIGm8C/+cx90&#10;nL9O4feZeIHc/gAAAP//AwBQSwECLQAUAAYACAAAACEA2+H2y+4AAACFAQAAEwAAAAAAAAAAAAAA&#10;AAAAAAAAW0NvbnRlbnRfVHlwZXNdLnhtbFBLAQItABQABgAIAAAAIQBa9CxbvwAAABUBAAALAAAA&#10;AAAAAAAAAAAAAB8BAABfcmVscy8ucmVsc1BLAQItABQABgAIAAAAIQC8oqD2wgAAANwAAAAPAAAA&#10;AAAAAAAAAAAAAAcCAABkcnMvZG93bnJldi54bWxQSwUGAAAAAAMAAwC3AAAA9gIAAAAA&#10;" strokecolor="#f79646" strokeweight="2pt">
                  <v:textbox>
                    <w:txbxContent>
                      <w:p w14:paraId="2B424587"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Процестерді анықтау және әрекеттер тізбегін құру</w:t>
                        </w:r>
                      </w:p>
                    </w:txbxContent>
                  </v:textbox>
                </v:rect>
                <v:rect id="Прямоугольник 72" o:spid="_x0000_s1118" style="position:absolute;left:1675;top:6353;width:46126;height:29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gVtwgAAANwAAAAPAAAAZHJzL2Rvd25yZXYueG1sRE9La8JA&#10;EL4L/Q/LFHrTTT34iK5ihUKLICRaeh2y4yaYnQ3ZbZL+e1cQvM3H95z1drC16Kj1lWMF75MEBHHh&#10;dMVGwfn0OV6A8AFZY+2YFPyTh+3mZbTGVLueM+ryYEQMYZ+igjKEJpXSFyVZ9BPXEEfu4lqLIcLW&#10;SN1iH8NtLadJMpMWK44NJTa0L6m45n9WQV9lv9/UuVmzOw5X86Oz5cF8KPX2OuxWIAIN4Sl+uL90&#10;nL+cw/2ZeIHc3AAAAP//AwBQSwECLQAUAAYACAAAACEA2+H2y+4AAACFAQAAEwAAAAAAAAAAAAAA&#10;AAAAAAAAW0NvbnRlbnRfVHlwZXNdLnhtbFBLAQItABQABgAIAAAAIQBa9CxbvwAAABUBAAALAAAA&#10;AAAAAAAAAAAAAB8BAABfcmVscy8ucmVsc1BLAQItABQABgAIAAAAIQDT7gVtwgAAANwAAAAPAAAA&#10;AAAAAAAAAAAAAAcCAABkcnMvZG93bnJldi54bWxQSwUGAAAAAAMAAwC3AAAA9gIAAAAA&#10;" strokecolor="#f79646" strokeweight="2pt">
                  <v:textbox>
                    <w:txbxContent>
                      <w:p w14:paraId="3B38C266"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Ресурстарға  тарихи шығындарды жинау және қызмет драйверлерін анықтау</w:t>
                        </w:r>
                      </w:p>
                    </w:txbxContent>
                  </v:textbox>
                </v:rect>
                <v:rect id="Прямоугольник 73" o:spid="_x0000_s1119" style="position:absolute;left:15924;top:18983;width:19279;height:26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ZEfxAAAANwAAAAPAAAAZHJzL2Rvd25yZXYueG1sRI9Ba8JA&#10;EIXvhf6HZQre6sYepEZXUUFQhEJsS69DdtwEs7Mhu03iv3cOhd5meG/e+2a1GX2jeupiHdjAbJqB&#10;Ii6DrdkZ+Po8vL6DignZYhOYDNwpwmb9/LTC3IaBC+ovySkJ4ZijgSqlNtc6lhV5jNPQEot2DZ3H&#10;JGvntO1wkHDf6Lcsm2uPNUtDhS3tKypvl19vYKiLnxP1Yd5uP8ab+7bF4ux2xkxexu0SVKIx/Zv/&#10;ro9W8BdCK8/IBHr9AAAA//8DAFBLAQItABQABgAIAAAAIQDb4fbL7gAAAIUBAAATAAAAAAAAAAAA&#10;AAAAAAAAAABbQ29udGVudF9UeXBlc10ueG1sUEsBAi0AFAAGAAgAAAAhAFr0LFu/AAAAFQEAAAsA&#10;AAAAAAAAAAAAAAAAHwEAAF9yZWxzLy5yZWxzUEsBAi0AFAAGAAgAAAAhAKJxkR/EAAAA3AAAAA8A&#10;AAAAAAAAAAAAAAAABwIAAGRycy9kb3ducmV2LnhtbFBLBQYAAAAAAwADALcAAAD4AgAAAAA=&#10;" strokecolor="#f79646" strokeweight="2pt">
                  <v:textbox>
                    <w:txbxContent>
                      <w:p w14:paraId="45C5144B"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Тарихи шығындарды жинау</w:t>
                        </w:r>
                      </w:p>
                    </w:txbxContent>
                  </v:textbox>
                </v:rect>
                <v:rect id="Прямоугольник 74" o:spid="_x0000_s1120" style="position:absolute;left:15829;top:23352;width:19679;height:45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TSEwQAAANwAAAAPAAAAZHJzL2Rvd25yZXYueG1sRE9Li8Iw&#10;EL4v+B/CCN7W1D3IthpFhQVFWKgPvA7NmBabSWliW//9ZmFhb/PxPWe5HmwtOmp95VjBbJqAIC6c&#10;rtgouJy/3j9B+ICssXZMCl7kYb0avS0x067nnLpTMCKGsM9QQRlCk0npi5Is+qlriCN3d63FEGFr&#10;pG6xj+G2lh9JMpcWK44NJTa0K6l4nJ5WQV/ltwN1bt5svoeHueo8PZqtUpPxsFmACDSEf/Gfe6/j&#10;/DSF32fiBXL1AwAA//8DAFBLAQItABQABgAIAAAAIQDb4fbL7gAAAIUBAAATAAAAAAAAAAAAAAAA&#10;AAAAAABbQ29udGVudF9UeXBlc10ueG1sUEsBAi0AFAAGAAgAAAAhAFr0LFu/AAAAFQEAAAsAAAAA&#10;AAAAAAAAAAAAHwEAAF9yZWxzLy5yZWxzUEsBAi0AFAAGAAgAAAAhAM09NITBAAAA3AAAAA8AAAAA&#10;AAAAAAAAAAAABwIAAGRycy9kb3ducmV2LnhtbFBLBQYAAAAAAwADALcAAAD1AgAAAAA=&#10;" strokecolor="#f79646" strokeweight="2pt">
                  <v:textbox>
                    <w:txbxContent>
                      <w:p w14:paraId="3C9B0B8F"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Белсенділік драйверінің көлемін анықтау</w:t>
                        </w:r>
                      </w:p>
                    </w:txbxContent>
                  </v:textbox>
                </v:rect>
                <v:rect id="Прямоугольник 75" o:spid="_x0000_s1121" style="position:absolute;left:322;top:23275;width:13456;height:47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niwgAAANwAAAAPAAAAZHJzL2Rvd25yZXYueG1sRI9Pi8Iw&#10;FMTvgt8hPMGbputB3K5RXEFQBKH+weujeZsWm5fSxLZ+e7OwsMdhZn7DLNe9rURLjS8dK/iYJiCI&#10;c6dLNgqul91kAcIHZI2VY1LwIg/r1XCwxFS7jjNqz8GICGGfooIihDqV0ucFWfRTVxNH78c1FkOU&#10;jZG6wS7CbSVnSTKXFkuOCwXWtC0of5yfVkFXZvcDtW5eb079w9x09nk030qNR/3mC0SgPvyH/9p7&#10;rSAS4fdMPAJy9QYAAP//AwBQSwECLQAUAAYACAAAACEA2+H2y+4AAACFAQAAEwAAAAAAAAAAAAAA&#10;AAAAAAAAW0NvbnRlbnRfVHlwZXNdLnhtbFBLAQItABQABgAIAAAAIQBa9CxbvwAAABUBAAALAAAA&#10;AAAAAAAAAAAAAB8BAABfcmVscy8ucmVsc1BLAQItABQABgAIAAAAIQBvKGniwgAAANwAAAAPAAAA&#10;AAAAAAAAAAAAAAcCAABkcnMvZG93bnJldi54bWxQSwUGAAAAAAMAAwC3AAAA9gIAAAAA&#10;" strokecolor="#f79646" strokeweight="2pt">
                  <v:textbox>
                    <w:txbxContent>
                      <w:p w14:paraId="4C1266F0"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Шығындар драйверін таңдау</w:t>
                        </w:r>
                      </w:p>
                    </w:txbxContent>
                  </v:textbox>
                </v:rect>
                <v:rect id="Прямоугольник 76" o:spid="_x0000_s1122" style="position:absolute;left:38162;top:23117;width:11906;height:45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Mx5xAAAANwAAAAPAAAAZHJzL2Rvd25yZXYueG1sRI/BasMw&#10;EETvgf6D2EJvsZwcQutYCW4h0BIoOEnpdbE2srG1MpZiu38fFQo9DjPzhsn3s+3ESINvHCtYJSkI&#10;4srpho2Cy/mwfAbhA7LGzjEp+CEP+93DIsdMu4lLGk/BiAhhn6GCOoQ+k9JXNVn0ieuJo3d1g8UQ&#10;5WCkHnCKcNvJdZpupMWG40KNPb3VVLWnm1UwNeX3B41u0xefc2u+dPlyNK9KPT3OxRZEoDn8h//a&#10;71rBOl3B75l4BOTuDgAA//8DAFBLAQItABQABgAIAAAAIQDb4fbL7gAAAIUBAAATAAAAAAAAAAAA&#10;AAAAAAAAAABbQ29udGVudF9UeXBlc10ueG1sUEsBAi0AFAAGAAgAAAAhAFr0LFu/AAAAFQEAAAsA&#10;AAAAAAAAAAAAAAAAHwEAAF9yZWxzLy5yZWxzUEsBAi0AFAAGAAgAAAAhAABkzHnEAAAA3AAAAA8A&#10;AAAAAAAAAAAAAAAABwIAAGRycy9kb3ducmV2LnhtbFBLBQYAAAAAAwADALcAAAD4AgAAAAA=&#10;" strokecolor="#f79646" strokeweight="2pt">
                  <v:textbox>
                    <w:txbxContent>
                      <w:p w14:paraId="2553586C" w14:textId="77777777" w:rsidR="00A00522" w:rsidRPr="008830D7" w:rsidRDefault="00A00522" w:rsidP="008830D7">
                        <w:pPr>
                          <w:spacing w:after="0" w:line="240" w:lineRule="auto"/>
                          <w:jc w:val="center"/>
                          <w:rPr>
                            <w:sz w:val="24"/>
                            <w:szCs w:val="24"/>
                            <w:lang w:val="kk-KZ"/>
                          </w:rPr>
                        </w:pPr>
                        <w:r w:rsidRPr="008830D7">
                          <w:rPr>
                            <w:rFonts w:ascii="Times New Roman" w:hAnsi="Times New Roman" w:cs="Times New Roman"/>
                            <w:sz w:val="24"/>
                            <w:szCs w:val="24"/>
                            <w:lang w:val="kk-KZ"/>
                          </w:rPr>
                          <w:t>Шығындар драйверін таңдау</w:t>
                        </w:r>
                      </w:p>
                    </w:txbxContent>
                  </v:textbox>
                </v:rect>
                <v:rect id="Прямоугольник 77" o:spid="_x0000_s1123" style="position:absolute;left:16159;top:29854;width:19793;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lIOxAAAANwAAAAPAAAAZHJzL2Rvd25yZXYueG1sRI9Pi8Iw&#10;FMTvC36H8IS9rak9yFqNosKCsrBQ/+D10TzTYvNSmmzb/fYbQfA4zMxvmOV6sLXoqPWVYwXTSQKC&#10;uHC6YqPgfPr6+AThA7LG2jEp+CMP69XobYmZdj3n1B2DERHCPkMFZQhNJqUvSrLoJ64hjt7NtRZD&#10;lK2RusU+wm0t0ySZSYsVx4USG9qVVNyPv1ZBX+XXA3Vu1mx+hru56Hz+bbZKvY+HzQJEoCG8ws/2&#10;XitIkxQeZ+IRkKt/AAAA//8DAFBLAQItABQABgAIAAAAIQDb4fbL7gAAAIUBAAATAAAAAAAAAAAA&#10;AAAAAAAAAABbQ29udGVudF9UeXBlc10ueG1sUEsBAi0AFAAGAAgAAAAhAFr0LFu/AAAAFQEAAAsA&#10;AAAAAAAAAAAAAAAAHwEAAF9yZWxzLy5yZWxzUEsBAi0AFAAGAAgAAAAhAPC2Ug7EAAAA3AAAAA8A&#10;AAAAAAAAAAAAAAAABwIAAGRycy9kb3ducmV2LnhtbFBLBQYAAAAAAwADALcAAAD4AgAAAAA=&#10;" strokecolor="#f79646" strokeweight="2pt">
                  <v:textbox>
                    <w:txbxContent>
                      <w:p w14:paraId="408E1C44"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rPr>
                          <w:t>Ресурс</w:t>
                        </w:r>
                        <w:r w:rsidRPr="008830D7">
                          <w:rPr>
                            <w:rFonts w:ascii="Times New Roman" w:hAnsi="Times New Roman" w:cs="Times New Roman"/>
                            <w:sz w:val="24"/>
                            <w:szCs w:val="24"/>
                            <w:lang w:val="kk-KZ"/>
                          </w:rPr>
                          <w:t>тар</w:t>
                        </w:r>
                      </w:p>
                    </w:txbxContent>
                  </v:textbox>
                </v:rect>
                <v:rect id="Прямоугольник 78" o:spid="_x0000_s1124" style="position:absolute;left:16515;top:34591;width:19583;height:3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eVxAAAANwAAAAPAAAAZHJzL2Rvd25yZXYueG1sRI/dasJA&#10;FITvhb7Dcgre6UYLUqOr2EKhIgjxB28P2eMmmD0bstskvr0rCL0cZuYbZrnubSVaanzpWMFknIAg&#10;zp0u2Sg4HX9GnyB8QNZYOSYFd/KwXr0Nlphq13FG7SEYESHsU1RQhFCnUvq8IIt+7Gri6F1dYzFE&#10;2RipG+wi3FZymiQzabHkuFBgTd8F5bfDn1XQldllS62b1Zt9fzNnnc135kup4Xu/WYAI1If/8Kv9&#10;qxVMkw94nolHQK4eAAAA//8DAFBLAQItABQABgAIAAAAIQDb4fbL7gAAAIUBAAATAAAAAAAAAAAA&#10;AAAAAAAAAABbQ29udGVudF9UeXBlc10ueG1sUEsBAi0AFAAGAAgAAAAhAFr0LFu/AAAAFQEAAAsA&#10;AAAAAAAAAAAAAAAAHwEAAF9yZWxzLy5yZWxzUEsBAi0AFAAGAAgAAAAhAJ/695XEAAAA3AAAAA8A&#10;AAAAAAAAAAAAAAAABwIAAGRycy9kb3ducmV2LnhtbFBLBQYAAAAAAwADALcAAAD4AgAAAAA=&#10;" strokecolor="#f79646" strokeweight="2pt">
                  <v:textbox>
                    <w:txbxContent>
                      <w:p w14:paraId="5D3EF887"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Қызметі</w:t>
                        </w:r>
                      </w:p>
                    </w:txbxContent>
                  </v:textbox>
                </v:rect>
                <v:rect id="Прямоугольник 79" o:spid="_x0000_s1125" style="position:absolute;left:16674;top:40370;width:19354;height:4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2/hxAAAANwAAAAPAAAAZHJzL2Rvd25yZXYueG1sRI/dasJA&#10;FITvhb7Dcgre6UYpUqOr2EKhIgjxB28P2eMmmD0bstskvr0rCL0cZuYbZrnubSVaanzpWMFknIAg&#10;zp0u2Sg4HX9GnyB8QNZYOSYFd/KwXr0Nlphq13FG7SEYESHsU1RQhFCnUvq8IIt+7Gri6F1dYzFE&#10;2RipG+wi3FZymiQzabHkuFBgTd8F5bfDn1XQldllS62b1Zt9fzNnnc135kup4Xu/WYAI1If/8Kv9&#10;qxVMkw94nolHQK4eAAAA//8DAFBLAQItABQABgAIAAAAIQDb4fbL7gAAAIUBAAATAAAAAAAAAAAA&#10;AAAAAAAAAABbQ29udGVudF9UeXBlc10ueG1sUEsBAi0AFAAGAAgAAAAhAFr0LFu/AAAAFQEAAAsA&#10;AAAAAAAAAAAAAAAAHwEAAF9yZWxzLy5yZWxzUEsBAi0AFAAGAAgAAAAhABATb+HEAAAA3AAAAA8A&#10;AAAAAAAAAAAAAAAABwIAAGRycy9kb3ducmV2LnhtbFBLBQYAAAAAAwADALcAAAD4AgAAAAA=&#10;" strokecolor="#f79646" strokeweight="2pt">
                  <v:textbox>
                    <w:txbxContent>
                      <w:p w14:paraId="1C8B1691" w14:textId="77777777" w:rsidR="00A00522" w:rsidRDefault="00A00522" w:rsidP="00DF14AB">
                        <w:pPr>
                          <w:jc w:val="center"/>
                          <w:rPr>
                            <w:rFonts w:ascii="Times New Roman" w:hAnsi="Times New Roman" w:cs="Times New Roman"/>
                            <w:sz w:val="20"/>
                            <w:szCs w:val="20"/>
                          </w:rPr>
                        </w:pPr>
                        <w:r>
                          <w:rPr>
                            <w:rFonts w:ascii="Times New Roman" w:hAnsi="Times New Roman" w:cs="Times New Roman"/>
                            <w:sz w:val="20"/>
                            <w:szCs w:val="20"/>
                            <w:lang w:val="kk-KZ"/>
                          </w:rPr>
                          <w:t>Өнімдер</w:t>
                        </w:r>
                      </w:p>
                    </w:txbxContent>
                  </v:textbox>
                </v:rect>
                <v:rect id="Прямоугольник 80" o:spid="_x0000_s1126" style="position:absolute;left:16743;top:46155;width:19501;height:36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6xAAAANwAAAAPAAAAZHJzL2Rvd25yZXYueG1sRI/dasJA&#10;FITvhb7Dcgre6UahUqOr2EKhIgjxB28P2eMmmD0bstskvr0rCL0cZuYbZrnubSVaanzpWMFknIAg&#10;zp0u2Sg4HX9GnyB8QNZYOSYFd/KwXr0Nlphq13FG7SEYESHsU1RQhFCnUvq8IIt+7Gri6F1dYzFE&#10;2RipG+wi3FZymiQzabHkuFBgTd8F5bfDn1XQldllS62b1Zt9fzNnnc135kup4Xu/WYAI1If/8Kv9&#10;qxVMkw94nolHQK4eAAAA//8DAFBLAQItABQABgAIAAAAIQDb4fbL7gAAAIUBAAATAAAAAAAAAAAA&#10;AAAAAAAAAABbQ29udGVudF9UeXBlc10ueG1sUEsBAi0AFAAGAAgAAAAhAFr0LFu/AAAAFQEAAAsA&#10;AAAAAAAAAAAAAAAAHwEAAF9yZWxzLy5yZWxzUEsBAi0AFAAGAAgAAAAhAH9fynrEAAAA3AAAAA8A&#10;AAAAAAAAAAAAAAAABwIAAGRycy9kb3ducmV2LnhtbFBLBQYAAAAAAwADALcAAAD4AgAAAAA=&#10;" strokecolor="#f79646" strokeweight="2pt">
                  <v:textbox>
                    <w:txbxContent>
                      <w:p w14:paraId="177D0D45"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Өндірілген құнды есепке алу</w:t>
                        </w:r>
                      </w:p>
                    </w:txbxContent>
                  </v:textbox>
                </v:rect>
                <v:rect id="Прямоугольник 81" o:spid="_x0000_s1127" style="position:absolute;left:16534;top:51730;width:19856;height:5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VQNxAAAANwAAAAPAAAAZHJzL2Rvd25yZXYueG1sRI9Pi8Iw&#10;FMTvC36H8IS9rakeylqNosKCsrBQ/+D10TzTYvNSmmzb/fYbQfA4zMxvmOV6sLXoqPWVYwXTSQKC&#10;uHC6YqPgfPr6+AThA7LG2jEp+CMP69XobYmZdj3n1B2DERHCPkMFZQhNJqUvSrLoJ64hjt7NtRZD&#10;lK2RusU+wm0tZ0mSSosVx4USG9qVVNyPv1ZBX+XXA3UubTY/w91cdD7/Nlul3sfDZgEi0BBe4Wd7&#10;rxXMkhQeZ+IRkKt/AAAA//8DAFBLAQItABQABgAIAAAAIQDb4fbL7gAAAIUBAAATAAAAAAAAAAAA&#10;AAAAAAAAAABbQ29udGVudF9UeXBlc10ueG1sUEsBAi0AFAAGAAgAAAAhAFr0LFu/AAAAFQEAAAsA&#10;AAAAAAAAAAAAAAAAHwEAAF9yZWxzLy5yZWxzUEsBAi0AFAAGAAgAAAAhAI+NVA3EAAAA3AAAAA8A&#10;AAAAAAAAAAAAAAAABwIAAGRycy9kb3ducmV2LnhtbFBLBQYAAAAAAwADALcAAAD4AgAAAAA=&#10;" strokecolor="#f79646" strokeweight="2pt">
                  <v:textbox>
                    <w:txbxContent>
                      <w:p w14:paraId="581756E3" w14:textId="77777777" w:rsidR="00A00522" w:rsidRPr="008830D7" w:rsidRDefault="00A00522" w:rsidP="008830D7">
                        <w:pPr>
                          <w:spacing w:after="0" w:line="240" w:lineRule="auto"/>
                          <w:jc w:val="center"/>
                          <w:rPr>
                            <w:rFonts w:ascii="Times New Roman" w:hAnsi="Times New Roman" w:cs="Times New Roman"/>
                            <w:sz w:val="24"/>
                            <w:szCs w:val="24"/>
                          </w:rPr>
                        </w:pPr>
                        <w:r w:rsidRPr="008830D7">
                          <w:rPr>
                            <w:rFonts w:ascii="Times New Roman" w:hAnsi="Times New Roman" w:cs="Times New Roman"/>
                            <w:sz w:val="24"/>
                            <w:szCs w:val="24"/>
                            <w:lang w:val="kk-KZ"/>
                          </w:rPr>
                          <w:t>Ағымдағы кезеңнің шығындарын бақылауды талдау</w:t>
                        </w:r>
                        <w:r w:rsidRPr="008830D7">
                          <w:rPr>
                            <w:rFonts w:ascii="Times New Roman" w:hAnsi="Times New Roman" w:cs="Times New Roman"/>
                            <w:sz w:val="24"/>
                            <w:szCs w:val="24"/>
                          </w:rPr>
                          <w:t xml:space="preserve"> </w:t>
                        </w:r>
                      </w:p>
                    </w:txbxContent>
                  </v:textbox>
                </v:rect>
                <v:rect id="Прямоугольник 82" o:spid="_x0000_s1128" style="position:absolute;left:16356;top:58067;width:19939;height:32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XkwAAAANwAAAAPAAAAZHJzL2Rvd25yZXYueG1sRE/LisIw&#10;FN0P+A/hCu7GVBfiVKOoICjCQH3g9tJc02JzU5rY1r+fLIRZHs57ue5tJVpqfOlYwWScgCDOnS7Z&#10;KLhe9t9zED4ga6wck4I3eVivBl9LTLXrOKP2HIyIIexTVFCEUKdS+rwgi37sauLIPVxjMUTYGKkb&#10;7GK4reQ0SWbSYsmxocCadgXlz/PLKujK7H6k1s3qzW//NDed/ZzMVqnRsN8sQATqw7/44z5oBdMk&#10;ro1n4hGQqz8AAAD//wMAUEsBAi0AFAAGAAgAAAAhANvh9svuAAAAhQEAABMAAAAAAAAAAAAAAAAA&#10;AAAAAFtDb250ZW50X1R5cGVzXS54bWxQSwECLQAUAAYACAAAACEAWvQsW78AAAAVAQAACwAAAAAA&#10;AAAAAAAAAAAfAQAAX3JlbHMvLnJlbHNQSwECLQAUAAYACAAAACEAkV5l5MAAAADcAAAADwAAAAAA&#10;AAAAAAAAAAAHAgAAZHJzL2Rvd25yZXYueG1sUEsFBgAAAAADAAMAtwAAAPQCAAAAAA==&#10;" strokecolor="#f79646" strokeweight="2pt">
                  <v:textbox>
                    <w:txbxContent>
                      <w:p w14:paraId="7FFD6155"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Шығындар индексін талдау</w:t>
                        </w:r>
                      </w:p>
                    </w:txbxContent>
                  </v:textbox>
                </v:rect>
                <v:rect id="Прямоугольник 32" o:spid="_x0000_s1129" style="position:absolute;left:12921;top:64009;width:28074;height:60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B/wwAAANwAAAAPAAAAZHJzL2Rvd25yZXYueG1sRI9Bi8Iw&#10;FITvC/6H8ARva6oH0WoUFQRFWKi74vXRPNNi81Ka2NZ/vxEW9jjMzDfMatPbSrTU+NKxgsk4AUGc&#10;O12yUfDzfficg/ABWWPlmBS8yMNmPfhYYapdxxm1l2BEhLBPUUERQp1K6fOCLPqxq4mjd3eNxRBl&#10;Y6RusItwW8lpksykxZLjQoE17QvKH5enVdCV2e1ErZvV26/+Ya46W5zNTqnRsN8uQQTqw3/4r33U&#10;CqbJAt5n4hGQ618AAAD//wMAUEsBAi0AFAAGAAgAAAAhANvh9svuAAAAhQEAABMAAAAAAAAAAAAA&#10;AAAAAAAAAFtDb250ZW50X1R5cGVzXS54bWxQSwECLQAUAAYACAAAACEAWvQsW78AAAAVAQAACwAA&#10;AAAAAAAAAAAAAAAfAQAAX3JlbHMvLnJlbHNQSwECLQAUAAYACAAAACEA/hLAf8MAAADcAAAADwAA&#10;AAAAAAAAAAAAAAAHAgAAZHJzL2Rvd25yZXYueG1sUEsFBgAAAAADAAMAtwAAAPcCAAAAAA==&#10;" strokecolor="#f79646" strokeweight="2pt">
                  <v:textbox>
                    <w:txbxContent>
                      <w:p w14:paraId="2FEC6D12"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Құрылыс мүмкіндіктерін және қосылған құнды құрмайтын қызметті талдау</w:t>
                        </w:r>
                      </w:p>
                    </w:txbxContent>
                  </v:textbox>
                </v:rect>
                <v:rect id="Прямоугольник 34" o:spid="_x0000_s1130" style="position:absolute;left:259;top:33625;width:13609;height:63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f8/wgAAANwAAAAPAAAAZHJzL2Rvd25yZXYueG1sRE/JasMw&#10;EL0X8g9iAr01cnwwrWM5JIFAS6HgLOQ6WBPZxBoZS7Xdv68OhR4fby+2s+3ESINvHStYrxIQxLXT&#10;LRsFl/Px5RWED8gaO8ek4Ic8bMvFU4G5dhNXNJ6CETGEfY4KmhD6XEpfN2TRr1xPHLm7GyyGCAcj&#10;9YBTDLedTJMkkxZbjg0N9nRoqH6cvq2Cqa1uHzS6rN99zQ9z1dXbp9kr9bycdxsQgebwL/5zv2sF&#10;6TrOj2fiEZDlLwAAAP//AwBQSwECLQAUAAYACAAAACEA2+H2y+4AAACFAQAAEwAAAAAAAAAAAAAA&#10;AAAAAAAAW0NvbnRlbnRfVHlwZXNdLnhtbFBLAQItABQABgAIAAAAIQBa9CxbvwAAABUBAAALAAAA&#10;AAAAAAAAAAAAAB8BAABfcmVscy8ucmVsc1BLAQItABQABgAIAAAAIQDq8f8/wgAAANwAAAAPAAAA&#10;AAAAAAAAAAAAAAcCAABkcnMvZG93bnJldi54bWxQSwUGAAAAAAMAAwC3AAAA9gIAAAAA&#10;" strokecolor="#f79646" strokeweight="2pt">
                  <v:textbox>
                    <w:txbxContent>
                      <w:p w14:paraId="3D9877F0" w14:textId="77777777" w:rsidR="00A00522" w:rsidRPr="008830D7" w:rsidRDefault="00A00522" w:rsidP="008830D7">
                        <w:pPr>
                          <w:spacing w:after="0" w:line="240" w:lineRule="auto"/>
                          <w:jc w:val="center"/>
                          <w:rPr>
                            <w:sz w:val="24"/>
                            <w:szCs w:val="24"/>
                            <w:lang w:val="kk-KZ"/>
                          </w:rPr>
                        </w:pPr>
                        <w:r w:rsidRPr="008830D7">
                          <w:rPr>
                            <w:rFonts w:ascii="Times New Roman" w:hAnsi="Times New Roman" w:cs="Times New Roman"/>
                            <w:sz w:val="24"/>
                            <w:szCs w:val="24"/>
                            <w:lang w:val="kk-KZ"/>
                          </w:rPr>
                          <w:t>Келесі кезеңдегі ресурстардың көлемін болжау</w:t>
                        </w:r>
                      </w:p>
                    </w:txbxContent>
                  </v:textbox>
                </v:rect>
                <v:rect id="Прямоугольник 35" o:spid="_x0000_s1131" style="position:absolute;left:773;top:41798;width:13253;height:60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qkxAAAANwAAAAPAAAAZHJzL2Rvd25yZXYueG1sRI9Ba8JA&#10;FITvQv/D8gredBMPoqlrsIVCiyDEtvT6yL5uQrJvQ3abxH/vCoLHYWa+YXb5ZFsxUO9rxwrSZQKC&#10;uHS6ZqPg++t9sQHhA7LG1jEpuJCHfP8022Gm3cgFDedgRISwz1BBFUKXSenLiiz6peuIo/fneosh&#10;yt5I3eMY4baVqyRZS4s1x4UKO3qrqGzO/1bBWBe/nzS4dXc4TY350cX2aF6Vmj9PhxcQgabwCN/b&#10;H1rBKk3hdiYeAbm/AgAA//8DAFBLAQItABQABgAIAAAAIQDb4fbL7gAAAIUBAAATAAAAAAAAAAAA&#10;AAAAAAAAAABbQ29udGVudF9UeXBlc10ueG1sUEsBAi0AFAAGAAgAAAAhAFr0LFu/AAAAFQEAAAsA&#10;AAAAAAAAAAAAAAAAHwEAAF9yZWxzLy5yZWxzUEsBAi0AFAAGAAgAAAAhAIW9WqTEAAAA3AAAAA8A&#10;AAAAAAAAAAAAAAAABwIAAGRycy9kb3ducmV2LnhtbFBLBQYAAAAAAwADALcAAAD4AgAAAAA=&#10;" strokecolor="#f79646" strokeweight="2pt">
                  <v:textbox>
                    <w:txbxContent>
                      <w:p w14:paraId="70409BA3" w14:textId="0A4DD013"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 xml:space="preserve">Реттеу </w:t>
                        </w:r>
                        <w:r>
                          <w:rPr>
                            <w:rFonts w:ascii="Times New Roman" w:hAnsi="Times New Roman" w:cs="Times New Roman"/>
                            <w:sz w:val="24"/>
                            <w:szCs w:val="24"/>
                            <w:lang w:val="kk-KZ"/>
                          </w:rPr>
                          <w:t>материал</w:t>
                        </w:r>
                        <w:r w:rsidRPr="008830D7">
                          <w:rPr>
                            <w:rFonts w:ascii="Times New Roman" w:hAnsi="Times New Roman" w:cs="Times New Roman"/>
                            <w:sz w:val="24"/>
                            <w:szCs w:val="24"/>
                            <w:lang w:val="kk-KZ"/>
                          </w:rPr>
                          <w:t>дарын жеткізу</w:t>
                        </w:r>
                      </w:p>
                    </w:txbxContent>
                  </v:textbox>
                </v:rect>
                <v:rect id="Прямоугольник 38" o:spid="_x0000_s1132" style="position:absolute;left:37692;top:40255;width:11583;height:7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8TTxAAAANwAAAAPAAAAZHJzL2Rvd25yZXYueG1sRI9Ba8JA&#10;FITvgv9heYXedGMOYlPXYIWCIgixFa+P7OsmJPs2ZLdJ+u/dQqHHYWa+Ybb5ZFsxUO9rxwpWywQE&#10;cel0zUbB58f7YgPCB2SNrWNS8EMe8t18tsVMu5ELGq7BiAhhn6GCKoQuk9KXFVn0S9cRR+/L9RZD&#10;lL2Ruscxwm0r0yRZS4s1x4UKOzpUVDbXb6tgrIv7iQa37vaXqTE3XbyczZtSz0/T/hVEoCn8h//a&#10;R60gXaXweyYeAbl7AAAA//8DAFBLAQItABQABgAIAAAAIQDb4fbL7gAAAIUBAAATAAAAAAAAAAAA&#10;AAAAAAAAAABbQ29udGVudF9UeXBlc10ueG1sUEsBAi0AFAAGAAgAAAAhAFr0LFu/AAAAFQEAAAsA&#10;AAAAAAAAAAAAAAAAHwEAAF9yZWxzLy5yZWxzUEsBAi0AFAAGAAgAAAAhAHVvxNPEAAAA3AAAAA8A&#10;AAAAAAAAAAAAAAAABwIAAGRycy9kb3ducmV2LnhtbFBLBQYAAAAAAwADALcAAAD4AgAAAAA=&#10;" strokecolor="#f79646" strokeweight="2pt">
                  <v:textbox>
                    <w:txbxContent>
                      <w:p w14:paraId="7B467DA7" w14:textId="77777777" w:rsidR="00A00522" w:rsidRDefault="00A00522" w:rsidP="00DF14AB">
                        <w:pPr>
                          <w:jc w:val="center"/>
                          <w:rPr>
                            <w:rFonts w:ascii="Times New Roman" w:hAnsi="Times New Roman" w:cs="Times New Roman"/>
                            <w:sz w:val="20"/>
                            <w:szCs w:val="20"/>
                          </w:rPr>
                        </w:pPr>
                        <w:r>
                          <w:rPr>
                            <w:rFonts w:ascii="Times New Roman" w:hAnsi="Times New Roman" w:cs="Times New Roman"/>
                            <w:sz w:val="20"/>
                            <w:szCs w:val="20"/>
                            <w:lang w:val="kk-KZ"/>
                          </w:rPr>
                          <w:t xml:space="preserve">Құрылыс процесіндегі </w:t>
                        </w:r>
                        <w:r>
                          <w:rPr>
                            <w:rFonts w:ascii="Times New Roman" w:hAnsi="Times New Roman" w:cs="Times New Roman"/>
                            <w:sz w:val="20"/>
                            <w:szCs w:val="20"/>
                          </w:rPr>
                          <w:t xml:space="preserve">Реинжиниринг </w:t>
                        </w:r>
                      </w:p>
                    </w:txbxContent>
                  </v:textbox>
                </v:rect>
                <v:line id="Прямое соединение 44" o:spid="_x0000_s1133" style="position:absolute;flip:y;visibility:visible;mso-wrap-style:square" from="13226,10347" to="35324,10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7uXxQAAANwAAAAPAAAAZHJzL2Rvd25yZXYueG1sRI9Ba8JA&#10;FITvBf/D8oTe6saINkRXkVJLtafa1vMj+5oNzb4N2W0S/fWuUOhxmJlvmNVmsLXoqPWVYwXTSQKC&#10;uHC64lLB58fuIQPhA7LG2jEpOJOHzXp0t8Jcu57fqTuGUkQI+xwVmBCaXEpfGLLoJ64hjt63ay2G&#10;KNtS6hb7CLe1TJNkIS1WHBcMNvRkqPg5/loFz9uqyy5v8+Rx/5WeDiYtM/3SK3U/HrZLEIGG8B/+&#10;a79qBel0Brcz8QjI9RUAAP//AwBQSwECLQAUAAYACAAAACEA2+H2y+4AAACFAQAAEwAAAAAAAAAA&#10;AAAAAAAAAAAAW0NvbnRlbnRfVHlwZXNdLnhtbFBLAQItABQABgAIAAAAIQBa9CxbvwAAABUBAAAL&#10;AAAAAAAAAAAAAAAAAB8BAABfcmVscy8ucmVsc1BLAQItABQABgAIAAAAIQAVS7uXxQAAANwAAAAP&#10;AAAAAAAAAAAAAAAAAAcCAABkcnMvZG93bnJldi54bWxQSwUGAAAAAAMAAwC3AAAA+QIAAAAA&#10;" strokecolor="#457ab9"/>
                <v:shape id="Прямая со стрелкой 45" o:spid="_x0000_s1134" type="#_x0000_t32" style="position:absolute;left:12972;top:10347;width:127;height:12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Av2xQAAANwAAAAPAAAAZHJzL2Rvd25yZXYueG1sRI9Ba8JA&#10;FITvhf6H5RW81Y1BrKauIhGtp4JpsT0+sq9JMPs27G5j/PduoeBxmJlvmOV6MK3oyfnGsoLJOAFB&#10;XFrdcKXg82P3PAfhA7LG1jIpuJKH9erxYYmZthc+Ul+ESkQI+wwV1CF0mZS+rMmgH9uOOHo/1hkM&#10;UbpKaoeXCDetTJNkJg02HBdq7CivqTwXv0bB6f3cL97S0G2/dW6/8uPevWz2So2ehs0riEBDuIf/&#10;2wetIJ1M4e9MPAJydQMAAP//AwBQSwECLQAUAAYACAAAACEA2+H2y+4AAACFAQAAEwAAAAAAAAAA&#10;AAAAAAAAAAAAW0NvbnRlbnRfVHlwZXNdLnhtbFBLAQItABQABgAIAAAAIQBa9CxbvwAAABUBAAAL&#10;AAAAAAAAAAAAAAAAAB8BAABfcmVscy8ucmVsc1BLAQItABQABgAIAAAAIQDxlAv2xQAAANwAAAAP&#10;AAAAAAAAAAAAAAAAAAcCAABkcnMvZG93bnJldi54bWxQSwUGAAAAAAMAAwC3AAAA+QIAAAAA&#10;" strokecolor="#457ab9">
                  <v:stroke endarrow="open"/>
                </v:shape>
                <v:shape id="Прямая со стрелкой 46" o:spid="_x0000_s1135" type="#_x0000_t32" style="position:absolute;left:34816;top:10347;width:127;height:1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evfxgAAANwAAAAPAAAAZHJzL2Rvd25yZXYueG1sRI9Ba8JA&#10;FITvQv/D8gq9iG4iREx0E0qhYIUejC14fGSfSWj2bciumvx7t1DocZiZb5hdMZpO3GhwrWUF8TIC&#10;QVxZ3XKt4Ov0vtiAcB5ZY2eZFEzkoMifZjvMtL3zkW6lr0WAsMtQQeN9n0npqoYMuqXtiYN3sYNB&#10;H+RQSz3gPcBNJ1dRtJYGWw4LDfb01lD1U16Ngs/5IU2r2I3f5Sk+p8k0JdNHqdTL8/i6BeFp9P/h&#10;v/ZeK1jFCfyeCUdA5g8AAAD//wMAUEsBAi0AFAAGAAgAAAAhANvh9svuAAAAhQEAABMAAAAAAAAA&#10;AAAAAAAAAAAAAFtDb250ZW50X1R5cGVzXS54bWxQSwECLQAUAAYACAAAACEAWvQsW78AAAAVAQAA&#10;CwAAAAAAAAAAAAAAAAAfAQAAX3JlbHMvLnJlbHNQSwECLQAUAAYACAAAACEAJgnr38YAAADcAAAA&#10;DwAAAAAAAAAAAAAAAAAHAgAAZHJzL2Rvd25yZXYueG1sUEsFBgAAAAADAAMAtwAAAPoCAAAAAA==&#10;" strokecolor="#457ab9">
                  <v:stroke endarrow="open"/>
                </v:shape>
                <v:shape id="Прямая со стрелкой 47" o:spid="_x0000_s1136" type="#_x0000_t32" style="position:absolute;left:24738;top:9274;width:45;height:1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3WoxQAAANwAAAAPAAAAZHJzL2Rvd25yZXYueG1sRI9Bi8Iw&#10;FITvC/6H8AQvi6YVlG01igiCLnjYuoLHR/Nsi81LaaK2/94sCHscZuYbZrnuTC0e1LrKsoJ4EoEg&#10;zq2uuFDwe9qNv0A4j6yxtkwKenKwXg0+lphq++QfemS+EAHCLkUFpfdNKqXLSzLoJrYhDt7VtgZ9&#10;kG0hdYvPADe1nEbRXBqsOCyU2NC2pPyW3Y2C4+d3kuSx687ZKb4ks76f9YdMqdGw2yxAeOr8f/jd&#10;3msF03gOf2fCEZCrFwAAAP//AwBQSwECLQAUAAYACAAAACEA2+H2y+4AAACFAQAAEwAAAAAAAAAA&#10;AAAAAAAAAAAAW0NvbnRlbnRfVHlwZXNdLnhtbFBLAQItABQABgAIAAAAIQBa9CxbvwAAABUBAAAL&#10;AAAAAAAAAAAAAAAAAB8BAABfcmVscy8ucmVsc1BLAQItABQABgAIAAAAIQDW23WoxQAAANwAAAAP&#10;AAAAAAAAAAAAAAAAAAcCAABkcnMvZG93bnJldi54bWxQSwUGAAAAAAMAAwC3AAAA+QIAAAAA&#10;" strokecolor="#457ab9">
                  <v:stroke endarrow="open"/>
                </v:shape>
                <v:line id="Прямое соединение 48" o:spid="_x0000_s1137" style="position:absolute;flip:y;visibility:visible;mso-wrap-style:square" from="11067,17586" to="37102,17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L2UxQAAANwAAAAPAAAAZHJzL2Rvd25yZXYueG1sRI/NasMw&#10;EITvhbyD2EJujRxDGuNGCSG0JU1Pzd95sbaWqbUylmo7efooUOhxmJlvmMVqsLXoqPWVYwXTSQKC&#10;uHC64lLB8fD2lIHwAVlj7ZgUXMjDajl6WGCuXc9f1O1DKSKEfY4KTAhNLqUvDFn0E9cQR+/btRZD&#10;lG0pdYt9hNtapknyLC1WHBcMNrQxVPzsf62C13XVZdfPWTL/OKXnnUnLTL/3So0fh/ULiEBD+A//&#10;tbdaQTqdw/1MPAJyeQMAAP//AwBQSwECLQAUAAYACAAAACEA2+H2y+4AAACFAQAAEwAAAAAAAAAA&#10;AAAAAAAAAAAAW0NvbnRlbnRfVHlwZXNdLnhtbFBLAQItABQABgAIAAAAIQBa9CxbvwAAABUBAAAL&#10;AAAAAAAAAAAAAAAAAB8BAABfcmVscy8ucmVsc1BLAQItABQABgAIAAAAIQBqcL2UxQAAANwAAAAP&#10;AAAAAAAAAAAAAAAAAAcCAABkcnMvZG93bnJldi54bWxQSwUGAAAAAAMAAwC3AAAA+QIAAAAA&#10;" strokecolor="#457ab9"/>
                <v:shape id="Прямая со стрелкой 49" o:spid="_x0000_s1138" type="#_x0000_t32" style="position:absolute;left:11194;top:16665;width:584;height:130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QHzwgAAANwAAAAPAAAAZHJzL2Rvd25yZXYueG1sRE/Pa8Iw&#10;FL4L+x/CG3jTtD04V40iHas7DXRjenw0z7bYvJQk1u6/Xw4Djx/f7/V2NJ0YyPnWsoJ0noAgrqxu&#10;uVbw/fU+W4LwAVljZ5kU/JKH7eZpssZc2zsfaDiGWsQQ9jkqaELocyl91ZBBP7c9ceQu1hkMEbpa&#10;aof3GG46mSXJQhpsOTY02FPRUHU93oyCn8/r8LrPQv921oU9FYfSvexKpabP424FItAYHuJ/94dW&#10;kKVxbTwTj4Dc/AEAAP//AwBQSwECLQAUAAYACAAAACEA2+H2y+4AAACFAQAAEwAAAAAAAAAAAAAA&#10;AAAAAAAAW0NvbnRlbnRfVHlwZXNdLnhtbFBLAQItABQABgAIAAAAIQBa9CxbvwAAABUBAAALAAAA&#10;AAAAAAAAAAAAAB8BAABfcmVscy8ucmVsc1BLAQItABQABgAIAAAAIQBw2QHzwgAAANwAAAAPAAAA&#10;AAAAAAAAAAAAAAcCAABkcnMvZG93bnJldi54bWxQSwUGAAAAAAMAAwC3AAAA9gIAAAAA&#10;" strokecolor="#457ab9">
                  <v:stroke endarrow="open"/>
                </v:shape>
                <v:shape id="Прямая со стрелкой 50" o:spid="_x0000_s1139" type="#_x0000_t32" style="position:absolute;left:36848;top:16481;width:743;height:13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aRoxQAAANwAAAAPAAAAZHJzL2Rvd25yZXYueG1sRI9Pa8JA&#10;FMTvhX6H5RV6qxtz0Jq6iqTUehL8g3p8ZF+TYPZt2F1j/PauUPA4zMxvmOm8N43oyPnasoLhIAFB&#10;XFhdc6lgv/v5+AThA7LGxjIpuJGH+ez1ZYqZtlfeULcNpYgQ9hkqqEJoMyl9UZFBP7AtcfT+rDMY&#10;onSl1A6vEW4amSbJSBqsOS5U2FJeUXHeXoyCw/rcTX7T0H6fdG6P+WbpxoulUu9v/eILRKA+PMP/&#10;7ZVWkA4n8DgTj4Cc3QEAAP//AwBQSwECLQAUAAYACAAAACEA2+H2y+4AAACFAQAAEwAAAAAAAAAA&#10;AAAAAAAAAAAAW0NvbnRlbnRfVHlwZXNdLnhtbFBLAQItABQABgAIAAAAIQBa9CxbvwAAABUBAAAL&#10;AAAAAAAAAAAAAAAAAB8BAABfcmVscy8ucmVsc1BLAQItABQABgAIAAAAIQAflaRoxQAAANwAAAAP&#10;AAAAAAAAAAAAAAAAAAcCAABkcnMvZG93bnJldi54bWxQSwUGAAAAAAMAAwC3AAAA+QIAAAAA&#10;" strokecolor="#457ab9">
                  <v:stroke endarrow="open"/>
                </v:shape>
                <v:shape id="Прямая со стрелкой 51" o:spid="_x0000_s1140" type="#_x0000_t32" style="position:absolute;left:25418;top:17586;width:146;height:13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oL6wwAAANwAAAAPAAAAZHJzL2Rvd25yZXYueG1sRE9Na4NA&#10;EL0X8h+WCfRS4qpgqSabEAKFttBDtYEcB3eiEndW3G3Uf989FHp8vO/dYTa9uNPoOssKkigGQVxb&#10;3XGj4Lt63byAcB5ZY2+ZFCzk4LBfPeyw0HbiL7qXvhEhhF2BClrvh0JKV7dk0EV2IA7c1Y4GfYBj&#10;I/WIUwg3vUzj+Fka7Dg0tDjQqaX6Vv4YBZ9PH3leJ24+l1VyybNlyZb3UqnH9XzcgvA0+3/xn/tN&#10;K0jTMD+cCUdA7n8BAAD//wMAUEsBAi0AFAAGAAgAAAAhANvh9svuAAAAhQEAABMAAAAAAAAAAAAA&#10;AAAAAAAAAFtDb250ZW50X1R5cGVzXS54bWxQSwECLQAUAAYACAAAACEAWvQsW78AAAAVAQAACwAA&#10;AAAAAAAAAAAAAAAfAQAAX3JlbHMvLnJlbHNQSwECLQAUAAYACAAAACEA+BKC+sMAAADcAAAADwAA&#10;AAAAAAAAAAAAAAAHAgAAZHJzL2Rvd25yZXYueG1sUEsFBgAAAAADAAMAtwAAAPcCAAAAAA==&#10;" strokecolor="#457ab9">
                  <v:stroke endarrow="open"/>
                </v:shape>
                <v:shape id="Прямая со стрелкой 52" o:spid="_x0000_s1141" type="#_x0000_t32" style="position:absolute;left:25545;top:21605;width:19;height:93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2LTxQAAANwAAAAPAAAAZHJzL2Rvd25yZXYueG1sRI9Pa8JA&#10;FMTvhX6H5RW81Y052BpdRSJqTwX/oB4f2WcSzL4Nu2tMv323UPA4zMxvmNmiN43oyPnasoLRMAFB&#10;XFhdc6ngeFi/f4LwAVljY5kU/JCHxfz1ZYaZtg/eUbcPpYgQ9hkqqEJoMyl9UZFBP7QtcfSu1hkM&#10;UbpSaoePCDeNTJNkLA3WHBcqbCmvqLjt70bB6fvWTbZpaFcXndtzvtu4j+VGqcFbv5yCCNSHZ/i/&#10;/aUVpOkI/s7EIyDnvwAAAP//AwBQSwECLQAUAAYACAAAACEA2+H2y+4AAACFAQAAEwAAAAAAAAAA&#10;AAAAAAAAAAAAW0NvbnRlbnRfVHlwZXNdLnhtbFBLAQItABQABgAIAAAAIQBa9CxbvwAAABUBAAAL&#10;AAAAAAAAAAAAAAAAAB8BAABfcmVscy8ucmVsc1BLAQItABQABgAIAAAAIQAvj2LTxQAAANwAAAAP&#10;AAAAAAAAAAAAAAAAAAcCAABkcnMvZG93bnJldi54bWxQSwUGAAAAAAMAAwC3AAAA+QIAAAAA&#10;" strokecolor="#457ab9">
                  <v:stroke endarrow="open"/>
                </v:shape>
                <v:line id="Прямое соединение 53" o:spid="_x0000_s1142" style="position:absolute;flip:y;visibility:visible;mso-wrap-style:square" from="5733,22158" to="44468,222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9SxxQAAANwAAAAPAAAAZHJzL2Rvd25yZXYueG1sRI/NasMw&#10;EITvgbyD2EBviVxBU+NGCaE0pU1PSX/Oi7W1TK2VsRTbzdNHhUKOw8x8w6w2o2tET12oPWu4XWQg&#10;iEtvaq40fLzv5jmIEJENNp5Jwy8F2KynkxUWxg98oP4YK5EgHArUYGNsCylDaclhWPiWOHnfvnMY&#10;k+wqaTocEtw1UmXZUjqsOS1YbOnRUvlzPDkNT9u6z89vd9n966f62ltV5eZ50PpmNm4fQEQa4zX8&#10;334xGpRS8HcmHQG5vgAAAP//AwBQSwECLQAUAAYACAAAACEA2+H2y+4AAACFAQAAEwAAAAAAAAAA&#10;AAAAAAAAAAAAW0NvbnRlbnRfVHlwZXNdLnhtbFBLAQItABQABgAIAAAAIQBa9CxbvwAAABUBAAAL&#10;AAAAAAAAAAAAAAAAAB8BAABfcmVscy8ucmVsc1BLAQItABQABgAIAAAAIQC0a9SxxQAAANwAAAAP&#10;AAAAAAAAAAAAAAAAAAcCAABkcnMvZG93bnJldi54bWxQSwUGAAAAAAMAAwC3AAAA+QIAAAAA&#10;" strokecolor="#457ab9"/>
                <v:shape id="Прямая со стрелкой 54" o:spid="_x0000_s1143" type="#_x0000_t32" style="position:absolute;left:5860;top:22285;width:127;height:101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Vk/xQAAANwAAAAPAAAAZHJzL2Rvd25yZXYueG1sRI9Pa8JA&#10;FMTvhX6H5RV6qxtTqBpdRVJqPRX8g3p8ZJ9JMPs27G5j+u3dguBxmJnfMLNFbxrRkfO1ZQXDQQKC&#10;uLC65lLBfvf1NgbhA7LGxjIp+CMPi/nz0wwzba+8oW4bShEh7DNUUIXQZlL6oiKDfmBb4uidrTMY&#10;onSl1A6vEW4amSbJhzRYc1yosKW8ouKy/TUKDj+XbvKdhvbzpHN7zDcrN1qulHp96ZdTEIH68Ajf&#10;22utIE3f4f9MPAJyfgMAAP//AwBQSwECLQAUAAYACAAAACEA2+H2y+4AAACFAQAAEwAAAAAAAAAA&#10;AAAAAAAAAAAAW0NvbnRlbnRfVHlwZXNdLnhtbFBLAQItABQABgAIAAAAIQBa9CxbvwAAABUBAAAL&#10;AAAAAAAAAAAAAAAAAB8BAABfcmVscy8ucmVsc1BLAQItABQABgAIAAAAIQCwEVk/xQAAANwAAAAP&#10;AAAAAAAAAAAAAAAAAAcCAABkcnMvZG93bnJldi54bWxQSwUGAAAAAAMAAwC3AAAA+QIAAAAA&#10;" strokecolor="#457ab9">
                  <v:stroke endarrow="open"/>
                </v:shape>
                <v:shape id="Прямая со стрелкой 55" o:spid="_x0000_s1144" type="#_x0000_t32" style="position:absolute;left:27831;top:22158;width:0;height:12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VpGxgAAANwAAAAPAAAAZHJzL2Rvd25yZXYueG1sRI9Ba8JA&#10;EIXvBf/DMkIvRTcRlCZ1FREEW/DQWKHHITtNQrOzIbtq8u87B6G3Gd6b975ZbwfXqhv1ofFsIJ0n&#10;oIhLbxuuDHydD7NXUCEiW2w9k4GRAmw3k6c15tbf+ZNuRayUhHDI0UAdY5drHcqaHIa574hF+/G9&#10;wyhrX2nb413CXasXSbLSDhuWhho72tdU/hZXZ+D08pFlZRqGS3FOv7PlOC7H98KY5+mwewMVaYj/&#10;5sf10Qr+SvDlGZlAb/4AAAD//wMAUEsBAi0AFAAGAAgAAAAhANvh9svuAAAAhQEAABMAAAAAAAAA&#10;AAAAAAAAAAAAAFtDb250ZW50X1R5cGVzXS54bWxQSwECLQAUAAYACAAAACEAWvQsW78AAAAVAQAA&#10;CwAAAAAAAAAAAAAAAAAfAQAAX3JlbHMvLnJlbHNQSwECLQAUAAYACAAAACEAtV1aRsYAAADcAAAA&#10;DwAAAAAAAAAAAAAAAAAHAgAAZHJzL2Rvd25yZXYueG1sUEsFBgAAAAADAAMAtwAAAPoCAAAAAA==&#10;" strokecolor="#457ab9">
                  <v:stroke endarrow="open"/>
                </v:shape>
                <v:shape id="Прямая со стрелкой 56" o:spid="_x0000_s1145" type="#_x0000_t32" style="position:absolute;left:44118;top:22158;width:96;height:9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LpvwwAAANwAAAAPAAAAZHJzL2Rvd25yZXYueG1sRE9Na8JA&#10;EL0L/Q/LFHozGz1YG12DpGh7KmiLehyy0yQkOxt215j++25B6G0e73PW+Wg6MZDzjWUFsyQFQVxa&#10;3XCl4OtzN12C8AFZY2eZFPyQh3zzMFljpu2NDzQcQyViCPsMFdQh9JmUvqzJoE9sTxy5b+sMhghd&#10;JbXDWww3nZyn6UIabDg21NhTUVPZHq9GwemjHV7e5qF/vejCnovD3j1v90o9PY7bFYhAY/gX393v&#10;Os5fzODvmXiB3PwCAAD//wMAUEsBAi0AFAAGAAgAAAAhANvh9svuAAAAhQEAABMAAAAAAAAAAAAA&#10;AAAAAAAAAFtDb250ZW50X1R5cGVzXS54bWxQSwECLQAUAAYACAAAACEAWvQsW78AAAAVAQAACwAA&#10;AAAAAAAAAAAAAAAfAQAAX3JlbHMvLnJlbHNQSwECLQAUAAYACAAAACEAYsC6b8MAAADcAAAADwAA&#10;AAAAAAAAAAAAAAAHAgAAZHJzL2Rvd25yZXYueG1sUEsFBgAAAAADAAMAtwAAAPcCAAAAAA==&#10;" strokecolor="#457ab9">
                  <v:stroke endarrow="open"/>
                </v:shape>
                <v:line id="Прямое соединение 57" o:spid="_x0000_s1146" style="position:absolute;flip:y;visibility:visible;mso-wrap-style:square" from="40767,74447" to="58369,74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AwNwgAAANwAAAAPAAAAZHJzL2Rvd25yZXYueG1sRE/JasMw&#10;EL0X8g9iAr01cgxNjRMlhNCGLqes58GaWCbWyFiK7fbrq0Iht3m8dRarwdaio9ZXjhVMJwkI4sLp&#10;iksFx8PbUwbCB2SNtWNS8E0eVsvRwwJz7XreUbcPpYgh7HNUYEJocil9Yciin7iGOHIX11oMEbal&#10;1C32MdzWMk2SmbRYcWww2NDGUHHd36yC13XVZT9fz8nLxyk9f5q0zPS2V+pxPKznIAIN4S7+d7/r&#10;OH+Wwt8z8QK5/AUAAP//AwBQSwECLQAUAAYACAAAACEA2+H2y+4AAACFAQAAEwAAAAAAAAAAAAAA&#10;AAAAAAAAW0NvbnRlbnRfVHlwZXNdLnhtbFBLAQItABQABgAIAAAAIQBa9CxbvwAAABUBAAALAAAA&#10;AAAAAAAAAAAAAB8BAABfcmVscy8ucmVsc1BLAQItABQABgAIAAAAIQD5JAwNwgAAANwAAAAPAAAA&#10;AAAAAAAAAAAAAAcCAABkcnMvZG93bnJldi54bWxQSwUGAAAAAAMAAwC3AAAA9gIAAAAA&#10;" strokecolor="#457ab9"/>
                <v:line id="Прямое соединение 58" o:spid="_x0000_s1147" style="position:absolute;flip:x y;visibility:visible;mso-wrap-style:square" from="57861,2296" to="58369,74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z2BxAAAANwAAAAPAAAAZHJzL2Rvd25yZXYueG1sRE9La8JA&#10;EL4X+h+WKfQiumkFH9FVTKFQPNX4AG9DdvLA7GzIrjH+e1co9DYf33OW697UoqPWVZYVfIwiEMSZ&#10;1RUXCg777+EMhPPIGmvLpOBODtar15clxtreeEdd6gsRQtjFqKD0vomldFlJBt3INsSBy21r0AfY&#10;FlK3eAvhppafUTSRBisODSU29FVSdkmvRsHgkAy67TTJ9/npPD+er7+JG2+Uen/rNwsQnnr/L/5z&#10;/+gwfzKG5zPhArl6AAAA//8DAFBLAQItABQABgAIAAAAIQDb4fbL7gAAAIUBAAATAAAAAAAAAAAA&#10;AAAAAAAAAABbQ29udGVudF9UeXBlc10ueG1sUEsBAi0AFAAGAAgAAAAhAFr0LFu/AAAAFQEAAAsA&#10;AAAAAAAAAAAAAAAAHwEAAF9yZWxzLy5yZWxzUEsBAi0AFAAGAAgAAAAhAPQ/PYHEAAAA3AAAAA8A&#10;AAAAAAAAAAAAAAAABwIAAGRycy9kb3ducmV2LnhtbFBLBQYAAAAAAwADALcAAAD4AgAAAAA=&#10;" strokecolor="#457ab9"/>
                <v:shape id="Прямая со стрелкой 59" o:spid="_x0000_s1148" type="#_x0000_t32" style="position:absolute;left:49046;top:1752;width:8815;height: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xn3wwAAANwAAAAPAAAAZHJzL2Rvd25yZXYueG1sRE9La8JA&#10;EL4X/A/LCL3VjSJWo6tIRNtTwQfqcciOSTA7G3a3Mf333ULB23x8z1msOlOLlpyvLCsYDhIQxLnV&#10;FRcKTsft2xSED8gaa8uk4Ic8rJa9lwWm2j54T+0hFCKGsE9RQRlCk0rp85IM+oFtiCN3s85giNAV&#10;Ujt8xHBTy1GSTKTBimNDiQ1lJeX3w7dRcP66t7OPUWg2V53ZS7bfuff1TqnXfreegwjUhaf43/2p&#10;4/zJGP6eiRfI5S8AAAD//wMAUEsBAi0AFAAGAAgAAAAhANvh9svuAAAAhQEAABMAAAAAAAAAAAAA&#10;AAAAAAAAAFtDb250ZW50X1R5cGVzXS54bWxQSwECLQAUAAYACAAAACEAWvQsW78AAAAVAQAACwAA&#10;AAAAAAAAAAAAAAAfAQAAX3JlbHMvLnJlbHNQSwECLQAUAAYACAAAACEAcrcZ98MAAADcAAAADwAA&#10;AAAAAAAAAAAAAAAHAgAAZHJzL2Rvd25yZXYueG1sUEsFBgAAAAADAAMAtwAAAPcCAAAAAA==&#10;" strokecolor="#457ab9">
                  <v:stroke endarrow="open"/>
                </v:shape>
                <v:line id="Прямое соединение 60" o:spid="_x0000_s1149" style="position:absolute;flip:y;visibility:visible;mso-wrap-style:square" from="49275,43874" to="58293,43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ZR5wwAAANwAAAAPAAAAZHJzL2Rvd25yZXYueG1sRE9La8JA&#10;EL4X/A/LCL3VTQPakLqKlFqqPfk8D9lpNjQ7G7Jrkvrr3ULB23x8z5kvB1uLjlpfOVbwPElAEBdO&#10;V1wqOB7WTxkIH5A11o5JwS95WC5GD3PMtet5R90+lCKGsM9RgQmhyaX0hSGLfuIa4sh9u9ZiiLAt&#10;pW6xj+G2lmmSzKTFimODwYbeDBU/+4tV8L6quuz6NU1eNqf0vDVpmemPXqnH8bB6BRFoCHfxv/tT&#10;x/mzKfw9Ey+QixsAAAD//wMAUEsBAi0AFAAGAAgAAAAhANvh9svuAAAAhQEAABMAAAAAAAAAAAAA&#10;AAAAAAAAAFtDb250ZW50X1R5cGVzXS54bWxQSwECLQAUAAYACAAAACEAWvQsW78AAAAVAQAACwAA&#10;AAAAAAAAAAAAAAAfAQAAX3JlbHMvLnJlbHNQSwECLQAUAAYACAAAACEAds2UecMAAADcAAAADwAA&#10;AAAAAAAAAAAAAAAHAgAAZHJzL2Rvd25yZXYueG1sUEsFBgAAAAADAAMAtwAAAPcCAAAAAA==&#10;" strokecolor="#457ab9"/>
                <v:shapetype id="_x0000_t33" coordsize="21600,21600" o:spt="33" o:oned="t" path="m,l21600,r,21600e" filled="f">
                  <v:stroke joinstyle="miter"/>
                  <v:path arrowok="t" fillok="f" o:connecttype="none"/>
                  <o:lock v:ext="edit" shapetype="t"/>
                </v:shapetype>
                <v:shape id="Соединительная линия уступом 61" o:spid="_x0000_s1150" type="#_x0000_t33" style="position:absolute;left:10403;top:24717;width:2403;height:911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1DswAAAANwAAAAPAAAAZHJzL2Rvd25yZXYueG1sRE/NaoNA&#10;EL4X8g7LFHJr1hqQxrhKSQlIb9o8wOBOVOLOWner5u2zhUJv8/H9TlasZhAzTa63rOB1F4Egbqzu&#10;uVVw+Tq/vIFwHlnjYJkU3MlBkW+eMky1XbiiufatCCHsUlTQeT+mUrqmI4NuZ0fiwF3tZNAHOLVS&#10;T7iEcDPIOIoSabDn0NDhSKeOmlv9YxSUpU2Wcxnbw/fyua8+Yu/qSiu1fV7fjyA8rf5f/OcudZif&#10;JPD7TLhA5g8AAAD//wMAUEsBAi0AFAAGAAgAAAAhANvh9svuAAAAhQEAABMAAAAAAAAAAAAAAAAA&#10;AAAAAFtDb250ZW50X1R5cGVzXS54bWxQSwECLQAUAAYACAAAACEAWvQsW78AAAAVAQAACwAAAAAA&#10;AAAAAAAAAAAfAQAAX3JlbHMvLnJlbHNQSwECLQAUAAYACAAAACEAVYtQ7MAAAADcAAAADwAAAAAA&#10;AAAAAAAAAAAHAgAAZHJzL2Rvd25yZXYueG1sUEsFBgAAAAADAAMAtwAAAPQCAAAAAA==&#10;" strokecolor="#457ab9">
                  <v:stroke endarrow="open"/>
                </v:shape>
                <v:shape id="Прямая со стрелкой 25" o:spid="_x0000_s1151" type="#_x0000_t32" style="position:absolute;left:25545;top:28067;width:19;height:157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YeAwgAAANwAAAAPAAAAZHJzL2Rvd25yZXYueG1sRE9Li8Iw&#10;EL4v7H8Is7C3NdWDrtUo0mXVk+AD9Tg0Y1tsJiXJ1vrvjbDgbT6+50znnalFS85XlhX0ewkI4tzq&#10;igsFh/3v1zcIH5A11pZJwZ08zGfvb1NMtb3xltpdKEQMYZ+igjKEJpXS5yUZ9D3bEEfuYp3BEKEr&#10;pHZ4i+GmloMkGUqDFceGEhvKSsqvuz+j4Li5tuPVIDQ/Z53ZU7ZdutFiqdTnR7eYgAjUhZf4373W&#10;cf5wBM9n4gVy9gAAAP//AwBQSwECLQAUAAYACAAAACEA2+H2y+4AAACFAQAAEwAAAAAAAAAAAAAA&#10;AAAAAAAAW0NvbnRlbnRfVHlwZXNdLnhtbFBLAQItABQABgAIAAAAIQBa9CxbvwAAABUBAAALAAAA&#10;AAAAAAAAAAAAAB8BAABfcmVscy8ucmVsc1BLAQItABQABgAIAAAAIQCCZYeAwgAAANwAAAAPAAAA&#10;AAAAAAAAAAAAAAcCAABkcnMvZG93bnJldi54bWxQSwUGAAAAAAMAAwC3AAAA9gIAAAAA&#10;" strokecolor="#457ab9">
                  <v:stroke endarrow="open"/>
                </v:shape>
                <v:shape id="Прямая со стрелкой 33" o:spid="_x0000_s1152" type="#_x0000_t32" style="position:absolute;left:25545;top:32489;width:19;height:21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1ZAxgAAANwAAAAPAAAAZHJzL2Rvd25yZXYueG1sRI9Ba8JA&#10;EIXvBf/DMkIvRTcRlCZ1FREEW/DQWKHHITtNQrOzIbtq8u87B6G3Gd6b975ZbwfXqhv1ofFsIJ0n&#10;oIhLbxuuDHydD7NXUCEiW2w9k4GRAmw3k6c15tbf+ZNuRayUhHDI0UAdY5drHcqaHIa574hF+/G9&#10;wyhrX2nb413CXasXSbLSDhuWhho72tdU/hZXZ+D08pFlZRqGS3FOv7PlOC7H98KY5+mwewMVaYj/&#10;5sf10Qr+SmjlGZlAb/4AAAD//wMAUEsBAi0AFAAGAAgAAAAhANvh9svuAAAAhQEAABMAAAAAAAAA&#10;AAAAAAAAAAAAAFtDb250ZW50X1R5cGVzXS54bWxQSwECLQAUAAYACAAAACEAWvQsW78AAAAVAQAA&#10;CwAAAAAAAAAAAAAAAAAfAQAAX3JlbHMvLnJlbHNQSwECLQAUAAYACAAAACEASytWQMYAAADcAAAA&#10;DwAAAAAAAAAAAAAAAAAHAgAAZHJzL2Rvd25yZXYueG1sUEsFBgAAAAADAAMAtwAAAPoCAAAAAA==&#10;" strokecolor="#457ab9">
                  <v:stroke endarrow="open"/>
                </v:shape>
                <v:shape id="Прямая со стрелкой 39" o:spid="_x0000_s1153" type="#_x0000_t32" style="position:absolute;left:27304;top:32489;width:0;height:210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ZpwgAAANwAAAAPAAAAZHJzL2Rvd25yZXYueG1sRE9Ni8Iw&#10;EL0L/ocwgjdN9eBqNYpUVve0oCvqcWjGtthMSpKt3X+/WRD2No/3OatNZ2rRkvOVZQWTcQKCOLe6&#10;4kLB+et9NAfhA7LG2jIp+CEPm3W/t8JU2ycfqT2FQsQQ9ikqKENoUil9XpJBP7YNceTu1hkMEbpC&#10;aofPGG5qOU2SmTRYcWwosaGspPxx+jYKLp+PdnGYhmZ305m9Zse9e9vulRoOuu0SRKAu/Itf7g8d&#10;588W8PdMvECufwEAAP//AwBQSwECLQAUAAYACAAAACEA2+H2y+4AAACFAQAAEwAAAAAAAAAAAAAA&#10;AAAAAAAAW0NvbnRlbnRfVHlwZXNdLnhtbFBLAQItABQABgAIAAAAIQBa9CxbvwAAABUBAAALAAAA&#10;AAAAAAAAAAAAAB8BAABfcmVscy8ucmVsc1BLAQItABQABgAIAAAAIQCctrZpwgAAANwAAAAPAAAA&#10;AAAAAAAAAAAAAAcCAABkcnMvZG93bnJldi54bWxQSwUGAAAAAAMAAwC3AAAA9gIAAAAA&#10;" strokecolor="#457ab9">
                  <v:stroke endarrow="open"/>
                </v:shape>
                <v:shape id="Прямая со стрелкой 40" o:spid="_x0000_s1154" type="#_x0000_t32" style="position:absolute;left:25418;top:38033;width:0;height:22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MybxgAAANwAAAAPAAAAZHJzL2Rvd25yZXYueG1sRI9Ba8JA&#10;EIXvgv9hGaEX0U0K2ia6igiFtuChsYLHITtNQrOzIbvV5N93DoXeZnhv3vtmux9cq27Uh8azgXSZ&#10;gCIuvW24MvB5flk8gwoR2WLrmQyMFGC/m062mFt/5w+6FbFSEsIhRwN1jF2udShrchiWviMW7cv3&#10;DqOsfaVtj3cJd61+TJK1dtiwNNTY0bGm8rv4cQZO8/csK9MwXIpzes1W47ga3wpjHmbDYQMq0hD/&#10;zX/Xr1bwnwRfnpEJ9O4XAAD//wMAUEsBAi0AFAAGAAgAAAAhANvh9svuAAAAhQEAABMAAAAAAAAA&#10;AAAAAAAAAAAAAFtDb250ZW50X1R5cGVzXS54bWxQSwECLQAUAAYACAAAACEAWvQsW78AAAAVAQAA&#10;CwAAAAAAAAAAAAAAAAAfAQAAX3JlbHMvLnJlbHNQSwECLQAUAAYACAAAACEAMITMm8YAAADcAAAA&#10;DwAAAAAAAAAAAAAAAAAHAgAAZHJzL2Rvd25yZXYueG1sUEsFBgAAAAADAAMAtwAAAPoCAAAAAA==&#10;" strokecolor="#457ab9">
                  <v:stroke endarrow="open"/>
                </v:shape>
                <v:shape id="Прямая со стрелкой 41" o:spid="_x0000_s1155" type="#_x0000_t32" style="position:absolute;left:27831;top:38033;width:0;height:2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SyywgAAANwAAAAPAAAAZHJzL2Rvd25yZXYueG1sRE9Ni8Iw&#10;EL0v+B/CCHtbUz2sWo0ilXU9CbqiHodmbIvNpCTZ2v33RhD2No/3OfNlZ2rRkvOVZQXDQQKCOLe6&#10;4kLB8efrYwLCB2SNtWVS8Ecelove2xxTbe+8p/YQChFD2KeooAyhSaX0eUkG/cA2xJG7WmcwROgK&#10;qR3eY7ip5ShJPqXBimNDiQ1lJeW3w69RcNrd2un3KDTri87sOdtv3Hi1Ueq9361mIAJ14V/8cm91&#10;nD8ewvOZeIFcPAAAAP//AwBQSwECLQAUAAYACAAAACEA2+H2y+4AAACFAQAAEwAAAAAAAAAAAAAA&#10;AAAAAAAAW0NvbnRlbnRfVHlwZXNdLnhtbFBLAQItABQABgAIAAAAIQBa9CxbvwAAABUBAAALAAAA&#10;AAAAAAAAAAAAAB8BAABfcmVscy8ucmVsc1BLAQItABQABgAIAAAAIQDnGSyywgAAANwAAAAPAAAA&#10;AAAAAAAAAAAAAAcCAABkcnMvZG93bnJldi54bWxQSwUGAAAAAAMAAwC3AAAA9gIAAAAA&#10;" strokecolor="#457ab9">
                  <v:stroke endarrow="open"/>
                </v:shape>
                <v:shape id="Прямая со стрелкой 42" o:spid="_x0000_s1156" type="#_x0000_t32" style="position:absolute;left:26494;top:44389;width:0;height:176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vd3xAAAANwAAAAPAAAAZHJzL2Rvd25yZXYueG1sRE9Na8JA&#10;EL0L/odlhF5ENxG0JnUTSqHQFjw0UehxyE6T0OxsyG41+ffdguBtHu9zDvloOnGhwbWWFcTrCARx&#10;ZXXLtYJT+brag3AeWWNnmRRM5CDP5rMDptpe+ZMuha9FCGGXooLG+z6V0lUNGXRr2xMH7tsOBn2A&#10;Qy31gNcQbjq5iaKdNNhyaGiwp5eGqp/i1yg4Lj+SpIrdeC7K+CvZTtN2ei+UeliMz08gPI3+Lr65&#10;33SY/7iB/2fCBTL7AwAA//8DAFBLAQItABQABgAIAAAAIQDb4fbL7gAAAIUBAAATAAAAAAAAAAAA&#10;AAAAAAAAAABbQ29udGVudF9UeXBlc10ueG1sUEsBAi0AFAAGAAgAAAAhAFr0LFu/AAAAFQEAAAsA&#10;AAAAAAAAAAAAAAAAHwEAAF9yZWxzLy5yZWxzUEsBAi0AFAAGAAgAAAAhAK8a93fEAAAA3AAAAA8A&#10;AAAAAAAAAAAAAAAABwIAAGRycy9kb3ducmV2LnhtbFBLBQYAAAAAAwADALcAAAD4AgAAAAA=&#10;" strokecolor="#457ab9">
                  <v:stroke endarrow="open"/>
                </v:shape>
                <v:shape id="Прямая со стрелкой 62" o:spid="_x0000_s1157" type="#_x0000_t32" style="position:absolute;left:26462;top:49793;width:32;height:19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xdewwAAANwAAAAPAAAAZHJzL2Rvd25yZXYueG1sRE9La8JA&#10;EL4X/A/LCL3VjRaqRleRSG1PBR+oxyE7JsHsbNjdxvjv3ULB23x8z5kvO1OLlpyvLCsYDhIQxLnV&#10;FRcKDvvPtwkIH5A11pZJwZ08LBe9lzmm2t54S+0uFCKGsE9RQRlCk0rp85IM+oFtiCN3sc5giNAV&#10;Uju8xXBTy1GSfEiDFceGEhvKSsqvu1+j4Phzbadfo9Cszzqzp2y7cePVRqnXfreagQjUhaf43/2t&#10;4/zxO/w9Ey+QiwcAAAD//wMAUEsBAi0AFAAGAAgAAAAhANvh9svuAAAAhQEAABMAAAAAAAAAAAAA&#10;AAAAAAAAAFtDb250ZW50X1R5cGVzXS54bWxQSwECLQAUAAYACAAAACEAWvQsW78AAAAVAQAACwAA&#10;AAAAAAAAAAAAAAAfAQAAX3JlbHMvLnJlbHNQSwECLQAUAAYACAAAACEAeIcXXsMAAADcAAAADwAA&#10;AAAAAAAAAAAAAAAHAgAAZHJzL2Rvd25yZXYueG1sUEsFBgAAAAADAAMAtwAAAPcCAAAAAA==&#10;" strokecolor="#457ab9">
                  <v:stroke endarrow="open"/>
                </v:shape>
                <v:shape id="Прямая со стрелкой 63" o:spid="_x0000_s1158" type="#_x0000_t32" style="position:absolute;left:26326;top:56943;width:136;height:11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o8qwwAAANwAAAAPAAAAZHJzL2Rvd25yZXYueG1sRE9La8JA&#10;EL4X/A/LCL3VjVKqRleRSG1PBR+oxyE7JsHsbNjdxvjv3ULB23x8z5kvO1OLlpyvLCsYDhIQxLnV&#10;FRcKDvvPtwkIH5A11pZJwZ08LBe9lzmm2t54S+0uFCKGsE9RQRlCk0rp85IM+oFtiCN3sc5giNAV&#10;Uju8xXBTy1GSfEiDFceGEhvKSsqvu1+j4Phzbadfo9Cszzqzp2y7cePVRqnXfreagQjUhaf43/2t&#10;4/zxO/w9Ey+QiwcAAAD//wMAUEsBAi0AFAAGAAgAAAAhANvh9svuAAAAhQEAABMAAAAAAAAAAAAA&#10;AAAAAAAAAFtDb250ZW50X1R5cGVzXS54bWxQSwECLQAUAAYACAAAACEAWvQsW78AAAAVAQAACwAA&#10;AAAAAAAAAAAAAAAfAQAAX3JlbHMvLnJlbHNQSwECLQAUAAYACAAAACEA926PKsMAAADcAAAADwAA&#10;AAAAAAAAAAAAAAAHAgAAZHJzL2Rvd25yZXYueG1sUEsFBgAAAAADAAMAtwAAAPcCAAAAAA==&#10;" strokecolor="#457ab9">
                  <v:stroke endarrow="open"/>
                </v:shape>
                <v:line id="Прямая соединительная линия 64" o:spid="_x0000_s1159" style="position:absolute;visibility:visible;mso-wrap-style:square" from="7057,50292" to="7057,62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IB/wgAAANwAAAAPAAAAZHJzL2Rvd25yZXYueG1sRE9La8JA&#10;EL4X/A/LCN7qxoKtpG5CFARP0sbHeciOSWh2Nt1dTfz33UKht/n4nrPOR9OJOznfWlawmCcgiCur&#10;W64VnI675xUIH5A1dpZJwYM85NnkaY2ptgN/0r0MtYgh7FNU0ITQp1L6qiGDfm574shdrTMYInS1&#10;1A6HGG46+ZIkr9Jgy7GhwZ62DVVf5c0o2Ay1LpZysSlceT5eP77Pl8O2U2o2HYt3EIHG8C/+c+91&#10;nP+2hN9n4gUy+wEAAP//AwBQSwECLQAUAAYACAAAACEA2+H2y+4AAACFAQAAEwAAAAAAAAAAAAAA&#10;AAAAAAAAW0NvbnRlbnRfVHlwZXNdLnhtbFBLAQItABQABgAIAAAAIQBa9CxbvwAAABUBAAALAAAA&#10;AAAAAAAAAAAAAB8BAABfcmVscy8ucmVsc1BLAQItABQABgAIAAAAIQDLOIB/wgAAANwAAAAPAAAA&#10;AAAAAAAAAAAAAAcCAABkcnMvZG93bnJldi54bWxQSwUGAAAAAAMAAwC3AAAA9gIAAAAA&#10;" strokecolor="#457ab9"/>
                <v:line id="Прямая соединительная линия 65" o:spid="_x0000_s1160" style="position:absolute;visibility:visible;mso-wrap-style:square" from="7057,62284" to="24783,6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h4IwgAAANwAAAAPAAAAZHJzL2Rvd25yZXYueG1sRE9La8JA&#10;EL4X/A/LCN7qxoJWUjchCgVP0sbHeciOSWh2Nt3dmvjv3UKht/n4nrPJR9OJGznfWlawmCcgiCur&#10;W64VnI7vz2sQPiBr7CyTgjt5yLPJ0wZTbQf+pFsZahFD2KeooAmhT6X0VUMG/dz2xJG7WmcwROhq&#10;qR0OMdx08iVJVtJgy7GhwZ52DVVf5Y9RsB1qXSzlYlu48ny8fnyfL4ddp9RsOhZvIAKN4V/8597r&#10;OP91Bb/PxAtk9gAAAP//AwBQSwECLQAUAAYACAAAACEA2+H2y+4AAACFAQAAEwAAAAAAAAAAAAAA&#10;AAAAAAAAW0NvbnRlbnRfVHlwZXNdLnhtbFBLAQItABQABgAIAAAAIQBa9CxbvwAAABUBAAALAAAA&#10;AAAAAAAAAAAAAB8BAABfcmVscy8ucmVsc1BLAQItABQABgAIAAAAIQA76h4IwgAAANwAAAAPAAAA&#10;AAAAAAAAAAAAAAcCAABkcnMvZG93bnJldi54bWxQSwUGAAAAAAMAAwC3AAAA9gIAAAAA&#10;" strokecolor="#457ab9"/>
                <v:line id="Прямая соединительная линия 66" o:spid="_x0000_s1161" style="position:absolute;flip:y;visibility:visible;mso-wrap-style:square" from="24738,61356" to="24738,622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jlIwwAAANwAAAAPAAAAZHJzL2Rvd25yZXYueG1sRE9Na8JA&#10;EL0L/odlCt5004BNSF1FpC2tPaltz0N2mg3NzobsNkn99a5Q8DaP9zmrzWgb0VPna8cK7hcJCOLS&#10;6ZorBR+n53kOwgdkjY1jUvBHHjbr6WSFhXYDH6g/hkrEEPYFKjAhtIWUvjRk0S9cSxy5b9dZDBF2&#10;ldQdDjHcNjJNkgdpsebYYLClnaHy5/hrFTxt6z4/vy+T7O0z/dqbtMr1y6DU7G7cPoIINIab+N/9&#10;quP8LIPrM/ECub4AAAD//wMAUEsBAi0AFAAGAAgAAAAhANvh9svuAAAAhQEAABMAAAAAAAAAAAAA&#10;AAAAAAAAAFtDb250ZW50X1R5cGVzXS54bWxQSwECLQAUAAYACAAAACEAWvQsW78AAAAVAQAACwAA&#10;AAAAAAAAAAAAAAAfAQAAX3JlbHMvLnJlbHNQSwECLQAUAAYACAAAACEAbIo5SMMAAADcAAAADwAA&#10;AAAAAAAAAAAAAAAHAgAAZHJzL2Rvd25yZXYueG1sUEsFBgAAAAADAAMAtwAAAPcCAAAAAA==&#10;" strokecolor="#457ab9"/>
                <v:shape id="Прямая со стрелкой 67" o:spid="_x0000_s1162" type="#_x0000_t32" style="position:absolute;left:18160;top:62284;width:0;height:17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sCdxgAAANwAAAAPAAAAZHJzL2Rvd25yZXYueG1sRI9Ba8JA&#10;EIXvgv9hGaEX0U0K2ia6igiFtuChsYLHITtNQrOzIbvV5N93DoXeZnhv3vtmux9cq27Uh8azgXSZ&#10;gCIuvW24MvB5flk8gwoR2WLrmQyMFGC/m062mFt/5w+6FbFSEsIhRwN1jF2udShrchiWviMW7cv3&#10;DqOsfaVtj3cJd61+TJK1dtiwNNTY0bGm8rv4cQZO8/csK9MwXIpzes1W47ga3wpjHmbDYQMq0hD/&#10;zX/Xr1bwn4RWnpEJ9O4XAAD//wMAUEsBAi0AFAAGAAgAAAAhANvh9svuAAAAhQEAABMAAAAAAAAA&#10;AAAAAAAAAAAAAFtDb250ZW50X1R5cGVzXS54bWxQSwECLQAUAAYACAAAACEAWvQsW78AAAAVAQAA&#10;CwAAAAAAAAAAAAAAAAAfAQAAX3JlbHMvLnJlbHNQSwECLQAUAAYACAAAACEAzvLAncYAAADcAAAA&#10;DwAAAAAAAAAAAAAAAAAHAgAAZHJzL2Rvd25yZXYueG1sUEsFBgAAAAADAAMAtwAAAPoCAAAAAA==&#10;" strokecolor="#457ab9">
                  <v:stroke endarrow="open"/>
                </v:shape>
                <v:line id="Прямая соединительная линия 84" o:spid="_x0000_s1163" style="position:absolute;flip:x;visibility:visible;mso-wrap-style:square" from="7050,31550" to="15829,315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QihwwAAANwAAAAPAAAAZHJzL2Rvd25yZXYueG1sRE9Na8JA&#10;EL0L/odlBG+6acCapq4iomLbU231PGSn2dDsbMiuSdpf3y0UepvH+5zVZrC16Kj1lWMFd/MEBHHh&#10;dMWlgve3wywD4QOyxtoxKfgiD5v1eLTCXLueX6k7h1LEEPY5KjAhNLmUvjBk0c9dQxy5D9daDBG2&#10;pdQt9jHc1jJNkntpseLYYLChnaHi83yzCvbbqsu+XxbJ8umSXp9NWmb62Cs1nQzbRxCBhvAv/nOf&#10;dJy/fIDfZ+IFcv0DAAD//wMAUEsBAi0AFAAGAAgAAAAhANvh9svuAAAAhQEAABMAAAAAAAAAAAAA&#10;AAAAAAAAAFtDb250ZW50X1R5cGVzXS54bWxQSwECLQAUAAYACAAAACEAWvQsW78AAAAVAQAACwAA&#10;AAAAAAAAAAAAAAAfAQAAX3JlbHMvLnJlbHNQSwECLQAUAAYACAAAACEAclkIocMAAADcAAAADwAA&#10;AAAAAAAAAAAAAAAHAgAAZHJzL2Rvd25yZXYueG1sUEsFBgAAAAADAAMAtwAAAPcCAAAAAA==&#10;" strokecolor="#457ab9"/>
                <v:shape id="Прямая со стрелкой 85" o:spid="_x0000_s1164" type="#_x0000_t32" style="position:absolute;left:7057;top:31550;width:0;height:20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by8xgAAANwAAAAPAAAAZHJzL2Rvd25yZXYueG1sRI9Ba8JA&#10;EIXvBf/DMoVeim5SsJjUVUQQrOChsQWPQ3aahGZnQ3bV5N93DoK3Gd6b975ZrgfXqiv1ofFsIJ0l&#10;oIhLbxuuDHyfdtMFqBCRLbaeycBIAdarydMSc+tv/EXXIlZKQjjkaKCOscu1DmVNDsPMd8Si/fre&#10;YZS1r7Tt8SbhrtVvSfKuHTYsDTV2tK2p/CsuzsDx9ZBlZRqGn+KUnrP5OM7Hz8KYl+dh8wEq0hAf&#10;5vv13gr+QvDlGZlAr/4BAAD//wMAUEsBAi0AFAAGAAgAAAAhANvh9svuAAAAhQEAABMAAAAAAAAA&#10;AAAAAAAAAAAAAFtDb250ZW50X1R5cGVzXS54bWxQSwECLQAUAAYACAAAACEAWvQsW78AAAAVAQAA&#10;CwAAAAAAAAAAAAAAAAAfAQAAX3JlbHMvLnJlbHNQSwECLQAUAAYACAAAACEABVG8vMYAAADcAAAA&#10;DwAAAAAAAAAAAAAAAAAHAgAAZHJzL2Rvd25yZXYueG1sUEsFBgAAAAADAAMAtwAAAPoCAAAAAA==&#10;" strokecolor="#457ab9">
                  <v:stroke endarrow="open"/>
                </v:shape>
                <v:shape id="Прямая со стрелкой 87" o:spid="_x0000_s1165" type="#_x0000_t32" style="position:absolute;left:7057;top:39100;width:117;height:26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FyVwwAAANwAAAAPAAAAZHJzL2Rvd25yZXYueG1sRE9Na8JA&#10;EL0X+h+WKfTWbPRQbXQNkqL1VFCLehyy0yQkOxt215j++26h4G0e73OW+Wg6MZDzjWUFkyQFQVxa&#10;3XCl4Ou4eZmD8AFZY2eZFPyQh3z1+LDETNsb72k4hErEEPYZKqhD6DMpfVmTQZ/Ynjhy39YZDBG6&#10;SmqHtxhuOjlN01dpsOHYUGNPRU1le7gaBafPdnj7mIb+/aILey72Wzdbb5V6fhrXCxCBxnAX/7t3&#10;Os6fT+DvmXiBXP0CAAD//wMAUEsBAi0AFAAGAAgAAAAhANvh9svuAAAAhQEAABMAAAAAAAAAAAAA&#10;AAAAAAAAAFtDb250ZW50X1R5cGVzXS54bWxQSwECLQAUAAYACAAAACEAWvQsW78AAAAVAQAACwAA&#10;AAAAAAAAAAAAAAAfAQAAX3JlbHMvLnJlbHNQSwECLQAUAAYACAAAACEA0sxclcMAAADcAAAADwAA&#10;AAAAAAAAAAAAAAAHAgAAZHJzL2Rvd25yZXYueG1sUEsFBgAAAAADAAMAtwAAAPcCAAAAAA==&#10;" strokecolor="#457ab9">
                  <v:stroke endarrow="open"/>
                </v:shape>
                <v:shape id="Прямая со стрелкой 88" o:spid="_x0000_s1166" type="#_x0000_t32" style="position:absolute;left:7050;top:47869;width:0;height:2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yLLxAAAANwAAAAPAAAAZHJzL2Rvd25yZXYueG1sRE9Na8JA&#10;EL0X/A/LCL0U3cRiMTEbkYLQCj00KngcsmMSzM6G7FaTf+8WCr3N431OthlMK27Uu8aygngegSAu&#10;rW64UnA87GYrEM4ja2wtk4KRHGzyyVOGqbZ3/qZb4SsRQtilqKD2vkuldGVNBt3cdsSBu9jeoA+w&#10;r6Tu8R7CTSsXUfQmDTYcGmrs6L2m8lr8GAVfL/skKWM3nIpDfE6W47gcPwulnqfDdg3C0+D/xX/u&#10;Dx3mr17h95lwgcwfAAAA//8DAFBLAQItABQABgAIAAAAIQDb4fbL7gAAAIUBAAATAAAAAAAAAAAA&#10;AAAAAAAAAABbQ29udGVudF9UeXBlc10ueG1sUEsBAi0AFAAGAAgAAAAhAFr0LFu/AAAAFQEAAAsA&#10;AAAAAAAAAAAAAAAAHwEAAF9yZWxzLy5yZWxzUEsBAi0AFAAGAAgAAAAhAPWDIsvEAAAA3AAAAA8A&#10;AAAAAAAAAAAAAAAABwIAAGRycy9kb3ducmV2LnhtbFBLBQYAAAAAAwADALcAAAD4AgAAAAA=&#10;" strokecolor="#457ab9">
                  <v:stroke endarrow="open"/>
                </v:shape>
                <v:line id="Прямая соединительная линия 89" o:spid="_x0000_s1167" style="position:absolute;visibility:visible;mso-wrap-style:square" from="44118,27619" to="44118,36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VXDwQAAANwAAAAPAAAAZHJzL2Rvd25yZXYueG1sRE9Li8Iw&#10;EL4v+B/CCHtbU2VdpBqlCoKnZa2P89CMbbGZ1CTa7r/fCMLe5uN7zmLVm0Y8yPnasoLxKAFBXFhd&#10;c6ngeNh+zED4gKyxsUwKfsnDajl4W2Cqbcd7euShFDGEfYoKqhDaVEpfVGTQj2xLHLmLdQZDhK6U&#10;2mEXw00jJ0nyJQ3WHBsqbGlTUXHN70bBuit1NpXjdeby0+HyczudvzeNUu/DPpuDCNSHf/HLvdNx&#10;/uwTns/EC+TyDwAA//8DAFBLAQItABQABgAIAAAAIQDb4fbL7gAAAIUBAAATAAAAAAAAAAAAAAAA&#10;AAAAAABbQ29udGVudF9UeXBlc10ueG1sUEsBAi0AFAAGAAgAAAAhAFr0LFu/AAAAFQEAAAsAAAAA&#10;AAAAAAAAAAAAHwEAAF9yZWxzLy5yZWxzUEsBAi0AFAAGAAgAAAAhAJGhVcPBAAAA3AAAAA8AAAAA&#10;AAAAAAAAAAAABwIAAGRycy9kb3ducmV2LnhtbFBLBQYAAAAAAwADALcAAAD1AgAAAAA=&#10;" strokecolor="#457ab9"/>
                <v:shape id="Прямая со стрелкой 90" o:spid="_x0000_s1168" type="#_x0000_t32" style="position:absolute;left:36098;top:36312;width:8116;height: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LPxAAAANwAAAAPAAAAZHJzL2Rvd25yZXYueG1sRE/fa8Iw&#10;EH4f7H8IN/BlaFpxQ6pRxkBQBMecYB+P5my6NZfaRFv/ezMY7O0+vp83X/a2FldqfeVYQTpKQBAX&#10;TldcKjh8rYZTED4ga6wdk4IbeVguHh/mmGnX8Sdd96EUMYR9hgpMCE0mpS8MWfQj1xBH7uRaiyHC&#10;tpS6xS6G21qOk+RVWqw4Nhhs6N1Q8bO/WAU5TXYm77/P+eG5227ssf5I81SpwVP/NgMRqA//4j/3&#10;Wsf50xf4fSZeIBd3AAAA//8DAFBLAQItABQABgAIAAAAIQDb4fbL7gAAAIUBAAATAAAAAAAAAAAA&#10;AAAAAAAAAABbQ29udGVudF9UeXBlc10ueG1sUEsBAi0AFAAGAAgAAAAhAFr0LFu/AAAAFQEAAAsA&#10;AAAAAAAAAAAAAAAAHwEAAF9yZWxzLy5yZWxzUEsBAi0AFAAGAAgAAAAhAH4qEs/EAAAA3AAAAA8A&#10;AAAAAAAAAAAAAAAABwIAAGRycy9kb3ducmV2LnhtbFBLBQYAAAAAAwADALcAAAD4AgAAAAA=&#10;" strokecolor="#457ab9">
                  <v:stroke endarrow="open"/>
                </v:shape>
                <v:rect id="Прямоугольник 86" o:spid="_x0000_s1169" style="position:absolute;left:13778;top:71018;width:26989;height:4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zYrwgAAANwAAAAPAAAAZHJzL2Rvd25yZXYueG1sRE/JasMw&#10;EL0H8g9iArklcnIwqRvFpIFAQ6HgLPQ6WFPZ2BoZS7Xdv68Khd7m8dbZ55NtxUC9rx0r2KwTEMSl&#10;0zUbBffbebUD4QOyxtYxKfgmD/lhPttjpt3IBQ3XYEQMYZ+hgiqELpPSlxVZ9GvXEUfu0/UWQ4S9&#10;kbrHMYbbVm6TJJUWa44NFXZ0qqhsrl9WwVgXHxcaXNod36fGPHTx9GZelFoupuMziEBT+Bf/uV91&#10;nL9L4feZeIE8/AAAAP//AwBQSwECLQAUAAYACAAAACEA2+H2y+4AAACFAQAAEwAAAAAAAAAAAAAA&#10;AAAAAAAAW0NvbnRlbnRfVHlwZXNdLnhtbFBLAQItABQABgAIAAAAIQBa9CxbvwAAABUBAAALAAAA&#10;AAAAAAAAAAAAAB8BAABfcmVscy8ucmVsc1BLAQItABQABgAIAAAAIQA5ezYrwgAAANwAAAAPAAAA&#10;AAAAAAAAAAAAAAcCAABkcnMvZG93bnJldi54bWxQSwUGAAAAAAMAAwC3AAAA9gIAAAAA&#10;" strokecolor="#f79646" strokeweight="2pt">
                  <v:textbox>
                    <w:txbxContent>
                      <w:p w14:paraId="348F0F3E" w14:textId="77777777" w:rsidR="00A00522" w:rsidRPr="008830D7" w:rsidRDefault="00A00522" w:rsidP="008830D7">
                        <w:pPr>
                          <w:spacing w:after="0" w:line="240" w:lineRule="auto"/>
                          <w:jc w:val="center"/>
                          <w:rPr>
                            <w:rFonts w:ascii="Times New Roman" w:hAnsi="Times New Roman" w:cs="Times New Roman"/>
                            <w:sz w:val="24"/>
                            <w:szCs w:val="24"/>
                            <w:lang w:val="kk-KZ"/>
                          </w:rPr>
                        </w:pPr>
                        <w:r w:rsidRPr="008830D7">
                          <w:rPr>
                            <w:rFonts w:ascii="Times New Roman" w:hAnsi="Times New Roman" w:cs="Times New Roman"/>
                            <w:sz w:val="24"/>
                            <w:szCs w:val="24"/>
                            <w:lang w:val="kk-KZ"/>
                          </w:rPr>
                          <w:t>Құрылыс ресурстары жоспарының жобасын түзету</w:t>
                        </w:r>
                      </w:p>
                      <w:p w14:paraId="6F488D65" w14:textId="77777777" w:rsidR="00A00522" w:rsidRPr="00477846" w:rsidRDefault="00A00522" w:rsidP="00DF14AB">
                        <w:pPr>
                          <w:jc w:val="center"/>
                          <w:rPr>
                            <w:rFonts w:ascii="Times New Roman" w:hAnsi="Times New Roman" w:cs="Times New Roman"/>
                            <w:sz w:val="20"/>
                            <w:szCs w:val="20"/>
                          </w:rPr>
                        </w:pPr>
                      </w:p>
                    </w:txbxContent>
                  </v:textbox>
                </v:rect>
                <w10:anchorlock/>
              </v:group>
            </w:pict>
          </mc:Fallback>
        </mc:AlternateContent>
      </w:r>
    </w:p>
    <w:p w14:paraId="6A3410BF" w14:textId="77777777" w:rsidR="00434F86" w:rsidRDefault="00434F86" w:rsidP="002E22F8">
      <w:pPr>
        <w:spacing w:after="200" w:line="276" w:lineRule="auto"/>
        <w:contextualSpacing/>
        <w:jc w:val="center"/>
        <w:rPr>
          <w:rFonts w:ascii="Times New Roman" w:eastAsia="Times New Roman" w:hAnsi="Times New Roman" w:cs="Times New Roman"/>
          <w:sz w:val="28"/>
          <w:szCs w:val="28"/>
          <w:lang w:val="kk-KZ" w:eastAsia="ru-RU"/>
        </w:rPr>
      </w:pPr>
    </w:p>
    <w:p w14:paraId="51E4C0BB" w14:textId="715B5051" w:rsidR="00DF14AB" w:rsidRDefault="00DF14AB" w:rsidP="00434F86">
      <w:pPr>
        <w:spacing w:after="0" w:line="240" w:lineRule="auto"/>
        <w:contextualSpacing/>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Сурет 11 - АВС әдісін қолдана отырып, құрылыс жобасының шығындарын басқару</w:t>
      </w:r>
    </w:p>
    <w:p w14:paraId="57252F6E" w14:textId="77777777" w:rsidR="00C13646" w:rsidRDefault="00C13646" w:rsidP="00434F86">
      <w:pPr>
        <w:spacing w:after="0" w:line="240" w:lineRule="auto"/>
        <w:contextualSpacing/>
        <w:jc w:val="center"/>
        <w:rPr>
          <w:rFonts w:ascii="Times New Roman" w:eastAsia="Times New Roman" w:hAnsi="Times New Roman" w:cs="Times New Roman"/>
          <w:sz w:val="28"/>
          <w:szCs w:val="28"/>
          <w:lang w:val="kk-KZ" w:eastAsia="ru-RU"/>
        </w:rPr>
      </w:pPr>
    </w:p>
    <w:p w14:paraId="34EB0A9A" w14:textId="251A999E" w:rsidR="002E22F8" w:rsidRPr="00384529" w:rsidRDefault="002E22F8" w:rsidP="00434F86">
      <w:pPr>
        <w:suppressAutoHyphens/>
        <w:spacing w:after="0" w:line="240" w:lineRule="auto"/>
        <w:ind w:firstLine="567"/>
        <w:jc w:val="both"/>
        <w:rPr>
          <w:rFonts w:ascii="Times New Roman" w:eastAsia="Times New Roman" w:hAnsi="Times New Roman" w:cs="Gungsuh"/>
          <w:color w:val="000000"/>
          <w:kern w:val="2"/>
          <w:sz w:val="28"/>
          <w:szCs w:val="28"/>
          <w:lang w:val="kk-KZ" w:eastAsia="ru-RU"/>
        </w:rPr>
      </w:pPr>
      <w:r w:rsidRPr="00973D9C">
        <w:rPr>
          <w:rFonts w:ascii="Times New Roman" w:eastAsia="Times New Roman" w:hAnsi="Times New Roman" w:cs="Gungsuh"/>
          <w:color w:val="333333"/>
          <w:kern w:val="2"/>
          <w:sz w:val="28"/>
          <w:szCs w:val="28"/>
          <w:lang w:val="kk-KZ" w:eastAsia="ru-RU"/>
        </w:rPr>
        <w:t xml:space="preserve">Ескерту -  </w:t>
      </w:r>
      <w:r w:rsidRPr="00973D9C">
        <w:rPr>
          <w:rFonts w:ascii="Times New Roman" w:eastAsia="Calibri" w:hAnsi="Times New Roman" w:cs="Times New Roman"/>
          <w:color w:val="000000"/>
          <w:kern w:val="2"/>
          <w:sz w:val="28"/>
          <w:szCs w:val="28"/>
          <w:lang w:val="kk-KZ" w:eastAsia="ru-RU"/>
        </w:rPr>
        <w:t>[</w:t>
      </w:r>
      <w:r w:rsidR="00633F32" w:rsidRPr="00973D9C">
        <w:rPr>
          <w:rFonts w:ascii="Times New Roman" w:eastAsia="Times New Roman" w:hAnsi="Times New Roman" w:cs="Times New Roman"/>
          <w:sz w:val="28"/>
          <w:szCs w:val="28"/>
          <w:lang w:val="kk-KZ" w:eastAsia="ru-RU"/>
        </w:rPr>
        <w:t>77</w:t>
      </w:r>
      <w:r w:rsidR="00AB33B2" w:rsidRPr="00973D9C">
        <w:rPr>
          <w:rFonts w:ascii="Times New Roman" w:eastAsia="Times New Roman" w:hAnsi="Times New Roman" w:cs="Times New Roman"/>
          <w:sz w:val="28"/>
          <w:szCs w:val="28"/>
          <w:lang w:val="kk-KZ" w:eastAsia="ru-RU"/>
        </w:rPr>
        <w:t>, 52</w:t>
      </w:r>
      <w:r w:rsidR="00AC3F64" w:rsidRPr="00973D9C">
        <w:rPr>
          <w:rFonts w:ascii="Times New Roman" w:eastAsia="Times New Roman" w:hAnsi="Times New Roman" w:cs="Times New Roman"/>
          <w:sz w:val="28"/>
          <w:szCs w:val="28"/>
          <w:lang w:val="kk-KZ" w:eastAsia="ru-RU"/>
        </w:rPr>
        <w:t>б.</w:t>
      </w:r>
      <w:r w:rsidRPr="00973D9C">
        <w:rPr>
          <w:rFonts w:ascii="Times New Roman" w:eastAsia="Times New Roman" w:hAnsi="Times New Roman" w:cs="Times New Roman"/>
          <w:sz w:val="28"/>
          <w:szCs w:val="28"/>
          <w:lang w:val="kk-KZ" w:eastAsia="ru-RU"/>
        </w:rPr>
        <w:t>]</w:t>
      </w:r>
      <w:r w:rsidRPr="00973D9C">
        <w:rPr>
          <w:rFonts w:ascii="Times New Roman" w:eastAsia="Calibri" w:hAnsi="Times New Roman" w:cs="Times New Roman"/>
          <w:color w:val="000000"/>
          <w:kern w:val="2"/>
          <w:sz w:val="28"/>
          <w:szCs w:val="28"/>
          <w:lang w:val="kk-KZ" w:eastAsia="ru-RU"/>
        </w:rPr>
        <w:t xml:space="preserve"> әдебиет негізінде</w:t>
      </w:r>
      <w:r>
        <w:rPr>
          <w:rFonts w:ascii="Times New Roman" w:eastAsia="Calibri" w:hAnsi="Times New Roman" w:cs="Times New Roman"/>
          <w:color w:val="000000"/>
          <w:kern w:val="2"/>
          <w:sz w:val="28"/>
          <w:szCs w:val="28"/>
          <w:lang w:val="kk-KZ" w:eastAsia="ru-RU"/>
        </w:rPr>
        <w:t xml:space="preserve">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031AA173" w14:textId="77777777" w:rsidR="002A20E2" w:rsidRDefault="002A20E2" w:rsidP="00434F86">
      <w:pPr>
        <w:spacing w:after="200" w:line="276" w:lineRule="auto"/>
        <w:ind w:firstLine="567"/>
        <w:contextualSpacing/>
        <w:jc w:val="both"/>
        <w:rPr>
          <w:rFonts w:ascii="Times New Roman" w:eastAsia="Times New Roman" w:hAnsi="Times New Roman" w:cs="Times New Roman"/>
          <w:sz w:val="28"/>
          <w:szCs w:val="28"/>
          <w:lang w:val="kk-KZ" w:eastAsia="ru-RU"/>
        </w:rPr>
      </w:pPr>
    </w:p>
    <w:p w14:paraId="7529F037" w14:textId="59624CF4" w:rsidR="00DF14AB" w:rsidRPr="00DF14AB" w:rsidRDefault="000421A0" w:rsidP="00434F86">
      <w:pPr>
        <w:spacing w:after="0" w:line="240" w:lineRule="auto"/>
        <w:ind w:firstLine="567"/>
        <w:contextualSpacing/>
        <w:jc w:val="both"/>
        <w:rPr>
          <w:rFonts w:ascii="Times New Roman" w:eastAsia="Times New Roman" w:hAnsi="Times New Roman" w:cs="Times New Roman"/>
          <w:sz w:val="28"/>
          <w:szCs w:val="28"/>
          <w:lang w:val="kk-KZ" w:eastAsia="ru-RU"/>
        </w:rPr>
      </w:pPr>
      <w:r w:rsidRPr="00DE0640">
        <w:rPr>
          <w:rFonts w:ascii="Times New Roman" w:hAnsi="Times New Roman" w:cs="Times New Roman"/>
          <w:sz w:val="28"/>
          <w:szCs w:val="28"/>
          <w:lang w:val="kk-KZ"/>
        </w:rPr>
        <w:lastRenderedPageBreak/>
        <w:t>Kaizen Cost</w:t>
      </w:r>
      <w:r w:rsidR="00DF14AB" w:rsidRPr="00384529">
        <w:rPr>
          <w:rFonts w:ascii="Times New Roman" w:eastAsia="Times New Roman" w:hAnsi="Times New Roman" w:cs="Times New Roman"/>
          <w:sz w:val="28"/>
          <w:szCs w:val="28"/>
          <w:lang w:val="kk-KZ" w:eastAsia="ru-RU"/>
        </w:rPr>
        <w:t xml:space="preserve"> әдісі</w:t>
      </w:r>
      <w:r w:rsidR="00DF14AB" w:rsidRPr="00DF14AB">
        <w:rPr>
          <w:rFonts w:ascii="Times New Roman" w:eastAsia="Times New Roman" w:hAnsi="Times New Roman" w:cs="Times New Roman"/>
          <w:sz w:val="28"/>
          <w:szCs w:val="28"/>
          <w:lang w:val="kk-KZ" w:eastAsia="ru-RU"/>
        </w:rPr>
        <w:t xml:space="preserve"> ағымдағы стратеиялық шығындарды басқару құралы ретінде қызмет етеді. Ол құрылыс өнімінің құнын жобалау кезеңінде емес, құрылыс және пайдалану кезеңінде төмендету үшін қолданылады. </w:t>
      </w:r>
      <w:r w:rsidR="00633F32">
        <w:rPr>
          <w:rFonts w:ascii="Times New Roman" w:eastAsia="Times New Roman" w:hAnsi="Times New Roman" w:cs="Times New Roman"/>
          <w:sz w:val="28"/>
          <w:szCs w:val="28"/>
          <w:lang w:val="kk-KZ" w:eastAsia="ru-RU"/>
        </w:rPr>
        <w:t>[86</w:t>
      </w:r>
      <w:r w:rsidR="00AB33B2">
        <w:rPr>
          <w:rFonts w:ascii="Times New Roman" w:eastAsia="Times New Roman" w:hAnsi="Times New Roman" w:cs="Times New Roman"/>
          <w:sz w:val="28"/>
          <w:szCs w:val="28"/>
          <w:lang w:val="kk-KZ" w:eastAsia="ru-RU"/>
        </w:rPr>
        <w:t>,</w:t>
      </w:r>
      <w:r w:rsidR="00A3053F">
        <w:rPr>
          <w:rFonts w:ascii="Times New Roman" w:eastAsia="Times New Roman" w:hAnsi="Times New Roman" w:cs="Times New Roman"/>
          <w:sz w:val="28"/>
          <w:szCs w:val="28"/>
          <w:lang w:val="kk-KZ" w:eastAsia="ru-RU"/>
        </w:rPr>
        <w:t xml:space="preserve"> </w:t>
      </w:r>
      <w:r w:rsidR="006E0A53">
        <w:rPr>
          <w:rFonts w:ascii="Times New Roman" w:eastAsia="Times New Roman" w:hAnsi="Times New Roman" w:cs="Times New Roman"/>
          <w:sz w:val="28"/>
          <w:szCs w:val="28"/>
          <w:lang w:val="kk-KZ" w:eastAsia="ru-RU"/>
        </w:rPr>
        <w:t xml:space="preserve"> </w:t>
      </w:r>
      <w:r w:rsidR="002A20E2">
        <w:rPr>
          <w:rFonts w:ascii="Times New Roman" w:eastAsia="Times New Roman" w:hAnsi="Times New Roman" w:cs="Times New Roman"/>
          <w:sz w:val="28"/>
          <w:szCs w:val="28"/>
          <w:lang w:val="kk-KZ" w:eastAsia="ru-RU"/>
        </w:rPr>
        <w:t>92</w:t>
      </w:r>
      <w:r w:rsidR="006E0A53">
        <w:rPr>
          <w:rFonts w:ascii="Times New Roman" w:eastAsia="Times New Roman" w:hAnsi="Times New Roman" w:cs="Times New Roman"/>
          <w:sz w:val="28"/>
          <w:szCs w:val="28"/>
          <w:lang w:val="kk-KZ" w:eastAsia="ru-RU"/>
        </w:rPr>
        <w:t xml:space="preserve"> б.</w:t>
      </w:r>
      <w:r w:rsidR="00A3053F">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Бұл әдіс әлеуетті  клиенттердің қажеттіліктерін ескере отырып, өзіндік құнын төмендету мақсатында өндіріс сатысында анықталатын шығындард</w:t>
      </w:r>
      <w:r w:rsidR="00633F32">
        <w:rPr>
          <w:rFonts w:ascii="Times New Roman" w:eastAsia="Times New Roman" w:hAnsi="Times New Roman" w:cs="Times New Roman"/>
          <w:sz w:val="28"/>
          <w:szCs w:val="28"/>
          <w:lang w:val="kk-KZ" w:eastAsia="ru-RU"/>
        </w:rPr>
        <w:t>ы есепке алу әдісі</w:t>
      </w:r>
      <w:r w:rsidR="00DF14AB" w:rsidRPr="00DF14AB">
        <w:rPr>
          <w:rFonts w:ascii="Times New Roman" w:eastAsia="Times New Roman" w:hAnsi="Times New Roman" w:cs="Times New Roman"/>
          <w:sz w:val="28"/>
          <w:szCs w:val="28"/>
          <w:lang w:val="kk-KZ" w:eastAsia="ru-RU"/>
        </w:rPr>
        <w:t>. Ол шығындардың барлық түрлерін жою мақсатында қолданылады</w:t>
      </w:r>
      <w:r w:rsidR="0040485D">
        <w:rPr>
          <w:rFonts w:ascii="Times New Roman" w:eastAsia="Times New Roman" w:hAnsi="Times New Roman" w:cs="Times New Roman"/>
          <w:sz w:val="28"/>
          <w:szCs w:val="28"/>
          <w:lang w:val="kk-KZ" w:eastAsia="ru-RU"/>
        </w:rPr>
        <w:t xml:space="preserve"> (10 кесте)</w:t>
      </w:r>
      <w:r w:rsidR="00DF14AB" w:rsidRPr="00DF14AB">
        <w:rPr>
          <w:rFonts w:ascii="Times New Roman" w:eastAsia="Times New Roman" w:hAnsi="Times New Roman" w:cs="Times New Roman"/>
          <w:sz w:val="28"/>
          <w:szCs w:val="28"/>
          <w:lang w:val="kk-KZ" w:eastAsia="ru-RU"/>
        </w:rPr>
        <w:t xml:space="preserve">. </w:t>
      </w:r>
    </w:p>
    <w:p w14:paraId="1CEED4E5"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116A0466" w14:textId="4E1E4FC0" w:rsidR="00DF14AB" w:rsidRDefault="00DF14AB" w:rsidP="00434F86">
      <w:pPr>
        <w:spacing w:after="200" w:line="276" w:lineRule="auto"/>
        <w:ind w:firstLine="567"/>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10 - Құрылыс кезеңдерінде шығындарды басқарудың ұсынылған құралдары</w:t>
      </w:r>
    </w:p>
    <w:p w14:paraId="7BE65AE7" w14:textId="43697D49" w:rsidR="00C5147A" w:rsidRDefault="00C5147A" w:rsidP="00DF14AB">
      <w:pPr>
        <w:spacing w:after="200" w:line="276" w:lineRule="auto"/>
        <w:contextualSpacing/>
        <w:jc w:val="both"/>
        <w:rPr>
          <w:rFonts w:ascii="Times New Roman" w:eastAsia="Times New Roman" w:hAnsi="Times New Roman" w:cs="Times New Roman"/>
          <w:sz w:val="28"/>
          <w:szCs w:val="28"/>
          <w:lang w:val="kk-KZ" w:eastAsia="ru-RU"/>
        </w:rPr>
      </w:pPr>
    </w:p>
    <w:tbl>
      <w:tblPr>
        <w:tblStyle w:val="a3"/>
        <w:tblW w:w="9493" w:type="dxa"/>
        <w:tblLayout w:type="fixed"/>
        <w:tblLook w:val="04A0" w:firstRow="1" w:lastRow="0" w:firstColumn="1" w:lastColumn="0" w:noHBand="0" w:noVBand="1"/>
      </w:tblPr>
      <w:tblGrid>
        <w:gridCol w:w="1809"/>
        <w:gridCol w:w="78"/>
        <w:gridCol w:w="1340"/>
        <w:gridCol w:w="170"/>
        <w:gridCol w:w="1106"/>
        <w:gridCol w:w="277"/>
        <w:gridCol w:w="865"/>
        <w:gridCol w:w="417"/>
        <w:gridCol w:w="709"/>
        <w:gridCol w:w="283"/>
        <w:gridCol w:w="518"/>
        <w:gridCol w:w="616"/>
        <w:gridCol w:w="1305"/>
      </w:tblGrid>
      <w:tr w:rsidR="00DF14AB" w:rsidRPr="00502720" w14:paraId="0B63065F" w14:textId="77777777" w:rsidTr="00502720">
        <w:tc>
          <w:tcPr>
            <w:tcW w:w="9493" w:type="dxa"/>
            <w:gridSpan w:val="13"/>
          </w:tcPr>
          <w:p w14:paraId="6FB8934A" w14:textId="77777777" w:rsidR="00DF14AB" w:rsidRDefault="00DF14AB" w:rsidP="00DF14AB">
            <w:pPr>
              <w:widowControl w:val="0"/>
              <w:autoSpaceDE w:val="0"/>
              <w:autoSpaceDN w:val="0"/>
              <w:jc w:val="center"/>
              <w:rPr>
                <w:rFonts w:ascii="Times New Roman" w:eastAsia="Microsoft Sans Serif" w:hAnsi="Times New Roman" w:cs="Times New Roman"/>
                <w:color w:val="231F20"/>
                <w:sz w:val="28"/>
                <w:szCs w:val="28"/>
                <w:lang w:val="kk-KZ"/>
              </w:rPr>
            </w:pPr>
            <w:r w:rsidRPr="002E22F8">
              <w:rPr>
                <w:rFonts w:ascii="Times New Roman" w:eastAsia="Microsoft Sans Serif" w:hAnsi="Times New Roman" w:cs="Times New Roman"/>
                <w:color w:val="231F20"/>
                <w:sz w:val="28"/>
                <w:szCs w:val="28"/>
                <w:lang w:val="kk-KZ"/>
              </w:rPr>
              <w:t>Құрылыс өнімдерінің өмірлік циклінің кезеңдері</w:t>
            </w:r>
          </w:p>
          <w:p w14:paraId="2B37812B" w14:textId="450519B8" w:rsidR="002E22F8" w:rsidRPr="002E22F8" w:rsidRDefault="002E22F8" w:rsidP="00DF14AB">
            <w:pPr>
              <w:widowControl w:val="0"/>
              <w:autoSpaceDE w:val="0"/>
              <w:autoSpaceDN w:val="0"/>
              <w:jc w:val="center"/>
              <w:rPr>
                <w:rFonts w:ascii="Times New Roman" w:eastAsia="Microsoft Sans Serif" w:hAnsi="Times New Roman" w:cs="Times New Roman"/>
                <w:color w:val="231F20"/>
                <w:sz w:val="28"/>
                <w:szCs w:val="28"/>
                <w:lang w:val="kk-KZ"/>
              </w:rPr>
            </w:pPr>
          </w:p>
        </w:tc>
      </w:tr>
      <w:tr w:rsidR="00DF14AB" w:rsidRPr="00DF14AB" w14:paraId="5EE1DB77" w14:textId="77777777" w:rsidTr="00502720">
        <w:tc>
          <w:tcPr>
            <w:tcW w:w="3397" w:type="dxa"/>
            <w:gridSpan w:val="4"/>
          </w:tcPr>
          <w:p w14:paraId="70F82361"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Енгізу</w:t>
            </w:r>
          </w:p>
        </w:tc>
        <w:tc>
          <w:tcPr>
            <w:tcW w:w="2248" w:type="dxa"/>
            <w:gridSpan w:val="3"/>
          </w:tcPr>
          <w:p w14:paraId="7A723B44"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Өсу</w:t>
            </w:r>
          </w:p>
        </w:tc>
        <w:tc>
          <w:tcPr>
            <w:tcW w:w="1927" w:type="dxa"/>
            <w:gridSpan w:val="4"/>
          </w:tcPr>
          <w:p w14:paraId="0B58A9CD"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Жетілу</w:t>
            </w:r>
          </w:p>
        </w:tc>
        <w:tc>
          <w:tcPr>
            <w:tcW w:w="1921" w:type="dxa"/>
            <w:gridSpan w:val="2"/>
          </w:tcPr>
          <w:p w14:paraId="6376C7F5"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Құлдырау</w:t>
            </w:r>
          </w:p>
        </w:tc>
      </w:tr>
      <w:tr w:rsidR="00DF14AB" w:rsidRPr="00DF14AB" w14:paraId="2B409004" w14:textId="77777777" w:rsidTr="00502720">
        <w:tc>
          <w:tcPr>
            <w:tcW w:w="9493" w:type="dxa"/>
            <w:gridSpan w:val="13"/>
          </w:tcPr>
          <w:p w14:paraId="19AD5FCA"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Құрылыс фазалары</w:t>
            </w:r>
          </w:p>
        </w:tc>
      </w:tr>
      <w:tr w:rsidR="00DF14AB" w:rsidRPr="00DF14AB" w14:paraId="62035D74" w14:textId="77777777" w:rsidTr="00502720">
        <w:tc>
          <w:tcPr>
            <w:tcW w:w="1887" w:type="dxa"/>
            <w:gridSpan w:val="2"/>
          </w:tcPr>
          <w:p w14:paraId="66E1B5CE"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Дайындау</w:t>
            </w:r>
          </w:p>
        </w:tc>
        <w:tc>
          <w:tcPr>
            <w:tcW w:w="3758" w:type="dxa"/>
            <w:gridSpan w:val="5"/>
          </w:tcPr>
          <w:p w14:paraId="7C087D31"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rPr>
              <w:t>Инвести</w:t>
            </w:r>
            <w:r w:rsidRPr="00DF14AB">
              <w:rPr>
                <w:rFonts w:ascii="Times New Roman" w:eastAsia="Microsoft Sans Serif" w:hAnsi="Times New Roman" w:cs="Times New Roman"/>
                <w:color w:val="231F20"/>
                <w:sz w:val="24"/>
                <w:szCs w:val="24"/>
                <w:lang w:val="kk-KZ"/>
              </w:rPr>
              <w:t>циялау</w:t>
            </w:r>
          </w:p>
        </w:tc>
        <w:tc>
          <w:tcPr>
            <w:tcW w:w="1927" w:type="dxa"/>
            <w:gridSpan w:val="4"/>
          </w:tcPr>
          <w:p w14:paraId="6CB7CD70"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Өндіріс</w:t>
            </w:r>
          </w:p>
        </w:tc>
        <w:tc>
          <w:tcPr>
            <w:tcW w:w="1921" w:type="dxa"/>
            <w:gridSpan w:val="2"/>
          </w:tcPr>
          <w:p w14:paraId="62513FA4"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Пайдалану</w:t>
            </w:r>
          </w:p>
        </w:tc>
      </w:tr>
      <w:tr w:rsidR="00DF14AB" w:rsidRPr="00DF14AB" w14:paraId="477EA8DC" w14:textId="77777777" w:rsidTr="00502720">
        <w:tc>
          <w:tcPr>
            <w:tcW w:w="9493" w:type="dxa"/>
            <w:gridSpan w:val="13"/>
          </w:tcPr>
          <w:p w14:paraId="3625140B"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Құрылыс кезеңдері</w:t>
            </w:r>
          </w:p>
        </w:tc>
      </w:tr>
      <w:tr w:rsidR="00DF14AB" w:rsidRPr="00DF14AB" w14:paraId="16C356CB" w14:textId="77777777" w:rsidTr="00502720">
        <w:trPr>
          <w:trHeight w:val="613"/>
        </w:trPr>
        <w:tc>
          <w:tcPr>
            <w:tcW w:w="1809" w:type="dxa"/>
          </w:tcPr>
          <w:p w14:paraId="6120E8F8"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rPr>
            </w:pPr>
            <w:r w:rsidRPr="00DF14AB">
              <w:rPr>
                <w:rFonts w:ascii="Times New Roman" w:eastAsia="Microsoft Sans Serif" w:hAnsi="Times New Roman" w:cs="Times New Roman"/>
                <w:color w:val="231F20"/>
                <w:sz w:val="24"/>
                <w:szCs w:val="24"/>
                <w:lang w:val="kk-KZ"/>
              </w:rPr>
              <w:t>Алдын-ала</w:t>
            </w:r>
            <w:r w:rsidRPr="00DF14AB">
              <w:rPr>
                <w:rFonts w:ascii="Times New Roman" w:eastAsia="Microsoft Sans Serif" w:hAnsi="Times New Roman" w:cs="Times New Roman"/>
                <w:color w:val="231F20"/>
                <w:sz w:val="24"/>
                <w:szCs w:val="24"/>
              </w:rPr>
              <w:t xml:space="preserve"> </w:t>
            </w:r>
          </w:p>
        </w:tc>
        <w:tc>
          <w:tcPr>
            <w:tcW w:w="1418" w:type="dxa"/>
            <w:gridSpan w:val="2"/>
          </w:tcPr>
          <w:p w14:paraId="46966542"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Жобалау алдындағы</w:t>
            </w:r>
          </w:p>
        </w:tc>
        <w:tc>
          <w:tcPr>
            <w:tcW w:w="1276" w:type="dxa"/>
            <w:gridSpan w:val="2"/>
          </w:tcPr>
          <w:p w14:paraId="12B775C9"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Жобалық</w:t>
            </w:r>
          </w:p>
        </w:tc>
        <w:tc>
          <w:tcPr>
            <w:tcW w:w="1559" w:type="dxa"/>
            <w:gridSpan w:val="3"/>
          </w:tcPr>
          <w:p w14:paraId="232E6D93"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Жеткізу</w:t>
            </w:r>
          </w:p>
        </w:tc>
        <w:tc>
          <w:tcPr>
            <w:tcW w:w="992" w:type="dxa"/>
            <w:gridSpan w:val="2"/>
          </w:tcPr>
          <w:p w14:paraId="472E53CE"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Құрылыс</w:t>
            </w:r>
          </w:p>
        </w:tc>
        <w:tc>
          <w:tcPr>
            <w:tcW w:w="1134" w:type="dxa"/>
            <w:gridSpan w:val="2"/>
          </w:tcPr>
          <w:p w14:paraId="5751D08A"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Пайдалануға беру</w:t>
            </w:r>
          </w:p>
        </w:tc>
        <w:tc>
          <w:tcPr>
            <w:tcW w:w="1305" w:type="dxa"/>
          </w:tcPr>
          <w:p w14:paraId="78BA1BA4"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Объектіні тікелей пайдалану</w:t>
            </w:r>
          </w:p>
        </w:tc>
      </w:tr>
      <w:tr w:rsidR="00DF14AB" w:rsidRPr="00DF14AB" w14:paraId="24637546" w14:textId="77777777" w:rsidTr="00502720">
        <w:tc>
          <w:tcPr>
            <w:tcW w:w="9493" w:type="dxa"/>
            <w:gridSpan w:val="13"/>
          </w:tcPr>
          <w:p w14:paraId="5EE57918"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Өнімнің өмірлік циклінің компоненттері мен құрылыс кезеңдері бойынша шығындарды басқару құралдары:</w:t>
            </w:r>
          </w:p>
        </w:tc>
      </w:tr>
      <w:tr w:rsidR="00DF14AB" w:rsidRPr="00DF14AB" w14:paraId="2E5C2125" w14:textId="77777777" w:rsidTr="00502720">
        <w:tc>
          <w:tcPr>
            <w:tcW w:w="9493" w:type="dxa"/>
            <w:gridSpan w:val="13"/>
          </w:tcPr>
          <w:p w14:paraId="1696B2F5"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en-US"/>
              </w:rPr>
            </w:pPr>
            <w:r w:rsidRPr="00DF14AB">
              <w:rPr>
                <w:rFonts w:ascii="Times New Roman" w:eastAsia="Microsoft Sans Serif" w:hAnsi="Times New Roman" w:cs="Times New Roman"/>
                <w:color w:val="231F20"/>
                <w:sz w:val="24"/>
                <w:szCs w:val="24"/>
                <w:lang w:val="en-US"/>
              </w:rPr>
              <w:t>LCC</w:t>
            </w:r>
          </w:p>
        </w:tc>
      </w:tr>
      <w:tr w:rsidR="00DF14AB" w:rsidRPr="00DF14AB" w14:paraId="328057F9" w14:textId="77777777" w:rsidTr="00502720">
        <w:tc>
          <w:tcPr>
            <w:tcW w:w="9493" w:type="dxa"/>
            <w:gridSpan w:val="13"/>
          </w:tcPr>
          <w:p w14:paraId="1F704E80"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en-US"/>
              </w:rPr>
            </w:pPr>
            <w:r w:rsidRPr="00DF14AB">
              <w:rPr>
                <w:rFonts w:ascii="Times New Roman" w:eastAsia="Microsoft Sans Serif" w:hAnsi="Times New Roman" w:cs="Times New Roman"/>
                <w:color w:val="231F20"/>
                <w:sz w:val="24"/>
                <w:szCs w:val="24"/>
                <w:lang w:val="en-US"/>
              </w:rPr>
              <w:t>BSC</w:t>
            </w:r>
          </w:p>
        </w:tc>
      </w:tr>
      <w:tr w:rsidR="00DF14AB" w:rsidRPr="00DF14AB" w14:paraId="3ACCB17A" w14:textId="77777777" w:rsidTr="00502720">
        <w:tc>
          <w:tcPr>
            <w:tcW w:w="9493" w:type="dxa"/>
            <w:gridSpan w:val="13"/>
          </w:tcPr>
          <w:p w14:paraId="00BBAC46"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rPr>
            </w:pPr>
            <w:r w:rsidRPr="00DF14AB">
              <w:rPr>
                <w:rFonts w:ascii="Times New Roman" w:eastAsia="Microsoft Sans Serif" w:hAnsi="Times New Roman" w:cs="Times New Roman"/>
                <w:sz w:val="24"/>
                <w:szCs w:val="24"/>
                <w:lang w:val="en-US"/>
              </w:rPr>
              <w:t>VCC</w:t>
            </w:r>
          </w:p>
        </w:tc>
      </w:tr>
      <w:tr w:rsidR="00DF14AB" w:rsidRPr="00DF14AB" w14:paraId="1160C4B7" w14:textId="77777777" w:rsidTr="00502720">
        <w:tc>
          <w:tcPr>
            <w:tcW w:w="6771" w:type="dxa"/>
            <w:gridSpan w:val="9"/>
          </w:tcPr>
          <w:p w14:paraId="59C16A10"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Дәстүрлі костинг (толық шығындар әдісі)</w:t>
            </w:r>
          </w:p>
        </w:tc>
        <w:tc>
          <w:tcPr>
            <w:tcW w:w="2722" w:type="dxa"/>
            <w:gridSpan w:val="4"/>
          </w:tcPr>
          <w:p w14:paraId="6C0EDDD2"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Пайдалану сипаттамаларын бақылау</w:t>
            </w:r>
          </w:p>
        </w:tc>
      </w:tr>
      <w:tr w:rsidR="00DF14AB" w:rsidRPr="00DF14AB" w14:paraId="2088C5D7" w14:textId="77777777" w:rsidTr="00502720">
        <w:tc>
          <w:tcPr>
            <w:tcW w:w="3397" w:type="dxa"/>
            <w:gridSpan w:val="4"/>
          </w:tcPr>
          <w:p w14:paraId="48676B09"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Компанияның қаржылық жағдайын бағалау</w:t>
            </w:r>
          </w:p>
        </w:tc>
        <w:tc>
          <w:tcPr>
            <w:tcW w:w="3374" w:type="dxa"/>
            <w:gridSpan w:val="5"/>
          </w:tcPr>
          <w:p w14:paraId="428207D8"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rPr>
            </w:pPr>
            <w:r w:rsidRPr="00DF14AB">
              <w:rPr>
                <w:rFonts w:ascii="Times New Roman" w:eastAsia="Microsoft Sans Serif" w:hAnsi="Times New Roman" w:cs="Times New Roman"/>
                <w:color w:val="231F20"/>
                <w:sz w:val="24"/>
                <w:szCs w:val="24"/>
              </w:rPr>
              <w:t xml:space="preserve">АВС </w:t>
            </w:r>
          </w:p>
        </w:tc>
        <w:tc>
          <w:tcPr>
            <w:tcW w:w="2722" w:type="dxa"/>
            <w:gridSpan w:val="4"/>
          </w:tcPr>
          <w:p w14:paraId="1173BF91"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Құрылыс объектісін рейтингтік бағалау әдістері</w:t>
            </w:r>
          </w:p>
        </w:tc>
      </w:tr>
      <w:tr w:rsidR="00DF14AB" w:rsidRPr="00BD6709" w14:paraId="33AEB7D2" w14:textId="77777777" w:rsidTr="00502720">
        <w:tc>
          <w:tcPr>
            <w:tcW w:w="3397" w:type="dxa"/>
            <w:gridSpan w:val="4"/>
          </w:tcPr>
          <w:p w14:paraId="3A1A8A5E"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Нарық</w:t>
            </w:r>
            <w:r w:rsidRPr="00DF14AB">
              <w:rPr>
                <w:rFonts w:ascii="Times New Roman" w:eastAsia="Microsoft Sans Serif" w:hAnsi="Times New Roman" w:cs="Times New Roman"/>
                <w:color w:val="231F20"/>
                <w:sz w:val="24"/>
                <w:szCs w:val="24"/>
              </w:rPr>
              <w:t xml:space="preserve"> конъюнктур</w:t>
            </w:r>
            <w:r w:rsidRPr="00DF14AB">
              <w:rPr>
                <w:rFonts w:ascii="Times New Roman" w:eastAsia="Microsoft Sans Serif" w:hAnsi="Times New Roman" w:cs="Times New Roman"/>
                <w:color w:val="231F20"/>
                <w:sz w:val="24"/>
                <w:szCs w:val="24"/>
                <w:lang w:val="kk-KZ"/>
              </w:rPr>
              <w:t>асын зерттеуге арналған маркетинг әдістері</w:t>
            </w:r>
          </w:p>
        </w:tc>
        <w:tc>
          <w:tcPr>
            <w:tcW w:w="3374" w:type="dxa"/>
            <w:gridSpan w:val="5"/>
          </w:tcPr>
          <w:p w14:paraId="273B1A02"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Орындалған жұмыстардың ерекшелігіне және осыған байланысты туындаған шығындарға байланысты уақыт кезеңі үшін шығындарды жинақтауды есепке алу әдісі</w:t>
            </w:r>
          </w:p>
        </w:tc>
        <w:tc>
          <w:tcPr>
            <w:tcW w:w="2722" w:type="dxa"/>
            <w:gridSpan w:val="4"/>
          </w:tcPr>
          <w:p w14:paraId="21617ABF"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p>
        </w:tc>
      </w:tr>
      <w:tr w:rsidR="00DF14AB" w:rsidRPr="00DF14AB" w14:paraId="6552AA7A" w14:textId="77777777" w:rsidTr="00502720">
        <w:tc>
          <w:tcPr>
            <w:tcW w:w="3397" w:type="dxa"/>
            <w:gridSpan w:val="4"/>
          </w:tcPr>
          <w:p w14:paraId="50CEC33D"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Бәсекелестер мен тұтынушыларды зерттеу бағыттары</w:t>
            </w:r>
          </w:p>
        </w:tc>
        <w:tc>
          <w:tcPr>
            <w:tcW w:w="3374" w:type="dxa"/>
            <w:gridSpan w:val="5"/>
          </w:tcPr>
          <w:p w14:paraId="2724CDBC"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Тапсырыс әдісі</w:t>
            </w:r>
          </w:p>
        </w:tc>
        <w:tc>
          <w:tcPr>
            <w:tcW w:w="2722" w:type="dxa"/>
            <w:gridSpan w:val="4"/>
          </w:tcPr>
          <w:p w14:paraId="49F55F37"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rPr>
            </w:pPr>
          </w:p>
        </w:tc>
      </w:tr>
      <w:tr w:rsidR="00DF14AB" w:rsidRPr="00DF14AB" w14:paraId="7CC020DD" w14:textId="77777777" w:rsidTr="00502720">
        <w:tc>
          <w:tcPr>
            <w:tcW w:w="3397" w:type="dxa"/>
            <w:gridSpan w:val="4"/>
          </w:tcPr>
          <w:p w14:paraId="2F6300EF"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rPr>
            </w:pPr>
            <w:r w:rsidRPr="00DF14AB">
              <w:rPr>
                <w:rFonts w:ascii="Times New Roman" w:eastAsia="Microsoft Sans Serif" w:hAnsi="Times New Roman" w:cs="Times New Roman"/>
                <w:color w:val="231F20"/>
                <w:sz w:val="24"/>
                <w:szCs w:val="24"/>
                <w:lang w:val="kk-KZ"/>
              </w:rPr>
              <w:t>Даму болжамы</w:t>
            </w:r>
            <w:r w:rsidRPr="00DF14AB">
              <w:rPr>
                <w:rFonts w:ascii="Times New Roman" w:eastAsia="Microsoft Sans Serif" w:hAnsi="Times New Roman" w:cs="Times New Roman"/>
                <w:color w:val="231F20"/>
                <w:sz w:val="24"/>
                <w:szCs w:val="24"/>
              </w:rPr>
              <w:t xml:space="preserve"> </w:t>
            </w:r>
          </w:p>
        </w:tc>
        <w:tc>
          <w:tcPr>
            <w:tcW w:w="1383" w:type="dxa"/>
            <w:gridSpan w:val="2"/>
          </w:tcPr>
          <w:p w14:paraId="042798E9"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rPr>
            </w:pPr>
            <w:r w:rsidRPr="00DF14AB">
              <w:rPr>
                <w:rFonts w:ascii="Times New Roman" w:eastAsia="Microsoft Sans Serif" w:hAnsi="Times New Roman" w:cs="Times New Roman"/>
                <w:color w:val="231F20"/>
                <w:sz w:val="24"/>
                <w:szCs w:val="24"/>
              </w:rPr>
              <w:t>TCM</w:t>
            </w:r>
          </w:p>
        </w:tc>
        <w:tc>
          <w:tcPr>
            <w:tcW w:w="1991" w:type="dxa"/>
            <w:gridSpan w:val="3"/>
          </w:tcPr>
          <w:p w14:paraId="7E21CC14"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en-US"/>
              </w:rPr>
            </w:pPr>
            <w:r w:rsidRPr="00DF14AB">
              <w:rPr>
                <w:rFonts w:ascii="Times New Roman" w:eastAsia="Microsoft Sans Serif" w:hAnsi="Times New Roman" w:cs="Times New Roman"/>
                <w:color w:val="231F20"/>
                <w:sz w:val="24"/>
                <w:szCs w:val="24"/>
                <w:lang w:val="en-US"/>
              </w:rPr>
              <w:t>KC</w:t>
            </w:r>
          </w:p>
        </w:tc>
        <w:tc>
          <w:tcPr>
            <w:tcW w:w="2722" w:type="dxa"/>
            <w:gridSpan w:val="4"/>
          </w:tcPr>
          <w:p w14:paraId="719F0643"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rPr>
            </w:pPr>
          </w:p>
        </w:tc>
      </w:tr>
      <w:tr w:rsidR="00DF14AB" w:rsidRPr="00DF14AB" w14:paraId="71EE269D" w14:textId="77777777" w:rsidTr="00502720">
        <w:tc>
          <w:tcPr>
            <w:tcW w:w="3397" w:type="dxa"/>
            <w:gridSpan w:val="4"/>
          </w:tcPr>
          <w:p w14:paraId="71B9A71B"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kk-KZ"/>
              </w:rPr>
            </w:pPr>
            <w:r w:rsidRPr="00DF14AB">
              <w:rPr>
                <w:rFonts w:ascii="Times New Roman" w:eastAsia="Microsoft Sans Serif" w:hAnsi="Times New Roman" w:cs="Times New Roman"/>
                <w:color w:val="231F20"/>
                <w:sz w:val="24"/>
                <w:szCs w:val="24"/>
                <w:lang w:val="kk-KZ"/>
              </w:rPr>
              <w:t>Компанияның мүмкіндіктерін маркетингтік талдау</w:t>
            </w:r>
          </w:p>
        </w:tc>
        <w:tc>
          <w:tcPr>
            <w:tcW w:w="3374" w:type="dxa"/>
            <w:gridSpan w:val="5"/>
          </w:tcPr>
          <w:p w14:paraId="7A4CBB81"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rPr>
            </w:pPr>
            <w:r w:rsidRPr="00DF14AB">
              <w:rPr>
                <w:rFonts w:ascii="Times New Roman" w:eastAsia="Microsoft Sans Serif" w:hAnsi="Times New Roman" w:cs="Times New Roman"/>
                <w:color w:val="231F20"/>
                <w:sz w:val="24"/>
                <w:szCs w:val="24"/>
              </w:rPr>
              <w:t>Стандарт-костинг (Норматив</w:t>
            </w:r>
            <w:r w:rsidRPr="00DF14AB">
              <w:rPr>
                <w:rFonts w:ascii="Times New Roman" w:eastAsia="Microsoft Sans Serif" w:hAnsi="Times New Roman" w:cs="Times New Roman"/>
                <w:color w:val="231F20"/>
                <w:sz w:val="24"/>
                <w:szCs w:val="24"/>
                <w:lang w:val="kk-KZ"/>
              </w:rPr>
              <w:t>тік әдіс</w:t>
            </w:r>
            <w:r w:rsidRPr="00DF14AB">
              <w:rPr>
                <w:rFonts w:ascii="Times New Roman" w:eastAsia="Microsoft Sans Serif" w:hAnsi="Times New Roman" w:cs="Times New Roman"/>
                <w:color w:val="231F20"/>
                <w:sz w:val="24"/>
                <w:szCs w:val="24"/>
              </w:rPr>
              <w:t>)</w:t>
            </w:r>
          </w:p>
        </w:tc>
        <w:tc>
          <w:tcPr>
            <w:tcW w:w="2722" w:type="dxa"/>
            <w:gridSpan w:val="4"/>
          </w:tcPr>
          <w:p w14:paraId="6CC23813"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rPr>
            </w:pPr>
          </w:p>
        </w:tc>
      </w:tr>
      <w:tr w:rsidR="00DF14AB" w:rsidRPr="00DF14AB" w14:paraId="04093554" w14:textId="77777777" w:rsidTr="00502720">
        <w:tc>
          <w:tcPr>
            <w:tcW w:w="3397" w:type="dxa"/>
            <w:gridSpan w:val="4"/>
          </w:tcPr>
          <w:p w14:paraId="584C3CA9"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rPr>
            </w:pPr>
            <w:r w:rsidRPr="00DF14AB">
              <w:rPr>
                <w:rFonts w:ascii="Times New Roman" w:eastAsia="Microsoft Sans Serif" w:hAnsi="Times New Roman" w:cs="Times New Roman"/>
                <w:color w:val="231F20"/>
                <w:sz w:val="24"/>
                <w:szCs w:val="24"/>
                <w:lang w:val="kk-KZ"/>
              </w:rPr>
              <w:t>Тәуекелдерді талдау</w:t>
            </w:r>
            <w:r w:rsidRPr="00DF14AB">
              <w:rPr>
                <w:rFonts w:ascii="Times New Roman" w:eastAsia="Microsoft Sans Serif" w:hAnsi="Times New Roman" w:cs="Times New Roman"/>
                <w:color w:val="231F20"/>
                <w:sz w:val="24"/>
                <w:szCs w:val="24"/>
              </w:rPr>
              <w:t xml:space="preserve"> </w:t>
            </w:r>
          </w:p>
        </w:tc>
        <w:tc>
          <w:tcPr>
            <w:tcW w:w="3374" w:type="dxa"/>
            <w:gridSpan w:val="5"/>
          </w:tcPr>
          <w:p w14:paraId="7FC00152"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lang w:val="en-US"/>
              </w:rPr>
            </w:pPr>
            <w:r w:rsidRPr="00DF14AB">
              <w:rPr>
                <w:rFonts w:ascii="Times New Roman" w:eastAsia="Microsoft Sans Serif" w:hAnsi="Times New Roman" w:cs="Times New Roman"/>
                <w:color w:val="231F20"/>
                <w:sz w:val="24"/>
                <w:szCs w:val="24"/>
                <w:lang w:val="en-US"/>
              </w:rPr>
              <w:t>JIT</w:t>
            </w:r>
          </w:p>
        </w:tc>
        <w:tc>
          <w:tcPr>
            <w:tcW w:w="2722" w:type="dxa"/>
            <w:gridSpan w:val="4"/>
          </w:tcPr>
          <w:p w14:paraId="03FFB681" w14:textId="77777777" w:rsidR="00DF14AB" w:rsidRPr="00DF14AB" w:rsidRDefault="00DF14AB" w:rsidP="00DF14AB">
            <w:pPr>
              <w:widowControl w:val="0"/>
              <w:autoSpaceDE w:val="0"/>
              <w:autoSpaceDN w:val="0"/>
              <w:jc w:val="center"/>
              <w:rPr>
                <w:rFonts w:ascii="Times New Roman" w:eastAsia="Microsoft Sans Serif" w:hAnsi="Times New Roman" w:cs="Times New Roman"/>
                <w:color w:val="231F20"/>
                <w:sz w:val="24"/>
                <w:szCs w:val="24"/>
              </w:rPr>
            </w:pPr>
          </w:p>
        </w:tc>
      </w:tr>
      <w:tr w:rsidR="00DF14AB" w:rsidRPr="002A20E2" w14:paraId="373D9C51" w14:textId="77777777" w:rsidTr="00502720">
        <w:tc>
          <w:tcPr>
            <w:tcW w:w="9493" w:type="dxa"/>
            <w:gridSpan w:val="13"/>
          </w:tcPr>
          <w:p w14:paraId="704F8F69" w14:textId="3172A96D" w:rsidR="00DF14AB" w:rsidRPr="002E22F8" w:rsidRDefault="002E22F8" w:rsidP="00633F32">
            <w:pPr>
              <w:widowControl w:val="0"/>
              <w:autoSpaceDE w:val="0"/>
              <w:autoSpaceDN w:val="0"/>
              <w:rPr>
                <w:rFonts w:ascii="Times New Roman" w:hAnsi="Times New Roman" w:cs="Times New Roman"/>
                <w:bCs/>
                <w:kern w:val="32"/>
                <w:sz w:val="24"/>
                <w:szCs w:val="24"/>
                <w:lang w:val="kk-KZ"/>
              </w:rPr>
            </w:pPr>
            <w:r w:rsidRPr="00973D9C">
              <w:rPr>
                <w:rFonts w:ascii="Times New Roman" w:hAnsi="Times New Roman" w:cs="Times New Roman"/>
                <w:bCs/>
                <w:kern w:val="32"/>
                <w:sz w:val="24"/>
                <w:szCs w:val="24"/>
                <w:lang w:val="kk-KZ"/>
              </w:rPr>
              <w:t>Ескерту - [</w:t>
            </w:r>
            <w:r w:rsidR="00633F32" w:rsidRPr="00973D9C">
              <w:rPr>
                <w:rFonts w:ascii="Times New Roman" w:eastAsia="Microsoft Sans Serif" w:hAnsi="Times New Roman" w:cs="Times New Roman"/>
                <w:sz w:val="24"/>
                <w:szCs w:val="24"/>
                <w:lang w:val="kk-KZ"/>
              </w:rPr>
              <w:t>8</w:t>
            </w:r>
            <w:r w:rsidR="00633F32" w:rsidRPr="00973D9C">
              <w:rPr>
                <w:rFonts w:ascii="Times New Roman" w:eastAsia="Microsoft Sans Serif" w:hAnsi="Times New Roman" w:cs="Times New Roman"/>
                <w:sz w:val="24"/>
                <w:szCs w:val="24"/>
              </w:rPr>
              <w:t>8</w:t>
            </w:r>
            <w:r w:rsidR="00AB33B2" w:rsidRPr="00973D9C">
              <w:rPr>
                <w:rFonts w:ascii="Times New Roman" w:eastAsia="Microsoft Sans Serif" w:hAnsi="Times New Roman" w:cs="Times New Roman"/>
                <w:sz w:val="24"/>
                <w:szCs w:val="24"/>
                <w:lang w:val="kk-KZ"/>
              </w:rPr>
              <w:t xml:space="preserve">, </w:t>
            </w:r>
            <w:r w:rsidR="00633F32" w:rsidRPr="00973D9C">
              <w:rPr>
                <w:rFonts w:ascii="Times New Roman" w:eastAsia="Microsoft Sans Serif" w:hAnsi="Times New Roman" w:cs="Times New Roman"/>
                <w:sz w:val="24"/>
                <w:szCs w:val="24"/>
                <w:lang w:val="en-US"/>
              </w:rPr>
              <w:t>c</w:t>
            </w:r>
            <w:r w:rsidR="00633F32" w:rsidRPr="00973D9C">
              <w:rPr>
                <w:rFonts w:ascii="Times New Roman" w:eastAsia="Microsoft Sans Serif" w:hAnsi="Times New Roman" w:cs="Times New Roman"/>
                <w:sz w:val="24"/>
                <w:szCs w:val="24"/>
              </w:rPr>
              <w:t>.</w:t>
            </w:r>
            <w:r w:rsidR="00AB33B2" w:rsidRPr="00973D9C">
              <w:rPr>
                <w:rFonts w:ascii="Times New Roman" w:eastAsia="Microsoft Sans Serif" w:hAnsi="Times New Roman" w:cs="Times New Roman"/>
                <w:sz w:val="24"/>
                <w:szCs w:val="24"/>
                <w:lang w:val="kk-KZ"/>
              </w:rPr>
              <w:t>31</w:t>
            </w:r>
            <w:r w:rsidRPr="00973D9C">
              <w:rPr>
                <w:rFonts w:ascii="Times New Roman" w:hAnsi="Times New Roman" w:cs="Times New Roman"/>
                <w:bCs/>
                <w:kern w:val="32"/>
                <w:sz w:val="24"/>
                <w:szCs w:val="24"/>
                <w:lang w:val="kk-KZ"/>
              </w:rPr>
              <w:t>] мәліметтер негізінде</w:t>
            </w:r>
            <w:r>
              <w:rPr>
                <w:rFonts w:ascii="Times New Roman" w:hAnsi="Times New Roman" w:cs="Times New Roman"/>
                <w:bCs/>
                <w:kern w:val="32"/>
                <w:sz w:val="24"/>
                <w:szCs w:val="24"/>
                <w:lang w:val="kk-KZ"/>
              </w:rPr>
              <w:t xml:space="preserve">  автормен</w:t>
            </w:r>
            <w:r w:rsidRPr="00B661CE">
              <w:rPr>
                <w:rFonts w:ascii="Times New Roman" w:hAnsi="Times New Roman" w:cs="Times New Roman"/>
                <w:bCs/>
                <w:kern w:val="32"/>
                <w:sz w:val="24"/>
                <w:szCs w:val="24"/>
                <w:lang w:val="kk-KZ"/>
              </w:rPr>
              <w:t xml:space="preserve"> құрастырған</w:t>
            </w:r>
          </w:p>
        </w:tc>
      </w:tr>
    </w:tbl>
    <w:p w14:paraId="51A29BED"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6644BE65" w14:textId="534A004C" w:rsidR="00DF14AB" w:rsidRPr="00DF14AB" w:rsidRDefault="000421A0"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E0640">
        <w:rPr>
          <w:rFonts w:ascii="Times New Roman" w:hAnsi="Times New Roman" w:cs="Times New Roman"/>
          <w:sz w:val="28"/>
          <w:szCs w:val="28"/>
          <w:lang w:val="kk-KZ"/>
        </w:rPr>
        <w:lastRenderedPageBreak/>
        <w:t>Kaizen Cost</w:t>
      </w:r>
      <w:r w:rsidRPr="00DF14AB">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 xml:space="preserve">-тің негізгі міндеті - шығындарды тек ішкі резервтер есебінен азайту. </w:t>
      </w:r>
      <w:r w:rsidRPr="00DE0640">
        <w:rPr>
          <w:rFonts w:ascii="Times New Roman" w:hAnsi="Times New Roman" w:cs="Times New Roman"/>
          <w:sz w:val="28"/>
          <w:szCs w:val="28"/>
          <w:lang w:val="kk-KZ"/>
        </w:rPr>
        <w:t>Kaizen Cost</w:t>
      </w:r>
      <w:r w:rsidR="00DF14AB" w:rsidRPr="00DF14AB">
        <w:rPr>
          <w:rFonts w:ascii="Times New Roman" w:eastAsia="Times New Roman" w:hAnsi="Times New Roman" w:cs="Times New Roman"/>
          <w:sz w:val="28"/>
          <w:szCs w:val="28"/>
          <w:lang w:val="kk-KZ" w:eastAsia="ru-RU"/>
        </w:rPr>
        <w:t xml:space="preserve"> құрылыстың  барлық кезеңдерінде шығындарды басқарудың басқа тұжырымдамаларымен бірге қолданылады. Әдістің мәні өнімділікті оңтайландыруға байланысты. Бұл тұжырымдама компанияның ішкі резервтерін пайдалана отырып, оның шығындарын үздіксіз жетілдіруге және азайтуға мүмкіндік береді. </w:t>
      </w:r>
      <w:r w:rsidRPr="00DE0640">
        <w:rPr>
          <w:rFonts w:ascii="Times New Roman" w:hAnsi="Times New Roman" w:cs="Times New Roman"/>
          <w:sz w:val="28"/>
          <w:szCs w:val="28"/>
          <w:lang w:val="kk-KZ"/>
        </w:rPr>
        <w:t>Kaizen Cost</w:t>
      </w:r>
      <w:r w:rsidR="00DF14AB" w:rsidRPr="00DF14AB">
        <w:rPr>
          <w:rFonts w:ascii="Times New Roman" w:eastAsia="Times New Roman" w:hAnsi="Times New Roman" w:cs="Times New Roman"/>
          <w:sz w:val="28"/>
          <w:szCs w:val="28"/>
          <w:lang w:val="kk-KZ" w:eastAsia="ru-RU"/>
        </w:rPr>
        <w:t xml:space="preserve"> қолданған кезде өндіріс процестерін өзгерту және олардың тиімділігін арттыру арқылы шығындар деңгейін төмендету, ақшалай қаражаттарды  ұтымды инвестициялау, процеске қатысатын қызметкерлердің іс-әрекеттерін үйлестіру, өнім сапасын арттыру саясатын ұйымдастырылған және мақсатты жүзеге асыруға қол жеткізуге болады. Шығындарды басқарудың белгілі бір әдістерін қолдану ерекшеліктерін зерттеу және құрылыстың әртүрлі кезеңдеріндегі шығындарды есептеу 10,</w:t>
      </w:r>
      <w:r w:rsidR="00521B57">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 xml:space="preserve">11 кестелерде ұсынылған модельдердің қалыптасуына әкеледі. </w:t>
      </w:r>
    </w:p>
    <w:p w14:paraId="764906B9" w14:textId="77777777" w:rsidR="00DF14AB" w:rsidRPr="00DF14AB" w:rsidRDefault="00DF14AB" w:rsidP="00DF14AB">
      <w:pPr>
        <w:spacing w:after="0" w:line="240" w:lineRule="auto"/>
        <w:contextualSpacing/>
        <w:jc w:val="both"/>
        <w:rPr>
          <w:rFonts w:ascii="Times New Roman" w:eastAsia="Times New Roman" w:hAnsi="Times New Roman" w:cs="Times New Roman"/>
          <w:sz w:val="28"/>
          <w:szCs w:val="28"/>
          <w:lang w:val="kk-KZ" w:eastAsia="ru-RU"/>
        </w:rPr>
      </w:pPr>
    </w:p>
    <w:p w14:paraId="6A93E5D5" w14:textId="77777777" w:rsidR="00DF14AB" w:rsidRPr="00DF14AB" w:rsidRDefault="00DF14AB" w:rsidP="00DF14AB">
      <w:pPr>
        <w:spacing w:after="0" w:line="240"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11 - Орындаушы субъектілер үшін ұсынылатын шығындарды басқару құралдары</w:t>
      </w:r>
    </w:p>
    <w:p w14:paraId="46E51BAF" w14:textId="77777777" w:rsidR="00DF14AB" w:rsidRPr="00DF14AB" w:rsidRDefault="00DF14AB" w:rsidP="00DF14AB">
      <w:pPr>
        <w:spacing w:after="0" w:line="240" w:lineRule="auto"/>
        <w:contextualSpacing/>
        <w:jc w:val="both"/>
        <w:rPr>
          <w:rFonts w:ascii="Times New Roman" w:eastAsia="Times New Roman" w:hAnsi="Times New Roman" w:cs="Times New Roman"/>
          <w:sz w:val="28"/>
          <w:szCs w:val="28"/>
          <w:lang w:val="kk-KZ" w:eastAsia="ru-RU"/>
        </w:rPr>
      </w:pPr>
    </w:p>
    <w:tbl>
      <w:tblPr>
        <w:tblStyle w:val="TableNormal"/>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2"/>
        <w:gridCol w:w="2420"/>
        <w:gridCol w:w="2966"/>
        <w:gridCol w:w="2392"/>
      </w:tblGrid>
      <w:tr w:rsidR="00DF14AB" w:rsidRPr="00DF14AB" w14:paraId="1DEFB412" w14:textId="77777777" w:rsidTr="00B10ECA">
        <w:trPr>
          <w:trHeight w:val="605"/>
        </w:trPr>
        <w:tc>
          <w:tcPr>
            <w:tcW w:w="1292" w:type="dxa"/>
          </w:tcPr>
          <w:p w14:paraId="5E63D35A" w14:textId="4267E251" w:rsidR="00DF14AB" w:rsidRPr="00B10ECA" w:rsidRDefault="00DF14AB" w:rsidP="00B10ECA">
            <w:pPr>
              <w:jc w:val="center"/>
              <w:rPr>
                <w:rFonts w:ascii="Times New Roman" w:hAnsi="Times New Roman" w:cs="Times New Roman"/>
                <w:color w:val="231F20"/>
                <w:sz w:val="24"/>
                <w:szCs w:val="24"/>
                <w:lang w:val="kk-KZ"/>
              </w:rPr>
            </w:pPr>
            <w:r w:rsidRPr="002E22F8">
              <w:rPr>
                <w:rFonts w:ascii="Times New Roman" w:hAnsi="Times New Roman" w:cs="Times New Roman"/>
                <w:color w:val="231F20"/>
                <w:sz w:val="24"/>
                <w:szCs w:val="24"/>
                <w:lang w:val="kk-KZ"/>
              </w:rPr>
              <w:t>Тапсырыс беруші</w:t>
            </w:r>
          </w:p>
        </w:tc>
        <w:tc>
          <w:tcPr>
            <w:tcW w:w="2420" w:type="dxa"/>
          </w:tcPr>
          <w:p w14:paraId="36B0082D" w14:textId="56D8B035" w:rsidR="00DF14AB" w:rsidRPr="002E22F8" w:rsidRDefault="00DF14AB" w:rsidP="002E22F8">
            <w:pPr>
              <w:jc w:val="center"/>
              <w:rPr>
                <w:rFonts w:ascii="Times New Roman" w:hAnsi="Times New Roman" w:cs="Times New Roman"/>
                <w:sz w:val="24"/>
                <w:szCs w:val="24"/>
              </w:rPr>
            </w:pPr>
            <w:r w:rsidRPr="002E22F8">
              <w:rPr>
                <w:rFonts w:ascii="Times New Roman" w:hAnsi="Times New Roman" w:cs="Times New Roman"/>
                <w:color w:val="231F20"/>
                <w:spacing w:val="-1"/>
                <w:sz w:val="24"/>
                <w:szCs w:val="24"/>
                <w:lang w:val="kk-KZ"/>
              </w:rPr>
              <w:t>Бас мердігер</w:t>
            </w:r>
          </w:p>
        </w:tc>
        <w:tc>
          <w:tcPr>
            <w:tcW w:w="2966" w:type="dxa"/>
          </w:tcPr>
          <w:p w14:paraId="1A367014" w14:textId="77777777" w:rsidR="00DF14AB" w:rsidRPr="002E22F8" w:rsidRDefault="00DF14AB" w:rsidP="002E22F8">
            <w:pPr>
              <w:jc w:val="center"/>
              <w:rPr>
                <w:rFonts w:ascii="Times New Roman" w:hAnsi="Times New Roman" w:cs="Times New Roman"/>
                <w:sz w:val="24"/>
                <w:szCs w:val="24"/>
                <w:lang w:val="kk-KZ"/>
              </w:rPr>
            </w:pPr>
            <w:r w:rsidRPr="002E22F8">
              <w:rPr>
                <w:rFonts w:ascii="Times New Roman" w:hAnsi="Times New Roman" w:cs="Times New Roman"/>
                <w:color w:val="231F20"/>
                <w:spacing w:val="-1"/>
                <w:sz w:val="24"/>
                <w:szCs w:val="24"/>
                <w:lang w:val="kk-KZ"/>
              </w:rPr>
              <w:t>Қосалқы мердігер</w:t>
            </w:r>
          </w:p>
        </w:tc>
        <w:tc>
          <w:tcPr>
            <w:tcW w:w="2392" w:type="dxa"/>
          </w:tcPr>
          <w:p w14:paraId="35767EEA" w14:textId="77777777" w:rsidR="00DF14AB" w:rsidRPr="002E22F8" w:rsidRDefault="00DF14AB" w:rsidP="002E22F8">
            <w:pPr>
              <w:jc w:val="center"/>
              <w:rPr>
                <w:rFonts w:ascii="Times New Roman" w:hAnsi="Times New Roman" w:cs="Times New Roman"/>
                <w:sz w:val="24"/>
                <w:szCs w:val="24"/>
                <w:lang w:val="kk-KZ"/>
              </w:rPr>
            </w:pPr>
            <w:r w:rsidRPr="002E22F8">
              <w:rPr>
                <w:rFonts w:ascii="Times New Roman" w:hAnsi="Times New Roman" w:cs="Times New Roman"/>
                <w:color w:val="231F20"/>
                <w:sz w:val="24"/>
                <w:szCs w:val="24"/>
                <w:lang w:val="kk-KZ"/>
              </w:rPr>
              <w:t>Шарттың аралас түрі</w:t>
            </w:r>
          </w:p>
        </w:tc>
      </w:tr>
      <w:tr w:rsidR="00DF14AB" w:rsidRPr="00DF14AB" w14:paraId="52DE2057" w14:textId="77777777" w:rsidTr="00B10ECA">
        <w:trPr>
          <w:trHeight w:val="612"/>
        </w:trPr>
        <w:tc>
          <w:tcPr>
            <w:tcW w:w="1292" w:type="dxa"/>
          </w:tcPr>
          <w:p w14:paraId="0FDBE0F2" w14:textId="77777777" w:rsidR="00DF14AB" w:rsidRPr="00DF14AB" w:rsidRDefault="00DF14AB" w:rsidP="00123E3E">
            <w:pPr>
              <w:jc w:val="center"/>
              <w:rPr>
                <w:rFonts w:ascii="Times New Roman" w:hAnsi="Times New Roman" w:cs="Times New Roman"/>
                <w:sz w:val="24"/>
                <w:szCs w:val="24"/>
              </w:rPr>
            </w:pPr>
            <w:r w:rsidRPr="00DF14AB">
              <w:rPr>
                <w:rFonts w:ascii="Times New Roman" w:hAnsi="Times New Roman" w:cs="Times New Roman"/>
                <w:color w:val="231F20"/>
                <w:spacing w:val="-1"/>
                <w:sz w:val="24"/>
                <w:szCs w:val="24"/>
              </w:rPr>
              <w:t>TCM</w:t>
            </w:r>
          </w:p>
        </w:tc>
        <w:tc>
          <w:tcPr>
            <w:tcW w:w="2420" w:type="dxa"/>
          </w:tcPr>
          <w:p w14:paraId="0151658E" w14:textId="77777777" w:rsidR="00DF14AB" w:rsidRPr="00DF14AB" w:rsidRDefault="00DF14AB" w:rsidP="00123E3E">
            <w:pPr>
              <w:jc w:val="center"/>
              <w:rPr>
                <w:rFonts w:ascii="Times New Roman" w:hAnsi="Times New Roman" w:cs="Times New Roman"/>
                <w:sz w:val="24"/>
                <w:szCs w:val="24"/>
              </w:rPr>
            </w:pPr>
            <w:r w:rsidRPr="00DF14AB">
              <w:rPr>
                <w:rFonts w:ascii="Times New Roman" w:hAnsi="Times New Roman" w:cs="Times New Roman"/>
                <w:color w:val="231F20"/>
                <w:spacing w:val="-3"/>
                <w:sz w:val="24"/>
                <w:szCs w:val="24"/>
              </w:rPr>
              <w:t>VC</w:t>
            </w:r>
            <w:r w:rsidRPr="00DF14AB">
              <w:rPr>
                <w:rFonts w:ascii="Times New Roman" w:hAnsi="Times New Roman" w:cs="Times New Roman"/>
                <w:color w:val="231F20"/>
                <w:spacing w:val="-2"/>
                <w:sz w:val="24"/>
                <w:szCs w:val="24"/>
              </w:rPr>
              <w:t>C</w:t>
            </w:r>
          </w:p>
        </w:tc>
        <w:tc>
          <w:tcPr>
            <w:tcW w:w="2966" w:type="dxa"/>
          </w:tcPr>
          <w:p w14:paraId="2AB1B08F" w14:textId="77777777" w:rsidR="00DF14AB" w:rsidRPr="00DF14AB" w:rsidRDefault="00DF14AB" w:rsidP="00123E3E">
            <w:pPr>
              <w:jc w:val="center"/>
              <w:rPr>
                <w:rFonts w:ascii="Times New Roman" w:hAnsi="Times New Roman" w:cs="Times New Roman"/>
                <w:color w:val="231F20"/>
                <w:sz w:val="24"/>
                <w:szCs w:val="24"/>
                <w:lang w:val="kk-KZ"/>
              </w:rPr>
            </w:pPr>
            <w:r w:rsidRPr="00DF14AB">
              <w:rPr>
                <w:rFonts w:ascii="Times New Roman" w:hAnsi="Times New Roman" w:cs="Times New Roman"/>
                <w:color w:val="231F20"/>
                <w:sz w:val="24"/>
                <w:szCs w:val="24"/>
              </w:rPr>
              <w:t>Cтандарт-кocтинг</w:t>
            </w:r>
          </w:p>
          <w:p w14:paraId="7DCF2BB9" w14:textId="77777777" w:rsidR="00DF14AB" w:rsidRPr="00DF14AB" w:rsidRDefault="00DF14AB" w:rsidP="00123E3E">
            <w:pPr>
              <w:jc w:val="center"/>
              <w:rPr>
                <w:rFonts w:ascii="Times New Roman" w:hAnsi="Times New Roman" w:cs="Times New Roman"/>
                <w:sz w:val="24"/>
                <w:szCs w:val="24"/>
                <w:lang w:val="kk-KZ"/>
              </w:rPr>
            </w:pPr>
            <w:r w:rsidRPr="00DF14AB">
              <w:rPr>
                <w:rFonts w:ascii="Times New Roman" w:hAnsi="Times New Roman" w:cs="Times New Roman"/>
                <w:color w:val="231F20"/>
                <w:sz w:val="24"/>
                <w:szCs w:val="24"/>
              </w:rPr>
              <w:t>Hoрматив</w:t>
            </w:r>
            <w:r w:rsidRPr="00DF14AB">
              <w:rPr>
                <w:rFonts w:ascii="Times New Roman" w:hAnsi="Times New Roman" w:cs="Times New Roman"/>
                <w:color w:val="231F20"/>
                <w:sz w:val="24"/>
                <w:szCs w:val="24"/>
                <w:lang w:val="kk-KZ"/>
              </w:rPr>
              <w:t>тік есеп</w:t>
            </w:r>
          </w:p>
        </w:tc>
        <w:tc>
          <w:tcPr>
            <w:tcW w:w="2392" w:type="dxa"/>
          </w:tcPr>
          <w:p w14:paraId="0FCD5262" w14:textId="77777777" w:rsidR="00DF14AB" w:rsidRPr="00DF14AB" w:rsidRDefault="00DF14AB" w:rsidP="00123E3E">
            <w:pPr>
              <w:jc w:val="center"/>
              <w:rPr>
                <w:rFonts w:ascii="Times New Roman" w:hAnsi="Times New Roman" w:cs="Times New Roman"/>
                <w:sz w:val="24"/>
                <w:szCs w:val="24"/>
              </w:rPr>
            </w:pPr>
            <w:r w:rsidRPr="00DF14AB">
              <w:rPr>
                <w:rFonts w:ascii="Times New Roman" w:hAnsi="Times New Roman" w:cs="Times New Roman"/>
                <w:color w:val="231F20"/>
                <w:spacing w:val="-1"/>
                <w:sz w:val="24"/>
                <w:szCs w:val="24"/>
              </w:rPr>
              <w:t>TCM</w:t>
            </w:r>
          </w:p>
        </w:tc>
      </w:tr>
      <w:tr w:rsidR="00DF14AB" w:rsidRPr="00DF14AB" w14:paraId="61D5F280" w14:textId="77777777" w:rsidTr="00B10ECA">
        <w:trPr>
          <w:trHeight w:val="311"/>
        </w:trPr>
        <w:tc>
          <w:tcPr>
            <w:tcW w:w="1292" w:type="dxa"/>
            <w:vMerge w:val="restart"/>
          </w:tcPr>
          <w:p w14:paraId="2E8B7FED"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pacing w:val="-2"/>
                <w:sz w:val="24"/>
                <w:szCs w:val="24"/>
              </w:rPr>
              <w:t>LC</w:t>
            </w:r>
            <w:r w:rsidRPr="00DF14AB">
              <w:rPr>
                <w:rFonts w:ascii="Times New Roman" w:hAnsi="Times New Roman" w:cs="Times New Roman"/>
                <w:color w:val="231F20"/>
                <w:spacing w:val="-1"/>
                <w:sz w:val="24"/>
                <w:szCs w:val="24"/>
              </w:rPr>
              <w:t>C</w:t>
            </w:r>
          </w:p>
        </w:tc>
        <w:tc>
          <w:tcPr>
            <w:tcW w:w="2420" w:type="dxa"/>
          </w:tcPr>
          <w:p w14:paraId="38B7642A"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pacing w:val="-1"/>
                <w:sz w:val="24"/>
                <w:szCs w:val="24"/>
              </w:rPr>
              <w:t>Tаргeт-кocтинг</w:t>
            </w:r>
            <w:r w:rsidRPr="00DF14AB">
              <w:rPr>
                <w:rFonts w:ascii="Times New Roman" w:hAnsi="Times New Roman" w:cs="Times New Roman"/>
                <w:color w:val="231F20"/>
                <w:sz w:val="24"/>
                <w:szCs w:val="24"/>
              </w:rPr>
              <w:t>/</w:t>
            </w:r>
          </w:p>
        </w:tc>
        <w:tc>
          <w:tcPr>
            <w:tcW w:w="2966" w:type="dxa"/>
          </w:tcPr>
          <w:p w14:paraId="6E8A7A85"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JIT</w:t>
            </w:r>
          </w:p>
        </w:tc>
        <w:tc>
          <w:tcPr>
            <w:tcW w:w="2392" w:type="dxa"/>
          </w:tcPr>
          <w:p w14:paraId="518B234C"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JIT</w:t>
            </w:r>
          </w:p>
        </w:tc>
      </w:tr>
      <w:tr w:rsidR="00DF14AB" w:rsidRPr="00DF14AB" w14:paraId="0EBAEBFB" w14:textId="77777777" w:rsidTr="00B10ECA">
        <w:trPr>
          <w:trHeight w:val="311"/>
        </w:trPr>
        <w:tc>
          <w:tcPr>
            <w:tcW w:w="1292" w:type="dxa"/>
            <w:vMerge/>
          </w:tcPr>
          <w:p w14:paraId="67C4F4CF" w14:textId="77777777" w:rsidR="00DF14AB" w:rsidRPr="00DF14AB" w:rsidRDefault="00DF14AB" w:rsidP="00DF14AB">
            <w:pPr>
              <w:rPr>
                <w:rFonts w:ascii="Times New Roman" w:hAnsi="Times New Roman" w:cs="Times New Roman"/>
                <w:sz w:val="24"/>
                <w:szCs w:val="24"/>
              </w:rPr>
            </w:pPr>
          </w:p>
        </w:tc>
        <w:tc>
          <w:tcPr>
            <w:tcW w:w="2420" w:type="dxa"/>
          </w:tcPr>
          <w:p w14:paraId="09F0A103"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ABC</w:t>
            </w:r>
          </w:p>
        </w:tc>
        <w:tc>
          <w:tcPr>
            <w:tcW w:w="2966" w:type="dxa"/>
          </w:tcPr>
          <w:p w14:paraId="6F5DB492" w14:textId="0B39DEF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ABC-кocтинг/ABC-costing</w:t>
            </w:r>
          </w:p>
        </w:tc>
        <w:tc>
          <w:tcPr>
            <w:tcW w:w="2392" w:type="dxa"/>
          </w:tcPr>
          <w:p w14:paraId="78E545FD"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ABC</w:t>
            </w:r>
          </w:p>
        </w:tc>
      </w:tr>
      <w:tr w:rsidR="00DF14AB" w:rsidRPr="00DF14AB" w14:paraId="4434C1C9" w14:textId="77777777" w:rsidTr="00B10ECA">
        <w:trPr>
          <w:trHeight w:val="327"/>
        </w:trPr>
        <w:tc>
          <w:tcPr>
            <w:tcW w:w="1292" w:type="dxa"/>
            <w:vMerge/>
          </w:tcPr>
          <w:p w14:paraId="33FBB368" w14:textId="77777777" w:rsidR="00DF14AB" w:rsidRPr="00DF14AB" w:rsidRDefault="00DF14AB" w:rsidP="00DF14AB">
            <w:pPr>
              <w:rPr>
                <w:rFonts w:ascii="Times New Roman" w:hAnsi="Times New Roman" w:cs="Times New Roman"/>
                <w:sz w:val="24"/>
                <w:szCs w:val="24"/>
              </w:rPr>
            </w:pPr>
          </w:p>
        </w:tc>
        <w:tc>
          <w:tcPr>
            <w:tcW w:w="2420" w:type="dxa"/>
            <w:vMerge w:val="restart"/>
          </w:tcPr>
          <w:p w14:paraId="5A1E7199"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JIT</w:t>
            </w:r>
          </w:p>
        </w:tc>
        <w:tc>
          <w:tcPr>
            <w:tcW w:w="2966" w:type="dxa"/>
            <w:vMerge w:val="restart"/>
          </w:tcPr>
          <w:p w14:paraId="5CF8EC19"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color w:val="231F20"/>
                <w:sz w:val="24"/>
                <w:szCs w:val="24"/>
                <w:lang w:val="kk-KZ"/>
              </w:rPr>
              <w:t>Тапсырыс әдісі</w:t>
            </w:r>
          </w:p>
        </w:tc>
        <w:tc>
          <w:tcPr>
            <w:tcW w:w="2392" w:type="dxa"/>
            <w:vMerge w:val="restart"/>
          </w:tcPr>
          <w:p w14:paraId="4185C71F" w14:textId="71BADB5F" w:rsidR="00DF14AB" w:rsidRPr="00DF14AB" w:rsidRDefault="00DF14AB" w:rsidP="002E22F8">
            <w:pPr>
              <w:jc w:val="center"/>
              <w:rPr>
                <w:rFonts w:ascii="Times New Roman" w:hAnsi="Times New Roman" w:cs="Times New Roman"/>
                <w:sz w:val="24"/>
                <w:szCs w:val="24"/>
              </w:rPr>
            </w:pPr>
            <w:r w:rsidRPr="00DF14AB">
              <w:rPr>
                <w:rFonts w:ascii="Times New Roman" w:hAnsi="Times New Roman" w:cs="Times New Roman"/>
                <w:color w:val="231F20"/>
                <w:sz w:val="24"/>
                <w:szCs w:val="24"/>
              </w:rPr>
              <w:t>Cтандарт-кocтинг/ Hoрматив</w:t>
            </w:r>
            <w:r w:rsidRPr="00DF14AB">
              <w:rPr>
                <w:rFonts w:ascii="Times New Roman" w:hAnsi="Times New Roman" w:cs="Times New Roman"/>
                <w:color w:val="231F20"/>
                <w:sz w:val="24"/>
                <w:szCs w:val="24"/>
                <w:lang w:val="kk-KZ"/>
              </w:rPr>
              <w:t>тік есеп</w:t>
            </w:r>
            <w:r w:rsidRPr="00DF14AB">
              <w:rPr>
                <w:rFonts w:ascii="Times New Roman" w:hAnsi="Times New Roman" w:cs="Times New Roman"/>
                <w:color w:val="231F20"/>
                <w:sz w:val="24"/>
                <w:szCs w:val="24"/>
              </w:rPr>
              <w:t xml:space="preserve"> /</w:t>
            </w:r>
          </w:p>
        </w:tc>
      </w:tr>
      <w:tr w:rsidR="00DF14AB" w:rsidRPr="00DF14AB" w14:paraId="59FB2475" w14:textId="77777777" w:rsidTr="00B10ECA">
        <w:trPr>
          <w:trHeight w:val="276"/>
        </w:trPr>
        <w:tc>
          <w:tcPr>
            <w:tcW w:w="1292" w:type="dxa"/>
            <w:vMerge w:val="restart"/>
          </w:tcPr>
          <w:p w14:paraId="36FB0779"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BSC</w:t>
            </w:r>
          </w:p>
        </w:tc>
        <w:tc>
          <w:tcPr>
            <w:tcW w:w="2420" w:type="dxa"/>
            <w:vMerge/>
          </w:tcPr>
          <w:p w14:paraId="575A836C" w14:textId="77777777" w:rsidR="00DF14AB" w:rsidRPr="00DF14AB" w:rsidRDefault="00DF14AB" w:rsidP="00DF14AB">
            <w:pPr>
              <w:rPr>
                <w:rFonts w:ascii="Times New Roman" w:hAnsi="Times New Roman" w:cs="Times New Roman"/>
                <w:sz w:val="24"/>
                <w:szCs w:val="24"/>
              </w:rPr>
            </w:pPr>
          </w:p>
        </w:tc>
        <w:tc>
          <w:tcPr>
            <w:tcW w:w="2966" w:type="dxa"/>
            <w:vMerge/>
          </w:tcPr>
          <w:p w14:paraId="4670B79A" w14:textId="77777777" w:rsidR="00DF14AB" w:rsidRPr="00DF14AB" w:rsidRDefault="00DF14AB" w:rsidP="00DF14AB">
            <w:pPr>
              <w:rPr>
                <w:rFonts w:ascii="Times New Roman" w:hAnsi="Times New Roman" w:cs="Times New Roman"/>
                <w:sz w:val="24"/>
                <w:szCs w:val="24"/>
              </w:rPr>
            </w:pPr>
          </w:p>
        </w:tc>
        <w:tc>
          <w:tcPr>
            <w:tcW w:w="2392" w:type="dxa"/>
            <w:vMerge/>
          </w:tcPr>
          <w:p w14:paraId="6D4061F7" w14:textId="77777777" w:rsidR="00DF14AB" w:rsidRPr="00DF14AB" w:rsidRDefault="00DF14AB" w:rsidP="00DF14AB">
            <w:pPr>
              <w:rPr>
                <w:rFonts w:ascii="Times New Roman" w:hAnsi="Times New Roman" w:cs="Times New Roman"/>
                <w:sz w:val="24"/>
                <w:szCs w:val="24"/>
              </w:rPr>
            </w:pPr>
          </w:p>
        </w:tc>
      </w:tr>
      <w:tr w:rsidR="00DF14AB" w:rsidRPr="00DF14AB" w14:paraId="0EEE1D31" w14:textId="77777777" w:rsidTr="00B10ECA">
        <w:trPr>
          <w:trHeight w:val="415"/>
        </w:trPr>
        <w:tc>
          <w:tcPr>
            <w:tcW w:w="1292" w:type="dxa"/>
            <w:vMerge/>
          </w:tcPr>
          <w:p w14:paraId="12B293B8" w14:textId="77777777" w:rsidR="00DF14AB" w:rsidRPr="00DF14AB" w:rsidRDefault="00DF14AB" w:rsidP="00DF14AB">
            <w:pPr>
              <w:rPr>
                <w:rFonts w:ascii="Times New Roman" w:hAnsi="Times New Roman" w:cs="Times New Roman"/>
                <w:sz w:val="24"/>
                <w:szCs w:val="24"/>
              </w:rPr>
            </w:pPr>
          </w:p>
        </w:tc>
        <w:tc>
          <w:tcPr>
            <w:tcW w:w="2420" w:type="dxa"/>
          </w:tcPr>
          <w:p w14:paraId="67D9ACF1"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KC</w:t>
            </w:r>
          </w:p>
        </w:tc>
        <w:tc>
          <w:tcPr>
            <w:tcW w:w="2966" w:type="dxa"/>
          </w:tcPr>
          <w:p w14:paraId="24CC951C"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Дирeкт-кocтинг</w:t>
            </w:r>
          </w:p>
        </w:tc>
        <w:tc>
          <w:tcPr>
            <w:tcW w:w="2392" w:type="dxa"/>
          </w:tcPr>
          <w:p w14:paraId="57811ACD"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KC</w:t>
            </w:r>
          </w:p>
        </w:tc>
      </w:tr>
      <w:tr w:rsidR="00DF14AB" w:rsidRPr="00DF14AB" w14:paraId="210BA757" w14:textId="77777777" w:rsidTr="00B10ECA">
        <w:trPr>
          <w:trHeight w:val="1734"/>
        </w:trPr>
        <w:tc>
          <w:tcPr>
            <w:tcW w:w="1292" w:type="dxa"/>
            <w:vMerge w:val="restart"/>
          </w:tcPr>
          <w:p w14:paraId="5FE297CC" w14:textId="77777777" w:rsidR="00DF14AB" w:rsidRPr="00DF14AB" w:rsidRDefault="00DF14AB" w:rsidP="00DF14AB">
            <w:pPr>
              <w:jc w:val="center"/>
              <w:rPr>
                <w:rFonts w:ascii="Times New Roman" w:hAnsi="Times New Roman" w:cs="Times New Roman"/>
                <w:color w:val="231F20"/>
                <w:sz w:val="24"/>
                <w:szCs w:val="24"/>
              </w:rPr>
            </w:pPr>
            <w:r w:rsidRPr="00DF14AB">
              <w:rPr>
                <w:rFonts w:ascii="Times New Roman" w:hAnsi="Times New Roman" w:cs="Times New Roman"/>
                <w:color w:val="231F20"/>
                <w:spacing w:val="-4"/>
                <w:sz w:val="24"/>
                <w:szCs w:val="24"/>
              </w:rPr>
              <w:t>V</w:t>
            </w:r>
            <w:r w:rsidRPr="00DF14AB">
              <w:rPr>
                <w:rFonts w:ascii="Times New Roman" w:hAnsi="Times New Roman" w:cs="Times New Roman"/>
                <w:color w:val="231F20"/>
                <w:sz w:val="24"/>
                <w:szCs w:val="24"/>
              </w:rPr>
              <w:t>CC</w:t>
            </w:r>
          </w:p>
          <w:p w14:paraId="12E65364" w14:textId="77777777" w:rsidR="00DF14AB" w:rsidRPr="00DF14AB" w:rsidRDefault="00DF14AB" w:rsidP="00DF14AB">
            <w:pPr>
              <w:jc w:val="center"/>
              <w:rPr>
                <w:rFonts w:ascii="Times New Roman" w:hAnsi="Times New Roman" w:cs="Times New Roman"/>
                <w:sz w:val="24"/>
                <w:szCs w:val="24"/>
              </w:rPr>
            </w:pPr>
          </w:p>
        </w:tc>
        <w:tc>
          <w:tcPr>
            <w:tcW w:w="2420" w:type="dxa"/>
          </w:tcPr>
          <w:p w14:paraId="2919D47C"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BSC</w:t>
            </w:r>
          </w:p>
        </w:tc>
        <w:tc>
          <w:tcPr>
            <w:tcW w:w="2966" w:type="dxa"/>
          </w:tcPr>
          <w:p w14:paraId="5EF95284" w14:textId="6DBB0754" w:rsidR="002E22F8" w:rsidRPr="00961982" w:rsidRDefault="00DF14AB" w:rsidP="00961982">
            <w:pPr>
              <w:jc w:val="center"/>
              <w:rPr>
                <w:rFonts w:ascii="Times New Roman" w:hAnsi="Times New Roman" w:cs="Times New Roman"/>
                <w:color w:val="231F20"/>
                <w:sz w:val="24"/>
                <w:szCs w:val="24"/>
                <w:lang w:val="kk-KZ"/>
              </w:rPr>
            </w:pPr>
            <w:r w:rsidRPr="00DF14AB">
              <w:rPr>
                <w:rFonts w:ascii="Times New Roman" w:hAnsi="Times New Roman" w:cs="Times New Roman"/>
                <w:color w:val="231F20"/>
                <w:sz w:val="24"/>
                <w:szCs w:val="24"/>
                <w:lang w:val="kk-KZ"/>
              </w:rPr>
              <w:t>Осы шығындарға байланысты орындалған жұмыстардың ерекшелігіне байланысты уақыт кезеңі шығындардың жинақталуын есепке алу әдісі</w:t>
            </w:r>
          </w:p>
        </w:tc>
        <w:tc>
          <w:tcPr>
            <w:tcW w:w="2392" w:type="dxa"/>
          </w:tcPr>
          <w:p w14:paraId="1DDF7802"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BSC</w:t>
            </w:r>
          </w:p>
        </w:tc>
      </w:tr>
      <w:tr w:rsidR="00DF14AB" w:rsidRPr="00DF14AB" w14:paraId="52D2D402" w14:textId="77777777" w:rsidTr="00B10ECA">
        <w:trPr>
          <w:trHeight w:val="359"/>
        </w:trPr>
        <w:tc>
          <w:tcPr>
            <w:tcW w:w="1292" w:type="dxa"/>
            <w:vMerge/>
          </w:tcPr>
          <w:p w14:paraId="571F7A70" w14:textId="77777777" w:rsidR="00DF14AB" w:rsidRPr="00DF14AB" w:rsidRDefault="00DF14AB" w:rsidP="00DF14AB">
            <w:pPr>
              <w:rPr>
                <w:rFonts w:ascii="Times New Roman" w:hAnsi="Times New Roman" w:cs="Times New Roman"/>
                <w:sz w:val="24"/>
                <w:szCs w:val="24"/>
              </w:rPr>
            </w:pPr>
          </w:p>
        </w:tc>
        <w:tc>
          <w:tcPr>
            <w:tcW w:w="2420" w:type="dxa"/>
          </w:tcPr>
          <w:p w14:paraId="6DA8FF9D"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A</w:t>
            </w:r>
            <w:r w:rsidRPr="00DF14AB">
              <w:rPr>
                <w:rFonts w:ascii="Times New Roman" w:hAnsi="Times New Roman" w:cs="Times New Roman"/>
                <w:color w:val="231F20"/>
                <w:sz w:val="24"/>
                <w:szCs w:val="24"/>
                <w:lang w:val="kk-KZ"/>
              </w:rPr>
              <w:t>б</w:t>
            </w:r>
            <w:r w:rsidRPr="00DF14AB">
              <w:rPr>
                <w:rFonts w:ascii="Times New Roman" w:hAnsi="Times New Roman" w:cs="Times New Roman"/>
                <w:color w:val="231F20"/>
                <w:sz w:val="24"/>
                <w:szCs w:val="24"/>
              </w:rPr>
              <w:t>coрпшeн-кocтинг</w:t>
            </w:r>
          </w:p>
          <w:p w14:paraId="07631D94" w14:textId="77777777" w:rsidR="00DF14AB" w:rsidRPr="00DF14AB" w:rsidRDefault="00DF14AB" w:rsidP="00DF14AB">
            <w:pPr>
              <w:jc w:val="center"/>
              <w:rPr>
                <w:rFonts w:ascii="Times New Roman" w:hAnsi="Times New Roman" w:cs="Times New Roman"/>
                <w:sz w:val="24"/>
                <w:szCs w:val="24"/>
              </w:rPr>
            </w:pPr>
          </w:p>
        </w:tc>
        <w:tc>
          <w:tcPr>
            <w:tcW w:w="2966" w:type="dxa"/>
          </w:tcPr>
          <w:p w14:paraId="00726DD8"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A</w:t>
            </w:r>
            <w:r w:rsidRPr="00DF14AB">
              <w:rPr>
                <w:rFonts w:ascii="Times New Roman" w:hAnsi="Times New Roman" w:cs="Times New Roman"/>
                <w:color w:val="231F20"/>
                <w:sz w:val="24"/>
                <w:szCs w:val="24"/>
                <w:lang w:val="kk-KZ"/>
              </w:rPr>
              <w:t>б</w:t>
            </w:r>
            <w:r w:rsidRPr="00DF14AB">
              <w:rPr>
                <w:rFonts w:ascii="Times New Roman" w:hAnsi="Times New Roman" w:cs="Times New Roman"/>
                <w:color w:val="231F20"/>
                <w:sz w:val="24"/>
                <w:szCs w:val="24"/>
              </w:rPr>
              <w:t>coрпшeн-кocтинг</w:t>
            </w:r>
          </w:p>
          <w:p w14:paraId="40EC97FD" w14:textId="77777777" w:rsidR="00DF14AB" w:rsidRPr="00DF14AB" w:rsidRDefault="00DF14AB" w:rsidP="00DF14AB">
            <w:pPr>
              <w:jc w:val="center"/>
              <w:rPr>
                <w:rFonts w:ascii="Times New Roman" w:hAnsi="Times New Roman" w:cs="Times New Roman"/>
                <w:sz w:val="24"/>
                <w:szCs w:val="24"/>
              </w:rPr>
            </w:pPr>
          </w:p>
        </w:tc>
        <w:tc>
          <w:tcPr>
            <w:tcW w:w="2392" w:type="dxa"/>
          </w:tcPr>
          <w:p w14:paraId="4F8F984E"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A</w:t>
            </w:r>
            <w:r w:rsidRPr="00DF14AB">
              <w:rPr>
                <w:rFonts w:ascii="Times New Roman" w:hAnsi="Times New Roman" w:cs="Times New Roman"/>
                <w:color w:val="231F20"/>
                <w:sz w:val="24"/>
                <w:szCs w:val="24"/>
                <w:lang w:val="kk-KZ"/>
              </w:rPr>
              <w:t>б</w:t>
            </w:r>
            <w:r w:rsidRPr="00DF14AB">
              <w:rPr>
                <w:rFonts w:ascii="Times New Roman" w:hAnsi="Times New Roman" w:cs="Times New Roman"/>
                <w:color w:val="231F20"/>
                <w:sz w:val="24"/>
                <w:szCs w:val="24"/>
              </w:rPr>
              <w:t>coрпшeн-кocтинг</w:t>
            </w:r>
          </w:p>
        </w:tc>
      </w:tr>
      <w:tr w:rsidR="00DF14AB" w:rsidRPr="00DF14AB" w14:paraId="76016249" w14:textId="77777777" w:rsidTr="00B10ECA">
        <w:trPr>
          <w:trHeight w:val="311"/>
        </w:trPr>
        <w:tc>
          <w:tcPr>
            <w:tcW w:w="1292" w:type="dxa"/>
            <w:vMerge/>
          </w:tcPr>
          <w:p w14:paraId="7D1C2B3D" w14:textId="77777777" w:rsidR="00DF14AB" w:rsidRPr="00DF14AB" w:rsidRDefault="00DF14AB" w:rsidP="00DF14AB">
            <w:pPr>
              <w:rPr>
                <w:rFonts w:ascii="Times New Roman" w:hAnsi="Times New Roman" w:cs="Times New Roman"/>
                <w:sz w:val="24"/>
                <w:szCs w:val="24"/>
              </w:rPr>
            </w:pPr>
          </w:p>
        </w:tc>
        <w:tc>
          <w:tcPr>
            <w:tcW w:w="2420" w:type="dxa"/>
          </w:tcPr>
          <w:p w14:paraId="3CB3AD2F"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Дирeкт-кocтинг</w:t>
            </w:r>
          </w:p>
        </w:tc>
        <w:tc>
          <w:tcPr>
            <w:tcW w:w="2966" w:type="dxa"/>
            <w:vMerge w:val="restart"/>
          </w:tcPr>
          <w:p w14:paraId="5407BED0" w14:textId="77777777" w:rsidR="00DF14AB" w:rsidRPr="00DF14AB" w:rsidRDefault="00DF14AB" w:rsidP="00DF14AB">
            <w:pPr>
              <w:rPr>
                <w:rFonts w:ascii="Times New Roman" w:hAnsi="Times New Roman" w:cs="Times New Roman"/>
                <w:sz w:val="24"/>
                <w:szCs w:val="24"/>
              </w:rPr>
            </w:pPr>
          </w:p>
        </w:tc>
        <w:tc>
          <w:tcPr>
            <w:tcW w:w="2392" w:type="dxa"/>
          </w:tcPr>
          <w:p w14:paraId="48300A21"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rPr>
              <w:t>Дирeкт-кocтинг</w:t>
            </w:r>
          </w:p>
        </w:tc>
      </w:tr>
      <w:tr w:rsidR="00DF14AB" w:rsidRPr="00DF14AB" w14:paraId="15EA12AE" w14:textId="77777777" w:rsidTr="00B10ECA">
        <w:trPr>
          <w:trHeight w:val="300"/>
        </w:trPr>
        <w:tc>
          <w:tcPr>
            <w:tcW w:w="1292" w:type="dxa"/>
            <w:vMerge/>
          </w:tcPr>
          <w:p w14:paraId="2E24839B" w14:textId="77777777" w:rsidR="00DF14AB" w:rsidRPr="00DF14AB" w:rsidRDefault="00DF14AB" w:rsidP="00DF14AB">
            <w:pPr>
              <w:rPr>
                <w:rFonts w:ascii="Times New Roman" w:hAnsi="Times New Roman" w:cs="Times New Roman"/>
                <w:sz w:val="24"/>
                <w:szCs w:val="24"/>
              </w:rPr>
            </w:pPr>
          </w:p>
        </w:tc>
        <w:tc>
          <w:tcPr>
            <w:tcW w:w="2420" w:type="dxa"/>
          </w:tcPr>
          <w:p w14:paraId="49D9992A"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color w:val="231F20"/>
                <w:sz w:val="24"/>
                <w:szCs w:val="24"/>
                <w:lang w:val="kk-KZ"/>
              </w:rPr>
              <w:t>Тапсырыс әдісі</w:t>
            </w:r>
          </w:p>
        </w:tc>
        <w:tc>
          <w:tcPr>
            <w:tcW w:w="2966" w:type="dxa"/>
            <w:vMerge/>
          </w:tcPr>
          <w:p w14:paraId="3BD5C184" w14:textId="77777777" w:rsidR="00DF14AB" w:rsidRPr="00DF14AB" w:rsidRDefault="00DF14AB" w:rsidP="00DF14AB">
            <w:pPr>
              <w:rPr>
                <w:rFonts w:ascii="Times New Roman" w:hAnsi="Times New Roman" w:cs="Times New Roman"/>
                <w:sz w:val="24"/>
                <w:szCs w:val="24"/>
              </w:rPr>
            </w:pPr>
          </w:p>
        </w:tc>
        <w:tc>
          <w:tcPr>
            <w:tcW w:w="2392" w:type="dxa"/>
          </w:tcPr>
          <w:p w14:paraId="126DB5F4"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color w:val="231F20"/>
                <w:sz w:val="24"/>
                <w:szCs w:val="24"/>
                <w:lang w:val="kk-KZ"/>
              </w:rPr>
              <w:t>Тапсырыс әдісі</w:t>
            </w:r>
            <w:r w:rsidRPr="00DF14AB">
              <w:rPr>
                <w:rFonts w:ascii="Times New Roman" w:hAnsi="Times New Roman" w:cs="Times New Roman"/>
                <w:color w:val="231F20"/>
                <w:sz w:val="24"/>
                <w:szCs w:val="24"/>
              </w:rPr>
              <w:t xml:space="preserve"> </w:t>
            </w:r>
          </w:p>
        </w:tc>
      </w:tr>
      <w:tr w:rsidR="00DF14AB" w:rsidRPr="00BD6709" w14:paraId="0A17C423" w14:textId="77777777" w:rsidTr="00B10ECA">
        <w:trPr>
          <w:trHeight w:val="415"/>
        </w:trPr>
        <w:tc>
          <w:tcPr>
            <w:tcW w:w="1292" w:type="dxa"/>
          </w:tcPr>
          <w:p w14:paraId="4FDB6A29" w14:textId="77777777" w:rsidR="00DF14AB" w:rsidRPr="00DF14AB" w:rsidRDefault="00DF14AB" w:rsidP="00DF14AB">
            <w:pPr>
              <w:rPr>
                <w:rFonts w:ascii="Times New Roman" w:hAnsi="Times New Roman" w:cs="Times New Roman"/>
                <w:sz w:val="24"/>
                <w:szCs w:val="24"/>
              </w:rPr>
            </w:pPr>
          </w:p>
        </w:tc>
        <w:tc>
          <w:tcPr>
            <w:tcW w:w="2420" w:type="dxa"/>
          </w:tcPr>
          <w:p w14:paraId="2F8495A4"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color w:val="231F20"/>
                <w:sz w:val="24"/>
                <w:szCs w:val="24"/>
                <w:lang w:val="kk-KZ"/>
              </w:rPr>
              <w:t>Уақыт кезеңі үшін шығындарды жинақтауды есепке алу әдісі орындалған жұмыстардың ерекшелігіне қарай шыққан шығындарға байланысты</w:t>
            </w:r>
            <w:r w:rsidRPr="00DF14AB">
              <w:rPr>
                <w:rFonts w:ascii="Times New Roman" w:hAnsi="Times New Roman" w:cs="Times New Roman"/>
                <w:color w:val="231F20"/>
                <w:sz w:val="24"/>
                <w:szCs w:val="24"/>
              </w:rPr>
              <w:t xml:space="preserve"> </w:t>
            </w:r>
          </w:p>
        </w:tc>
        <w:tc>
          <w:tcPr>
            <w:tcW w:w="2966" w:type="dxa"/>
          </w:tcPr>
          <w:p w14:paraId="0C6D79E4" w14:textId="77777777" w:rsidR="00DF14AB" w:rsidRPr="00DF14AB" w:rsidRDefault="00DF14AB" w:rsidP="00DF14AB">
            <w:pPr>
              <w:rPr>
                <w:rFonts w:ascii="Times New Roman" w:hAnsi="Times New Roman" w:cs="Times New Roman"/>
                <w:sz w:val="24"/>
                <w:szCs w:val="24"/>
              </w:rPr>
            </w:pPr>
          </w:p>
        </w:tc>
        <w:tc>
          <w:tcPr>
            <w:tcW w:w="2392" w:type="dxa"/>
          </w:tcPr>
          <w:p w14:paraId="5EE9D3FA" w14:textId="77777777" w:rsidR="00DF14AB" w:rsidRPr="00DF14AB" w:rsidRDefault="00DF14AB" w:rsidP="00DF14AB">
            <w:pPr>
              <w:jc w:val="center"/>
              <w:rPr>
                <w:rFonts w:ascii="Times New Roman" w:hAnsi="Times New Roman" w:cs="Times New Roman"/>
                <w:color w:val="231F20"/>
                <w:sz w:val="24"/>
                <w:szCs w:val="24"/>
                <w:lang w:val="kk-KZ"/>
              </w:rPr>
            </w:pPr>
          </w:p>
          <w:p w14:paraId="4B7607D8" w14:textId="77777777" w:rsidR="00DF14AB" w:rsidRPr="00DF14AB" w:rsidRDefault="00DF14AB" w:rsidP="00DF14AB">
            <w:pPr>
              <w:jc w:val="center"/>
              <w:rPr>
                <w:rFonts w:ascii="Times New Roman" w:hAnsi="Times New Roman" w:cs="Times New Roman"/>
                <w:sz w:val="24"/>
                <w:szCs w:val="24"/>
                <w:lang w:val="kk-KZ"/>
              </w:rPr>
            </w:pPr>
            <w:r w:rsidRPr="00DF14AB">
              <w:rPr>
                <w:rFonts w:ascii="Times New Roman" w:hAnsi="Times New Roman" w:cs="Times New Roman"/>
                <w:color w:val="231F20"/>
                <w:sz w:val="24"/>
                <w:szCs w:val="24"/>
                <w:lang w:val="kk-KZ"/>
              </w:rPr>
              <w:t>Уақыт кезеңі үшін шығындарды жинақтауды есепке алу әдісі, орындалған жұмыстардың ерекшелігіне қарай шыққан шығындарға байланысты</w:t>
            </w:r>
          </w:p>
        </w:tc>
      </w:tr>
      <w:tr w:rsidR="00DF14AB" w:rsidRPr="00CB4B83" w14:paraId="4DA5C5B3" w14:textId="77777777" w:rsidTr="00C30065">
        <w:trPr>
          <w:trHeight w:val="415"/>
        </w:trPr>
        <w:tc>
          <w:tcPr>
            <w:tcW w:w="9070" w:type="dxa"/>
            <w:gridSpan w:val="4"/>
          </w:tcPr>
          <w:p w14:paraId="4CCC1DF3" w14:textId="787E3B03" w:rsidR="00DF14AB" w:rsidRPr="00DF14AB" w:rsidRDefault="002E22F8" w:rsidP="00633F32">
            <w:pPr>
              <w:rPr>
                <w:rFonts w:ascii="Times New Roman" w:hAnsi="Times New Roman" w:cs="Times New Roman"/>
                <w:color w:val="231F20"/>
                <w:sz w:val="24"/>
                <w:szCs w:val="24"/>
                <w:lang w:val="kk-KZ"/>
              </w:rPr>
            </w:pPr>
            <w:r w:rsidRPr="00973D9C">
              <w:rPr>
                <w:rFonts w:ascii="Times New Roman" w:hAnsi="Times New Roman" w:cs="Times New Roman"/>
                <w:bCs/>
                <w:kern w:val="32"/>
                <w:sz w:val="24"/>
                <w:szCs w:val="24"/>
                <w:lang w:val="kk-KZ"/>
              </w:rPr>
              <w:t>Ескерту - [</w:t>
            </w:r>
            <w:r w:rsidR="00633F32" w:rsidRPr="00973D9C">
              <w:rPr>
                <w:rFonts w:ascii="Times New Roman" w:eastAsia="Microsoft Sans Serif" w:hAnsi="Times New Roman" w:cs="Times New Roman"/>
                <w:sz w:val="24"/>
                <w:szCs w:val="24"/>
                <w:lang w:val="kk-KZ"/>
              </w:rPr>
              <w:t>120</w:t>
            </w:r>
            <w:r w:rsidR="00AB33B2" w:rsidRPr="00973D9C">
              <w:rPr>
                <w:rFonts w:ascii="Times New Roman" w:eastAsia="Microsoft Sans Serif" w:hAnsi="Times New Roman" w:cs="Times New Roman"/>
                <w:sz w:val="24"/>
                <w:szCs w:val="24"/>
                <w:lang w:val="kk-KZ"/>
              </w:rPr>
              <w:t>, 60</w:t>
            </w:r>
            <w:r w:rsidR="00D41486" w:rsidRPr="00973D9C">
              <w:rPr>
                <w:rFonts w:ascii="Times New Roman" w:eastAsia="Microsoft Sans Serif" w:hAnsi="Times New Roman" w:cs="Times New Roman"/>
                <w:sz w:val="24"/>
                <w:szCs w:val="24"/>
                <w:lang w:val="kk-KZ"/>
              </w:rPr>
              <w:t>б.</w:t>
            </w:r>
            <w:r w:rsidRPr="00973D9C">
              <w:rPr>
                <w:rFonts w:ascii="Times New Roman" w:hAnsi="Times New Roman" w:cs="Times New Roman"/>
                <w:bCs/>
                <w:kern w:val="32"/>
                <w:sz w:val="24"/>
                <w:szCs w:val="24"/>
                <w:lang w:val="kk-KZ"/>
              </w:rPr>
              <w:t>] мәліметтер</w:t>
            </w:r>
            <w:r>
              <w:rPr>
                <w:rFonts w:ascii="Times New Roman" w:hAnsi="Times New Roman" w:cs="Times New Roman"/>
                <w:bCs/>
                <w:kern w:val="32"/>
                <w:sz w:val="24"/>
                <w:szCs w:val="24"/>
                <w:lang w:val="kk-KZ"/>
              </w:rPr>
              <w:t xml:space="preserve"> негізінде  автормен</w:t>
            </w:r>
            <w:r w:rsidRPr="00B661CE">
              <w:rPr>
                <w:rFonts w:ascii="Times New Roman" w:hAnsi="Times New Roman" w:cs="Times New Roman"/>
                <w:bCs/>
                <w:kern w:val="32"/>
                <w:sz w:val="24"/>
                <w:szCs w:val="24"/>
                <w:lang w:val="kk-KZ"/>
              </w:rPr>
              <w:t xml:space="preserve"> құрастырған</w:t>
            </w:r>
          </w:p>
        </w:tc>
      </w:tr>
    </w:tbl>
    <w:p w14:paraId="2F98CC4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Қарастырылған шығындарды басқару және өнімнің өзіндік құнын есептеу әдістері әр түрлі.  Шығындарды есептеу әдісін таңдау үшін әр әдістің ерекшелінгін және оны қолданудың нәтижесін нақты түсіну қажет, бұл тұтастай алғанда компания жұмысының нәтижелеріне әсер етеді.</w:t>
      </w:r>
    </w:p>
    <w:p w14:paraId="76CDE36E" w14:textId="77777777" w:rsidR="008917D9" w:rsidRDefault="008917D9"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p>
    <w:p w14:paraId="3EAFBC1F" w14:textId="284874E5" w:rsidR="00DF14AB" w:rsidRPr="00DF14AB" w:rsidRDefault="00DF14AB"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r w:rsidRPr="00DF14AB">
        <w:rPr>
          <w:rFonts w:ascii="Times New Roman" w:eastAsia="Times New Roman" w:hAnsi="Times New Roman" w:cs="Times New Roman"/>
          <w:b/>
          <w:sz w:val="28"/>
          <w:szCs w:val="28"/>
          <w:lang w:val="kk-KZ" w:eastAsia="ru-RU"/>
        </w:rPr>
        <w:t xml:space="preserve">2.3 </w:t>
      </w:r>
      <w:r w:rsidR="007138C7" w:rsidRPr="007138C7">
        <w:rPr>
          <w:rFonts w:ascii="Times New Roman" w:hAnsi="Times New Roman" w:cs="Times New Roman"/>
          <w:b/>
          <w:sz w:val="28"/>
          <w:szCs w:val="28"/>
          <w:lang w:val="kk-KZ"/>
        </w:rPr>
        <w:t>Құрылыс жұмыстарының өзіндік құнын есептеуде қолданылатын әдістерді салыстырмалы түрде талдау</w:t>
      </w:r>
    </w:p>
    <w:p w14:paraId="406BD46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өндірісінде орындалған жұмыстар мен көрсетілген қызметтердің құнын есептеу үшін тапсырыс әдісі қолданылады, Ол өзінің қарапайымдылығына және практикада ұзақ уақыттан бері қолданыста болуына қарамастан айтарлықтай кемшіліктерге ие. Бұл әдіс жеке учаскелер, құрылымдық бөлімшелер қызметінің тиімділігін анықтау мақсатында оларды басқару мүмкіндігі мен үстеме шығыстар туралы ақпаратты сандық өлшеуге мүмкіндік бермейді, сондықтан тиісінше, бұл олардың қозғалысын бақылауға және тиісті топтастыруға мүмкіндік бермейді.  Бұл әдіс негізінен сызықтық басқару әдісі ұйымдастырылған ұйымдарда қолдануға болады, бұл құрылыс өндірісінің қазіргі даму деңгейіне қайшы келеді. </w:t>
      </w:r>
    </w:p>
    <w:p w14:paraId="03BF6BE0"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Қазіргі уақытта тек сызықтық принциптерге ғана емес, сонымен қатар құрылымдық бөлімшелер бойынша да, құрылыс ұйымы жүзеге асырылатын қызмет түрлері бойынша да жүйелік ақпарат алу үшін шығындарды топтастыруға мүмкіндік беретін функционалды байланысқа негізделген басқару әдістерін біріктіру қажет.</w:t>
      </w:r>
    </w:p>
    <w:p w14:paraId="619A33A9"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Сондықтан құрылыс ұйымдарында басқарушылық және стратегиялық есепті елеулі дамыту шеңберінде ҚХЕС талаптары мен қағидаларын ескере отырып, жанама шығындарды бөлу процесін оңтайландыруға мүмкіндік беретін АВС әдісін қолдану ұсынылады. Үстеме шығындарды есепке алудың бұл әдісінің негізгі айырмашылығы - оларды бөлу тәртібі. Бұндағы негізгі мәселе - жекеленген қызмет түрлері мен олардың үстеме шығындарын құрайтын бөлу базасын таңдау болып табылады. АВС әдісін таңдау мен қолдануды және құрылыс өндірісіндегі үстеме шығындарды бөлуді негіздеу үшін біз қазіргі уақытта қолданылатын есеп жүйелерін қарастырамыз және олардың негізгі сипаттамаларын анықтаймыз. </w:t>
      </w:r>
    </w:p>
    <w:p w14:paraId="2A01EBF8" w14:textId="0CF101FC" w:rsidR="00DF14AB" w:rsidRPr="00DF14AB" w:rsidRDefault="00DF14AB" w:rsidP="007E2963">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Қазақстан заңнамасында үстеме шығыстарды есепке алу және бөлу үстеме шығыстар нормаларының жүйесін қамтитын және ұйымдық нысаны мен ведомствалық тиесілігіне қарамастан барлық ұйымдар пайдаланатын құрылыстағы баға белгілеу жөніндегі нормативтік құжаттармен реттеледі </w:t>
      </w:r>
      <w:r w:rsidR="00633F32" w:rsidRPr="00973D9C">
        <w:rPr>
          <w:rFonts w:ascii="Times New Roman" w:eastAsia="Calibri" w:hAnsi="Times New Roman" w:cs="Times New Roman"/>
          <w:sz w:val="28"/>
          <w:szCs w:val="28"/>
          <w:lang w:val="kk-KZ"/>
        </w:rPr>
        <w:t>[15</w:t>
      </w:r>
      <w:r w:rsidR="001C7EEC" w:rsidRPr="00973D9C">
        <w:rPr>
          <w:rFonts w:ascii="Times New Roman" w:eastAsia="Calibri" w:hAnsi="Times New Roman" w:cs="Times New Roman"/>
          <w:sz w:val="28"/>
          <w:szCs w:val="28"/>
          <w:lang w:val="kk-KZ"/>
        </w:rPr>
        <w:t>]</w:t>
      </w:r>
      <w:r w:rsidR="001C7EEC">
        <w:rPr>
          <w:rFonts w:ascii="Times New Roman" w:eastAsia="Calibri" w:hAnsi="Times New Roman" w:cs="Times New Roman"/>
          <w:sz w:val="28"/>
          <w:szCs w:val="28"/>
          <w:lang w:val="kk-KZ"/>
        </w:rPr>
        <w:t>.</w:t>
      </w:r>
      <w:r w:rsidR="007E2963">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Нормативтік құжаттар жеке нормалар мен нормативтерді есептеу негізінде үстеме шығыстардың шамасын есептеу жөніндегі ережелерді қамтиды:</w:t>
      </w:r>
    </w:p>
    <w:p w14:paraId="26C659A5"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инвесторлар (тапсырыс беруші-құрылыс салушылар) инвестициялық бағдарламаларды (жобаларды)  бағалау үшін инвесторлық сметаларды жасау кезінде, жасалатын шартты дайындау кезінде, оның ішінде мердігерлік сауда-саттық кезінде және тапсырыс берушілердің мердігерлермен келіссөздері негізінде оларды қалыптастырған жағдайларда шарттық бағаларды айқындау кезінде; </w:t>
      </w:r>
    </w:p>
    <w:p w14:paraId="2269CC89"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 xml:space="preserve">- мердігерлік ұйымдар конкурстық сауда-саттыққа баға ұсыныстарын жасау және орындалған жұмыстар үшін есеп айырысу кезінде; </w:t>
      </w:r>
    </w:p>
    <w:p w14:paraId="4FD86315"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жобалау ұйымдары сметалық құжатнаманы әзірлеу кезінде.</w:t>
      </w:r>
    </w:p>
    <w:p w14:paraId="3B5E0920" w14:textId="1151FB35"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Үстеме шығыстар құрылыс объектісінің сметалық құнының құрамдас бөлігі болып табылады, олар құрылыс процесін ұйымдастыруға, басқаруға және күтіп ұстауға жұмс</w:t>
      </w:r>
      <w:r w:rsidR="00655F85">
        <w:rPr>
          <w:rFonts w:ascii="Times New Roman" w:eastAsia="Times New Roman" w:hAnsi="Times New Roman" w:cs="Times New Roman"/>
          <w:sz w:val="28"/>
          <w:szCs w:val="28"/>
          <w:lang w:val="kk-KZ" w:eastAsia="ru-RU"/>
        </w:rPr>
        <w:t>алатын шығындармен ұсынылады</w:t>
      </w:r>
      <w:r w:rsidRPr="00DF14AB">
        <w:rPr>
          <w:rFonts w:ascii="Times New Roman" w:eastAsia="Times New Roman" w:hAnsi="Times New Roman" w:cs="Times New Roman"/>
          <w:sz w:val="28"/>
          <w:szCs w:val="28"/>
          <w:lang w:val="kk-KZ" w:eastAsia="ru-RU"/>
        </w:rPr>
        <w:t xml:space="preserve">. Жұмыстардың немесе ұйымдардың жекелеген түрлері үшін жеке нормаларды әзірлеу жасалған шарт негізінде жүзеге асырылады, олар жобаға енгізіледі және тапсырыс берушіге қарауға ұсынылады. Түзетулер енгізілгеннен кейін жобадағы үстеме шығыстардың нормалары бекітіледі.  Нормалаудың негізгі тәсілі оларды құрылысшылар мен машинистердің сметалық жалақысына пропорционалды түрде жанама түрде нормалау болып табылады. Жұмыстардың немесе ұйымдардың жекелеген түрлері үшін жеке нормаларды әзірлеу жасалған шарт негізінде жүзеге асырылады, олар жобаға енгізіледі және тапсырыс берушіге қарауға ұсынылады. Түзетулер енгізілгеннен кейін жобадағы үстеме шығыстардың нормалары бекітіледі. </w:t>
      </w:r>
    </w:p>
    <w:p w14:paraId="2190EB1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Есептеу-талдау әдісімен баптың калькуляциясын пайдалана отырып үстеме нормалары:</w:t>
      </w:r>
    </w:p>
    <w:p w14:paraId="4F96A7DE"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нормаланатын баптар бойынша олардың шамасын регламенттейтін қолданыстағы құжаттарды қолдану қажет;</w:t>
      </w:r>
    </w:p>
    <w:p w14:paraId="61B2CE6E"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нормаланбайтын баптар бойынша;</w:t>
      </w:r>
    </w:p>
    <w:p w14:paraId="23A6498C"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құрылыс ұйымының есептік деректері негізінде.</w:t>
      </w:r>
    </w:p>
    <w:p w14:paraId="3D6055CD" w14:textId="30F59E5B"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Шаруашылық тәсілмен жүзеге асырылатын құрылыс жұмыстарына үстеме шығыстардың шамасы жеке норма бойынша айқындалады.  Сметаларда құрылыс түрлері немесе жұмыс түрлері бойынша үстеме шығыстар нормативтерін пайдаланған кезде 0,6 коэфицентін қолдану қажет. Құрылыс жағдайларында дайындалатын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дардың, жартылай фабрткаттардың, сондай-ақ метал және ттенгеөткізгіш дайындамалардың сметалық құнын айқындау кезінде үстеме шығыстар жеке нормалар бойынша немесе жұмысшылардың (құрылысшылар мен механизаторлардың) еңбекақы төлеу қорына 66% мөлшерінде есептеледі. </w:t>
      </w:r>
    </w:p>
    <w:p w14:paraId="33C8806D"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Әрбір құрылыс ұйымы нақты мәндермен салыстыру үшін қажет баптар бойынша үстеме шығыстардың сметасын жасайды. Әр баптар бойынша сметалар жасалады. Үстеме шығыстардың нақты шамасы сметалық шығыстардан асатын жағдайларда үстеме шығыстардың жеке нормаларын әзірлеу ұсынылады. </w:t>
      </w:r>
    </w:p>
    <w:p w14:paraId="2DF39F1B" w14:textId="08094203"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Құрылыстағы өндірістік, технологиялық және ұйымдастырушылық нормативтердің қазіргі деңгейін көрсететін сметалық нормалар мен бағаларды пайдалана отырып есеп айырысу секілді жолдармен үстеме шығыстарды шарттар арасында бөлу тәсілдері дербес айқындалады. Осылайша, жанама шығындарды бөлудің бұл әдісі міндетті емес және оның практикада  қолданылуы әдістемелік әзірлемелерге ие емес екені көрінеді. Тиісінше, көптеген құрылыс ұйымдары бөлу базасына немесе жұмысшылардың жалақысына,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дық шығындарға немесе барлығы бірге бір соманы қолдануды жалғастыруда. </w:t>
      </w:r>
    </w:p>
    <w:p w14:paraId="762B898D" w14:textId="2D20C6A1"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 xml:space="preserve">Бұл ретте </w:t>
      </w:r>
      <w:r w:rsidR="00D41486" w:rsidRPr="00DF14AB">
        <w:rPr>
          <w:rFonts w:ascii="Times New Roman" w:eastAsia="Times New Roman" w:hAnsi="Times New Roman" w:cs="Times New Roman"/>
          <w:sz w:val="28"/>
          <w:szCs w:val="28"/>
          <w:lang w:val="kk-KZ" w:eastAsia="ru-RU"/>
        </w:rPr>
        <w:t>2</w:t>
      </w:r>
      <w:r w:rsidR="00D41486">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ХҚЕС  «Қорлар» -да тұрақты үстеме шығыстар өндірістік қуаттардың қалыпты өнімділігі негізінде, айнымалы-өндірістік қуаттарды нақты пайдалану негізінде бөлінуі тиіс екені анық жазылған</w:t>
      </w:r>
      <w:r w:rsidR="003D40C0">
        <w:rPr>
          <w:rFonts w:ascii="Times New Roman" w:eastAsia="Times New Roman" w:hAnsi="Times New Roman" w:cs="Times New Roman"/>
          <w:sz w:val="28"/>
          <w:szCs w:val="28"/>
          <w:lang w:val="kk-KZ" w:eastAsia="ru-RU"/>
        </w:rPr>
        <w:t xml:space="preserve"> </w:t>
      </w:r>
      <w:r w:rsidR="003D40C0" w:rsidRPr="00973D9C">
        <w:rPr>
          <w:rFonts w:ascii="Times New Roman" w:eastAsia="Times New Roman" w:hAnsi="Times New Roman" w:cs="Times New Roman"/>
          <w:sz w:val="28"/>
          <w:szCs w:val="28"/>
          <w:lang w:val="kk-KZ" w:eastAsia="ru-RU"/>
        </w:rPr>
        <w:fldChar w:fldCharType="begin"/>
      </w:r>
      <w:r w:rsidR="00AB4005" w:rsidRPr="00973D9C">
        <w:rPr>
          <w:rFonts w:ascii="Times New Roman" w:eastAsia="Times New Roman" w:hAnsi="Times New Roman" w:cs="Times New Roman"/>
          <w:sz w:val="28"/>
          <w:szCs w:val="28"/>
          <w:lang w:val="kk-KZ" w:eastAsia="ru-RU"/>
        </w:rPr>
        <w:instrText xml:space="preserve"> ADDIN ZOTERO_ITEM CSL_CITATION {"citationID":"iCtoWAiO","properties":{"formattedCitation":"[21]","plainCitation":"[21]","noteIndex":0},"citationItems":[{"id":1915,"uris":["http://zotero.org/users/local/LmUJ9pgu/items/WBK3ZQ42"],"itemData":{"id":1915,"type":"webpage","abstract":"Международный стандарт финансовой отчетности (IAS) 2 «Запасы» (2021 г.)","container-title":"Информационная система ПАРАГРАФ","language":"ru","title":"Международный стандарт финансовой отчетности (IAS) 2 «Запасы» (2021 г.)","URL":"https://online.zakon.kz/Document/?doc_id=37096646","accessed":{"date-parts":[["2024",11,22]]}}}],"schema":"https://github.com/citation-style-language/schema/raw/master/csl-citation.json"} </w:instrText>
      </w:r>
      <w:r w:rsidR="003D40C0" w:rsidRPr="00973D9C">
        <w:rPr>
          <w:rFonts w:ascii="Times New Roman" w:eastAsia="Times New Roman" w:hAnsi="Times New Roman" w:cs="Times New Roman"/>
          <w:sz w:val="28"/>
          <w:szCs w:val="28"/>
          <w:lang w:val="kk-KZ" w:eastAsia="ru-RU"/>
        </w:rPr>
        <w:fldChar w:fldCharType="separate"/>
      </w:r>
      <w:r w:rsidR="00AB4005" w:rsidRPr="00973D9C">
        <w:rPr>
          <w:rFonts w:ascii="Times New Roman" w:hAnsi="Times New Roman" w:cs="Times New Roman"/>
          <w:sz w:val="28"/>
          <w:lang w:val="kk-KZ"/>
        </w:rPr>
        <w:t>[21]</w:t>
      </w:r>
      <w:r w:rsidR="003D40C0" w:rsidRPr="00973D9C">
        <w:rPr>
          <w:rFonts w:ascii="Times New Roman" w:eastAsia="Times New Roman" w:hAnsi="Times New Roman" w:cs="Times New Roman"/>
          <w:sz w:val="28"/>
          <w:szCs w:val="28"/>
          <w:lang w:val="kk-KZ" w:eastAsia="ru-RU"/>
        </w:rPr>
        <w:fldChar w:fldCharType="end"/>
      </w:r>
      <w:r w:rsidRPr="00973D9C">
        <w:rPr>
          <w:rFonts w:ascii="Times New Roman" w:eastAsia="Times New Roman" w:hAnsi="Times New Roman" w:cs="Times New Roman"/>
          <w:sz w:val="28"/>
          <w:szCs w:val="28"/>
          <w:lang w:val="kk-KZ" w:eastAsia="ru-RU"/>
        </w:rPr>
        <w:t>. Бөлінбеген үстеме шығыстар пайда болған кезеңдегі шығыстар ретінде, яғни бірж</w:t>
      </w:r>
      <w:r w:rsidR="00633F32" w:rsidRPr="00973D9C">
        <w:rPr>
          <w:rFonts w:ascii="Times New Roman" w:eastAsia="Times New Roman" w:hAnsi="Times New Roman" w:cs="Times New Roman"/>
          <w:sz w:val="28"/>
          <w:szCs w:val="28"/>
          <w:lang w:val="kk-KZ" w:eastAsia="ru-RU"/>
        </w:rPr>
        <w:t>олғы шығыстар ретінде танылады</w:t>
      </w:r>
      <w:r w:rsidRPr="00973D9C">
        <w:rPr>
          <w:rFonts w:ascii="Times New Roman" w:eastAsia="Times New Roman" w:hAnsi="Times New Roman" w:cs="Times New Roman"/>
          <w:sz w:val="28"/>
          <w:szCs w:val="28"/>
          <w:lang w:val="kk-KZ" w:eastAsia="ru-RU"/>
        </w:rPr>
        <w:t xml:space="preserve">. Нәтижесінде, құрылыс ұйымдары ХЕҚС ережелерін толық пайдалануы үшін </w:t>
      </w:r>
      <w:r w:rsidR="00D41486" w:rsidRPr="00973D9C">
        <w:rPr>
          <w:rFonts w:ascii="Times New Roman" w:eastAsia="Times New Roman" w:hAnsi="Times New Roman" w:cs="Times New Roman"/>
          <w:sz w:val="28"/>
          <w:szCs w:val="28"/>
          <w:lang w:val="kk-KZ" w:eastAsia="ru-RU"/>
        </w:rPr>
        <w:t xml:space="preserve">2 </w:t>
      </w:r>
      <w:r w:rsidRPr="00973D9C">
        <w:rPr>
          <w:rFonts w:ascii="Times New Roman" w:eastAsia="Times New Roman" w:hAnsi="Times New Roman" w:cs="Times New Roman"/>
          <w:sz w:val="28"/>
          <w:szCs w:val="28"/>
          <w:lang w:val="kk-KZ" w:eastAsia="ru-RU"/>
        </w:rPr>
        <w:t>ХҚЕС  «Қорлар» қарастырған бөлу базасын пайдалану кезінде әрбір құрылыс шартының өзіндік құнына жанама шығындарды бөлу әдістемесі қажет деген қорытындыға келеміз.  Диссертациялық зерттеуде ХҚЕС талаптарын құрылыс өнімдерінің шығындарын есепке алу және өзіндік құнын есептеу бөлігінде бейімдеу үш бағытта жүргізіледі:</w:t>
      </w:r>
    </w:p>
    <w:p w14:paraId="7F48CFA5" w14:textId="77777777"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шығындардың жіктелуі және номенклатурасы;</w:t>
      </w:r>
    </w:p>
    <w:p w14:paraId="2752DCA9" w14:textId="77777777"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 АВС әдісіне сәйкес жанама шығыстарды бөлу; </w:t>
      </w:r>
    </w:p>
    <w:p w14:paraId="30E812A4" w14:textId="77777777"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пайдаға әсері.</w:t>
      </w:r>
    </w:p>
    <w:p w14:paraId="521FEFD9" w14:textId="105117BB"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Жоғарыда атап  өткеніміздей, қазақстандық заңнамада өнімнің өзіндік құнына жанама ауыспалы және жанама тұрақты шығыстарды қосуға мүмкіндік беретін нормалар жоқ. </w:t>
      </w:r>
      <w:r w:rsidR="00D41486" w:rsidRPr="00973D9C">
        <w:rPr>
          <w:rFonts w:ascii="Times New Roman" w:eastAsia="Times New Roman" w:hAnsi="Times New Roman" w:cs="Times New Roman"/>
          <w:sz w:val="28"/>
          <w:szCs w:val="28"/>
          <w:lang w:val="kk-KZ" w:eastAsia="ru-RU"/>
        </w:rPr>
        <w:t xml:space="preserve">2 </w:t>
      </w:r>
      <w:r w:rsidRPr="00973D9C">
        <w:rPr>
          <w:rFonts w:ascii="Times New Roman" w:eastAsia="Times New Roman" w:hAnsi="Times New Roman" w:cs="Times New Roman"/>
          <w:sz w:val="28"/>
          <w:szCs w:val="28"/>
          <w:lang w:val="kk-KZ" w:eastAsia="ru-RU"/>
        </w:rPr>
        <w:t xml:space="preserve">ХҚЕС  «Қорлар» бұл жанама шығындардың әр тобы үшін өзінің бөлу базасын -ресурстардың қуат өлшегішінің көрсеткішін шешеді және анықтайды: </w:t>
      </w:r>
    </w:p>
    <w:p w14:paraId="2E41429B" w14:textId="77777777"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 «қалыпты өндірістік қуат» - бұл жоспарланған техникалық қызмет көрсету нәтижесінде қуаттың жоғалуына түзетілген ұйымның қалыпты жұмысын ескере отырып, күтілетін өндіріс көлемі; </w:t>
      </w:r>
    </w:p>
    <w:p w14:paraId="18A507EE" w14:textId="5BFD038E"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 «нақты өндірістік қуат» -  бұл, </w:t>
      </w:r>
      <w:r w:rsidR="000421A0" w:rsidRPr="00973D9C">
        <w:rPr>
          <w:rFonts w:ascii="Times New Roman" w:eastAsia="Times New Roman" w:hAnsi="Times New Roman" w:cs="Times New Roman"/>
          <w:sz w:val="28"/>
          <w:szCs w:val="28"/>
          <w:lang w:val="kk-KZ" w:eastAsia="ru-RU"/>
        </w:rPr>
        <w:t>е</w:t>
      </w:r>
      <w:r w:rsidRPr="00973D9C">
        <w:rPr>
          <w:rFonts w:ascii="Times New Roman" w:eastAsia="Times New Roman" w:hAnsi="Times New Roman" w:cs="Times New Roman"/>
          <w:sz w:val="28"/>
          <w:szCs w:val="28"/>
          <w:lang w:val="kk-KZ" w:eastAsia="ru-RU"/>
        </w:rPr>
        <w:t>септі кезеңде қалыптасқан өндірістің нақты деңгейі [3</w:t>
      </w:r>
      <w:r w:rsidR="004C6C96" w:rsidRPr="00973D9C">
        <w:rPr>
          <w:rFonts w:ascii="Times New Roman" w:eastAsia="Times New Roman" w:hAnsi="Times New Roman" w:cs="Times New Roman"/>
          <w:sz w:val="28"/>
          <w:szCs w:val="28"/>
          <w:lang w:val="kk-KZ" w:eastAsia="ru-RU"/>
        </w:rPr>
        <w:t>9</w:t>
      </w:r>
      <w:r w:rsidRPr="00973D9C">
        <w:rPr>
          <w:rFonts w:ascii="Times New Roman" w:eastAsia="Times New Roman" w:hAnsi="Times New Roman" w:cs="Times New Roman"/>
          <w:sz w:val="28"/>
          <w:szCs w:val="28"/>
          <w:lang w:val="kk-KZ" w:eastAsia="ru-RU"/>
        </w:rPr>
        <w:t>].</w:t>
      </w:r>
    </w:p>
    <w:p w14:paraId="0E2E0437" w14:textId="40101CC4" w:rsidR="00DF14AB" w:rsidRPr="00DF14AB" w:rsidRDefault="00D41486"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 xml:space="preserve">2 </w:t>
      </w:r>
      <w:r w:rsidR="00DF14AB" w:rsidRPr="00973D9C">
        <w:rPr>
          <w:rFonts w:ascii="Times New Roman" w:eastAsia="Times New Roman" w:hAnsi="Times New Roman" w:cs="Times New Roman"/>
          <w:sz w:val="28"/>
          <w:szCs w:val="28"/>
          <w:lang w:val="kk-KZ" w:eastAsia="ru-RU"/>
        </w:rPr>
        <w:t xml:space="preserve">ХҚЕС  «Қорлар» сәйкес ауыспалы жанама шығындар үшін бөлу базасы нақты қуат болып табылады. Тұрақты жанама шығындар өнімнің өзіндік құнына қалыпты қуатқа пропорционалды түрде қосылады.  Сонымен қатар стандарт қалыпты қуатқа сәйкес келсе, «нақты қуат» көрсеткішін тұрақты жанама шығындарды бөлу базасы ретінде пайдалануға мүмкіндік береді. Осылайша, </w:t>
      </w:r>
      <w:r w:rsidRPr="00973D9C">
        <w:rPr>
          <w:rFonts w:ascii="Times New Roman" w:eastAsia="Times New Roman" w:hAnsi="Times New Roman" w:cs="Times New Roman"/>
          <w:sz w:val="28"/>
          <w:szCs w:val="28"/>
          <w:lang w:val="kk-KZ" w:eastAsia="ru-RU"/>
        </w:rPr>
        <w:t xml:space="preserve"> 2 </w:t>
      </w:r>
      <w:r w:rsidR="00DF14AB" w:rsidRPr="00973D9C">
        <w:rPr>
          <w:rFonts w:ascii="Times New Roman" w:eastAsia="Times New Roman" w:hAnsi="Times New Roman" w:cs="Times New Roman"/>
          <w:sz w:val="28"/>
          <w:szCs w:val="28"/>
          <w:lang w:val="kk-KZ" w:eastAsia="ru-RU"/>
        </w:rPr>
        <w:t>ХҚЕС «Қорлар» сәйкес тұрақты жанама шығыстар жоспарлы көрсеткіштер бойынша құрылыс өнімінің өзіндік құнына (бір шарт шеңберінде) бөлінеді,  нәтижесінде объектіге нақты жатқызылған шығындар мен есепті кезеңде ескерілген шығындар арасында ауытқулар туындайды.  Анықталған ауытқу</w:t>
      </w:r>
      <w:r w:rsidRPr="00973D9C">
        <w:rPr>
          <w:rFonts w:ascii="Times New Roman" w:eastAsia="Times New Roman" w:hAnsi="Times New Roman" w:cs="Times New Roman"/>
          <w:sz w:val="28"/>
          <w:szCs w:val="28"/>
          <w:lang w:val="kk-KZ" w:eastAsia="ru-RU"/>
        </w:rPr>
        <w:t>лар (бөлінбеген шығыстар) 2 ХҚЕС</w:t>
      </w:r>
      <w:r w:rsidR="00DF14AB" w:rsidRPr="00973D9C">
        <w:rPr>
          <w:rFonts w:ascii="Times New Roman" w:eastAsia="Times New Roman" w:hAnsi="Times New Roman" w:cs="Times New Roman"/>
          <w:sz w:val="28"/>
          <w:szCs w:val="28"/>
          <w:lang w:val="kk-KZ" w:eastAsia="ru-RU"/>
        </w:rPr>
        <w:t xml:space="preserve"> «Қорлар» сәйкес кезең шығыстарына жатқызылады және есепті кезеңнің пайдасын азайтуға есептен шығарылады. Демек, бөлу базасы ретінде қалыпты өндірістік қуаттың көрсеткіш</w:t>
      </w:r>
      <w:r w:rsidR="00DF14AB" w:rsidRPr="00DF14AB">
        <w:rPr>
          <w:rFonts w:ascii="Times New Roman" w:eastAsia="Times New Roman" w:hAnsi="Times New Roman" w:cs="Times New Roman"/>
          <w:sz w:val="28"/>
          <w:szCs w:val="28"/>
          <w:lang w:val="kk-KZ" w:eastAsia="ru-RU"/>
        </w:rPr>
        <w:t>ін таңдау пайдаға әсер етуі мүмкін. Бухгалтерлік есеп әдістері мен ХҚЕС принциптерінің негізгі айырмашылығы практикалық қуат көрсеткішін пайдалану болып табылады.  Практикалық қуат - бұл жабдықтың толық жүктелмеуіне байланысты жоспарланған тоқтап қалуды шегергендегі максималды өндірістік қуат (үш ауысымда емес, бір ауысымда жұмыс істеу, жөндеу және т.б.) Басқарушылық есеп жүйесінде өнімнің өзіндік құнын есепке алу мен есептеудің келесі жұйелері кең таралды:</w:t>
      </w:r>
    </w:p>
    <w:p w14:paraId="166461CA"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«директ-костинг» жүйесі;</w:t>
      </w:r>
    </w:p>
    <w:p w14:paraId="24083184" w14:textId="25C3C8BA"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«абсорпшен –</w:t>
      </w:r>
      <w:r w:rsidR="00521B57">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костинг» жүйесі;</w:t>
      </w:r>
    </w:p>
    <w:p w14:paraId="69605218"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 АВС әдісі.</w:t>
      </w:r>
    </w:p>
    <w:p w14:paraId="2F3A44F3"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Оларға сәйкес өнімнің өзіндік құнын есептеудің әртүрлі тәртібі қолданылады, атап айтқанда жанама шығындарды қосу және оларды бөлу тәртібіне байланысты.  Біздің міндетіміз, ең алдымен, құрылыс ұйымдарының бухгалтерлік есеп тәжірибесіне түбегейлі өзгерістер енгізу емес, қолданылатын жүйелерді халықаралық стандарттардың талаптарына өзгертуге көмектесу болып табылады. </w:t>
      </w:r>
    </w:p>
    <w:p w14:paraId="6973FD22"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Сондықтан біз жанама шығындарды бөлу кезінде ХЕҚС талаптарына бағдарланған АВС жүйесін пайдалануды ұсынамыз. </w:t>
      </w:r>
    </w:p>
    <w:p w14:paraId="21C2FFE8"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АВС әдісін таңдауды және басқа жүйелерден бас тартуды негіздеу үшін біз ХЕҚС талаптарына бейімделу мүмкіндігін анықтай отырып, барлық есеп жүйелерінің мазмұнын талдаймыз. «Директ –костинг» жүйесі ұйымның барлық шығындарын жұмыс көлемінің өзгеруіне байланысты айнымалыларға және орындалған жұмыс санына тәуелді емес тұрақты шығындарға бөлуді қолданады. </w:t>
      </w:r>
    </w:p>
    <w:p w14:paraId="50E0391A" w14:textId="72DB833E"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Тек тікелей шығындар мен ауыспалы жанама шығындар дайын өнімнің өзіндік құнына қосылады.  Үстеме шығыстарды бөлу үшін мынадай базалар қолданылады: тікелей жалақы, машина</w:t>
      </w:r>
      <w:r w:rsidR="00123E3E">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w:t>
      </w:r>
      <w:r w:rsidR="00123E3E">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сағат (ХҚЕС-та пайдаланылатын өндірістік қуат), өнім шығару бірліктері, физикалық өнім шығару шаралары, тікелей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дық шығындар, негізгі шығындар, сату бағалары немесе нарықтық құн және т.б.  Бұл мүмкіндік ХҚЕС -ке қайшы келмейді, өйткені  </w:t>
      </w:r>
      <w:r w:rsidR="00123E3E" w:rsidRPr="00DF14AB">
        <w:rPr>
          <w:rFonts w:ascii="Times New Roman" w:eastAsia="Times New Roman" w:hAnsi="Times New Roman" w:cs="Times New Roman"/>
          <w:sz w:val="28"/>
          <w:szCs w:val="28"/>
          <w:lang w:val="kk-KZ" w:eastAsia="ru-RU"/>
        </w:rPr>
        <w:t>2</w:t>
      </w:r>
      <w:r w:rsidR="00123E3E">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ХҚЕС  «Қорлар»  ХҚЕС ұйымды жанама шығындарды бөлу базасын таңдауда шектемейді. </w:t>
      </w:r>
    </w:p>
    <w:p w14:paraId="5A5CEF03" w14:textId="77777777" w:rsidR="00CF3CCF"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ҚМЖ тапсырудан түскен қаржылық нәтижелерді есепке алу 5710 «Пайда қорытындысы (залал қорытындысы)» шотында айқындалады. Бұл шоттың дебетіне шығындар, яғни құрылыс-монтаждау жұмыстарына жұмсалатын шығындардың нақты құны, сондай-ақ қосалқы мердігерлер өздері ұсынған шоттар бойынша орындайтын жұмыстардың құны жатады. </w:t>
      </w:r>
    </w:p>
    <w:p w14:paraId="44FB81C5" w14:textId="16AEF5AC"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Шоттың кредиті бойынша 5710 «Қорытынды пайда (қорытынды шығын)»  есеп айырысуға негіз болатын құжаттар бойынша айқындалған мердігерлік және қосалқы мердігерлік шарттар бойынша тапсырыс берушілер мен мердігерлер немесе қосалқы мердігерлер арасында орындалған аяқталған объектілердің немесе жұмыстардың шарттық құны көрсетіледі. ҚМЖ тапсырудың қаржылық тәтижелерді есепке алу бойынша ұсынылатын шоттардың </w:t>
      </w:r>
      <w:r w:rsidRPr="00B10ECA">
        <w:rPr>
          <w:rFonts w:ascii="Times New Roman" w:eastAsia="Times New Roman" w:hAnsi="Times New Roman" w:cs="Times New Roman"/>
          <w:sz w:val="28"/>
          <w:szCs w:val="28"/>
          <w:lang w:val="kk-KZ" w:eastAsia="ru-RU"/>
        </w:rPr>
        <w:t xml:space="preserve">құжаттары </w:t>
      </w:r>
      <w:r w:rsidR="007B4F46">
        <w:rPr>
          <w:rFonts w:ascii="Times New Roman" w:eastAsia="Times New Roman" w:hAnsi="Times New Roman" w:cs="Times New Roman"/>
          <w:sz w:val="28"/>
          <w:szCs w:val="28"/>
          <w:lang w:val="kk-KZ" w:eastAsia="ru-RU"/>
        </w:rPr>
        <w:t>Б</w:t>
      </w:r>
      <w:r w:rsidRPr="00B10ECA">
        <w:rPr>
          <w:rFonts w:ascii="Times New Roman" w:eastAsia="Times New Roman" w:hAnsi="Times New Roman" w:cs="Times New Roman"/>
          <w:sz w:val="28"/>
          <w:szCs w:val="28"/>
          <w:lang w:val="kk-KZ" w:eastAsia="ru-RU"/>
        </w:rPr>
        <w:t xml:space="preserve"> қосымшасында ұсынылған.</w:t>
      </w:r>
    </w:p>
    <w:p w14:paraId="7FAE4EE9" w14:textId="1AAC7447" w:rsidR="00DF14AB" w:rsidRPr="00973D9C"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«Абсорпшен-костинг» әдісі біздің бухгалтерлік есеп үшін дәстүрлі болып табылады. Бұл әдісте жұмыстың өзіндік құнына барлық: тікелей және жанама, айнымалы тұрақты  шығындар кіреді. Комерциялық және басқару шығындары мерзімді шығындар ретінде көрсетеді. Барлық жанама шығындарды бөлудің базасы ретінде негізгі практикалық қуат көрсеткіші болуы мүмкін. Бұл әдіс </w:t>
      </w:r>
      <w:r w:rsidR="00D41486">
        <w:rPr>
          <w:rFonts w:ascii="Times New Roman" w:eastAsia="Times New Roman" w:hAnsi="Times New Roman" w:cs="Times New Roman"/>
          <w:sz w:val="28"/>
          <w:szCs w:val="28"/>
          <w:lang w:val="kk-KZ" w:eastAsia="ru-RU"/>
        </w:rPr>
        <w:t xml:space="preserve">2 </w:t>
      </w:r>
      <w:r w:rsidRPr="00DF14AB">
        <w:rPr>
          <w:rFonts w:ascii="Times New Roman" w:eastAsia="Times New Roman" w:hAnsi="Times New Roman" w:cs="Times New Roman"/>
          <w:sz w:val="28"/>
          <w:szCs w:val="28"/>
          <w:lang w:val="kk-KZ" w:eastAsia="ru-RU"/>
        </w:rPr>
        <w:t xml:space="preserve">ХҚЕС «Қорлар» 10-тармағын қолдану үшін реттелген. Толық шығындарды </w:t>
      </w:r>
      <w:r w:rsidR="00D41486">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есептеу әдісінің «Қорлар» </w:t>
      </w:r>
      <w:r w:rsidR="00D41486">
        <w:rPr>
          <w:rFonts w:ascii="Times New Roman" w:eastAsia="Times New Roman" w:hAnsi="Times New Roman" w:cs="Times New Roman"/>
          <w:sz w:val="28"/>
          <w:szCs w:val="28"/>
          <w:lang w:val="kk-KZ" w:eastAsia="ru-RU"/>
        </w:rPr>
        <w:t xml:space="preserve">2 </w:t>
      </w:r>
      <w:r w:rsidRPr="00DF14AB">
        <w:rPr>
          <w:rFonts w:ascii="Times New Roman" w:eastAsia="Times New Roman" w:hAnsi="Times New Roman" w:cs="Times New Roman"/>
          <w:sz w:val="28"/>
          <w:szCs w:val="28"/>
          <w:lang w:val="kk-KZ" w:eastAsia="ru-RU"/>
        </w:rPr>
        <w:t>ХҚЕС  қағидаттарымен ұқсастығы өнімнің өзіндік құнын ауыспалы және тұрақты жана</w:t>
      </w:r>
      <w:r w:rsidR="004C6C96">
        <w:rPr>
          <w:rFonts w:ascii="Times New Roman" w:eastAsia="Times New Roman" w:hAnsi="Times New Roman" w:cs="Times New Roman"/>
          <w:sz w:val="28"/>
          <w:szCs w:val="28"/>
          <w:lang w:val="kk-KZ" w:eastAsia="ru-RU"/>
        </w:rPr>
        <w:t xml:space="preserve">ма шығындарды қосудан </w:t>
      </w:r>
      <w:r w:rsidR="004C6C96" w:rsidRPr="00973D9C">
        <w:rPr>
          <w:rFonts w:ascii="Times New Roman" w:eastAsia="Times New Roman" w:hAnsi="Times New Roman" w:cs="Times New Roman"/>
          <w:sz w:val="28"/>
          <w:szCs w:val="28"/>
          <w:lang w:val="kk-KZ" w:eastAsia="ru-RU"/>
        </w:rPr>
        <w:t>тұрады [39</w:t>
      </w:r>
      <w:r w:rsidRPr="00973D9C">
        <w:rPr>
          <w:rFonts w:ascii="Times New Roman" w:eastAsia="Times New Roman" w:hAnsi="Times New Roman" w:cs="Times New Roman"/>
          <w:sz w:val="28"/>
          <w:szCs w:val="28"/>
          <w:lang w:val="kk-KZ" w:eastAsia="ru-RU"/>
        </w:rPr>
        <w:t>].</w:t>
      </w:r>
    </w:p>
    <w:p w14:paraId="0A6C4526" w14:textId="77777777" w:rsidR="00CF3CCF"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973D9C">
        <w:rPr>
          <w:rFonts w:ascii="Times New Roman" w:eastAsia="Times New Roman" w:hAnsi="Times New Roman" w:cs="Times New Roman"/>
          <w:sz w:val="28"/>
          <w:szCs w:val="28"/>
          <w:lang w:val="kk-KZ" w:eastAsia="ru-RU"/>
        </w:rPr>
        <w:t>АВС әдісі өндірісте, сатуда, сатып алушыларға қызмет көрсетуде</w:t>
      </w:r>
      <w:r w:rsidRPr="00DF14AB">
        <w:rPr>
          <w:rFonts w:ascii="Times New Roman" w:eastAsia="Times New Roman" w:hAnsi="Times New Roman" w:cs="Times New Roman"/>
          <w:sz w:val="28"/>
          <w:szCs w:val="28"/>
          <w:lang w:val="kk-KZ" w:eastAsia="ru-RU"/>
        </w:rPr>
        <w:t xml:space="preserve"> қолданылатын функциялар мен ресурстар туралы ақпаратқа негізделген.  </w:t>
      </w:r>
      <w:r w:rsidRPr="00DF14AB">
        <w:rPr>
          <w:rFonts w:ascii="Times New Roman" w:eastAsia="Times New Roman" w:hAnsi="Times New Roman" w:cs="Times New Roman"/>
          <w:sz w:val="28"/>
          <w:szCs w:val="28"/>
          <w:lang w:val="kk-KZ" w:eastAsia="ru-RU"/>
        </w:rPr>
        <w:lastRenderedPageBreak/>
        <w:t xml:space="preserve">Ұйымның түрлері (шығындар элементтері, шығындар баптары) бойынша ескерілген шығындары алдымен өндірістік-шаруашылық қызметтің функциялары бойынша топтастырылады, содан кейін нақты жұмыс түрлерінің өзіндік құнына жатқызылады. </w:t>
      </w:r>
    </w:p>
    <w:p w14:paraId="482A314B" w14:textId="77777777" w:rsidR="00CF3CCF"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АВС әдісінің негізінде іс-әрекет ұғымы, яғни адамдар немесе техника орындайтын іс-әрекет жатыр. Бұл әдіс жұмыстың нақты құнын анықтауға мүмкіндік бере отырып, орташа үстеме шығындарды бөлумен байланысты бұрмалануларды жояды. </w:t>
      </w:r>
    </w:p>
    <w:p w14:paraId="719CEF35" w14:textId="5238B833" w:rsidR="00CF3CCF"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Функционалды бухгалтерлік есепті қолданудың мақсаты - жұмыстың құны туралы ең дәл ақпарат алу. Осыған сүйене отырып, шығындар объектісіне тікелей қатысты шығындарды сараланған топтастыру жүргізіледі. Осыған сүйене отырып, есептеу объектісіне тікелей қатысты шығындарды сараланған топтастыру жүргізіледі. Бұл топқа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дық ресурстар мен жұмыс күшіне тікелей шығындар кіреді.  </w:t>
      </w:r>
    </w:p>
    <w:p w14:paraId="5D163382" w14:textId="41EB0EA0"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Есептің осы түріндегі жанама шығындар жұмыстың өзіндік құнына белгілі бір қызмет түріне сәйкес келетін әртүрлі бөлу базаларына пропорционалды түрде енгізілуі керек. АВС жүйесін қолдану кезінде жоғарыда айтылған алты дәйекті қадамдар ерекшеленеді, бірақ, біз АВС әдісінің негізінде басқа модельдерді, қолдануды ұсынамыз - онда бар ресурстарды тұтыну моделі:</w:t>
      </w:r>
    </w:p>
    <w:p w14:paraId="37C2ED9A" w14:textId="35DD0093"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икемді ресурстар (дәстүрлі түрде олар өзгермелі шығындар санатына жатады), оларды жеткізуді нақты пайдалануды ескере отырып үнемі түзетуге болады (мысалы,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дар, уақытша жұмысшылардың еңбегі, энергиямен қамтамасыз ету); </w:t>
      </w:r>
    </w:p>
    <w:p w14:paraId="4C21EB96"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бөлінген ресурстар (тұрақты шығындар санаты бойынша өтеді), оларды жеткізу ресурс тұтынылғанға дейін алдын-ала дискретті мөлшерде жүзеге асырылады, сондықтан қысқа мерзімді жоспарда бұл ресурсқа сұраныс пен ұсынысты түзету мүмкін емес. </w:t>
      </w:r>
    </w:p>
    <w:p w14:paraId="4C57ADA3"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Қызмет түрлері бойынша шығындардың көп деңгейлі жүктемесін пайдалану және жанама шығыстарды бөлу базасы ретінде қуат көрсеткштерін қолдану  АВС және ХҚЕС әдісін біріктіреді,  өйткені «Қорлар» 2 ХҚЕС ұйымды жанама шығыстардың әртүрлі топтамаларын қолдануда және тиісті бөлу базасын таңдауда шектелмейді. </w:t>
      </w:r>
    </w:p>
    <w:p w14:paraId="5AAD1F61" w14:textId="0039AFA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Біз ұсынған калькуляциялық баптардың номенклатурасына сәйкес бөлу,  есепті кезеңде орындалған құрылыс шарттары арасында жүзеге асырылатын болады. «Қорлар» 2 ХҚЕС бойынша жанама шығыстарды бөлу әдістемесі ауыспалы және тұрақты жанама шығыстарды келесідей бөлу үшін бөлек мөлшерлемелерді болжайды:</w:t>
      </w:r>
    </w:p>
    <w:p w14:paraId="3E99ABEC" w14:textId="1AD07123"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w:t>
      </w:r>
      <w:r w:rsidR="007E6F58">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тұрақты жанама шығындар қалыпты қуатқа пропорционалды түрде бөлінеді;</w:t>
      </w:r>
    </w:p>
    <w:p w14:paraId="286554DA"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айнымалы жанама шығындар нақты қуатқа пропорционалды түрде бөлінеді. </w:t>
      </w:r>
    </w:p>
    <w:p w14:paraId="6CA989CE" w14:textId="374B875E" w:rsidR="00DF14AB" w:rsidRPr="00DF14AB" w:rsidRDefault="00B10ECA" w:rsidP="007E2963">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«GASC CONSTRUCTION» ЖШС есептік деректерінен есептеудің осы кезеңі үшін өндірістік - құрылыс циклінің қуат көрсеткіштері 12</w:t>
      </w:r>
      <w:r w:rsidR="00521B57">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w:t>
      </w:r>
      <w:r w:rsidR="00521B57">
        <w:rPr>
          <w:rFonts w:ascii="Times New Roman" w:eastAsia="Times New Roman" w:hAnsi="Times New Roman" w:cs="Times New Roman"/>
          <w:sz w:val="28"/>
          <w:szCs w:val="28"/>
          <w:lang w:val="kk-KZ" w:eastAsia="ru-RU"/>
        </w:rPr>
        <w:t xml:space="preserve"> </w:t>
      </w:r>
      <w:r w:rsidR="007E2963">
        <w:rPr>
          <w:rFonts w:ascii="Times New Roman" w:eastAsia="Times New Roman" w:hAnsi="Times New Roman" w:cs="Times New Roman"/>
          <w:sz w:val="28"/>
          <w:szCs w:val="28"/>
          <w:lang w:val="kk-KZ" w:eastAsia="ru-RU"/>
        </w:rPr>
        <w:t xml:space="preserve">кестеде </w:t>
      </w:r>
      <w:r w:rsidR="007E2963">
        <w:rPr>
          <w:rFonts w:ascii="Times New Roman" w:eastAsia="Times New Roman" w:hAnsi="Times New Roman" w:cs="Times New Roman"/>
          <w:sz w:val="28"/>
          <w:szCs w:val="28"/>
          <w:lang w:val="kk-KZ" w:eastAsia="ru-RU"/>
        </w:rPr>
        <w:lastRenderedPageBreak/>
        <w:t xml:space="preserve">келтірілген. </w:t>
      </w:r>
      <w:r w:rsidR="00DF14AB" w:rsidRPr="00DF14AB">
        <w:rPr>
          <w:rFonts w:ascii="Times New Roman" w:eastAsia="Times New Roman" w:hAnsi="Times New Roman" w:cs="Times New Roman"/>
          <w:sz w:val="28"/>
          <w:szCs w:val="28"/>
          <w:lang w:val="kk-KZ" w:eastAsia="ru-RU"/>
        </w:rPr>
        <w:t>Әрбір шарттың өндірістік құнын есептеу үшін мыналарды есептеу қажет:</w:t>
      </w:r>
    </w:p>
    <w:p w14:paraId="3F188FCF" w14:textId="2C0240D9"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w:t>
      </w:r>
      <w:r w:rsidR="007B69FD">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ауыспалы және тұрақты жанама шығындар сомасы;</w:t>
      </w:r>
    </w:p>
    <w:p w14:paraId="2C51C84D" w14:textId="75ADA38A"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w:t>
      </w:r>
      <w:r w:rsidR="007B69FD">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айнымалы және тұрақты жанама шығындарды бөлу коэффиценті;</w:t>
      </w:r>
    </w:p>
    <w:p w14:paraId="587DEC1E"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әрбір шарттың өндірістік өзіндік құнына енгізілетін ауыспалы және тұрақты жанама шығыстардың сомасы;</w:t>
      </w:r>
    </w:p>
    <w:p w14:paraId="527007FD" w14:textId="77777777" w:rsidR="004C6C96" w:rsidRDefault="004C6C96" w:rsidP="004C6C96">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тікелей және жанама шығындарды қосатын әр шарттың өндірістік құны. Біз есептеуді текше метрмен өлшенетін құрылыс жұмыстарының негізінде жасаймыз,  мысалы, күрделі құрылымдардың монолитті темірбетон баспалдақтарын салу немесе кірпіштен оқшауланған және беті кірпішпен қапталған сыртқы қабырғаларды қалау, мұнда жабдықтардың әртүрлі түрлері қатысады. </w:t>
      </w:r>
    </w:p>
    <w:p w14:paraId="71D812F0"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095B6B71"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12 – «GASC CONSTRUCTION»  ЖШС құрылыс шарты бойынша өндірістік цикл қуатының көрсеткіштері</w:t>
      </w:r>
    </w:p>
    <w:p w14:paraId="1335710C"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tbl>
      <w:tblPr>
        <w:tblStyle w:val="a3"/>
        <w:tblW w:w="9351" w:type="dxa"/>
        <w:tblLayout w:type="fixed"/>
        <w:tblLook w:val="04A0" w:firstRow="1" w:lastRow="0" w:firstColumn="1" w:lastColumn="0" w:noHBand="0" w:noVBand="1"/>
      </w:tblPr>
      <w:tblGrid>
        <w:gridCol w:w="1668"/>
        <w:gridCol w:w="1162"/>
        <w:gridCol w:w="1418"/>
        <w:gridCol w:w="1701"/>
        <w:gridCol w:w="1701"/>
        <w:gridCol w:w="1701"/>
      </w:tblGrid>
      <w:tr w:rsidR="00DF14AB" w:rsidRPr="00DF14AB" w14:paraId="09E48392" w14:textId="77777777" w:rsidTr="00123E3E">
        <w:tc>
          <w:tcPr>
            <w:tcW w:w="1668" w:type="dxa"/>
            <w:vMerge w:val="restart"/>
          </w:tcPr>
          <w:p w14:paraId="043E862C"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Қуат көрсеткіштері</w:t>
            </w:r>
            <w:r w:rsidRPr="00DF14AB">
              <w:rPr>
                <w:rFonts w:ascii="Times New Roman" w:hAnsi="Times New Roman" w:cs="Times New Roman"/>
                <w:sz w:val="24"/>
                <w:szCs w:val="24"/>
              </w:rPr>
              <w:t xml:space="preserve"> </w:t>
            </w:r>
          </w:p>
        </w:tc>
        <w:tc>
          <w:tcPr>
            <w:tcW w:w="1162" w:type="dxa"/>
            <w:vMerge w:val="restart"/>
          </w:tcPr>
          <w:p w14:paraId="6DADEAEC"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Белгілеу</w:t>
            </w:r>
          </w:p>
        </w:tc>
        <w:tc>
          <w:tcPr>
            <w:tcW w:w="3119" w:type="dxa"/>
            <w:gridSpan w:val="2"/>
          </w:tcPr>
          <w:p w14:paraId="441A4EA1"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Құрылыс келісімшарты</w:t>
            </w:r>
            <w:r w:rsidRPr="00DF14AB">
              <w:rPr>
                <w:rFonts w:ascii="Times New Roman" w:hAnsi="Times New Roman" w:cs="Times New Roman"/>
                <w:sz w:val="24"/>
                <w:szCs w:val="24"/>
              </w:rPr>
              <w:t xml:space="preserve"> 1  </w:t>
            </w:r>
          </w:p>
        </w:tc>
        <w:tc>
          <w:tcPr>
            <w:tcW w:w="3402" w:type="dxa"/>
            <w:gridSpan w:val="2"/>
          </w:tcPr>
          <w:p w14:paraId="404749BC"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Құрылыс келісімшарты</w:t>
            </w:r>
            <w:r w:rsidRPr="00DF14AB">
              <w:rPr>
                <w:rFonts w:ascii="Times New Roman" w:hAnsi="Times New Roman" w:cs="Times New Roman"/>
                <w:sz w:val="24"/>
                <w:szCs w:val="24"/>
              </w:rPr>
              <w:t xml:space="preserve"> 2  </w:t>
            </w:r>
          </w:p>
        </w:tc>
      </w:tr>
      <w:tr w:rsidR="00DF14AB" w:rsidRPr="00DF14AB" w14:paraId="3FF02B0B" w14:textId="77777777" w:rsidTr="00123E3E">
        <w:tc>
          <w:tcPr>
            <w:tcW w:w="1668" w:type="dxa"/>
            <w:vMerge/>
          </w:tcPr>
          <w:p w14:paraId="1E983C73" w14:textId="77777777" w:rsidR="00DF14AB" w:rsidRPr="00DF14AB" w:rsidRDefault="00DF14AB" w:rsidP="00DF14AB">
            <w:pPr>
              <w:rPr>
                <w:rFonts w:ascii="Times New Roman" w:hAnsi="Times New Roman" w:cs="Times New Roman"/>
                <w:sz w:val="24"/>
                <w:szCs w:val="24"/>
              </w:rPr>
            </w:pPr>
          </w:p>
        </w:tc>
        <w:tc>
          <w:tcPr>
            <w:tcW w:w="1162" w:type="dxa"/>
            <w:vMerge/>
          </w:tcPr>
          <w:p w14:paraId="5153DB66" w14:textId="77777777" w:rsidR="00DF14AB" w:rsidRPr="00DF14AB" w:rsidRDefault="00DF14AB" w:rsidP="00DF14AB">
            <w:pPr>
              <w:jc w:val="both"/>
              <w:rPr>
                <w:rFonts w:ascii="Times New Roman" w:hAnsi="Times New Roman" w:cs="Times New Roman"/>
                <w:sz w:val="24"/>
                <w:szCs w:val="24"/>
              </w:rPr>
            </w:pPr>
          </w:p>
        </w:tc>
        <w:tc>
          <w:tcPr>
            <w:tcW w:w="1418" w:type="dxa"/>
          </w:tcPr>
          <w:p w14:paraId="1914A6C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Өндірістік бірліктер</w:t>
            </w: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 xml:space="preserve">құрылыс көлемінің </w:t>
            </w:r>
            <w:r w:rsidRPr="00DF14AB">
              <w:rPr>
                <w:rFonts w:ascii="Times New Roman" w:hAnsi="Times New Roman" w:cs="Times New Roman"/>
                <w:sz w:val="24"/>
                <w:szCs w:val="24"/>
              </w:rPr>
              <w:t>1 м</w:t>
            </w:r>
            <w:r w:rsidRPr="00DF14AB">
              <w:rPr>
                <w:rFonts w:ascii="Times New Roman" w:hAnsi="Times New Roman" w:cs="Times New Roman"/>
                <w:sz w:val="24"/>
                <w:szCs w:val="24"/>
                <w:vertAlign w:val="superscript"/>
              </w:rPr>
              <w:t>3</w:t>
            </w:r>
            <w:r w:rsidRPr="00DF14AB">
              <w:rPr>
                <w:rFonts w:ascii="Times New Roman" w:hAnsi="Times New Roman" w:cs="Times New Roman"/>
                <w:sz w:val="24"/>
                <w:szCs w:val="24"/>
              </w:rPr>
              <w:t xml:space="preserve"> )</w:t>
            </w:r>
          </w:p>
        </w:tc>
        <w:tc>
          <w:tcPr>
            <w:tcW w:w="1701" w:type="dxa"/>
          </w:tcPr>
          <w:p w14:paraId="4850030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Барлық жабдықтарды пайдалану</w:t>
            </w:r>
            <w:r w:rsidRPr="00DF14AB">
              <w:rPr>
                <w:rFonts w:ascii="Times New Roman" w:hAnsi="Times New Roman" w:cs="Times New Roman"/>
                <w:sz w:val="24"/>
                <w:szCs w:val="24"/>
              </w:rPr>
              <w:t xml:space="preserve"> (маши</w:t>
            </w:r>
            <w:r w:rsidRPr="00DF14AB">
              <w:rPr>
                <w:rFonts w:ascii="Times New Roman" w:hAnsi="Times New Roman" w:cs="Times New Roman"/>
                <w:sz w:val="24"/>
                <w:szCs w:val="24"/>
                <w:lang w:val="kk-KZ"/>
              </w:rPr>
              <w:t>на</w:t>
            </w:r>
            <w:r w:rsidRPr="00DF14AB">
              <w:rPr>
                <w:rFonts w:ascii="Times New Roman" w:hAnsi="Times New Roman" w:cs="Times New Roman"/>
                <w:sz w:val="24"/>
                <w:szCs w:val="24"/>
              </w:rPr>
              <w:t>-</w:t>
            </w:r>
            <w:r w:rsidRPr="00DF14AB">
              <w:rPr>
                <w:rFonts w:ascii="Times New Roman" w:hAnsi="Times New Roman" w:cs="Times New Roman"/>
                <w:sz w:val="24"/>
                <w:szCs w:val="24"/>
                <w:lang w:val="kk-KZ"/>
              </w:rPr>
              <w:t>ауысым</w:t>
            </w:r>
            <w:r w:rsidRPr="00DF14AB">
              <w:rPr>
                <w:rFonts w:ascii="Times New Roman" w:hAnsi="Times New Roman" w:cs="Times New Roman"/>
                <w:sz w:val="24"/>
                <w:szCs w:val="24"/>
              </w:rPr>
              <w:t>) (МС)</w:t>
            </w:r>
          </w:p>
        </w:tc>
        <w:tc>
          <w:tcPr>
            <w:tcW w:w="1701" w:type="dxa"/>
          </w:tcPr>
          <w:p w14:paraId="409012D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Өндірістік бірліктер</w:t>
            </w: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құрылыс көлемінің</w:t>
            </w:r>
            <w:r w:rsidRPr="00DF14AB">
              <w:rPr>
                <w:rFonts w:ascii="Times New Roman" w:hAnsi="Times New Roman" w:cs="Times New Roman"/>
                <w:sz w:val="24"/>
                <w:szCs w:val="24"/>
              </w:rPr>
              <w:t>1 м</w:t>
            </w:r>
            <w:r w:rsidRPr="00DF14AB">
              <w:rPr>
                <w:rFonts w:ascii="Times New Roman" w:hAnsi="Times New Roman" w:cs="Times New Roman"/>
                <w:sz w:val="24"/>
                <w:szCs w:val="24"/>
                <w:vertAlign w:val="superscript"/>
              </w:rPr>
              <w:t>3</w:t>
            </w:r>
            <w:r w:rsidRPr="00DF14AB">
              <w:rPr>
                <w:rFonts w:ascii="Times New Roman" w:hAnsi="Times New Roman" w:cs="Times New Roman"/>
                <w:sz w:val="24"/>
                <w:szCs w:val="24"/>
              </w:rPr>
              <w:t>)</w:t>
            </w:r>
          </w:p>
        </w:tc>
        <w:tc>
          <w:tcPr>
            <w:tcW w:w="1701" w:type="dxa"/>
          </w:tcPr>
          <w:p w14:paraId="72303F1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Барлық жабдықтарды пайдалану</w:t>
            </w:r>
            <w:r w:rsidRPr="00DF14AB">
              <w:rPr>
                <w:rFonts w:ascii="Times New Roman" w:hAnsi="Times New Roman" w:cs="Times New Roman"/>
                <w:sz w:val="24"/>
                <w:szCs w:val="24"/>
              </w:rPr>
              <w:t xml:space="preserve"> (маши</w:t>
            </w:r>
            <w:r w:rsidRPr="00DF14AB">
              <w:rPr>
                <w:rFonts w:ascii="Times New Roman" w:hAnsi="Times New Roman" w:cs="Times New Roman"/>
                <w:sz w:val="24"/>
                <w:szCs w:val="24"/>
                <w:lang w:val="kk-KZ"/>
              </w:rPr>
              <w:t>на</w:t>
            </w:r>
            <w:r w:rsidRPr="00DF14AB">
              <w:rPr>
                <w:rFonts w:ascii="Times New Roman" w:hAnsi="Times New Roman" w:cs="Times New Roman"/>
                <w:sz w:val="24"/>
                <w:szCs w:val="24"/>
              </w:rPr>
              <w:t>-</w:t>
            </w:r>
            <w:r w:rsidRPr="00DF14AB">
              <w:rPr>
                <w:rFonts w:ascii="Times New Roman" w:hAnsi="Times New Roman" w:cs="Times New Roman"/>
                <w:sz w:val="24"/>
                <w:szCs w:val="24"/>
                <w:lang w:val="kk-KZ"/>
              </w:rPr>
              <w:t>ауысым</w:t>
            </w:r>
            <w:r w:rsidRPr="00DF14AB">
              <w:rPr>
                <w:rFonts w:ascii="Times New Roman" w:hAnsi="Times New Roman" w:cs="Times New Roman"/>
                <w:sz w:val="24"/>
                <w:szCs w:val="24"/>
              </w:rPr>
              <w:t>) (МС)</w:t>
            </w:r>
          </w:p>
        </w:tc>
      </w:tr>
      <w:tr w:rsidR="00DF14AB" w:rsidRPr="00DF14AB" w14:paraId="01937852" w14:textId="77777777" w:rsidTr="00123E3E">
        <w:trPr>
          <w:trHeight w:val="348"/>
        </w:trPr>
        <w:tc>
          <w:tcPr>
            <w:tcW w:w="1668" w:type="dxa"/>
          </w:tcPr>
          <w:p w14:paraId="7BB023ED"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w:t>
            </w:r>
          </w:p>
        </w:tc>
        <w:tc>
          <w:tcPr>
            <w:tcW w:w="1162" w:type="dxa"/>
          </w:tcPr>
          <w:p w14:paraId="2F5F409F"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w:t>
            </w:r>
          </w:p>
        </w:tc>
        <w:tc>
          <w:tcPr>
            <w:tcW w:w="1418" w:type="dxa"/>
          </w:tcPr>
          <w:p w14:paraId="743EE19C"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w:t>
            </w:r>
          </w:p>
        </w:tc>
        <w:tc>
          <w:tcPr>
            <w:tcW w:w="1701" w:type="dxa"/>
          </w:tcPr>
          <w:p w14:paraId="2B62135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w:t>
            </w:r>
          </w:p>
        </w:tc>
        <w:tc>
          <w:tcPr>
            <w:tcW w:w="1701" w:type="dxa"/>
          </w:tcPr>
          <w:p w14:paraId="6C8B9E6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w:t>
            </w:r>
          </w:p>
        </w:tc>
        <w:tc>
          <w:tcPr>
            <w:tcW w:w="1701" w:type="dxa"/>
          </w:tcPr>
          <w:p w14:paraId="4349CEE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w:t>
            </w:r>
          </w:p>
        </w:tc>
      </w:tr>
      <w:tr w:rsidR="00DF14AB" w:rsidRPr="00DF14AB" w14:paraId="0223E778" w14:textId="77777777" w:rsidTr="00123E3E">
        <w:tc>
          <w:tcPr>
            <w:tcW w:w="1668" w:type="dxa"/>
          </w:tcPr>
          <w:p w14:paraId="117B93B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Практи</w:t>
            </w:r>
            <w:r w:rsidRPr="00DF14AB">
              <w:rPr>
                <w:rFonts w:ascii="Times New Roman" w:hAnsi="Times New Roman" w:cs="Times New Roman"/>
                <w:sz w:val="24"/>
                <w:szCs w:val="24"/>
                <w:lang w:val="kk-KZ"/>
              </w:rPr>
              <w:t>калық</w:t>
            </w:r>
            <w:r w:rsidRPr="00DF14AB">
              <w:rPr>
                <w:rFonts w:ascii="Times New Roman" w:hAnsi="Times New Roman" w:cs="Times New Roman"/>
                <w:sz w:val="24"/>
                <w:szCs w:val="24"/>
              </w:rPr>
              <w:t xml:space="preserve"> </w:t>
            </w:r>
          </w:p>
        </w:tc>
        <w:tc>
          <w:tcPr>
            <w:tcW w:w="1162" w:type="dxa"/>
          </w:tcPr>
          <w:p w14:paraId="4CDDC61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 xml:space="preserve">ППМ </w:t>
            </w:r>
          </w:p>
        </w:tc>
        <w:tc>
          <w:tcPr>
            <w:tcW w:w="1418" w:type="dxa"/>
          </w:tcPr>
          <w:p w14:paraId="73054F0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700</w:t>
            </w:r>
          </w:p>
        </w:tc>
        <w:tc>
          <w:tcPr>
            <w:tcW w:w="1701" w:type="dxa"/>
          </w:tcPr>
          <w:p w14:paraId="2DB6EDC8"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13000</w:t>
            </w:r>
          </w:p>
        </w:tc>
        <w:tc>
          <w:tcPr>
            <w:tcW w:w="1701" w:type="dxa"/>
          </w:tcPr>
          <w:p w14:paraId="5DCCEAE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700</w:t>
            </w:r>
          </w:p>
        </w:tc>
        <w:tc>
          <w:tcPr>
            <w:tcW w:w="1701" w:type="dxa"/>
          </w:tcPr>
          <w:p w14:paraId="195C39D9"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8000</w:t>
            </w:r>
          </w:p>
        </w:tc>
      </w:tr>
      <w:tr w:rsidR="00DF14AB" w:rsidRPr="00DF14AB" w14:paraId="7FB99C2A" w14:textId="77777777" w:rsidTr="00123E3E">
        <w:tc>
          <w:tcPr>
            <w:tcW w:w="1668" w:type="dxa"/>
          </w:tcPr>
          <w:p w14:paraId="36738B76"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Қалыпты</w:t>
            </w:r>
          </w:p>
        </w:tc>
        <w:tc>
          <w:tcPr>
            <w:tcW w:w="1162" w:type="dxa"/>
          </w:tcPr>
          <w:p w14:paraId="09B9EF6F"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 xml:space="preserve">ПНМ </w:t>
            </w:r>
          </w:p>
        </w:tc>
        <w:tc>
          <w:tcPr>
            <w:tcW w:w="1418" w:type="dxa"/>
          </w:tcPr>
          <w:p w14:paraId="3D233D5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580</w:t>
            </w:r>
          </w:p>
        </w:tc>
        <w:tc>
          <w:tcPr>
            <w:tcW w:w="1701" w:type="dxa"/>
          </w:tcPr>
          <w:p w14:paraId="0BF4AEB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13000</w:t>
            </w:r>
          </w:p>
        </w:tc>
        <w:tc>
          <w:tcPr>
            <w:tcW w:w="1701" w:type="dxa"/>
          </w:tcPr>
          <w:p w14:paraId="44DF44D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580</w:t>
            </w:r>
          </w:p>
        </w:tc>
        <w:tc>
          <w:tcPr>
            <w:tcW w:w="1701" w:type="dxa"/>
          </w:tcPr>
          <w:p w14:paraId="44620729"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8000</w:t>
            </w:r>
          </w:p>
        </w:tc>
      </w:tr>
      <w:tr w:rsidR="00DF14AB" w:rsidRPr="00DF14AB" w14:paraId="658913EB" w14:textId="77777777" w:rsidTr="00123E3E">
        <w:tc>
          <w:tcPr>
            <w:tcW w:w="1668" w:type="dxa"/>
          </w:tcPr>
          <w:p w14:paraId="0EA8E328"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Нақты</w:t>
            </w:r>
          </w:p>
        </w:tc>
        <w:tc>
          <w:tcPr>
            <w:tcW w:w="1162" w:type="dxa"/>
          </w:tcPr>
          <w:p w14:paraId="001F3E9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ПФМ</w:t>
            </w:r>
          </w:p>
        </w:tc>
        <w:tc>
          <w:tcPr>
            <w:tcW w:w="1418" w:type="dxa"/>
          </w:tcPr>
          <w:p w14:paraId="49B0DE27"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550</w:t>
            </w:r>
          </w:p>
        </w:tc>
        <w:tc>
          <w:tcPr>
            <w:tcW w:w="1701" w:type="dxa"/>
          </w:tcPr>
          <w:p w14:paraId="214759F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13000</w:t>
            </w:r>
          </w:p>
        </w:tc>
        <w:tc>
          <w:tcPr>
            <w:tcW w:w="1701" w:type="dxa"/>
          </w:tcPr>
          <w:p w14:paraId="4952E16C"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570</w:t>
            </w:r>
          </w:p>
        </w:tc>
        <w:tc>
          <w:tcPr>
            <w:tcW w:w="1701" w:type="dxa"/>
          </w:tcPr>
          <w:p w14:paraId="0B9EC8C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8000</w:t>
            </w:r>
          </w:p>
        </w:tc>
      </w:tr>
      <w:tr w:rsidR="00DF14AB" w:rsidRPr="00DF14AB" w14:paraId="376A3946" w14:textId="77777777" w:rsidTr="007E2963">
        <w:tc>
          <w:tcPr>
            <w:tcW w:w="9351" w:type="dxa"/>
            <w:gridSpan w:val="6"/>
          </w:tcPr>
          <w:p w14:paraId="56CDFCDB" w14:textId="5F2E3E59" w:rsidR="00DF14AB" w:rsidRPr="00DF14AB" w:rsidRDefault="00DF14AB" w:rsidP="004C6C96">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Ескерту</w:t>
            </w:r>
            <w:r w:rsidR="002E22F8">
              <w:rPr>
                <w:rFonts w:ascii="Times New Roman" w:hAnsi="Times New Roman" w:cs="Times New Roman"/>
                <w:sz w:val="24"/>
                <w:szCs w:val="24"/>
                <w:lang w:val="kk-KZ"/>
              </w:rPr>
              <w:t xml:space="preserve"> </w:t>
            </w:r>
            <w:r w:rsidRPr="00DF14AB">
              <w:rPr>
                <w:rFonts w:ascii="Times New Roman" w:hAnsi="Times New Roman" w:cs="Times New Roman"/>
                <w:sz w:val="24"/>
                <w:szCs w:val="24"/>
                <w:lang w:val="kk-KZ"/>
              </w:rPr>
              <w:t>-</w:t>
            </w:r>
            <w:r w:rsidR="002E22F8">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[137]</w:t>
            </w:r>
            <w:r w:rsidR="002E22F8">
              <w:rPr>
                <w:rFonts w:ascii="Times New Roman" w:hAnsi="Times New Roman" w:cs="Times New Roman"/>
                <w:sz w:val="24"/>
                <w:szCs w:val="24"/>
                <w:lang w:val="kk-KZ"/>
              </w:rPr>
              <w:t xml:space="preserve"> мәліметтері </w:t>
            </w:r>
            <w:r w:rsidRPr="00DF14AB">
              <w:rPr>
                <w:rFonts w:ascii="Times New Roman" w:hAnsi="Times New Roman" w:cs="Times New Roman"/>
                <w:sz w:val="24"/>
                <w:szCs w:val="24"/>
                <w:lang w:val="kk-KZ"/>
              </w:rPr>
              <w:t xml:space="preserve"> негізінде </w:t>
            </w:r>
            <w:r w:rsidR="002E22F8">
              <w:rPr>
                <w:rFonts w:ascii="Times New Roman" w:hAnsi="Times New Roman" w:cs="Times New Roman"/>
                <w:sz w:val="24"/>
                <w:szCs w:val="24"/>
                <w:lang w:val="kk-KZ"/>
              </w:rPr>
              <w:t xml:space="preserve">автомен </w:t>
            </w:r>
            <w:r w:rsidRPr="00DF14AB">
              <w:rPr>
                <w:rFonts w:ascii="Times New Roman" w:hAnsi="Times New Roman" w:cs="Times New Roman"/>
                <w:sz w:val="24"/>
                <w:szCs w:val="24"/>
                <w:lang w:val="kk-KZ"/>
              </w:rPr>
              <w:t>құрастырған</w:t>
            </w:r>
          </w:p>
        </w:tc>
      </w:tr>
    </w:tbl>
    <w:p w14:paraId="0123F27F"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5B1AB13A" w14:textId="240C9B06"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Әрбір шарт бойынша  </w:t>
      </w:r>
      <w:r w:rsidR="00D428EA">
        <w:rPr>
          <w:rFonts w:ascii="Times New Roman" w:eastAsia="Times New Roman" w:hAnsi="Times New Roman" w:cs="Times New Roman"/>
          <w:sz w:val="28"/>
          <w:szCs w:val="28"/>
          <w:lang w:val="kk-KZ" w:eastAsia="ru-RU"/>
        </w:rPr>
        <w:t>ХҚЕС</w:t>
      </w:r>
      <w:r w:rsidRPr="00DF14AB">
        <w:rPr>
          <w:rFonts w:ascii="Times New Roman" w:eastAsia="Times New Roman" w:hAnsi="Times New Roman" w:cs="Times New Roman"/>
          <w:sz w:val="28"/>
          <w:szCs w:val="28"/>
          <w:lang w:val="kk-KZ" w:eastAsia="ru-RU"/>
        </w:rPr>
        <w:t xml:space="preserve"> талаптарын барынша ескеретін шығындардың калькуляциялық баптарының ұсынылған номенклатурасына сәйкес жүргізілген шығындар қайта бөлінді (13-кесте).</w:t>
      </w:r>
    </w:p>
    <w:p w14:paraId="39849B77" w14:textId="77777777" w:rsidR="008E5D78" w:rsidRDefault="008E5D78" w:rsidP="00DF14AB">
      <w:pPr>
        <w:spacing w:after="200" w:line="276" w:lineRule="auto"/>
        <w:contextualSpacing/>
        <w:jc w:val="both"/>
        <w:rPr>
          <w:rFonts w:ascii="Times New Roman" w:eastAsia="Times New Roman" w:hAnsi="Times New Roman" w:cs="Times New Roman"/>
          <w:sz w:val="28"/>
          <w:szCs w:val="28"/>
          <w:lang w:val="kk-KZ" w:eastAsia="ru-RU"/>
        </w:rPr>
      </w:pPr>
    </w:p>
    <w:p w14:paraId="6FCAA6A8" w14:textId="7C007B3C" w:rsid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13 – «Қорлар» 2 ХҚЕС бойынша әрбір шарттың өндірістік өзіндік құнын есептеу</w:t>
      </w:r>
    </w:p>
    <w:p w14:paraId="1DD6B95D" w14:textId="77777777" w:rsidR="006049E5" w:rsidRPr="00DF14AB" w:rsidRDefault="006049E5" w:rsidP="00DF14AB">
      <w:pPr>
        <w:spacing w:after="200" w:line="276" w:lineRule="auto"/>
        <w:contextualSpacing/>
        <w:jc w:val="both"/>
        <w:rPr>
          <w:rFonts w:ascii="Times New Roman" w:eastAsia="Times New Roman" w:hAnsi="Times New Roman" w:cs="Times New Roman"/>
          <w:sz w:val="28"/>
          <w:szCs w:val="28"/>
          <w:lang w:val="kk-KZ" w:eastAsia="ru-RU"/>
        </w:rPr>
      </w:pPr>
    </w:p>
    <w:tbl>
      <w:tblPr>
        <w:tblStyle w:val="a3"/>
        <w:tblW w:w="0" w:type="auto"/>
        <w:tblLayout w:type="fixed"/>
        <w:tblLook w:val="04A0" w:firstRow="1" w:lastRow="0" w:firstColumn="1" w:lastColumn="0" w:noHBand="0" w:noVBand="1"/>
      </w:tblPr>
      <w:tblGrid>
        <w:gridCol w:w="2830"/>
        <w:gridCol w:w="1418"/>
        <w:gridCol w:w="1843"/>
        <w:gridCol w:w="1842"/>
        <w:gridCol w:w="1412"/>
      </w:tblGrid>
      <w:tr w:rsidR="00DF14AB" w:rsidRPr="00DF14AB" w14:paraId="200A76B0" w14:textId="77777777" w:rsidTr="00C13646">
        <w:trPr>
          <w:trHeight w:val="551"/>
        </w:trPr>
        <w:tc>
          <w:tcPr>
            <w:tcW w:w="2830" w:type="dxa"/>
          </w:tcPr>
          <w:p w14:paraId="5F4F5E56" w14:textId="77777777" w:rsidR="00DF14AB" w:rsidRPr="00C13646" w:rsidRDefault="00DF14AB" w:rsidP="008E5D78">
            <w:pPr>
              <w:jc w:val="center"/>
              <w:rPr>
                <w:rFonts w:ascii="Times New Roman" w:hAnsi="Times New Roman" w:cs="Times New Roman"/>
                <w:sz w:val="24"/>
                <w:szCs w:val="24"/>
                <w:lang w:val="kk-KZ"/>
              </w:rPr>
            </w:pPr>
            <w:r w:rsidRPr="00C13646">
              <w:rPr>
                <w:rFonts w:ascii="Times New Roman" w:hAnsi="Times New Roman" w:cs="Times New Roman"/>
                <w:sz w:val="24"/>
                <w:szCs w:val="24"/>
                <w:lang w:val="kk-KZ"/>
              </w:rPr>
              <w:t>Көрсеткіш</w:t>
            </w:r>
          </w:p>
        </w:tc>
        <w:tc>
          <w:tcPr>
            <w:tcW w:w="1418" w:type="dxa"/>
          </w:tcPr>
          <w:p w14:paraId="02E304E1" w14:textId="77777777" w:rsidR="00DF14AB" w:rsidRPr="00C13646" w:rsidRDefault="00DF14AB" w:rsidP="008E5D78">
            <w:pPr>
              <w:jc w:val="center"/>
              <w:rPr>
                <w:rFonts w:ascii="Times New Roman" w:hAnsi="Times New Roman" w:cs="Times New Roman"/>
                <w:sz w:val="24"/>
                <w:szCs w:val="24"/>
                <w:lang w:val="kk-KZ"/>
              </w:rPr>
            </w:pPr>
            <w:r w:rsidRPr="00C13646">
              <w:rPr>
                <w:rFonts w:ascii="Times New Roman" w:hAnsi="Times New Roman" w:cs="Times New Roman"/>
                <w:sz w:val="24"/>
                <w:szCs w:val="24"/>
                <w:lang w:val="kk-KZ"/>
              </w:rPr>
              <w:t>Есептеу тәртібі</w:t>
            </w:r>
          </w:p>
        </w:tc>
        <w:tc>
          <w:tcPr>
            <w:tcW w:w="1843" w:type="dxa"/>
          </w:tcPr>
          <w:p w14:paraId="5A3ED3F9" w14:textId="77777777" w:rsidR="00DF14AB" w:rsidRPr="00C13646" w:rsidRDefault="00DF14AB" w:rsidP="008E5D78">
            <w:pPr>
              <w:jc w:val="center"/>
              <w:rPr>
                <w:rFonts w:ascii="Times New Roman" w:hAnsi="Times New Roman" w:cs="Times New Roman"/>
                <w:sz w:val="24"/>
                <w:szCs w:val="24"/>
              </w:rPr>
            </w:pPr>
            <w:r w:rsidRPr="00C13646">
              <w:rPr>
                <w:rFonts w:ascii="Times New Roman" w:hAnsi="Times New Roman" w:cs="Times New Roman"/>
                <w:sz w:val="24"/>
                <w:szCs w:val="24"/>
                <w:lang w:val="kk-KZ"/>
              </w:rPr>
              <w:t>Құрылыс келісімшарты</w:t>
            </w:r>
            <w:r w:rsidRPr="00C13646">
              <w:rPr>
                <w:rFonts w:ascii="Times New Roman" w:hAnsi="Times New Roman" w:cs="Times New Roman"/>
                <w:sz w:val="24"/>
                <w:szCs w:val="24"/>
              </w:rPr>
              <w:t xml:space="preserve"> 1</w:t>
            </w:r>
          </w:p>
        </w:tc>
        <w:tc>
          <w:tcPr>
            <w:tcW w:w="1842" w:type="dxa"/>
          </w:tcPr>
          <w:p w14:paraId="693420E6" w14:textId="77777777" w:rsidR="00DF14AB" w:rsidRDefault="00DF14AB" w:rsidP="008E5D78">
            <w:pPr>
              <w:jc w:val="center"/>
              <w:rPr>
                <w:rFonts w:ascii="Times New Roman" w:hAnsi="Times New Roman" w:cs="Times New Roman"/>
                <w:sz w:val="24"/>
                <w:szCs w:val="24"/>
              </w:rPr>
            </w:pPr>
            <w:r w:rsidRPr="00C13646">
              <w:rPr>
                <w:rFonts w:ascii="Times New Roman" w:hAnsi="Times New Roman" w:cs="Times New Roman"/>
                <w:sz w:val="24"/>
                <w:szCs w:val="24"/>
                <w:lang w:val="kk-KZ"/>
              </w:rPr>
              <w:t>Құрылыс келісімшарты</w:t>
            </w:r>
            <w:r w:rsidRPr="00C13646">
              <w:rPr>
                <w:rFonts w:ascii="Times New Roman" w:hAnsi="Times New Roman" w:cs="Times New Roman"/>
                <w:sz w:val="24"/>
                <w:szCs w:val="24"/>
              </w:rPr>
              <w:t xml:space="preserve"> 2</w:t>
            </w:r>
          </w:p>
          <w:p w14:paraId="3756E60E" w14:textId="0A43E1A5" w:rsidR="008E5D78" w:rsidRPr="00C13646" w:rsidRDefault="008E5D78" w:rsidP="008E5D78">
            <w:pPr>
              <w:jc w:val="center"/>
              <w:rPr>
                <w:rFonts w:ascii="Times New Roman" w:hAnsi="Times New Roman" w:cs="Times New Roman"/>
                <w:sz w:val="24"/>
                <w:szCs w:val="24"/>
              </w:rPr>
            </w:pPr>
          </w:p>
        </w:tc>
        <w:tc>
          <w:tcPr>
            <w:tcW w:w="1412" w:type="dxa"/>
          </w:tcPr>
          <w:p w14:paraId="5ADB098E" w14:textId="072F932B" w:rsidR="002E22F8" w:rsidRPr="00C13646" w:rsidRDefault="00DF14AB" w:rsidP="008E5D78">
            <w:pPr>
              <w:jc w:val="center"/>
              <w:rPr>
                <w:rFonts w:ascii="Times New Roman" w:hAnsi="Times New Roman" w:cs="Times New Roman"/>
                <w:sz w:val="24"/>
                <w:szCs w:val="24"/>
                <w:lang w:val="kk-KZ"/>
              </w:rPr>
            </w:pPr>
            <w:r w:rsidRPr="00C13646">
              <w:rPr>
                <w:rFonts w:ascii="Times New Roman" w:hAnsi="Times New Roman" w:cs="Times New Roman"/>
                <w:sz w:val="24"/>
                <w:szCs w:val="24"/>
                <w:lang w:val="kk-KZ"/>
              </w:rPr>
              <w:t>Барлығы</w:t>
            </w:r>
          </w:p>
        </w:tc>
      </w:tr>
      <w:tr w:rsidR="008E5D78" w:rsidRPr="00DF14AB" w14:paraId="405D5AD8" w14:textId="77777777" w:rsidTr="008E5D78">
        <w:trPr>
          <w:trHeight w:val="171"/>
        </w:trPr>
        <w:tc>
          <w:tcPr>
            <w:tcW w:w="2830" w:type="dxa"/>
          </w:tcPr>
          <w:p w14:paraId="4C48136F" w14:textId="577D1F58" w:rsidR="008E5D78" w:rsidRPr="00C13646" w:rsidRDefault="008E5D78" w:rsidP="008E5D78">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418" w:type="dxa"/>
          </w:tcPr>
          <w:p w14:paraId="54421BA6" w14:textId="77777777" w:rsidR="008E5D78" w:rsidRDefault="008E5D78" w:rsidP="008E5D78">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p w14:paraId="041E64F7" w14:textId="101016A9" w:rsidR="008E5D78" w:rsidRPr="00C13646" w:rsidRDefault="008E5D78" w:rsidP="008E5D78">
            <w:pPr>
              <w:jc w:val="center"/>
              <w:rPr>
                <w:rFonts w:ascii="Times New Roman" w:hAnsi="Times New Roman" w:cs="Times New Roman"/>
                <w:sz w:val="24"/>
                <w:szCs w:val="24"/>
                <w:lang w:val="kk-KZ"/>
              </w:rPr>
            </w:pPr>
          </w:p>
        </w:tc>
        <w:tc>
          <w:tcPr>
            <w:tcW w:w="1843" w:type="dxa"/>
          </w:tcPr>
          <w:p w14:paraId="1D1410D4" w14:textId="62DAB774" w:rsidR="008E5D78" w:rsidRPr="00C13646" w:rsidRDefault="008E5D78" w:rsidP="008E5D78">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842" w:type="dxa"/>
          </w:tcPr>
          <w:p w14:paraId="25D6583A" w14:textId="585292A0" w:rsidR="008E5D78" w:rsidRPr="00C13646" w:rsidRDefault="008E5D78" w:rsidP="008E5D78">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412" w:type="dxa"/>
          </w:tcPr>
          <w:p w14:paraId="2B03804A" w14:textId="77777777" w:rsidR="008E5D78" w:rsidRPr="00C13646" w:rsidRDefault="008E5D78" w:rsidP="008E5D78">
            <w:pPr>
              <w:jc w:val="center"/>
              <w:rPr>
                <w:rFonts w:ascii="Times New Roman" w:hAnsi="Times New Roman" w:cs="Times New Roman"/>
                <w:sz w:val="24"/>
                <w:szCs w:val="24"/>
                <w:lang w:val="kk-KZ"/>
              </w:rPr>
            </w:pPr>
          </w:p>
        </w:tc>
      </w:tr>
      <w:tr w:rsidR="00DF14AB" w:rsidRPr="00DF14AB" w14:paraId="465BFEAB" w14:textId="77777777" w:rsidTr="00C13646">
        <w:tc>
          <w:tcPr>
            <w:tcW w:w="2830" w:type="dxa"/>
          </w:tcPr>
          <w:p w14:paraId="7C2FCBA8" w14:textId="77777777" w:rsidR="00DF14AB" w:rsidRPr="00C13646" w:rsidRDefault="00DF14AB" w:rsidP="00DF14AB">
            <w:pPr>
              <w:rPr>
                <w:rFonts w:ascii="Times New Roman" w:hAnsi="Times New Roman" w:cs="Times New Roman"/>
                <w:sz w:val="24"/>
                <w:szCs w:val="24"/>
              </w:rPr>
            </w:pPr>
            <w:r w:rsidRPr="00C13646">
              <w:rPr>
                <w:rFonts w:ascii="Times New Roman" w:hAnsi="Times New Roman" w:cs="Times New Roman"/>
                <w:sz w:val="24"/>
                <w:szCs w:val="24"/>
                <w:lang w:val="kk-KZ"/>
              </w:rPr>
              <w:t>Өндірілген құрылыс көлемі</w:t>
            </w:r>
            <w:r w:rsidRPr="00C13646">
              <w:rPr>
                <w:rFonts w:ascii="Times New Roman" w:hAnsi="Times New Roman" w:cs="Times New Roman"/>
                <w:sz w:val="24"/>
                <w:szCs w:val="24"/>
              </w:rPr>
              <w:t>, м</w:t>
            </w:r>
            <w:r w:rsidRPr="00C13646">
              <w:rPr>
                <w:rFonts w:ascii="Times New Roman" w:hAnsi="Times New Roman" w:cs="Times New Roman"/>
                <w:sz w:val="24"/>
                <w:szCs w:val="24"/>
                <w:vertAlign w:val="superscript"/>
              </w:rPr>
              <w:t>3</w:t>
            </w:r>
          </w:p>
        </w:tc>
        <w:tc>
          <w:tcPr>
            <w:tcW w:w="1418" w:type="dxa"/>
          </w:tcPr>
          <w:p w14:paraId="50A4F11A" w14:textId="77777777" w:rsidR="00DF14AB" w:rsidRPr="00C13646" w:rsidRDefault="00DF14AB" w:rsidP="00DF14AB">
            <w:pPr>
              <w:jc w:val="both"/>
              <w:rPr>
                <w:rFonts w:ascii="Times New Roman" w:hAnsi="Times New Roman" w:cs="Times New Roman"/>
                <w:sz w:val="24"/>
                <w:szCs w:val="24"/>
              </w:rPr>
            </w:pPr>
            <w:r w:rsidRPr="00C13646">
              <w:rPr>
                <w:rFonts w:ascii="Times New Roman" w:hAnsi="Times New Roman" w:cs="Times New Roman"/>
                <w:sz w:val="24"/>
                <w:szCs w:val="24"/>
              </w:rPr>
              <w:t>V</w:t>
            </w:r>
            <w:r w:rsidRPr="00C13646">
              <w:rPr>
                <w:rFonts w:ascii="Times New Roman" w:hAnsi="Times New Roman" w:cs="Times New Roman"/>
                <w:sz w:val="24"/>
                <w:szCs w:val="24"/>
                <w:vertAlign w:val="subscript"/>
              </w:rPr>
              <w:t>пp</w:t>
            </w:r>
          </w:p>
        </w:tc>
        <w:tc>
          <w:tcPr>
            <w:tcW w:w="1843" w:type="dxa"/>
          </w:tcPr>
          <w:p w14:paraId="62C26310" w14:textId="77777777" w:rsidR="00DF14AB" w:rsidRPr="00C13646" w:rsidRDefault="00DF14AB" w:rsidP="00DF14AB">
            <w:pPr>
              <w:rPr>
                <w:rFonts w:ascii="Times New Roman" w:hAnsi="Times New Roman" w:cs="Times New Roman"/>
                <w:sz w:val="24"/>
                <w:szCs w:val="24"/>
              </w:rPr>
            </w:pPr>
            <w:r w:rsidRPr="00C13646">
              <w:rPr>
                <w:rFonts w:ascii="Times New Roman" w:hAnsi="Times New Roman" w:cs="Times New Roman"/>
                <w:sz w:val="24"/>
                <w:szCs w:val="24"/>
              </w:rPr>
              <w:t>8500,0</w:t>
            </w:r>
          </w:p>
        </w:tc>
        <w:tc>
          <w:tcPr>
            <w:tcW w:w="1842" w:type="dxa"/>
          </w:tcPr>
          <w:p w14:paraId="565F36E0" w14:textId="77777777" w:rsidR="00DF14AB" w:rsidRPr="00C13646" w:rsidRDefault="00DF14AB" w:rsidP="00DF14AB">
            <w:pPr>
              <w:rPr>
                <w:rFonts w:ascii="Times New Roman" w:hAnsi="Times New Roman" w:cs="Times New Roman"/>
                <w:sz w:val="24"/>
                <w:szCs w:val="24"/>
              </w:rPr>
            </w:pPr>
            <w:r w:rsidRPr="00C13646">
              <w:rPr>
                <w:rFonts w:ascii="Times New Roman" w:hAnsi="Times New Roman" w:cs="Times New Roman"/>
                <w:sz w:val="24"/>
                <w:szCs w:val="24"/>
              </w:rPr>
              <w:t xml:space="preserve">8500,0 </w:t>
            </w:r>
          </w:p>
        </w:tc>
        <w:tc>
          <w:tcPr>
            <w:tcW w:w="1412" w:type="dxa"/>
          </w:tcPr>
          <w:p w14:paraId="1DC915F4" w14:textId="77777777" w:rsidR="00DF14AB" w:rsidRPr="00C13646" w:rsidRDefault="00DF14AB" w:rsidP="00DF14AB">
            <w:pPr>
              <w:jc w:val="both"/>
              <w:rPr>
                <w:rFonts w:ascii="Times New Roman" w:hAnsi="Times New Roman" w:cs="Times New Roman"/>
                <w:sz w:val="24"/>
                <w:szCs w:val="24"/>
              </w:rPr>
            </w:pPr>
            <w:r w:rsidRPr="00C13646">
              <w:rPr>
                <w:rFonts w:ascii="Times New Roman" w:hAnsi="Times New Roman" w:cs="Times New Roman"/>
                <w:sz w:val="24"/>
                <w:szCs w:val="24"/>
              </w:rPr>
              <w:t>17000,0</w:t>
            </w:r>
          </w:p>
        </w:tc>
      </w:tr>
      <w:tr w:rsidR="00DF14AB" w:rsidRPr="00DF14AB" w14:paraId="182EBCD9" w14:textId="77777777" w:rsidTr="008E5D78">
        <w:tc>
          <w:tcPr>
            <w:tcW w:w="2830" w:type="dxa"/>
            <w:tcBorders>
              <w:bottom w:val="single" w:sz="4" w:space="0" w:color="auto"/>
            </w:tcBorders>
          </w:tcPr>
          <w:p w14:paraId="5245B578" w14:textId="77777777" w:rsidR="00DF14AB" w:rsidRPr="00C13646" w:rsidRDefault="00DF14AB" w:rsidP="00DF14AB">
            <w:pPr>
              <w:rPr>
                <w:rFonts w:ascii="Times New Roman" w:hAnsi="Times New Roman" w:cs="Times New Roman"/>
                <w:sz w:val="24"/>
                <w:szCs w:val="24"/>
              </w:rPr>
            </w:pPr>
            <w:r w:rsidRPr="00C13646">
              <w:rPr>
                <w:rFonts w:ascii="Times New Roman" w:hAnsi="Times New Roman" w:cs="Times New Roman"/>
                <w:sz w:val="24"/>
                <w:szCs w:val="24"/>
                <w:lang w:val="kk-KZ"/>
              </w:rPr>
              <w:t>Өткізу көлемі</w:t>
            </w:r>
            <w:r w:rsidRPr="00C13646">
              <w:rPr>
                <w:rFonts w:ascii="Times New Roman" w:hAnsi="Times New Roman" w:cs="Times New Roman"/>
                <w:sz w:val="24"/>
                <w:szCs w:val="24"/>
              </w:rPr>
              <w:t xml:space="preserve"> (</w:t>
            </w:r>
            <w:r w:rsidRPr="00C13646">
              <w:rPr>
                <w:rFonts w:ascii="Times New Roman" w:hAnsi="Times New Roman" w:cs="Times New Roman"/>
                <w:sz w:val="24"/>
                <w:szCs w:val="24"/>
                <w:lang w:val="kk-KZ"/>
              </w:rPr>
              <w:t>түсім</w:t>
            </w:r>
            <w:r w:rsidRPr="00C13646">
              <w:rPr>
                <w:rFonts w:ascii="Times New Roman" w:hAnsi="Times New Roman" w:cs="Times New Roman"/>
                <w:sz w:val="24"/>
                <w:szCs w:val="24"/>
              </w:rPr>
              <w:t xml:space="preserve">), тенге. </w:t>
            </w:r>
          </w:p>
        </w:tc>
        <w:tc>
          <w:tcPr>
            <w:tcW w:w="1418" w:type="dxa"/>
            <w:tcBorders>
              <w:bottom w:val="single" w:sz="4" w:space="0" w:color="auto"/>
            </w:tcBorders>
          </w:tcPr>
          <w:p w14:paraId="574FA425" w14:textId="77777777" w:rsidR="00DF14AB" w:rsidRPr="00C13646" w:rsidRDefault="00DF14AB" w:rsidP="00DF14AB">
            <w:pPr>
              <w:rPr>
                <w:rFonts w:ascii="Times New Roman" w:hAnsi="Times New Roman" w:cs="Times New Roman"/>
                <w:sz w:val="24"/>
                <w:szCs w:val="24"/>
              </w:rPr>
            </w:pPr>
            <w:r w:rsidRPr="00C13646">
              <w:rPr>
                <w:rFonts w:ascii="Times New Roman" w:hAnsi="Times New Roman" w:cs="Times New Roman"/>
                <w:sz w:val="24"/>
                <w:szCs w:val="24"/>
              </w:rPr>
              <w:t>В (умн на 12)</w:t>
            </w:r>
          </w:p>
        </w:tc>
        <w:tc>
          <w:tcPr>
            <w:tcW w:w="1843" w:type="dxa"/>
            <w:tcBorders>
              <w:bottom w:val="single" w:sz="4" w:space="0" w:color="auto"/>
            </w:tcBorders>
          </w:tcPr>
          <w:p w14:paraId="2558FA55" w14:textId="77777777" w:rsidR="00DF14AB" w:rsidRPr="00C13646" w:rsidRDefault="00DF14AB" w:rsidP="00DF14AB">
            <w:pPr>
              <w:jc w:val="both"/>
              <w:rPr>
                <w:rFonts w:ascii="Times New Roman" w:hAnsi="Times New Roman" w:cs="Times New Roman"/>
                <w:sz w:val="24"/>
                <w:szCs w:val="24"/>
              </w:rPr>
            </w:pPr>
            <w:r w:rsidRPr="00C13646">
              <w:rPr>
                <w:rFonts w:ascii="Times New Roman" w:hAnsi="Times New Roman" w:cs="Times New Roman"/>
                <w:sz w:val="24"/>
                <w:szCs w:val="24"/>
              </w:rPr>
              <w:t>301024800,0</w:t>
            </w:r>
          </w:p>
        </w:tc>
        <w:tc>
          <w:tcPr>
            <w:tcW w:w="1842" w:type="dxa"/>
            <w:tcBorders>
              <w:bottom w:val="single" w:sz="4" w:space="0" w:color="auto"/>
            </w:tcBorders>
          </w:tcPr>
          <w:p w14:paraId="61884F04" w14:textId="77777777" w:rsidR="00DF14AB" w:rsidRPr="00C13646" w:rsidRDefault="00DF14AB" w:rsidP="00DF14AB">
            <w:pPr>
              <w:jc w:val="both"/>
              <w:rPr>
                <w:rFonts w:ascii="Times New Roman" w:hAnsi="Times New Roman" w:cs="Times New Roman"/>
                <w:sz w:val="24"/>
                <w:szCs w:val="24"/>
              </w:rPr>
            </w:pPr>
            <w:r w:rsidRPr="00C13646">
              <w:rPr>
                <w:rFonts w:ascii="Times New Roman" w:hAnsi="Times New Roman" w:cs="Times New Roman"/>
                <w:sz w:val="24"/>
                <w:szCs w:val="24"/>
              </w:rPr>
              <w:t>237326400,0</w:t>
            </w:r>
          </w:p>
        </w:tc>
        <w:tc>
          <w:tcPr>
            <w:tcW w:w="1412" w:type="dxa"/>
            <w:tcBorders>
              <w:bottom w:val="single" w:sz="4" w:space="0" w:color="auto"/>
            </w:tcBorders>
          </w:tcPr>
          <w:p w14:paraId="454C38E0" w14:textId="77777777" w:rsidR="00DF14AB" w:rsidRPr="00C13646" w:rsidRDefault="00DF14AB" w:rsidP="00DF14AB">
            <w:pPr>
              <w:jc w:val="both"/>
              <w:rPr>
                <w:rFonts w:ascii="Times New Roman" w:hAnsi="Times New Roman" w:cs="Times New Roman"/>
                <w:sz w:val="24"/>
                <w:szCs w:val="24"/>
              </w:rPr>
            </w:pPr>
            <w:r w:rsidRPr="00C13646">
              <w:rPr>
                <w:rFonts w:ascii="Times New Roman" w:hAnsi="Times New Roman" w:cs="Times New Roman"/>
                <w:sz w:val="24"/>
                <w:szCs w:val="24"/>
              </w:rPr>
              <w:t>538351200,0</w:t>
            </w:r>
          </w:p>
        </w:tc>
      </w:tr>
      <w:tr w:rsidR="00DF14AB" w:rsidRPr="00DF14AB" w14:paraId="459C0FA8" w14:textId="77777777" w:rsidTr="008E5D78">
        <w:tc>
          <w:tcPr>
            <w:tcW w:w="2830" w:type="dxa"/>
            <w:tcBorders>
              <w:bottom w:val="nil"/>
            </w:tcBorders>
          </w:tcPr>
          <w:p w14:paraId="540F91A5" w14:textId="77777777" w:rsidR="00DF14AB" w:rsidRPr="00C13646" w:rsidRDefault="00DF14AB" w:rsidP="00DF14AB">
            <w:pPr>
              <w:rPr>
                <w:rFonts w:ascii="Times New Roman" w:hAnsi="Times New Roman" w:cs="Times New Roman"/>
                <w:sz w:val="24"/>
                <w:szCs w:val="24"/>
              </w:rPr>
            </w:pPr>
            <w:r w:rsidRPr="00C13646">
              <w:rPr>
                <w:rFonts w:ascii="Times New Roman" w:hAnsi="Times New Roman" w:cs="Times New Roman"/>
                <w:sz w:val="24"/>
                <w:szCs w:val="24"/>
                <w:lang w:val="kk-KZ"/>
              </w:rPr>
              <w:t>Тікелей шығындар</w:t>
            </w:r>
            <w:r w:rsidRPr="00C13646">
              <w:rPr>
                <w:rFonts w:ascii="Times New Roman" w:hAnsi="Times New Roman" w:cs="Times New Roman"/>
                <w:sz w:val="24"/>
                <w:szCs w:val="24"/>
              </w:rPr>
              <w:t>, тенге</w:t>
            </w:r>
          </w:p>
        </w:tc>
        <w:tc>
          <w:tcPr>
            <w:tcW w:w="1418" w:type="dxa"/>
            <w:tcBorders>
              <w:bottom w:val="nil"/>
            </w:tcBorders>
          </w:tcPr>
          <w:p w14:paraId="74534559" w14:textId="77777777" w:rsidR="00DF14AB" w:rsidRPr="00C13646" w:rsidRDefault="00DF14AB" w:rsidP="00DF14AB">
            <w:pPr>
              <w:rPr>
                <w:rFonts w:ascii="Times New Roman" w:hAnsi="Times New Roman" w:cs="Times New Roman"/>
                <w:sz w:val="24"/>
                <w:szCs w:val="24"/>
              </w:rPr>
            </w:pPr>
            <w:r w:rsidRPr="00C13646">
              <w:rPr>
                <w:rFonts w:ascii="Times New Roman" w:hAnsi="Times New Roman" w:cs="Times New Roman"/>
                <w:sz w:val="24"/>
                <w:szCs w:val="24"/>
              </w:rPr>
              <w:t>3</w:t>
            </w:r>
            <w:r w:rsidRPr="00C13646">
              <w:rPr>
                <w:rFonts w:ascii="Times New Roman" w:hAnsi="Times New Roman" w:cs="Times New Roman"/>
                <w:sz w:val="24"/>
                <w:szCs w:val="24"/>
                <w:vertAlign w:val="subscript"/>
              </w:rPr>
              <w:t>Пр</w:t>
            </w:r>
          </w:p>
        </w:tc>
        <w:tc>
          <w:tcPr>
            <w:tcW w:w="1843" w:type="dxa"/>
            <w:tcBorders>
              <w:bottom w:val="nil"/>
            </w:tcBorders>
          </w:tcPr>
          <w:p w14:paraId="39986271" w14:textId="77777777" w:rsidR="00DF14AB" w:rsidRPr="00C13646" w:rsidRDefault="00DF14AB" w:rsidP="00DF14AB">
            <w:pPr>
              <w:jc w:val="both"/>
              <w:rPr>
                <w:rFonts w:ascii="Times New Roman" w:hAnsi="Times New Roman" w:cs="Times New Roman"/>
                <w:sz w:val="24"/>
                <w:szCs w:val="24"/>
              </w:rPr>
            </w:pPr>
            <w:r w:rsidRPr="00C13646">
              <w:rPr>
                <w:rFonts w:ascii="Times New Roman" w:hAnsi="Times New Roman" w:cs="Times New Roman"/>
                <w:sz w:val="24"/>
                <w:szCs w:val="24"/>
              </w:rPr>
              <w:t>134736000,0</w:t>
            </w:r>
          </w:p>
        </w:tc>
        <w:tc>
          <w:tcPr>
            <w:tcW w:w="1842" w:type="dxa"/>
            <w:tcBorders>
              <w:bottom w:val="nil"/>
            </w:tcBorders>
          </w:tcPr>
          <w:p w14:paraId="26054D50" w14:textId="77777777" w:rsidR="00DF14AB" w:rsidRPr="00C13646" w:rsidRDefault="00DF14AB" w:rsidP="00DF14AB">
            <w:pPr>
              <w:jc w:val="both"/>
              <w:rPr>
                <w:rFonts w:ascii="Times New Roman" w:hAnsi="Times New Roman" w:cs="Times New Roman"/>
                <w:sz w:val="24"/>
                <w:szCs w:val="24"/>
              </w:rPr>
            </w:pPr>
            <w:r w:rsidRPr="00C13646">
              <w:rPr>
                <w:rFonts w:ascii="Times New Roman" w:hAnsi="Times New Roman" w:cs="Times New Roman"/>
                <w:sz w:val="24"/>
                <w:szCs w:val="24"/>
              </w:rPr>
              <w:t>121377840,0</w:t>
            </w:r>
          </w:p>
        </w:tc>
        <w:tc>
          <w:tcPr>
            <w:tcW w:w="1412" w:type="dxa"/>
            <w:tcBorders>
              <w:bottom w:val="nil"/>
            </w:tcBorders>
          </w:tcPr>
          <w:p w14:paraId="3473BBBF" w14:textId="77777777" w:rsidR="00DF14AB" w:rsidRPr="00C13646" w:rsidRDefault="00DF14AB" w:rsidP="00DF14AB">
            <w:pPr>
              <w:jc w:val="both"/>
              <w:rPr>
                <w:rFonts w:ascii="Times New Roman" w:hAnsi="Times New Roman" w:cs="Times New Roman"/>
                <w:sz w:val="24"/>
                <w:szCs w:val="24"/>
              </w:rPr>
            </w:pPr>
            <w:r w:rsidRPr="00C13646">
              <w:rPr>
                <w:rFonts w:ascii="Times New Roman" w:hAnsi="Times New Roman" w:cs="Times New Roman"/>
                <w:sz w:val="24"/>
                <w:szCs w:val="24"/>
              </w:rPr>
              <w:t>256113840</w:t>
            </w:r>
          </w:p>
          <w:p w14:paraId="56F66561" w14:textId="77777777" w:rsidR="00DF14AB" w:rsidRPr="00C13646" w:rsidRDefault="00DF14AB" w:rsidP="00DF14AB">
            <w:pPr>
              <w:jc w:val="both"/>
              <w:rPr>
                <w:rFonts w:ascii="Times New Roman" w:hAnsi="Times New Roman" w:cs="Times New Roman"/>
                <w:sz w:val="24"/>
                <w:szCs w:val="24"/>
              </w:rPr>
            </w:pPr>
          </w:p>
        </w:tc>
      </w:tr>
      <w:tr w:rsidR="008E5D78" w:rsidRPr="00DF14AB" w14:paraId="1B78C4D6" w14:textId="77777777" w:rsidTr="008E5D78">
        <w:tc>
          <w:tcPr>
            <w:tcW w:w="9345" w:type="dxa"/>
            <w:gridSpan w:val="5"/>
            <w:tcBorders>
              <w:top w:val="nil"/>
              <w:left w:val="nil"/>
              <w:right w:val="nil"/>
            </w:tcBorders>
          </w:tcPr>
          <w:p w14:paraId="70D572CF" w14:textId="77777777" w:rsidR="008E5D78" w:rsidRDefault="008E5D78" w:rsidP="00DF14AB">
            <w:pPr>
              <w:jc w:val="both"/>
              <w:rPr>
                <w:rFonts w:ascii="Times New Roman" w:hAnsi="Times New Roman" w:cs="Times New Roman"/>
                <w:sz w:val="28"/>
                <w:szCs w:val="28"/>
                <w:lang w:val="kk-KZ"/>
              </w:rPr>
            </w:pPr>
            <w:r w:rsidRPr="00556E35">
              <w:rPr>
                <w:rFonts w:ascii="Times New Roman" w:hAnsi="Times New Roman" w:cs="Times New Roman"/>
                <w:sz w:val="28"/>
                <w:szCs w:val="28"/>
                <w:lang w:val="kk-KZ"/>
              </w:rPr>
              <w:lastRenderedPageBreak/>
              <w:t xml:space="preserve">13 </w:t>
            </w:r>
            <w:r w:rsidR="006A4423">
              <w:rPr>
                <w:rFonts w:ascii="Times New Roman" w:hAnsi="Times New Roman" w:cs="Times New Roman"/>
                <w:sz w:val="28"/>
                <w:szCs w:val="28"/>
                <w:lang w:val="kk-KZ"/>
              </w:rPr>
              <w:t xml:space="preserve">- </w:t>
            </w:r>
            <w:r w:rsidRPr="00556E35">
              <w:rPr>
                <w:rFonts w:ascii="Times New Roman" w:hAnsi="Times New Roman" w:cs="Times New Roman"/>
                <w:sz w:val="28"/>
                <w:szCs w:val="28"/>
                <w:lang w:val="kk-KZ"/>
              </w:rPr>
              <w:t>кестенің жалғасы</w:t>
            </w:r>
          </w:p>
          <w:p w14:paraId="4DDFBD94" w14:textId="3DBC0340" w:rsidR="00470D82" w:rsidRPr="00556E35" w:rsidRDefault="00470D82" w:rsidP="00DF14AB">
            <w:pPr>
              <w:jc w:val="both"/>
              <w:rPr>
                <w:rFonts w:ascii="Times New Roman" w:hAnsi="Times New Roman" w:cs="Times New Roman"/>
                <w:sz w:val="28"/>
                <w:szCs w:val="28"/>
                <w:lang w:val="kk-KZ"/>
              </w:rPr>
            </w:pPr>
          </w:p>
        </w:tc>
      </w:tr>
      <w:tr w:rsidR="008E5D78" w:rsidRPr="00DF14AB" w14:paraId="11326A78" w14:textId="77777777" w:rsidTr="00C13646">
        <w:tc>
          <w:tcPr>
            <w:tcW w:w="2830" w:type="dxa"/>
          </w:tcPr>
          <w:p w14:paraId="06F3853F" w14:textId="20C50F02" w:rsidR="008E5D78" w:rsidRPr="00C13646" w:rsidRDefault="008E5D78" w:rsidP="008E5D78">
            <w:pPr>
              <w:rPr>
                <w:rFonts w:ascii="Times New Roman" w:hAnsi="Times New Roman" w:cs="Times New Roman"/>
                <w:sz w:val="24"/>
                <w:szCs w:val="24"/>
                <w:lang w:val="kk-KZ"/>
              </w:rPr>
            </w:pPr>
            <w:r w:rsidRPr="00C13646">
              <w:rPr>
                <w:rFonts w:ascii="Times New Roman" w:hAnsi="Times New Roman" w:cs="Times New Roman"/>
                <w:sz w:val="24"/>
                <w:szCs w:val="24"/>
                <w:lang w:val="kk-KZ"/>
              </w:rPr>
              <w:t>Құрылыс көлемінің бірлігіне тікелей шығындар</w:t>
            </w:r>
            <w:r w:rsidRPr="00C13646">
              <w:rPr>
                <w:rFonts w:ascii="Times New Roman" w:hAnsi="Times New Roman" w:cs="Times New Roman"/>
                <w:sz w:val="24"/>
                <w:szCs w:val="24"/>
              </w:rPr>
              <w:t>, тенге.</w:t>
            </w:r>
          </w:p>
        </w:tc>
        <w:tc>
          <w:tcPr>
            <w:tcW w:w="1418" w:type="dxa"/>
          </w:tcPr>
          <w:p w14:paraId="42DD76A6"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3</w:t>
            </w:r>
            <w:r w:rsidRPr="00C13646">
              <w:rPr>
                <w:rFonts w:ascii="Times New Roman" w:hAnsi="Times New Roman" w:cs="Times New Roman"/>
                <w:sz w:val="24"/>
                <w:szCs w:val="24"/>
                <w:vertAlign w:val="subscript"/>
              </w:rPr>
              <w:t>Прна ед</w:t>
            </w:r>
            <w:r w:rsidRPr="00C13646">
              <w:rPr>
                <w:rFonts w:ascii="Times New Roman" w:hAnsi="Times New Roman" w:cs="Times New Roman"/>
                <w:sz w:val="24"/>
                <w:szCs w:val="24"/>
              </w:rPr>
              <w:t xml:space="preserve"> =</w:t>
            </w:r>
          </w:p>
          <w:p w14:paraId="474B7C08" w14:textId="451D9D9D" w:rsidR="008E5D78" w:rsidRPr="00C13646" w:rsidRDefault="008E5D78" w:rsidP="008E5D78">
            <w:pPr>
              <w:rPr>
                <w:rFonts w:ascii="Times New Roman" w:hAnsi="Times New Roman" w:cs="Times New Roman"/>
                <w:sz w:val="24"/>
                <w:szCs w:val="24"/>
              </w:rPr>
            </w:pPr>
            <w:r w:rsidRPr="00C13646">
              <w:rPr>
                <w:rFonts w:ascii="Times New Roman" w:hAnsi="Times New Roman" w:cs="Times New Roman"/>
                <w:sz w:val="24"/>
                <w:szCs w:val="24"/>
              </w:rPr>
              <w:t>= 3</w:t>
            </w:r>
            <w:r w:rsidRPr="00C13646">
              <w:rPr>
                <w:rFonts w:ascii="Times New Roman" w:hAnsi="Times New Roman" w:cs="Times New Roman"/>
                <w:sz w:val="24"/>
                <w:szCs w:val="24"/>
                <w:vertAlign w:val="subscript"/>
              </w:rPr>
              <w:t>Пр</w:t>
            </w:r>
            <w:r w:rsidRPr="00C13646">
              <w:rPr>
                <w:rFonts w:ascii="Times New Roman" w:hAnsi="Times New Roman" w:cs="Times New Roman"/>
                <w:sz w:val="24"/>
                <w:szCs w:val="24"/>
              </w:rPr>
              <w:t>/ V</w:t>
            </w:r>
            <w:r w:rsidRPr="00C13646">
              <w:rPr>
                <w:rFonts w:ascii="Times New Roman" w:hAnsi="Times New Roman" w:cs="Times New Roman"/>
                <w:sz w:val="24"/>
                <w:szCs w:val="24"/>
                <w:vertAlign w:val="subscript"/>
              </w:rPr>
              <w:t>пp</w:t>
            </w:r>
          </w:p>
        </w:tc>
        <w:tc>
          <w:tcPr>
            <w:tcW w:w="1843" w:type="dxa"/>
          </w:tcPr>
          <w:p w14:paraId="35E216F3" w14:textId="1C346BAD"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15851,29</w:t>
            </w:r>
          </w:p>
        </w:tc>
        <w:tc>
          <w:tcPr>
            <w:tcW w:w="1842" w:type="dxa"/>
          </w:tcPr>
          <w:p w14:paraId="3D972C2A" w14:textId="221384F2"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14279,75</w:t>
            </w:r>
          </w:p>
        </w:tc>
        <w:tc>
          <w:tcPr>
            <w:tcW w:w="1412" w:type="dxa"/>
          </w:tcPr>
          <w:p w14:paraId="6B861076" w14:textId="61DFFB1F"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w:t>
            </w:r>
          </w:p>
        </w:tc>
      </w:tr>
      <w:tr w:rsidR="008E5D78" w:rsidRPr="00DF14AB" w14:paraId="68E2DEDF" w14:textId="77777777" w:rsidTr="00C13646">
        <w:tc>
          <w:tcPr>
            <w:tcW w:w="2830" w:type="dxa"/>
          </w:tcPr>
          <w:p w14:paraId="2FB50EAC" w14:textId="77777777" w:rsidR="008E5D78" w:rsidRPr="00C13646" w:rsidRDefault="008E5D78" w:rsidP="008E5D78">
            <w:pPr>
              <w:rPr>
                <w:rFonts w:ascii="Times New Roman" w:hAnsi="Times New Roman" w:cs="Times New Roman"/>
                <w:sz w:val="24"/>
                <w:szCs w:val="24"/>
              </w:rPr>
            </w:pPr>
            <w:r w:rsidRPr="00C13646">
              <w:rPr>
                <w:rFonts w:ascii="Times New Roman" w:hAnsi="Times New Roman" w:cs="Times New Roman"/>
                <w:sz w:val="24"/>
                <w:szCs w:val="24"/>
                <w:lang w:val="kk-KZ"/>
              </w:rPr>
              <w:t>Ауыспалы жанама жалпы өндірістік шығындар</w:t>
            </w:r>
            <w:r w:rsidRPr="00C13646">
              <w:rPr>
                <w:rFonts w:ascii="Times New Roman" w:hAnsi="Times New Roman" w:cs="Times New Roman"/>
                <w:sz w:val="24"/>
                <w:szCs w:val="24"/>
              </w:rPr>
              <w:t xml:space="preserve">, тенге. </w:t>
            </w:r>
          </w:p>
        </w:tc>
        <w:tc>
          <w:tcPr>
            <w:tcW w:w="1418" w:type="dxa"/>
          </w:tcPr>
          <w:p w14:paraId="5000B62C"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З</w:t>
            </w:r>
            <w:r w:rsidRPr="00C13646">
              <w:rPr>
                <w:rFonts w:ascii="Times New Roman" w:hAnsi="Times New Roman" w:cs="Times New Roman"/>
                <w:sz w:val="24"/>
                <w:szCs w:val="24"/>
                <w:vertAlign w:val="subscript"/>
              </w:rPr>
              <w:t>перкосв</w:t>
            </w:r>
          </w:p>
        </w:tc>
        <w:tc>
          <w:tcPr>
            <w:tcW w:w="1843" w:type="dxa"/>
          </w:tcPr>
          <w:p w14:paraId="4659A015"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72211582,9</w:t>
            </w:r>
          </w:p>
        </w:tc>
        <w:tc>
          <w:tcPr>
            <w:tcW w:w="1842" w:type="dxa"/>
          </w:tcPr>
          <w:p w14:paraId="775F2742"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44437 897,1</w:t>
            </w:r>
          </w:p>
        </w:tc>
        <w:tc>
          <w:tcPr>
            <w:tcW w:w="1412" w:type="dxa"/>
          </w:tcPr>
          <w:p w14:paraId="187202D2" w14:textId="77777777" w:rsidR="008E5D78" w:rsidRPr="00C13646" w:rsidRDefault="008E5D78" w:rsidP="008E5D78">
            <w:pPr>
              <w:rPr>
                <w:rFonts w:ascii="Times New Roman" w:hAnsi="Times New Roman" w:cs="Times New Roman"/>
                <w:sz w:val="24"/>
                <w:szCs w:val="24"/>
              </w:rPr>
            </w:pPr>
            <w:r w:rsidRPr="00C13646">
              <w:rPr>
                <w:rFonts w:ascii="Times New Roman" w:hAnsi="Times New Roman" w:cs="Times New Roman"/>
                <w:sz w:val="24"/>
                <w:szCs w:val="24"/>
              </w:rPr>
              <w:t xml:space="preserve">116 649 480 </w:t>
            </w:r>
          </w:p>
        </w:tc>
      </w:tr>
      <w:tr w:rsidR="008E5D78" w:rsidRPr="00DF14AB" w14:paraId="1809AA2E" w14:textId="77777777" w:rsidTr="00C13646">
        <w:tc>
          <w:tcPr>
            <w:tcW w:w="2830" w:type="dxa"/>
          </w:tcPr>
          <w:p w14:paraId="628CEDC5" w14:textId="77777777" w:rsidR="008E5D78" w:rsidRPr="00C13646" w:rsidRDefault="008E5D78" w:rsidP="008E5D78">
            <w:pPr>
              <w:rPr>
                <w:rFonts w:ascii="Times New Roman" w:hAnsi="Times New Roman" w:cs="Times New Roman"/>
                <w:sz w:val="24"/>
                <w:szCs w:val="24"/>
              </w:rPr>
            </w:pPr>
            <w:r w:rsidRPr="00C13646">
              <w:rPr>
                <w:rFonts w:ascii="Times New Roman" w:hAnsi="Times New Roman" w:cs="Times New Roman"/>
                <w:sz w:val="24"/>
                <w:szCs w:val="24"/>
                <w:lang w:val="kk-KZ"/>
              </w:rPr>
              <w:t>Айнымалы жанама шығындарды бөлу коэффиценті</w:t>
            </w:r>
            <w:r w:rsidRPr="00C13646">
              <w:rPr>
                <w:rFonts w:ascii="Times New Roman" w:hAnsi="Times New Roman" w:cs="Times New Roman"/>
                <w:sz w:val="24"/>
                <w:szCs w:val="24"/>
              </w:rPr>
              <w:t xml:space="preserve"> </w:t>
            </w:r>
          </w:p>
        </w:tc>
        <w:tc>
          <w:tcPr>
            <w:tcW w:w="1418" w:type="dxa"/>
          </w:tcPr>
          <w:p w14:paraId="538A99D3"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К</w:t>
            </w:r>
            <w:r w:rsidRPr="00C13646">
              <w:rPr>
                <w:rFonts w:ascii="Times New Roman" w:hAnsi="Times New Roman" w:cs="Times New Roman"/>
                <w:sz w:val="24"/>
                <w:szCs w:val="24"/>
                <w:vertAlign w:val="subscript"/>
              </w:rPr>
              <w:t>распр</w:t>
            </w:r>
            <w:r w:rsidRPr="00C13646">
              <w:rPr>
                <w:rFonts w:ascii="Times New Roman" w:hAnsi="Times New Roman" w:cs="Times New Roman"/>
                <w:sz w:val="24"/>
                <w:szCs w:val="24"/>
              </w:rPr>
              <w:t>= =З</w:t>
            </w:r>
            <w:r w:rsidRPr="00C13646">
              <w:rPr>
                <w:rFonts w:ascii="Times New Roman" w:hAnsi="Times New Roman" w:cs="Times New Roman"/>
                <w:sz w:val="24"/>
                <w:szCs w:val="24"/>
                <w:vertAlign w:val="subscript"/>
              </w:rPr>
              <w:t>перкосв</w:t>
            </w:r>
            <w:r w:rsidRPr="00C13646">
              <w:rPr>
                <w:rFonts w:ascii="Times New Roman" w:hAnsi="Times New Roman" w:cs="Times New Roman"/>
                <w:sz w:val="24"/>
                <w:szCs w:val="24"/>
              </w:rPr>
              <w:t>/ПФМ</w:t>
            </w:r>
          </w:p>
        </w:tc>
        <w:tc>
          <w:tcPr>
            <w:tcW w:w="1843" w:type="dxa"/>
          </w:tcPr>
          <w:p w14:paraId="073C05C7"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131 293,8</w:t>
            </w:r>
          </w:p>
        </w:tc>
        <w:tc>
          <w:tcPr>
            <w:tcW w:w="1842" w:type="dxa"/>
          </w:tcPr>
          <w:p w14:paraId="24B659C5"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77961, 2</w:t>
            </w:r>
          </w:p>
        </w:tc>
        <w:tc>
          <w:tcPr>
            <w:tcW w:w="1412" w:type="dxa"/>
          </w:tcPr>
          <w:p w14:paraId="029E9012"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w:t>
            </w:r>
          </w:p>
        </w:tc>
      </w:tr>
      <w:tr w:rsidR="008E5D78" w:rsidRPr="00DF14AB" w14:paraId="7FF0A230" w14:textId="77777777" w:rsidTr="00C13646">
        <w:tc>
          <w:tcPr>
            <w:tcW w:w="2830" w:type="dxa"/>
          </w:tcPr>
          <w:p w14:paraId="45D25D90"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lang w:val="kk-KZ"/>
              </w:rPr>
              <w:t>Құрылыс жұмыстарының бірлік құнына қосылатын ауыспалы жанама шығындар</w:t>
            </w:r>
            <w:r w:rsidRPr="00C13646">
              <w:rPr>
                <w:rFonts w:ascii="Times New Roman" w:hAnsi="Times New Roman" w:cs="Times New Roman"/>
                <w:sz w:val="24"/>
                <w:szCs w:val="24"/>
              </w:rPr>
              <w:t>, тенге.</w:t>
            </w:r>
          </w:p>
        </w:tc>
        <w:tc>
          <w:tcPr>
            <w:tcW w:w="1418" w:type="dxa"/>
          </w:tcPr>
          <w:p w14:paraId="325C264B"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З</w:t>
            </w:r>
            <w:r w:rsidRPr="00C13646">
              <w:rPr>
                <w:rFonts w:ascii="Times New Roman" w:hAnsi="Times New Roman" w:cs="Times New Roman"/>
                <w:sz w:val="24"/>
                <w:szCs w:val="24"/>
                <w:vertAlign w:val="subscript"/>
              </w:rPr>
              <w:t>перкосв.ед</w:t>
            </w:r>
            <w:r w:rsidRPr="00C13646">
              <w:rPr>
                <w:rFonts w:ascii="Times New Roman" w:hAnsi="Times New Roman" w:cs="Times New Roman"/>
                <w:sz w:val="24"/>
                <w:szCs w:val="24"/>
              </w:rPr>
              <w:t>= К</w:t>
            </w:r>
            <w:r w:rsidRPr="00C13646">
              <w:rPr>
                <w:rFonts w:ascii="Times New Roman" w:hAnsi="Times New Roman" w:cs="Times New Roman"/>
                <w:sz w:val="24"/>
                <w:szCs w:val="24"/>
                <w:vertAlign w:val="subscript"/>
              </w:rPr>
              <w:t>распр</w:t>
            </w:r>
            <w:r w:rsidRPr="00C13646">
              <w:rPr>
                <w:rFonts w:ascii="Times New Roman" w:hAnsi="Times New Roman" w:cs="Times New Roman"/>
                <w:sz w:val="24"/>
                <w:szCs w:val="24"/>
              </w:rPr>
              <w:t>*ПФМ/ V</w:t>
            </w:r>
            <w:r w:rsidRPr="00C13646">
              <w:rPr>
                <w:rFonts w:ascii="Times New Roman" w:hAnsi="Times New Roman" w:cs="Times New Roman"/>
                <w:sz w:val="24"/>
                <w:szCs w:val="24"/>
                <w:vertAlign w:val="subscript"/>
              </w:rPr>
              <w:t>пp</w:t>
            </w:r>
          </w:p>
        </w:tc>
        <w:tc>
          <w:tcPr>
            <w:tcW w:w="1843" w:type="dxa"/>
          </w:tcPr>
          <w:p w14:paraId="1435E1F1"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8 495,48</w:t>
            </w:r>
          </w:p>
          <w:p w14:paraId="72299418" w14:textId="77777777" w:rsidR="008E5D78" w:rsidRPr="00C13646" w:rsidRDefault="008E5D78" w:rsidP="008E5D78">
            <w:pPr>
              <w:jc w:val="both"/>
              <w:rPr>
                <w:rFonts w:ascii="Times New Roman" w:hAnsi="Times New Roman" w:cs="Times New Roman"/>
                <w:sz w:val="24"/>
                <w:szCs w:val="24"/>
              </w:rPr>
            </w:pPr>
          </w:p>
        </w:tc>
        <w:tc>
          <w:tcPr>
            <w:tcW w:w="1842" w:type="dxa"/>
          </w:tcPr>
          <w:p w14:paraId="402349BD"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5 227,98</w:t>
            </w:r>
          </w:p>
          <w:p w14:paraId="24D0BC97" w14:textId="77777777" w:rsidR="008E5D78" w:rsidRPr="00C13646" w:rsidRDefault="008E5D78" w:rsidP="008E5D78">
            <w:pPr>
              <w:jc w:val="both"/>
              <w:rPr>
                <w:rFonts w:ascii="Times New Roman" w:hAnsi="Times New Roman" w:cs="Times New Roman"/>
                <w:sz w:val="24"/>
                <w:szCs w:val="24"/>
              </w:rPr>
            </w:pPr>
          </w:p>
        </w:tc>
        <w:tc>
          <w:tcPr>
            <w:tcW w:w="1412" w:type="dxa"/>
          </w:tcPr>
          <w:p w14:paraId="76DFBA07"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w:t>
            </w:r>
          </w:p>
        </w:tc>
      </w:tr>
      <w:tr w:rsidR="008E5D78" w:rsidRPr="00DF14AB" w14:paraId="454A5A47" w14:textId="77777777" w:rsidTr="00C13646">
        <w:tc>
          <w:tcPr>
            <w:tcW w:w="2830" w:type="dxa"/>
          </w:tcPr>
          <w:p w14:paraId="4D8B112F"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lang w:val="kk-KZ"/>
              </w:rPr>
              <w:t>Тұрақты жанама (жалпы өндірістік)шығындар</w:t>
            </w:r>
            <w:r w:rsidRPr="00C13646">
              <w:rPr>
                <w:rFonts w:ascii="Times New Roman" w:hAnsi="Times New Roman" w:cs="Times New Roman"/>
                <w:sz w:val="24"/>
                <w:szCs w:val="24"/>
              </w:rPr>
              <w:t>, тенге.</w:t>
            </w:r>
          </w:p>
        </w:tc>
        <w:tc>
          <w:tcPr>
            <w:tcW w:w="1418" w:type="dxa"/>
          </w:tcPr>
          <w:p w14:paraId="6B1F1AC1"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З</w:t>
            </w:r>
            <w:r w:rsidRPr="00C13646">
              <w:rPr>
                <w:rFonts w:ascii="Times New Roman" w:hAnsi="Times New Roman" w:cs="Times New Roman"/>
                <w:sz w:val="24"/>
                <w:szCs w:val="24"/>
                <w:vertAlign w:val="subscript"/>
              </w:rPr>
              <w:t xml:space="preserve">посткосв </w:t>
            </w:r>
          </w:p>
        </w:tc>
        <w:tc>
          <w:tcPr>
            <w:tcW w:w="1843" w:type="dxa"/>
          </w:tcPr>
          <w:p w14:paraId="2352406C"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37491852,0</w:t>
            </w:r>
          </w:p>
        </w:tc>
        <w:tc>
          <w:tcPr>
            <w:tcW w:w="1842" w:type="dxa"/>
          </w:tcPr>
          <w:p w14:paraId="257E2EB3"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27720000,0</w:t>
            </w:r>
          </w:p>
        </w:tc>
        <w:tc>
          <w:tcPr>
            <w:tcW w:w="1412" w:type="dxa"/>
          </w:tcPr>
          <w:p w14:paraId="74D25D18"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65211852</w:t>
            </w:r>
          </w:p>
        </w:tc>
      </w:tr>
      <w:tr w:rsidR="008E5D78" w:rsidRPr="00DF14AB" w14:paraId="0D640B73" w14:textId="77777777" w:rsidTr="00C13646">
        <w:tc>
          <w:tcPr>
            <w:tcW w:w="2830" w:type="dxa"/>
          </w:tcPr>
          <w:p w14:paraId="507639AC" w14:textId="77777777" w:rsidR="008E5D78" w:rsidRPr="00C13646" w:rsidRDefault="008E5D78" w:rsidP="008E5D78">
            <w:pPr>
              <w:jc w:val="both"/>
              <w:rPr>
                <w:rFonts w:ascii="Times New Roman" w:hAnsi="Times New Roman" w:cs="Times New Roman"/>
                <w:sz w:val="24"/>
                <w:szCs w:val="24"/>
                <w:lang w:val="kk-KZ"/>
              </w:rPr>
            </w:pPr>
            <w:r w:rsidRPr="00C13646">
              <w:rPr>
                <w:rFonts w:ascii="Times New Roman" w:hAnsi="Times New Roman" w:cs="Times New Roman"/>
                <w:sz w:val="24"/>
                <w:szCs w:val="24"/>
                <w:lang w:val="kk-KZ"/>
              </w:rPr>
              <w:t>Тұрақты жанама шығындарды бөлу коэффиценті</w:t>
            </w:r>
          </w:p>
        </w:tc>
        <w:tc>
          <w:tcPr>
            <w:tcW w:w="1418" w:type="dxa"/>
          </w:tcPr>
          <w:p w14:paraId="628F5A31"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К</w:t>
            </w:r>
            <w:r w:rsidRPr="00C13646">
              <w:rPr>
                <w:rFonts w:ascii="Times New Roman" w:hAnsi="Times New Roman" w:cs="Times New Roman"/>
                <w:sz w:val="24"/>
                <w:szCs w:val="24"/>
                <w:vertAlign w:val="subscript"/>
              </w:rPr>
              <w:t>распр</w:t>
            </w:r>
            <w:r w:rsidRPr="00C13646">
              <w:rPr>
                <w:rFonts w:ascii="Times New Roman" w:hAnsi="Times New Roman" w:cs="Times New Roman"/>
                <w:sz w:val="24"/>
                <w:szCs w:val="24"/>
              </w:rPr>
              <w:t>= З</w:t>
            </w:r>
            <w:r w:rsidRPr="00C13646">
              <w:rPr>
                <w:rFonts w:ascii="Times New Roman" w:hAnsi="Times New Roman" w:cs="Times New Roman"/>
                <w:sz w:val="24"/>
                <w:szCs w:val="24"/>
                <w:vertAlign w:val="subscript"/>
              </w:rPr>
              <w:t>посткосв/ПНМ</w:t>
            </w:r>
          </w:p>
        </w:tc>
        <w:tc>
          <w:tcPr>
            <w:tcW w:w="1843" w:type="dxa"/>
          </w:tcPr>
          <w:p w14:paraId="3083FA6B"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64641,1241</w:t>
            </w:r>
          </w:p>
        </w:tc>
        <w:tc>
          <w:tcPr>
            <w:tcW w:w="1842" w:type="dxa"/>
          </w:tcPr>
          <w:p w14:paraId="522AB4EF"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47793,10</w:t>
            </w:r>
          </w:p>
        </w:tc>
        <w:tc>
          <w:tcPr>
            <w:tcW w:w="1412" w:type="dxa"/>
          </w:tcPr>
          <w:p w14:paraId="4B6C1B67"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w:t>
            </w:r>
          </w:p>
        </w:tc>
      </w:tr>
      <w:tr w:rsidR="008E5D78" w:rsidRPr="00DF14AB" w14:paraId="3803162C" w14:textId="77777777" w:rsidTr="00C13646">
        <w:trPr>
          <w:trHeight w:val="1148"/>
        </w:trPr>
        <w:tc>
          <w:tcPr>
            <w:tcW w:w="2830" w:type="dxa"/>
          </w:tcPr>
          <w:p w14:paraId="5217E3C3" w14:textId="77777777" w:rsidR="008E5D78" w:rsidRPr="00C13646" w:rsidRDefault="008E5D78" w:rsidP="008E5D78">
            <w:pPr>
              <w:rPr>
                <w:rFonts w:ascii="Times New Roman" w:hAnsi="Times New Roman" w:cs="Times New Roman"/>
                <w:sz w:val="24"/>
                <w:szCs w:val="24"/>
              </w:rPr>
            </w:pPr>
            <w:r w:rsidRPr="00C13646">
              <w:rPr>
                <w:rFonts w:ascii="Times New Roman" w:hAnsi="Times New Roman" w:cs="Times New Roman"/>
                <w:sz w:val="24"/>
                <w:szCs w:val="24"/>
                <w:lang w:val="kk-KZ"/>
              </w:rPr>
              <w:t>Құрылыс жұмыстары көлемінің бірлігінің өзіндік құнына қосылатын тұрақты жанама шығыстар</w:t>
            </w:r>
            <w:r w:rsidRPr="00C13646">
              <w:rPr>
                <w:rFonts w:ascii="Times New Roman" w:hAnsi="Times New Roman" w:cs="Times New Roman"/>
                <w:sz w:val="24"/>
                <w:szCs w:val="24"/>
              </w:rPr>
              <w:t xml:space="preserve">, тенге </w:t>
            </w:r>
          </w:p>
        </w:tc>
        <w:tc>
          <w:tcPr>
            <w:tcW w:w="1418" w:type="dxa"/>
          </w:tcPr>
          <w:p w14:paraId="79899763"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З</w:t>
            </w:r>
            <w:r w:rsidRPr="00C13646">
              <w:rPr>
                <w:rFonts w:ascii="Times New Roman" w:hAnsi="Times New Roman" w:cs="Times New Roman"/>
                <w:sz w:val="24"/>
                <w:szCs w:val="24"/>
                <w:vertAlign w:val="subscript"/>
              </w:rPr>
              <w:t>посткосв на ед</w:t>
            </w:r>
            <w:r w:rsidRPr="00C13646">
              <w:rPr>
                <w:rFonts w:ascii="Times New Roman" w:hAnsi="Times New Roman" w:cs="Times New Roman"/>
                <w:sz w:val="24"/>
                <w:szCs w:val="24"/>
              </w:rPr>
              <w:t>= К</w:t>
            </w:r>
            <w:r w:rsidRPr="00C13646">
              <w:rPr>
                <w:rFonts w:ascii="Times New Roman" w:hAnsi="Times New Roman" w:cs="Times New Roman"/>
                <w:sz w:val="24"/>
                <w:szCs w:val="24"/>
                <w:vertAlign w:val="subscript"/>
              </w:rPr>
              <w:t>распр</w:t>
            </w:r>
            <w:r w:rsidRPr="00C13646">
              <w:rPr>
                <w:rFonts w:ascii="Times New Roman" w:hAnsi="Times New Roman" w:cs="Times New Roman"/>
                <w:sz w:val="24"/>
                <w:szCs w:val="24"/>
              </w:rPr>
              <w:t>*ПФМ/ V</w:t>
            </w:r>
            <w:r w:rsidRPr="00C13646">
              <w:rPr>
                <w:rFonts w:ascii="Times New Roman" w:hAnsi="Times New Roman" w:cs="Times New Roman"/>
                <w:sz w:val="24"/>
                <w:szCs w:val="24"/>
                <w:vertAlign w:val="subscript"/>
              </w:rPr>
              <w:t>пp</w:t>
            </w:r>
          </w:p>
        </w:tc>
        <w:tc>
          <w:tcPr>
            <w:tcW w:w="1843" w:type="dxa"/>
          </w:tcPr>
          <w:p w14:paraId="2E81B238"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4182,66</w:t>
            </w:r>
          </w:p>
        </w:tc>
        <w:tc>
          <w:tcPr>
            <w:tcW w:w="1842" w:type="dxa"/>
          </w:tcPr>
          <w:p w14:paraId="409ECE8F"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3261,17</w:t>
            </w:r>
          </w:p>
        </w:tc>
        <w:tc>
          <w:tcPr>
            <w:tcW w:w="1412" w:type="dxa"/>
          </w:tcPr>
          <w:p w14:paraId="276710FA" w14:textId="77777777" w:rsidR="008E5D78" w:rsidRPr="00C13646" w:rsidRDefault="008E5D78" w:rsidP="008E5D78">
            <w:pPr>
              <w:jc w:val="both"/>
              <w:rPr>
                <w:rFonts w:ascii="Times New Roman" w:hAnsi="Times New Roman" w:cs="Times New Roman"/>
                <w:sz w:val="24"/>
                <w:szCs w:val="24"/>
              </w:rPr>
            </w:pPr>
          </w:p>
        </w:tc>
      </w:tr>
      <w:tr w:rsidR="008E5D78" w:rsidRPr="00DF14AB" w14:paraId="031E7321" w14:textId="77777777" w:rsidTr="00C13646">
        <w:trPr>
          <w:trHeight w:val="273"/>
        </w:trPr>
        <w:tc>
          <w:tcPr>
            <w:tcW w:w="2830" w:type="dxa"/>
          </w:tcPr>
          <w:p w14:paraId="6976572B" w14:textId="77777777" w:rsidR="008E5D78" w:rsidRPr="00C13646" w:rsidRDefault="008E5D78" w:rsidP="008E5D78">
            <w:pPr>
              <w:rPr>
                <w:rFonts w:ascii="Times New Roman" w:hAnsi="Times New Roman" w:cs="Times New Roman"/>
                <w:sz w:val="24"/>
                <w:szCs w:val="24"/>
              </w:rPr>
            </w:pPr>
            <w:r w:rsidRPr="00C13646">
              <w:rPr>
                <w:rFonts w:ascii="Times New Roman" w:hAnsi="Times New Roman" w:cs="Times New Roman"/>
                <w:sz w:val="24"/>
                <w:szCs w:val="24"/>
                <w:lang w:val="kk-KZ"/>
              </w:rPr>
              <w:t>Құрылыс жұмыстарының бірлік көлемінің өзіндік құны</w:t>
            </w:r>
            <w:r w:rsidRPr="00C13646">
              <w:rPr>
                <w:rFonts w:ascii="Times New Roman" w:hAnsi="Times New Roman" w:cs="Times New Roman"/>
                <w:sz w:val="24"/>
                <w:szCs w:val="24"/>
              </w:rPr>
              <w:t xml:space="preserve">, тенге </w:t>
            </w:r>
          </w:p>
        </w:tc>
        <w:tc>
          <w:tcPr>
            <w:tcW w:w="1418" w:type="dxa"/>
          </w:tcPr>
          <w:p w14:paraId="7BFB0DDE"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С</w:t>
            </w:r>
            <w:r w:rsidRPr="00C13646">
              <w:rPr>
                <w:rFonts w:ascii="Times New Roman" w:hAnsi="Times New Roman" w:cs="Times New Roman"/>
                <w:sz w:val="24"/>
                <w:szCs w:val="24"/>
                <w:vertAlign w:val="subscript"/>
              </w:rPr>
              <w:t>ед</w:t>
            </w:r>
            <w:r w:rsidRPr="00C13646">
              <w:rPr>
                <w:rFonts w:ascii="Times New Roman" w:hAnsi="Times New Roman" w:cs="Times New Roman"/>
                <w:sz w:val="24"/>
                <w:szCs w:val="24"/>
              </w:rPr>
              <w:t>=3</w:t>
            </w:r>
            <w:r w:rsidRPr="00C13646">
              <w:rPr>
                <w:rFonts w:ascii="Times New Roman" w:hAnsi="Times New Roman" w:cs="Times New Roman"/>
                <w:sz w:val="24"/>
                <w:szCs w:val="24"/>
                <w:vertAlign w:val="subscript"/>
              </w:rPr>
              <w:t>Прна ед</w:t>
            </w:r>
            <w:r w:rsidRPr="00C13646">
              <w:rPr>
                <w:rFonts w:ascii="Times New Roman" w:hAnsi="Times New Roman" w:cs="Times New Roman"/>
                <w:sz w:val="24"/>
                <w:szCs w:val="24"/>
              </w:rPr>
              <w:t>+ З</w:t>
            </w:r>
            <w:r w:rsidRPr="00C13646">
              <w:rPr>
                <w:rFonts w:ascii="Times New Roman" w:hAnsi="Times New Roman" w:cs="Times New Roman"/>
                <w:sz w:val="24"/>
                <w:szCs w:val="24"/>
                <w:vertAlign w:val="subscript"/>
              </w:rPr>
              <w:t>перкосв.ед</w:t>
            </w:r>
            <w:r w:rsidRPr="00C13646">
              <w:rPr>
                <w:rFonts w:ascii="Times New Roman" w:hAnsi="Times New Roman" w:cs="Times New Roman"/>
                <w:sz w:val="24"/>
                <w:szCs w:val="24"/>
              </w:rPr>
              <w:t>+ З</w:t>
            </w:r>
            <w:r w:rsidRPr="00C13646">
              <w:rPr>
                <w:rFonts w:ascii="Times New Roman" w:hAnsi="Times New Roman" w:cs="Times New Roman"/>
                <w:sz w:val="24"/>
                <w:szCs w:val="24"/>
                <w:vertAlign w:val="subscript"/>
              </w:rPr>
              <w:t>посткосв на ед</w:t>
            </w:r>
          </w:p>
        </w:tc>
        <w:tc>
          <w:tcPr>
            <w:tcW w:w="1843" w:type="dxa"/>
          </w:tcPr>
          <w:p w14:paraId="69500A83"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28 529,43</w:t>
            </w:r>
          </w:p>
        </w:tc>
        <w:tc>
          <w:tcPr>
            <w:tcW w:w="1842" w:type="dxa"/>
          </w:tcPr>
          <w:p w14:paraId="3EB03003"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22 768,9</w:t>
            </w:r>
          </w:p>
        </w:tc>
        <w:tc>
          <w:tcPr>
            <w:tcW w:w="1412" w:type="dxa"/>
          </w:tcPr>
          <w:p w14:paraId="082EB690" w14:textId="77777777" w:rsidR="008E5D78" w:rsidRPr="00C13646" w:rsidRDefault="008E5D78" w:rsidP="008E5D78">
            <w:pPr>
              <w:jc w:val="both"/>
              <w:rPr>
                <w:rFonts w:ascii="Times New Roman" w:hAnsi="Times New Roman" w:cs="Times New Roman"/>
                <w:sz w:val="24"/>
                <w:szCs w:val="24"/>
              </w:rPr>
            </w:pPr>
          </w:p>
        </w:tc>
      </w:tr>
      <w:tr w:rsidR="008E5D78" w:rsidRPr="00C13646" w14:paraId="0F62E2B8" w14:textId="77777777" w:rsidTr="00C13646">
        <w:trPr>
          <w:trHeight w:val="968"/>
        </w:trPr>
        <w:tc>
          <w:tcPr>
            <w:tcW w:w="2830" w:type="dxa"/>
          </w:tcPr>
          <w:p w14:paraId="42337109" w14:textId="77777777" w:rsidR="008E5D78" w:rsidRPr="00C13646" w:rsidRDefault="008E5D78" w:rsidP="008E5D78">
            <w:pPr>
              <w:rPr>
                <w:rFonts w:ascii="Times New Roman" w:hAnsi="Times New Roman" w:cs="Times New Roman"/>
                <w:sz w:val="24"/>
                <w:szCs w:val="24"/>
              </w:rPr>
            </w:pPr>
            <w:r w:rsidRPr="00C13646">
              <w:rPr>
                <w:rFonts w:ascii="Times New Roman" w:hAnsi="Times New Roman" w:cs="Times New Roman"/>
                <w:sz w:val="24"/>
                <w:szCs w:val="24"/>
                <w:lang w:val="kk-KZ"/>
              </w:rPr>
              <w:t>Қаржылық нәтижеге жатқызылатын ауытқулар (бөлінбеген тұрақты жанама шығыстар)</w:t>
            </w:r>
            <w:r w:rsidRPr="00C13646">
              <w:rPr>
                <w:rFonts w:ascii="Times New Roman" w:hAnsi="Times New Roman" w:cs="Times New Roman"/>
                <w:sz w:val="24"/>
                <w:szCs w:val="24"/>
              </w:rPr>
              <w:t>, тенге</w:t>
            </w:r>
          </w:p>
        </w:tc>
        <w:tc>
          <w:tcPr>
            <w:tcW w:w="1418" w:type="dxa"/>
          </w:tcPr>
          <w:p w14:paraId="4A843B04"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+-З</w:t>
            </w:r>
            <w:r w:rsidRPr="00C13646">
              <w:rPr>
                <w:rFonts w:ascii="Times New Roman" w:hAnsi="Times New Roman" w:cs="Times New Roman"/>
                <w:sz w:val="24"/>
                <w:szCs w:val="24"/>
                <w:vertAlign w:val="subscript"/>
              </w:rPr>
              <w:t>посткосв</w:t>
            </w:r>
            <w:r w:rsidRPr="00C13646">
              <w:rPr>
                <w:rFonts w:ascii="Times New Roman" w:hAnsi="Times New Roman" w:cs="Times New Roman"/>
                <w:sz w:val="24"/>
                <w:szCs w:val="24"/>
              </w:rPr>
              <w:t>=(ПНМ-ПФМ)К</w:t>
            </w:r>
            <w:r w:rsidRPr="00C13646">
              <w:rPr>
                <w:rFonts w:ascii="Times New Roman" w:hAnsi="Times New Roman" w:cs="Times New Roman"/>
                <w:sz w:val="24"/>
                <w:szCs w:val="24"/>
                <w:vertAlign w:val="subscript"/>
              </w:rPr>
              <w:t>распр</w:t>
            </w:r>
          </w:p>
        </w:tc>
        <w:tc>
          <w:tcPr>
            <w:tcW w:w="1843" w:type="dxa"/>
          </w:tcPr>
          <w:p w14:paraId="4DD8E3A4"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1 939 233,6</w:t>
            </w:r>
          </w:p>
        </w:tc>
        <w:tc>
          <w:tcPr>
            <w:tcW w:w="1842" w:type="dxa"/>
          </w:tcPr>
          <w:p w14:paraId="14A1E698"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 xml:space="preserve">477 931 </w:t>
            </w:r>
          </w:p>
        </w:tc>
        <w:tc>
          <w:tcPr>
            <w:tcW w:w="1412" w:type="dxa"/>
          </w:tcPr>
          <w:p w14:paraId="22180ACB"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2 417 164,6</w:t>
            </w:r>
          </w:p>
        </w:tc>
      </w:tr>
      <w:tr w:rsidR="008E5D78" w:rsidRPr="00C13646" w14:paraId="12CD414F" w14:textId="77777777" w:rsidTr="00C13646">
        <w:tc>
          <w:tcPr>
            <w:tcW w:w="2830" w:type="dxa"/>
          </w:tcPr>
          <w:p w14:paraId="5FA05F92" w14:textId="77777777" w:rsidR="008E5D78" w:rsidRPr="00C13646" w:rsidRDefault="008E5D78" w:rsidP="008E5D78">
            <w:pPr>
              <w:rPr>
                <w:rFonts w:ascii="Times New Roman" w:hAnsi="Times New Roman" w:cs="Times New Roman"/>
                <w:sz w:val="24"/>
                <w:szCs w:val="24"/>
              </w:rPr>
            </w:pPr>
            <w:r w:rsidRPr="00C13646">
              <w:rPr>
                <w:rFonts w:ascii="Times New Roman" w:hAnsi="Times New Roman" w:cs="Times New Roman"/>
                <w:sz w:val="24"/>
                <w:szCs w:val="24"/>
                <w:lang w:val="kk-KZ"/>
              </w:rPr>
              <w:t>Жалпы шығындар</w:t>
            </w:r>
            <w:r w:rsidRPr="00C13646">
              <w:rPr>
                <w:rFonts w:ascii="Times New Roman" w:hAnsi="Times New Roman" w:cs="Times New Roman"/>
                <w:sz w:val="24"/>
                <w:szCs w:val="24"/>
              </w:rPr>
              <w:t>, тенге</w:t>
            </w:r>
          </w:p>
        </w:tc>
        <w:tc>
          <w:tcPr>
            <w:tcW w:w="1418" w:type="dxa"/>
          </w:tcPr>
          <w:p w14:paraId="267F3CC2" w14:textId="77777777" w:rsidR="008E5D78" w:rsidRPr="00C13646" w:rsidRDefault="008E5D78" w:rsidP="008E5D78">
            <w:pPr>
              <w:jc w:val="both"/>
              <w:rPr>
                <w:rFonts w:ascii="Times New Roman" w:hAnsi="Times New Roman" w:cs="Times New Roman"/>
                <w:sz w:val="24"/>
                <w:szCs w:val="24"/>
              </w:rPr>
            </w:pPr>
          </w:p>
        </w:tc>
        <w:tc>
          <w:tcPr>
            <w:tcW w:w="1843" w:type="dxa"/>
          </w:tcPr>
          <w:p w14:paraId="1A2A0B2D" w14:textId="39823A78"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242 500 201</w:t>
            </w:r>
          </w:p>
        </w:tc>
        <w:tc>
          <w:tcPr>
            <w:tcW w:w="1842" w:type="dxa"/>
          </w:tcPr>
          <w:p w14:paraId="21547B99" w14:textId="62B2BBEA"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193 057806</w:t>
            </w:r>
          </w:p>
        </w:tc>
        <w:tc>
          <w:tcPr>
            <w:tcW w:w="1412" w:type="dxa"/>
          </w:tcPr>
          <w:p w14:paraId="4116627E"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435 558 007</w:t>
            </w:r>
          </w:p>
        </w:tc>
      </w:tr>
      <w:tr w:rsidR="008E5D78" w:rsidRPr="00C13646" w14:paraId="401B9846" w14:textId="77777777" w:rsidTr="00C13646">
        <w:trPr>
          <w:trHeight w:val="254"/>
        </w:trPr>
        <w:tc>
          <w:tcPr>
            <w:tcW w:w="2830" w:type="dxa"/>
          </w:tcPr>
          <w:p w14:paraId="674F3CC1" w14:textId="77777777" w:rsidR="008E5D78" w:rsidRPr="00C13646" w:rsidRDefault="008E5D78" w:rsidP="008E5D78">
            <w:pPr>
              <w:rPr>
                <w:rFonts w:ascii="Times New Roman" w:hAnsi="Times New Roman" w:cs="Times New Roman"/>
                <w:sz w:val="24"/>
                <w:szCs w:val="24"/>
              </w:rPr>
            </w:pPr>
            <w:r w:rsidRPr="00C13646">
              <w:rPr>
                <w:rFonts w:ascii="Times New Roman" w:hAnsi="Times New Roman" w:cs="Times New Roman"/>
                <w:sz w:val="24"/>
                <w:szCs w:val="24"/>
                <w:lang w:val="kk-KZ"/>
              </w:rPr>
              <w:t>Пайда</w:t>
            </w:r>
            <w:r w:rsidRPr="00C13646">
              <w:rPr>
                <w:rFonts w:ascii="Times New Roman" w:hAnsi="Times New Roman" w:cs="Times New Roman"/>
                <w:sz w:val="24"/>
                <w:szCs w:val="24"/>
              </w:rPr>
              <w:t>, тенге</w:t>
            </w:r>
          </w:p>
        </w:tc>
        <w:tc>
          <w:tcPr>
            <w:tcW w:w="1418" w:type="dxa"/>
          </w:tcPr>
          <w:p w14:paraId="65DA95C6" w14:textId="77777777" w:rsidR="008E5D78" w:rsidRPr="00C13646" w:rsidRDefault="008E5D78" w:rsidP="008E5D78">
            <w:pPr>
              <w:jc w:val="both"/>
              <w:rPr>
                <w:rFonts w:ascii="Times New Roman" w:hAnsi="Times New Roman" w:cs="Times New Roman"/>
                <w:sz w:val="24"/>
                <w:szCs w:val="24"/>
              </w:rPr>
            </w:pPr>
          </w:p>
        </w:tc>
        <w:tc>
          <w:tcPr>
            <w:tcW w:w="1843" w:type="dxa"/>
          </w:tcPr>
          <w:p w14:paraId="4D4561E0" w14:textId="6B674DE1"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58524599</w:t>
            </w:r>
          </w:p>
        </w:tc>
        <w:tc>
          <w:tcPr>
            <w:tcW w:w="1842" w:type="dxa"/>
          </w:tcPr>
          <w:p w14:paraId="79C8AFB4"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44268594</w:t>
            </w:r>
          </w:p>
        </w:tc>
        <w:tc>
          <w:tcPr>
            <w:tcW w:w="1412" w:type="dxa"/>
          </w:tcPr>
          <w:p w14:paraId="23098AB9"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102793193</w:t>
            </w:r>
          </w:p>
        </w:tc>
      </w:tr>
      <w:tr w:rsidR="008E5D78" w:rsidRPr="00C13646" w14:paraId="75098B61" w14:textId="77777777" w:rsidTr="00C13646">
        <w:tc>
          <w:tcPr>
            <w:tcW w:w="2830" w:type="dxa"/>
          </w:tcPr>
          <w:p w14:paraId="7DAD90B0" w14:textId="77777777" w:rsidR="008E5D78" w:rsidRPr="00C13646" w:rsidRDefault="008E5D78" w:rsidP="008E5D78">
            <w:pPr>
              <w:rPr>
                <w:rFonts w:ascii="Times New Roman" w:hAnsi="Times New Roman" w:cs="Times New Roman"/>
                <w:sz w:val="24"/>
                <w:szCs w:val="24"/>
              </w:rPr>
            </w:pPr>
            <w:r w:rsidRPr="00C13646">
              <w:rPr>
                <w:rFonts w:ascii="Times New Roman" w:hAnsi="Times New Roman" w:cs="Times New Roman"/>
                <w:sz w:val="24"/>
                <w:szCs w:val="24"/>
              </w:rPr>
              <w:t>Рентабель</w:t>
            </w:r>
            <w:r w:rsidRPr="00C13646">
              <w:rPr>
                <w:rFonts w:ascii="Times New Roman" w:hAnsi="Times New Roman" w:cs="Times New Roman"/>
                <w:sz w:val="24"/>
                <w:szCs w:val="24"/>
                <w:lang w:val="kk-KZ"/>
              </w:rPr>
              <w:t>ділік</w:t>
            </w:r>
            <w:r w:rsidRPr="00C13646">
              <w:rPr>
                <w:rFonts w:ascii="Times New Roman" w:hAnsi="Times New Roman" w:cs="Times New Roman"/>
                <w:sz w:val="24"/>
                <w:szCs w:val="24"/>
              </w:rPr>
              <w:t xml:space="preserve">, % </w:t>
            </w:r>
          </w:p>
        </w:tc>
        <w:tc>
          <w:tcPr>
            <w:tcW w:w="1418" w:type="dxa"/>
          </w:tcPr>
          <w:p w14:paraId="0694B949" w14:textId="77777777" w:rsidR="008E5D78" w:rsidRPr="00C13646" w:rsidRDefault="008E5D78" w:rsidP="008E5D78">
            <w:pPr>
              <w:jc w:val="both"/>
              <w:rPr>
                <w:rFonts w:ascii="Times New Roman" w:hAnsi="Times New Roman" w:cs="Times New Roman"/>
                <w:sz w:val="24"/>
                <w:szCs w:val="24"/>
              </w:rPr>
            </w:pPr>
          </w:p>
        </w:tc>
        <w:tc>
          <w:tcPr>
            <w:tcW w:w="1843" w:type="dxa"/>
          </w:tcPr>
          <w:p w14:paraId="1294D70D"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19,44</w:t>
            </w:r>
          </w:p>
        </w:tc>
        <w:tc>
          <w:tcPr>
            <w:tcW w:w="1842" w:type="dxa"/>
          </w:tcPr>
          <w:p w14:paraId="730AC3AB"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18,7</w:t>
            </w:r>
          </w:p>
        </w:tc>
        <w:tc>
          <w:tcPr>
            <w:tcW w:w="1412" w:type="dxa"/>
          </w:tcPr>
          <w:p w14:paraId="7F016EEE" w14:textId="77777777" w:rsidR="008E5D78" w:rsidRPr="00C13646" w:rsidRDefault="008E5D78" w:rsidP="008E5D78">
            <w:pPr>
              <w:jc w:val="both"/>
              <w:rPr>
                <w:rFonts w:ascii="Times New Roman" w:hAnsi="Times New Roman" w:cs="Times New Roman"/>
                <w:sz w:val="24"/>
                <w:szCs w:val="24"/>
              </w:rPr>
            </w:pPr>
            <w:r w:rsidRPr="00C13646">
              <w:rPr>
                <w:rFonts w:ascii="Times New Roman" w:hAnsi="Times New Roman" w:cs="Times New Roman"/>
                <w:sz w:val="24"/>
                <w:szCs w:val="24"/>
              </w:rPr>
              <w:t>19,09</w:t>
            </w:r>
          </w:p>
        </w:tc>
      </w:tr>
      <w:tr w:rsidR="008E5D78" w:rsidRPr="00DF14AB" w14:paraId="30BC9B59" w14:textId="77777777" w:rsidTr="002E22F8">
        <w:tc>
          <w:tcPr>
            <w:tcW w:w="9345" w:type="dxa"/>
            <w:gridSpan w:val="5"/>
          </w:tcPr>
          <w:p w14:paraId="0A35103D" w14:textId="5BB9C922" w:rsidR="008E5D78" w:rsidRPr="00DF14AB" w:rsidRDefault="008E5D78" w:rsidP="008E5D78">
            <w:pPr>
              <w:jc w:val="both"/>
              <w:rPr>
                <w:rFonts w:ascii="Times New Roman" w:hAnsi="Times New Roman" w:cs="Times New Roman"/>
                <w:sz w:val="24"/>
                <w:szCs w:val="24"/>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Pr="00DF14A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4C6C96">
              <w:rPr>
                <w:rFonts w:ascii="Times New Roman" w:hAnsi="Times New Roman" w:cs="Times New Roman"/>
                <w:sz w:val="24"/>
                <w:szCs w:val="24"/>
              </w:rPr>
              <w:t>[137]</w:t>
            </w:r>
            <w:r>
              <w:rPr>
                <w:rFonts w:ascii="Times New Roman" w:hAnsi="Times New Roman" w:cs="Times New Roman"/>
                <w:sz w:val="24"/>
                <w:szCs w:val="24"/>
                <w:lang w:val="kk-KZ"/>
              </w:rPr>
              <w:t xml:space="preserve"> мәліметтері </w:t>
            </w:r>
            <w:r w:rsidRPr="00DF14AB">
              <w:rPr>
                <w:rFonts w:ascii="Times New Roman" w:hAnsi="Times New Roman" w:cs="Times New Roman"/>
                <w:sz w:val="24"/>
                <w:szCs w:val="24"/>
                <w:lang w:val="kk-KZ"/>
              </w:rPr>
              <w:t xml:space="preserve"> негізінде </w:t>
            </w:r>
            <w:r>
              <w:rPr>
                <w:rFonts w:ascii="Times New Roman" w:hAnsi="Times New Roman" w:cs="Times New Roman"/>
                <w:sz w:val="24"/>
                <w:szCs w:val="24"/>
                <w:lang w:val="kk-KZ"/>
              </w:rPr>
              <w:t xml:space="preserve">автомен </w:t>
            </w:r>
            <w:r w:rsidRPr="00DF14AB">
              <w:rPr>
                <w:rFonts w:ascii="Times New Roman" w:hAnsi="Times New Roman" w:cs="Times New Roman"/>
                <w:sz w:val="24"/>
                <w:szCs w:val="24"/>
                <w:lang w:val="kk-KZ"/>
              </w:rPr>
              <w:t>құрастырған</w:t>
            </w:r>
          </w:p>
        </w:tc>
      </w:tr>
    </w:tbl>
    <w:p w14:paraId="2EB51DD5" w14:textId="77777777" w:rsidR="002E22F8" w:rsidRDefault="002E22F8"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178BE11B" w14:textId="4C276BF5" w:rsidR="008E5D78" w:rsidRDefault="008E5D78" w:rsidP="008E5D78">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Бөлінбейтін тұрақты жанама шығындар қаржылық нәтижеге жатады. Болашақта есепті кезеңдегі барлық шарттар бойынша қорытынды нәтижені есептеу кезінде қаржылық нәтижені азайтуға тұрақты жалпы шаруашылық шығыстар да есептен шығарылады. Біз шығындарды есепке алудың әртүрлә әдістерін қолдана отырып, құрылыс шартының өндірістік құнын есептейміз және таңдалған әдістің  «GASC CONSTRUCTION»  ЖШС де шартты іске асырудан пайда деңгейіне әсерін бағалаймыз. «Қорлар» 2 ХҚЕС талаптарына сәйкес жанама шығыстарды бөлу тәртібін қарастырамыз. </w:t>
      </w:r>
    </w:p>
    <w:p w14:paraId="7E38ACC8" w14:textId="665B7F28" w:rsid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13</w:t>
      </w:r>
      <w:r w:rsidR="002E22F8">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 кестенің деректеріне сәйкес шарт бойынша тікелей шығындарға мыналар жатады: </w:t>
      </w:r>
    </w:p>
    <w:p w14:paraId="5F497887" w14:textId="390AD6A0" w:rsidR="00DF14AB" w:rsidRDefault="00DF14AB" w:rsidP="00303B1E">
      <w:pPr>
        <w:pStyle w:val="a4"/>
        <w:numPr>
          <w:ilvl w:val="0"/>
          <w:numId w:val="3"/>
        </w:numPr>
        <w:spacing w:after="0" w:line="240" w:lineRule="auto"/>
        <w:jc w:val="both"/>
        <w:rPr>
          <w:rFonts w:ascii="Times New Roman" w:hAnsi="Times New Roman" w:cs="Times New Roman"/>
          <w:sz w:val="28"/>
          <w:szCs w:val="28"/>
          <w:lang w:val="kk-KZ"/>
        </w:rPr>
      </w:pPr>
      <w:r w:rsidRPr="00303B1E">
        <w:rPr>
          <w:rFonts w:ascii="Times New Roman" w:hAnsi="Times New Roman" w:cs="Times New Roman"/>
          <w:sz w:val="28"/>
          <w:szCs w:val="28"/>
          <w:lang w:val="kk-KZ"/>
        </w:rPr>
        <w:t>матери</w:t>
      </w:r>
      <w:r w:rsidR="00CF3CCF">
        <w:rPr>
          <w:rFonts w:ascii="Times New Roman" w:hAnsi="Times New Roman" w:cs="Times New Roman"/>
          <w:sz w:val="28"/>
          <w:szCs w:val="28"/>
          <w:lang w:val="kk-KZ"/>
        </w:rPr>
        <w:t>а</w:t>
      </w:r>
      <w:r w:rsidRPr="00303B1E">
        <w:rPr>
          <w:rFonts w:ascii="Times New Roman" w:hAnsi="Times New Roman" w:cs="Times New Roman"/>
          <w:sz w:val="28"/>
          <w:szCs w:val="28"/>
          <w:lang w:val="kk-KZ"/>
        </w:rPr>
        <w:t>лдар,</w:t>
      </w:r>
    </w:p>
    <w:p w14:paraId="20A1C742" w14:textId="52950749" w:rsidR="00DF14AB" w:rsidRDefault="00DF14AB" w:rsidP="00303B1E">
      <w:pPr>
        <w:pStyle w:val="a4"/>
        <w:numPr>
          <w:ilvl w:val="0"/>
          <w:numId w:val="3"/>
        </w:numPr>
        <w:spacing w:after="0" w:line="240" w:lineRule="auto"/>
        <w:jc w:val="both"/>
        <w:rPr>
          <w:rFonts w:ascii="Times New Roman" w:hAnsi="Times New Roman" w:cs="Times New Roman"/>
          <w:sz w:val="28"/>
          <w:szCs w:val="28"/>
          <w:lang w:val="kk-KZ"/>
        </w:rPr>
      </w:pPr>
      <w:r w:rsidRPr="00303B1E">
        <w:rPr>
          <w:rFonts w:ascii="Times New Roman" w:hAnsi="Times New Roman" w:cs="Times New Roman"/>
          <w:sz w:val="28"/>
          <w:szCs w:val="28"/>
          <w:lang w:val="kk-KZ"/>
        </w:rPr>
        <w:t>құрылысшылардың еңбек ақысы,</w:t>
      </w:r>
    </w:p>
    <w:p w14:paraId="7965FE3F" w14:textId="7524F6CF" w:rsidR="00DF14AB" w:rsidRDefault="00DF14AB" w:rsidP="00303B1E">
      <w:pPr>
        <w:pStyle w:val="a4"/>
        <w:numPr>
          <w:ilvl w:val="0"/>
          <w:numId w:val="3"/>
        </w:numPr>
        <w:spacing w:after="0" w:line="240" w:lineRule="auto"/>
        <w:jc w:val="both"/>
        <w:rPr>
          <w:rFonts w:ascii="Times New Roman" w:hAnsi="Times New Roman" w:cs="Times New Roman"/>
          <w:sz w:val="28"/>
          <w:szCs w:val="28"/>
          <w:lang w:val="kk-KZ"/>
        </w:rPr>
      </w:pPr>
      <w:r w:rsidRPr="00303B1E">
        <w:rPr>
          <w:rFonts w:ascii="Times New Roman" w:hAnsi="Times New Roman" w:cs="Times New Roman"/>
          <w:sz w:val="28"/>
          <w:szCs w:val="28"/>
          <w:lang w:val="kk-KZ"/>
        </w:rPr>
        <w:t>кепілдік жөнедуге арналған резервке аударымдар (ақау және сапа),</w:t>
      </w:r>
    </w:p>
    <w:p w14:paraId="58D7BDD5" w14:textId="4BC5CEA8" w:rsidR="00DF14AB" w:rsidRDefault="00DF14AB" w:rsidP="00303B1E">
      <w:pPr>
        <w:pStyle w:val="a4"/>
        <w:numPr>
          <w:ilvl w:val="0"/>
          <w:numId w:val="3"/>
        </w:numPr>
        <w:spacing w:after="0" w:line="240" w:lineRule="auto"/>
        <w:jc w:val="both"/>
        <w:rPr>
          <w:rFonts w:ascii="Times New Roman" w:hAnsi="Times New Roman" w:cs="Times New Roman"/>
          <w:sz w:val="28"/>
          <w:szCs w:val="28"/>
          <w:lang w:val="kk-KZ"/>
        </w:rPr>
      </w:pPr>
      <w:r w:rsidRPr="00303B1E">
        <w:rPr>
          <w:rFonts w:ascii="Times New Roman" w:hAnsi="Times New Roman" w:cs="Times New Roman"/>
          <w:sz w:val="28"/>
          <w:szCs w:val="28"/>
          <w:lang w:val="kk-KZ"/>
        </w:rPr>
        <w:t>машиналарды, жабдықтарды жалға алу,</w:t>
      </w:r>
    </w:p>
    <w:p w14:paraId="679A7376" w14:textId="3F148949" w:rsidR="00DF14AB" w:rsidRDefault="00DF14AB" w:rsidP="00303B1E">
      <w:pPr>
        <w:pStyle w:val="a4"/>
        <w:numPr>
          <w:ilvl w:val="0"/>
          <w:numId w:val="3"/>
        </w:numPr>
        <w:spacing w:after="0" w:line="240" w:lineRule="auto"/>
        <w:jc w:val="both"/>
        <w:rPr>
          <w:rFonts w:ascii="Times New Roman" w:hAnsi="Times New Roman" w:cs="Times New Roman"/>
          <w:sz w:val="28"/>
          <w:szCs w:val="28"/>
          <w:lang w:val="kk-KZ"/>
        </w:rPr>
      </w:pPr>
      <w:r w:rsidRPr="00303B1E">
        <w:rPr>
          <w:rFonts w:ascii="Times New Roman" w:hAnsi="Times New Roman" w:cs="Times New Roman"/>
          <w:sz w:val="28"/>
          <w:szCs w:val="28"/>
          <w:lang w:val="kk-KZ"/>
        </w:rPr>
        <w:t>құрылыс машиналарын ұстауға арналған ағымдағы шығындар,</w:t>
      </w:r>
    </w:p>
    <w:p w14:paraId="2B4C62F7" w14:textId="5BE1280F" w:rsidR="00DF14AB" w:rsidRDefault="00DF14AB" w:rsidP="00303B1E">
      <w:pPr>
        <w:pStyle w:val="a4"/>
        <w:numPr>
          <w:ilvl w:val="0"/>
          <w:numId w:val="3"/>
        </w:numPr>
        <w:spacing w:after="0" w:line="240" w:lineRule="auto"/>
        <w:jc w:val="both"/>
        <w:rPr>
          <w:rFonts w:ascii="Times New Roman" w:hAnsi="Times New Roman" w:cs="Times New Roman"/>
          <w:sz w:val="28"/>
          <w:szCs w:val="28"/>
          <w:lang w:val="kk-KZ"/>
        </w:rPr>
      </w:pPr>
      <w:r w:rsidRPr="00303B1E">
        <w:rPr>
          <w:rFonts w:ascii="Times New Roman" w:hAnsi="Times New Roman" w:cs="Times New Roman"/>
          <w:sz w:val="28"/>
          <w:szCs w:val="28"/>
          <w:lang w:val="kk-KZ"/>
        </w:rPr>
        <w:t>сапа шығындары және үш тараптың талаптары,</w:t>
      </w:r>
    </w:p>
    <w:p w14:paraId="2C7D6331" w14:textId="5080E186" w:rsidR="00DF14AB" w:rsidRDefault="00DF14AB" w:rsidP="00303B1E">
      <w:pPr>
        <w:pStyle w:val="a4"/>
        <w:numPr>
          <w:ilvl w:val="0"/>
          <w:numId w:val="3"/>
        </w:numPr>
        <w:spacing w:after="0" w:line="240" w:lineRule="auto"/>
        <w:jc w:val="both"/>
        <w:rPr>
          <w:rFonts w:ascii="Times New Roman" w:hAnsi="Times New Roman" w:cs="Times New Roman"/>
          <w:sz w:val="28"/>
          <w:szCs w:val="28"/>
          <w:lang w:val="kk-KZ"/>
        </w:rPr>
      </w:pPr>
      <w:r w:rsidRPr="00303B1E">
        <w:rPr>
          <w:rFonts w:ascii="Times New Roman" w:hAnsi="Times New Roman" w:cs="Times New Roman"/>
          <w:sz w:val="28"/>
          <w:szCs w:val="28"/>
          <w:lang w:val="kk-KZ"/>
        </w:rPr>
        <w:t xml:space="preserve">инженерлік және конструкторлық талдау, </w:t>
      </w:r>
    </w:p>
    <w:p w14:paraId="615310E3" w14:textId="38B2F263" w:rsidR="00DF14AB" w:rsidRDefault="00DF14AB" w:rsidP="00CF3CCF">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Жанама айнымалыларға мыналар жатады: </w:t>
      </w:r>
    </w:p>
    <w:p w14:paraId="4ABBB63F" w14:textId="6915AA99" w:rsidR="00DF14AB" w:rsidRDefault="00DF14AB" w:rsidP="00303B1E">
      <w:pPr>
        <w:pStyle w:val="a4"/>
        <w:numPr>
          <w:ilvl w:val="0"/>
          <w:numId w:val="6"/>
        </w:numPr>
        <w:spacing w:after="0" w:line="240" w:lineRule="auto"/>
        <w:jc w:val="both"/>
        <w:rPr>
          <w:rFonts w:ascii="Times New Roman" w:hAnsi="Times New Roman" w:cs="Times New Roman"/>
          <w:sz w:val="28"/>
          <w:szCs w:val="28"/>
          <w:lang w:val="kk-KZ"/>
        </w:rPr>
      </w:pPr>
      <w:r w:rsidRPr="00303B1E">
        <w:rPr>
          <w:rFonts w:ascii="Times New Roman" w:hAnsi="Times New Roman" w:cs="Times New Roman"/>
          <w:sz w:val="28"/>
          <w:szCs w:val="28"/>
          <w:lang w:val="kk-KZ"/>
        </w:rPr>
        <w:t xml:space="preserve">құрылыс қызметкерлеріне қызмет көрсетуге, </w:t>
      </w:r>
    </w:p>
    <w:p w14:paraId="1E4B6A4D" w14:textId="419B87F0" w:rsidR="00DF14AB" w:rsidRDefault="00DF14AB" w:rsidP="00303B1E">
      <w:pPr>
        <w:pStyle w:val="a4"/>
        <w:numPr>
          <w:ilvl w:val="0"/>
          <w:numId w:val="6"/>
        </w:numPr>
        <w:spacing w:after="0" w:line="240" w:lineRule="auto"/>
        <w:jc w:val="both"/>
        <w:rPr>
          <w:rFonts w:ascii="Times New Roman" w:hAnsi="Times New Roman" w:cs="Times New Roman"/>
          <w:sz w:val="28"/>
          <w:szCs w:val="28"/>
          <w:lang w:val="kk-KZ"/>
        </w:rPr>
      </w:pPr>
      <w:r w:rsidRPr="00303B1E">
        <w:rPr>
          <w:rFonts w:ascii="Times New Roman" w:hAnsi="Times New Roman" w:cs="Times New Roman"/>
          <w:sz w:val="28"/>
          <w:szCs w:val="28"/>
          <w:lang w:val="kk-KZ"/>
        </w:rPr>
        <w:t>құрылыс алаңдарында жұмыстарды ұйымдастыруға,</w:t>
      </w:r>
    </w:p>
    <w:p w14:paraId="4E39D687" w14:textId="2A25E5AB" w:rsidR="00DF14AB" w:rsidRDefault="00DF14AB" w:rsidP="00303B1E">
      <w:pPr>
        <w:pStyle w:val="a4"/>
        <w:numPr>
          <w:ilvl w:val="0"/>
          <w:numId w:val="6"/>
        </w:numPr>
        <w:spacing w:after="0" w:line="240" w:lineRule="auto"/>
        <w:jc w:val="both"/>
        <w:rPr>
          <w:rFonts w:ascii="Times New Roman" w:hAnsi="Times New Roman" w:cs="Times New Roman"/>
          <w:sz w:val="28"/>
          <w:szCs w:val="28"/>
          <w:lang w:val="kk-KZ"/>
        </w:rPr>
      </w:pPr>
      <w:r w:rsidRPr="00303B1E">
        <w:rPr>
          <w:rFonts w:ascii="Times New Roman" w:hAnsi="Times New Roman" w:cs="Times New Roman"/>
          <w:sz w:val="28"/>
          <w:szCs w:val="28"/>
          <w:lang w:val="kk-KZ"/>
        </w:rPr>
        <w:t>инженерлік және конструкторлық қолдау,</w:t>
      </w:r>
    </w:p>
    <w:p w14:paraId="1BE7C89F" w14:textId="70581B38" w:rsidR="00DF14AB" w:rsidRPr="00303B1E" w:rsidRDefault="00DF14AB" w:rsidP="00303B1E">
      <w:pPr>
        <w:pStyle w:val="a4"/>
        <w:numPr>
          <w:ilvl w:val="0"/>
          <w:numId w:val="6"/>
        </w:numPr>
        <w:spacing w:after="0" w:line="240" w:lineRule="auto"/>
        <w:jc w:val="both"/>
        <w:rPr>
          <w:rFonts w:ascii="Times New Roman" w:hAnsi="Times New Roman" w:cs="Times New Roman"/>
          <w:sz w:val="28"/>
          <w:szCs w:val="28"/>
          <w:lang w:val="kk-KZ"/>
        </w:rPr>
      </w:pPr>
      <w:r w:rsidRPr="00303B1E">
        <w:rPr>
          <w:rFonts w:ascii="Times New Roman" w:hAnsi="Times New Roman" w:cs="Times New Roman"/>
          <w:sz w:val="28"/>
          <w:szCs w:val="28"/>
          <w:lang w:val="kk-KZ"/>
        </w:rPr>
        <w:t>сақтандыру төлемдері.</w:t>
      </w:r>
    </w:p>
    <w:p w14:paraId="26082B7E" w14:textId="05C509FB" w:rsidR="00DF14AB" w:rsidRPr="00DF14AB" w:rsidRDefault="00DF14AB" w:rsidP="00CF3CCF">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Тұрақты жанама шығындарға мыналар жатады: </w:t>
      </w:r>
    </w:p>
    <w:p w14:paraId="22794F4D"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құрылыс машиналарын ұстауға арналған біржолғы шығындар,</w:t>
      </w:r>
    </w:p>
    <w:p w14:paraId="22E3FE3D"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өндірістік ғимараттар мен жабдықтарды амортизациялау және оларға қызмет көрсету,</w:t>
      </w:r>
    </w:p>
    <w:p w14:paraId="1F9D25A8"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басқа шығындар.</w:t>
      </w:r>
    </w:p>
    <w:p w14:paraId="6ABA5A0C" w14:textId="1C84D92D" w:rsidR="00DF14AB" w:rsidRPr="00DF14AB" w:rsidRDefault="00303B1E"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Кезең шығыстарына жататын тұрақты жалпы шаруашылық шығыстар:</w:t>
      </w:r>
    </w:p>
    <w:p w14:paraId="0A1D6B29"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әкімшілік-шаруашылық шығыстар,</w:t>
      </w:r>
    </w:p>
    <w:p w14:paraId="25A4AD7B"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инженерлік және конструкторлық қолдау,</w:t>
      </w:r>
    </w:p>
    <w:p w14:paraId="39A01A4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салықтар мен алымдар,</w:t>
      </w:r>
    </w:p>
    <w:p w14:paraId="4E1C0FE5"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қарыздар бойынша пайыздар,</w:t>
      </w:r>
    </w:p>
    <w:p w14:paraId="259AADB1"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іске асыруға арналған шығыстар,</w:t>
      </w:r>
    </w:p>
    <w:p w14:paraId="3A062F8D"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тоқтап тұрған машиналар мен жабдықтардың амортизациясы.</w:t>
      </w:r>
    </w:p>
    <w:p w14:paraId="1A5AFC4E"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Бұл шығындар құрылыс ұйымының шаруашылық қызметінің қаржылық нәтижесінің  есебінен шығарылатын болады.</w:t>
      </w:r>
    </w:p>
    <w:p w14:paraId="2F8E0C23" w14:textId="71BF3BDE" w:rsidR="00DF14AB" w:rsidRPr="00DF14AB" w:rsidRDefault="00DF14AB" w:rsidP="00470D8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Қаз</w:t>
      </w:r>
      <w:r w:rsidR="00303B1E">
        <w:rPr>
          <w:rFonts w:ascii="Times New Roman" w:eastAsia="Times New Roman" w:hAnsi="Times New Roman" w:cs="Times New Roman"/>
          <w:sz w:val="28"/>
          <w:szCs w:val="28"/>
          <w:lang w:val="kk-KZ" w:eastAsia="ru-RU"/>
        </w:rPr>
        <w:t>іргі уақытта құрылыс ұйымдары  «</w:t>
      </w:r>
      <w:r w:rsidRPr="00DF14AB">
        <w:rPr>
          <w:rFonts w:ascii="Times New Roman" w:eastAsia="Times New Roman" w:hAnsi="Times New Roman" w:cs="Times New Roman"/>
          <w:sz w:val="28"/>
          <w:szCs w:val="28"/>
          <w:lang w:val="kk-KZ" w:eastAsia="ru-RU"/>
        </w:rPr>
        <w:t>direct costing</w:t>
      </w:r>
      <w:r w:rsidR="00303B1E">
        <w:rPr>
          <w:rFonts w:ascii="Times New Roman" w:eastAsia="Times New Roman" w:hAnsi="Times New Roman" w:cs="Times New Roman"/>
          <w:sz w:val="28"/>
          <w:szCs w:val="28"/>
          <w:lang w:val="kk-KZ" w:eastAsia="ru-RU"/>
        </w:rPr>
        <w:t>»</w:t>
      </w:r>
      <w:r w:rsidRPr="00DF14AB">
        <w:rPr>
          <w:rFonts w:ascii="Times New Roman" w:eastAsia="Times New Roman" w:hAnsi="Times New Roman" w:cs="Times New Roman"/>
          <w:sz w:val="28"/>
          <w:szCs w:val="28"/>
          <w:lang w:val="kk-KZ" w:eastAsia="ru-RU"/>
        </w:rPr>
        <w:t xml:space="preserve">  есеп жүйесін белсенді қолданады, бұл жұмыс бірлігінің өзіндік құнына тікелей және жалпы өндірістік шығындардың  өзгермелі шығындарын қосуды </w:t>
      </w:r>
      <w:r w:rsidRPr="00C13646">
        <w:rPr>
          <w:rFonts w:ascii="Times New Roman" w:eastAsia="Times New Roman" w:hAnsi="Times New Roman" w:cs="Times New Roman"/>
          <w:sz w:val="28"/>
          <w:szCs w:val="28"/>
          <w:lang w:val="kk-KZ" w:eastAsia="ru-RU"/>
        </w:rPr>
        <w:t>көздейді [59</w:t>
      </w:r>
      <w:r w:rsidR="00D950E1">
        <w:rPr>
          <w:rFonts w:ascii="Times New Roman" w:eastAsia="Times New Roman" w:hAnsi="Times New Roman" w:cs="Times New Roman"/>
          <w:sz w:val="28"/>
          <w:szCs w:val="28"/>
          <w:lang w:val="kk-KZ" w:eastAsia="ru-RU"/>
        </w:rPr>
        <w:t>,</w:t>
      </w:r>
      <w:r w:rsidR="00AB33B2" w:rsidRPr="00C13646">
        <w:rPr>
          <w:rFonts w:ascii="Times New Roman" w:eastAsia="Times New Roman" w:hAnsi="Times New Roman" w:cs="Times New Roman"/>
          <w:sz w:val="28"/>
          <w:szCs w:val="28"/>
          <w:lang w:val="kk-KZ" w:eastAsia="ru-RU"/>
        </w:rPr>
        <w:t xml:space="preserve"> 603 б.</w:t>
      </w:r>
      <w:r w:rsidRPr="00C13646">
        <w:rPr>
          <w:rFonts w:ascii="Times New Roman" w:eastAsia="Times New Roman" w:hAnsi="Times New Roman" w:cs="Times New Roman"/>
          <w:sz w:val="28"/>
          <w:szCs w:val="28"/>
          <w:lang w:val="kk-KZ" w:eastAsia="ru-RU"/>
        </w:rPr>
        <w:t>].</w:t>
      </w:r>
      <w:r w:rsidRPr="00DF14AB">
        <w:rPr>
          <w:rFonts w:ascii="Times New Roman" w:eastAsia="Times New Roman" w:hAnsi="Times New Roman" w:cs="Times New Roman"/>
          <w:sz w:val="28"/>
          <w:szCs w:val="28"/>
          <w:lang w:val="kk-KZ" w:eastAsia="ru-RU"/>
        </w:rPr>
        <w:t xml:space="preserve"> </w:t>
      </w:r>
      <w:r w:rsidR="00470D82">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Салыстыру үшін алдымен «абсорпшен-костинг» әдісін қолдана отырып, операциялық пайданы есептейміз. Жанама шығындарды бөлу базасы ретінде өндірістік жұмысшылардың жалақысын да аламыз (14-кесте).</w:t>
      </w:r>
    </w:p>
    <w:p w14:paraId="77745F59"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467AC1DB" w14:textId="10A74E30" w:rsid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14 – «Абсорпшен –костинг» әдісімен әрбір шарттың өндірістік өзіндік құнын есептеу</w:t>
      </w:r>
    </w:p>
    <w:p w14:paraId="1788B08F" w14:textId="77777777" w:rsidR="007E2963" w:rsidRPr="00DF14AB" w:rsidRDefault="007E2963" w:rsidP="00DF14AB">
      <w:pPr>
        <w:spacing w:after="200" w:line="276" w:lineRule="auto"/>
        <w:contextualSpacing/>
        <w:jc w:val="both"/>
        <w:rPr>
          <w:rFonts w:ascii="Times New Roman" w:eastAsia="Times New Roman" w:hAnsi="Times New Roman" w:cs="Times New Roman"/>
          <w:sz w:val="28"/>
          <w:szCs w:val="28"/>
          <w:lang w:val="kk-KZ" w:eastAsia="ru-RU"/>
        </w:rPr>
      </w:pPr>
    </w:p>
    <w:tbl>
      <w:tblPr>
        <w:tblStyle w:val="a3"/>
        <w:tblW w:w="9464" w:type="dxa"/>
        <w:tblLook w:val="04A0" w:firstRow="1" w:lastRow="0" w:firstColumn="1" w:lastColumn="0" w:noHBand="0" w:noVBand="1"/>
      </w:tblPr>
      <w:tblGrid>
        <w:gridCol w:w="3114"/>
        <w:gridCol w:w="2268"/>
        <w:gridCol w:w="2125"/>
        <w:gridCol w:w="1957"/>
      </w:tblGrid>
      <w:tr w:rsidR="00DF14AB" w:rsidRPr="00DF14AB" w14:paraId="7DE9098C" w14:textId="77777777" w:rsidTr="00470D82">
        <w:trPr>
          <w:trHeight w:val="221"/>
        </w:trPr>
        <w:tc>
          <w:tcPr>
            <w:tcW w:w="3114" w:type="dxa"/>
          </w:tcPr>
          <w:p w14:paraId="6E6BD761" w14:textId="77777777" w:rsidR="00DF14AB" w:rsidRPr="007B69FD" w:rsidRDefault="00DF14AB" w:rsidP="00556E35">
            <w:pPr>
              <w:jc w:val="center"/>
              <w:rPr>
                <w:rFonts w:ascii="Times New Roman" w:hAnsi="Times New Roman" w:cs="Times New Roman"/>
                <w:sz w:val="24"/>
                <w:szCs w:val="24"/>
                <w:lang w:val="kk-KZ"/>
              </w:rPr>
            </w:pPr>
            <w:r w:rsidRPr="007B69FD">
              <w:rPr>
                <w:rFonts w:ascii="Times New Roman" w:hAnsi="Times New Roman" w:cs="Times New Roman"/>
                <w:sz w:val="24"/>
                <w:szCs w:val="24"/>
                <w:lang w:val="kk-KZ"/>
              </w:rPr>
              <w:t>Көрсеткіш</w:t>
            </w:r>
          </w:p>
        </w:tc>
        <w:tc>
          <w:tcPr>
            <w:tcW w:w="2268" w:type="dxa"/>
          </w:tcPr>
          <w:p w14:paraId="3A32A8DD" w14:textId="77777777" w:rsidR="00DF14AB" w:rsidRPr="007B69FD" w:rsidRDefault="00DF14AB" w:rsidP="00556E35">
            <w:pPr>
              <w:jc w:val="center"/>
              <w:rPr>
                <w:rFonts w:ascii="Times New Roman" w:hAnsi="Times New Roman" w:cs="Times New Roman"/>
                <w:sz w:val="24"/>
                <w:szCs w:val="24"/>
              </w:rPr>
            </w:pPr>
            <w:r w:rsidRPr="007B69FD">
              <w:rPr>
                <w:rFonts w:ascii="Times New Roman" w:hAnsi="Times New Roman" w:cs="Times New Roman"/>
                <w:sz w:val="24"/>
                <w:szCs w:val="24"/>
                <w:lang w:val="kk-KZ"/>
              </w:rPr>
              <w:t>Құрылыс келісімшарты</w:t>
            </w:r>
            <w:r w:rsidRPr="007B69FD">
              <w:rPr>
                <w:rFonts w:ascii="Times New Roman" w:hAnsi="Times New Roman" w:cs="Times New Roman"/>
                <w:sz w:val="24"/>
                <w:szCs w:val="24"/>
              </w:rPr>
              <w:t xml:space="preserve"> 1</w:t>
            </w:r>
          </w:p>
        </w:tc>
        <w:tc>
          <w:tcPr>
            <w:tcW w:w="2125" w:type="dxa"/>
          </w:tcPr>
          <w:p w14:paraId="4484ED3E" w14:textId="77777777" w:rsidR="00DF14AB" w:rsidRPr="007B69FD" w:rsidRDefault="00DF14AB" w:rsidP="00556E35">
            <w:pPr>
              <w:jc w:val="center"/>
              <w:rPr>
                <w:rFonts w:ascii="Times New Roman" w:hAnsi="Times New Roman" w:cs="Times New Roman"/>
                <w:sz w:val="24"/>
                <w:szCs w:val="24"/>
              </w:rPr>
            </w:pPr>
            <w:r w:rsidRPr="007B69FD">
              <w:rPr>
                <w:rFonts w:ascii="Times New Roman" w:hAnsi="Times New Roman" w:cs="Times New Roman"/>
                <w:sz w:val="24"/>
                <w:szCs w:val="24"/>
                <w:lang w:val="kk-KZ"/>
              </w:rPr>
              <w:t>Құрылыс келісімшарты</w:t>
            </w:r>
            <w:r w:rsidRPr="007B69FD">
              <w:rPr>
                <w:rFonts w:ascii="Times New Roman" w:hAnsi="Times New Roman" w:cs="Times New Roman"/>
                <w:sz w:val="24"/>
                <w:szCs w:val="24"/>
              </w:rPr>
              <w:t xml:space="preserve"> 2</w:t>
            </w:r>
          </w:p>
        </w:tc>
        <w:tc>
          <w:tcPr>
            <w:tcW w:w="1957" w:type="dxa"/>
          </w:tcPr>
          <w:p w14:paraId="3A8E3DE3" w14:textId="77777777" w:rsidR="00DF14AB" w:rsidRPr="007B69FD" w:rsidRDefault="00DF14AB" w:rsidP="00556E35">
            <w:pPr>
              <w:jc w:val="center"/>
              <w:rPr>
                <w:rFonts w:ascii="Times New Roman" w:hAnsi="Times New Roman" w:cs="Times New Roman"/>
                <w:sz w:val="24"/>
                <w:szCs w:val="24"/>
                <w:lang w:val="kk-KZ"/>
              </w:rPr>
            </w:pPr>
            <w:r w:rsidRPr="007B69FD">
              <w:rPr>
                <w:rFonts w:ascii="Times New Roman" w:hAnsi="Times New Roman" w:cs="Times New Roman"/>
                <w:sz w:val="24"/>
                <w:szCs w:val="24"/>
                <w:lang w:val="kk-KZ"/>
              </w:rPr>
              <w:t>Барлығы</w:t>
            </w:r>
          </w:p>
        </w:tc>
      </w:tr>
      <w:tr w:rsidR="00C13646" w:rsidRPr="00DF14AB" w14:paraId="651091B1" w14:textId="77777777" w:rsidTr="00AC3F64">
        <w:trPr>
          <w:trHeight w:val="307"/>
        </w:trPr>
        <w:tc>
          <w:tcPr>
            <w:tcW w:w="3114" w:type="dxa"/>
          </w:tcPr>
          <w:p w14:paraId="72F8FAF5" w14:textId="6577FB09" w:rsidR="00C13646" w:rsidRPr="00DF14AB" w:rsidRDefault="00C13646" w:rsidP="00C13646">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68" w:type="dxa"/>
          </w:tcPr>
          <w:p w14:paraId="54C06B9C" w14:textId="15B7D31F" w:rsidR="00C13646" w:rsidRPr="00DF14AB" w:rsidRDefault="00C13646" w:rsidP="00C13646">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125" w:type="dxa"/>
          </w:tcPr>
          <w:p w14:paraId="74ED1B02" w14:textId="163D0C22" w:rsidR="00C13646" w:rsidRPr="00DF14AB" w:rsidRDefault="00C13646" w:rsidP="00C13646">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957" w:type="dxa"/>
          </w:tcPr>
          <w:p w14:paraId="473205AD" w14:textId="39798A5E" w:rsidR="00C13646" w:rsidRPr="00DF14AB" w:rsidRDefault="00C13646" w:rsidP="00C13646">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r>
      <w:tr w:rsidR="00DF14AB" w:rsidRPr="00DF14AB" w14:paraId="3EBB414D" w14:textId="77777777" w:rsidTr="00AC3F64">
        <w:tc>
          <w:tcPr>
            <w:tcW w:w="3114" w:type="dxa"/>
            <w:tcBorders>
              <w:bottom w:val="single" w:sz="4" w:space="0" w:color="auto"/>
            </w:tcBorders>
          </w:tcPr>
          <w:p w14:paraId="7020492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 xml:space="preserve">Өткізу көлемі </w:t>
            </w:r>
            <w:r w:rsidRPr="00DF14AB">
              <w:rPr>
                <w:rFonts w:ascii="Times New Roman" w:hAnsi="Times New Roman" w:cs="Times New Roman"/>
                <w:sz w:val="24"/>
                <w:szCs w:val="24"/>
              </w:rPr>
              <w:t>(</w:t>
            </w:r>
            <w:r w:rsidRPr="00DF14AB">
              <w:rPr>
                <w:rFonts w:ascii="Times New Roman" w:hAnsi="Times New Roman" w:cs="Times New Roman"/>
                <w:sz w:val="24"/>
                <w:szCs w:val="24"/>
                <w:lang w:val="kk-KZ"/>
              </w:rPr>
              <w:t>түсім</w:t>
            </w:r>
            <w:r w:rsidRPr="00DF14AB">
              <w:rPr>
                <w:rFonts w:ascii="Times New Roman" w:hAnsi="Times New Roman" w:cs="Times New Roman"/>
                <w:sz w:val="24"/>
                <w:szCs w:val="24"/>
              </w:rPr>
              <w:t>), тенге.</w:t>
            </w:r>
          </w:p>
        </w:tc>
        <w:tc>
          <w:tcPr>
            <w:tcW w:w="2268" w:type="dxa"/>
            <w:tcBorders>
              <w:bottom w:val="single" w:sz="4" w:space="0" w:color="auto"/>
            </w:tcBorders>
          </w:tcPr>
          <w:p w14:paraId="21A247D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301024800,0</w:t>
            </w:r>
          </w:p>
        </w:tc>
        <w:tc>
          <w:tcPr>
            <w:tcW w:w="2125" w:type="dxa"/>
            <w:tcBorders>
              <w:bottom w:val="single" w:sz="4" w:space="0" w:color="auto"/>
            </w:tcBorders>
          </w:tcPr>
          <w:p w14:paraId="69AAB64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237326400,0</w:t>
            </w:r>
          </w:p>
        </w:tc>
        <w:tc>
          <w:tcPr>
            <w:tcW w:w="1957" w:type="dxa"/>
            <w:tcBorders>
              <w:bottom w:val="single" w:sz="4" w:space="0" w:color="auto"/>
            </w:tcBorders>
          </w:tcPr>
          <w:p w14:paraId="551FC45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538351200,0</w:t>
            </w:r>
          </w:p>
        </w:tc>
      </w:tr>
      <w:tr w:rsidR="00DF14AB" w:rsidRPr="00DF14AB" w14:paraId="2E8A6EF0" w14:textId="77777777" w:rsidTr="00556E35">
        <w:tc>
          <w:tcPr>
            <w:tcW w:w="3114" w:type="dxa"/>
            <w:tcBorders>
              <w:top w:val="single" w:sz="4" w:space="0" w:color="auto"/>
              <w:left w:val="single" w:sz="4" w:space="0" w:color="auto"/>
              <w:bottom w:val="single" w:sz="4" w:space="0" w:color="auto"/>
              <w:right w:val="single" w:sz="4" w:space="0" w:color="auto"/>
            </w:tcBorders>
          </w:tcPr>
          <w:p w14:paraId="30C4F3B3"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Тікелей шығындар</w:t>
            </w:r>
            <w:r w:rsidRPr="00DF14AB">
              <w:rPr>
                <w:rFonts w:ascii="Times New Roman" w:hAnsi="Times New Roman" w:cs="Times New Roman"/>
                <w:sz w:val="24"/>
                <w:szCs w:val="24"/>
              </w:rPr>
              <w:t>, тенге</w:t>
            </w:r>
          </w:p>
        </w:tc>
        <w:tc>
          <w:tcPr>
            <w:tcW w:w="2268" w:type="dxa"/>
            <w:tcBorders>
              <w:top w:val="single" w:sz="4" w:space="0" w:color="auto"/>
              <w:left w:val="single" w:sz="4" w:space="0" w:color="auto"/>
              <w:bottom w:val="single" w:sz="4" w:space="0" w:color="auto"/>
              <w:right w:val="single" w:sz="4" w:space="0" w:color="auto"/>
            </w:tcBorders>
          </w:tcPr>
          <w:p w14:paraId="0EC5F3DF"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134736000,0</w:t>
            </w:r>
          </w:p>
        </w:tc>
        <w:tc>
          <w:tcPr>
            <w:tcW w:w="2125" w:type="dxa"/>
            <w:tcBorders>
              <w:top w:val="single" w:sz="4" w:space="0" w:color="auto"/>
              <w:left w:val="single" w:sz="4" w:space="0" w:color="auto"/>
              <w:bottom w:val="single" w:sz="4" w:space="0" w:color="auto"/>
              <w:right w:val="single" w:sz="4" w:space="0" w:color="auto"/>
            </w:tcBorders>
          </w:tcPr>
          <w:p w14:paraId="5B295D5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121377840,0</w:t>
            </w:r>
          </w:p>
        </w:tc>
        <w:tc>
          <w:tcPr>
            <w:tcW w:w="1957" w:type="dxa"/>
            <w:tcBorders>
              <w:top w:val="single" w:sz="4" w:space="0" w:color="auto"/>
              <w:left w:val="single" w:sz="4" w:space="0" w:color="auto"/>
              <w:bottom w:val="single" w:sz="4" w:space="0" w:color="auto"/>
            </w:tcBorders>
          </w:tcPr>
          <w:p w14:paraId="5CEDEC2D" w14:textId="3005D97C" w:rsidR="00C13646" w:rsidRPr="00DF14AB" w:rsidRDefault="00DF14AB" w:rsidP="009516C3">
            <w:pPr>
              <w:jc w:val="both"/>
              <w:rPr>
                <w:rFonts w:ascii="Times New Roman" w:hAnsi="Times New Roman" w:cs="Times New Roman"/>
                <w:sz w:val="24"/>
                <w:szCs w:val="24"/>
              </w:rPr>
            </w:pPr>
            <w:r w:rsidRPr="00DF14AB">
              <w:rPr>
                <w:rFonts w:ascii="Times New Roman" w:hAnsi="Times New Roman" w:cs="Times New Roman"/>
                <w:sz w:val="24"/>
                <w:szCs w:val="24"/>
              </w:rPr>
              <w:t>256113840</w:t>
            </w:r>
          </w:p>
        </w:tc>
      </w:tr>
      <w:tr w:rsidR="00470D82" w:rsidRPr="00DF14AB" w14:paraId="16864FB3" w14:textId="77777777" w:rsidTr="00D61971">
        <w:tc>
          <w:tcPr>
            <w:tcW w:w="3114" w:type="dxa"/>
            <w:tcBorders>
              <w:bottom w:val="nil"/>
            </w:tcBorders>
          </w:tcPr>
          <w:p w14:paraId="2A5480E7" w14:textId="2E8B7FE4" w:rsidR="00470D82" w:rsidRPr="00DF14AB" w:rsidRDefault="00470D82" w:rsidP="00470D82">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Ауыспалы жанама жалпы</w:t>
            </w:r>
            <w:r>
              <w:rPr>
                <w:rFonts w:ascii="Times New Roman" w:hAnsi="Times New Roman" w:cs="Times New Roman"/>
                <w:sz w:val="24"/>
                <w:szCs w:val="24"/>
                <w:lang w:val="kk-KZ"/>
              </w:rPr>
              <w:t xml:space="preserve"> </w:t>
            </w:r>
            <w:r w:rsidRPr="00DF14AB">
              <w:rPr>
                <w:rFonts w:ascii="Times New Roman" w:hAnsi="Times New Roman" w:cs="Times New Roman"/>
                <w:sz w:val="24"/>
                <w:szCs w:val="24"/>
                <w:lang w:val="kk-KZ"/>
              </w:rPr>
              <w:t>өндірістік шығындар</w:t>
            </w:r>
            <w:r w:rsidRPr="00DF14AB">
              <w:rPr>
                <w:rFonts w:ascii="Times New Roman" w:hAnsi="Times New Roman" w:cs="Times New Roman"/>
                <w:sz w:val="24"/>
                <w:szCs w:val="24"/>
              </w:rPr>
              <w:t xml:space="preserve">, тенге </w:t>
            </w:r>
          </w:p>
        </w:tc>
        <w:tc>
          <w:tcPr>
            <w:tcW w:w="2268" w:type="dxa"/>
            <w:tcBorders>
              <w:bottom w:val="nil"/>
            </w:tcBorders>
          </w:tcPr>
          <w:p w14:paraId="06E1E507" w14:textId="38B60D38" w:rsidR="00470D82" w:rsidRPr="00DF14AB" w:rsidRDefault="00470D82" w:rsidP="00470D82">
            <w:pPr>
              <w:jc w:val="both"/>
              <w:rPr>
                <w:rFonts w:ascii="Times New Roman" w:hAnsi="Times New Roman" w:cs="Times New Roman"/>
                <w:sz w:val="24"/>
                <w:szCs w:val="24"/>
              </w:rPr>
            </w:pPr>
            <w:r w:rsidRPr="00DF14AB">
              <w:rPr>
                <w:rFonts w:ascii="Times New Roman" w:hAnsi="Times New Roman" w:cs="Times New Roman"/>
                <w:sz w:val="24"/>
                <w:szCs w:val="24"/>
              </w:rPr>
              <w:t>72211582,9</w:t>
            </w:r>
          </w:p>
        </w:tc>
        <w:tc>
          <w:tcPr>
            <w:tcW w:w="2125" w:type="dxa"/>
            <w:tcBorders>
              <w:bottom w:val="nil"/>
            </w:tcBorders>
          </w:tcPr>
          <w:p w14:paraId="231BFF7B" w14:textId="3B25EA72" w:rsidR="00470D82" w:rsidRPr="00DF14AB" w:rsidRDefault="00470D82" w:rsidP="00470D82">
            <w:pPr>
              <w:jc w:val="both"/>
              <w:rPr>
                <w:rFonts w:ascii="Times New Roman" w:hAnsi="Times New Roman" w:cs="Times New Roman"/>
                <w:sz w:val="24"/>
                <w:szCs w:val="24"/>
              </w:rPr>
            </w:pPr>
            <w:r w:rsidRPr="00DF14AB">
              <w:rPr>
                <w:rFonts w:ascii="Times New Roman" w:hAnsi="Times New Roman" w:cs="Times New Roman"/>
                <w:sz w:val="24"/>
                <w:szCs w:val="24"/>
              </w:rPr>
              <w:t>44437 897,1</w:t>
            </w:r>
          </w:p>
        </w:tc>
        <w:tc>
          <w:tcPr>
            <w:tcW w:w="1957" w:type="dxa"/>
            <w:tcBorders>
              <w:bottom w:val="nil"/>
            </w:tcBorders>
          </w:tcPr>
          <w:p w14:paraId="0424E588" w14:textId="389FEDBB" w:rsidR="00470D82" w:rsidRPr="00DF14AB" w:rsidRDefault="00470D82" w:rsidP="00470D82">
            <w:pPr>
              <w:jc w:val="both"/>
              <w:rPr>
                <w:rFonts w:ascii="Times New Roman" w:hAnsi="Times New Roman" w:cs="Times New Roman"/>
                <w:sz w:val="24"/>
                <w:szCs w:val="24"/>
              </w:rPr>
            </w:pPr>
            <w:r w:rsidRPr="00DF14AB">
              <w:rPr>
                <w:rFonts w:ascii="Times New Roman" w:hAnsi="Times New Roman" w:cs="Times New Roman"/>
                <w:sz w:val="24"/>
                <w:szCs w:val="24"/>
              </w:rPr>
              <w:t xml:space="preserve">116 649 480 </w:t>
            </w:r>
          </w:p>
        </w:tc>
      </w:tr>
      <w:tr w:rsidR="00470D82" w:rsidRPr="00DF14AB" w14:paraId="3D75DD49" w14:textId="77777777" w:rsidTr="00556E35">
        <w:tc>
          <w:tcPr>
            <w:tcW w:w="9464" w:type="dxa"/>
            <w:gridSpan w:val="4"/>
            <w:tcBorders>
              <w:top w:val="nil"/>
              <w:left w:val="nil"/>
              <w:right w:val="nil"/>
            </w:tcBorders>
          </w:tcPr>
          <w:p w14:paraId="0A5F0BEC" w14:textId="77777777" w:rsidR="00470D82" w:rsidRDefault="00470D82" w:rsidP="00470D82">
            <w:pPr>
              <w:jc w:val="both"/>
              <w:rPr>
                <w:rFonts w:ascii="Times New Roman" w:hAnsi="Times New Roman" w:cs="Times New Roman"/>
                <w:sz w:val="28"/>
                <w:szCs w:val="28"/>
                <w:lang w:val="kk-KZ"/>
              </w:rPr>
            </w:pPr>
            <w:r w:rsidRPr="00556E35">
              <w:rPr>
                <w:rFonts w:ascii="Times New Roman" w:hAnsi="Times New Roman" w:cs="Times New Roman"/>
                <w:sz w:val="28"/>
                <w:szCs w:val="28"/>
              </w:rPr>
              <w:lastRenderedPageBreak/>
              <w:t xml:space="preserve">14 </w:t>
            </w:r>
            <w:r>
              <w:rPr>
                <w:rFonts w:ascii="Times New Roman" w:hAnsi="Times New Roman" w:cs="Times New Roman"/>
                <w:sz w:val="28"/>
                <w:szCs w:val="28"/>
              </w:rPr>
              <w:t xml:space="preserve">- </w:t>
            </w:r>
            <w:r w:rsidRPr="00556E35">
              <w:rPr>
                <w:rFonts w:ascii="Times New Roman" w:hAnsi="Times New Roman" w:cs="Times New Roman"/>
                <w:sz w:val="28"/>
                <w:szCs w:val="28"/>
              </w:rPr>
              <w:t>кестен</w:t>
            </w:r>
            <w:r w:rsidRPr="00556E35">
              <w:rPr>
                <w:rFonts w:ascii="Times New Roman" w:hAnsi="Times New Roman" w:cs="Times New Roman"/>
                <w:sz w:val="28"/>
                <w:szCs w:val="28"/>
                <w:lang w:val="kk-KZ"/>
              </w:rPr>
              <w:t>ің жалғасы</w:t>
            </w:r>
          </w:p>
          <w:p w14:paraId="0C5895C2" w14:textId="772610CA" w:rsidR="00470D82" w:rsidRPr="00556E35" w:rsidRDefault="00470D82" w:rsidP="00470D82">
            <w:pPr>
              <w:jc w:val="both"/>
              <w:rPr>
                <w:rFonts w:ascii="Times New Roman" w:hAnsi="Times New Roman" w:cs="Times New Roman"/>
                <w:sz w:val="28"/>
                <w:szCs w:val="28"/>
                <w:lang w:val="kk-KZ"/>
              </w:rPr>
            </w:pPr>
          </w:p>
        </w:tc>
      </w:tr>
      <w:tr w:rsidR="00470D82" w:rsidRPr="00DF14AB" w14:paraId="16BEAEC2" w14:textId="77777777" w:rsidTr="00AC3F64">
        <w:tc>
          <w:tcPr>
            <w:tcW w:w="3114" w:type="dxa"/>
          </w:tcPr>
          <w:p w14:paraId="5B22AABE" w14:textId="2DA6DAE6" w:rsidR="00470D82" w:rsidRPr="00DF14AB" w:rsidRDefault="00470D82" w:rsidP="00470D82">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268" w:type="dxa"/>
          </w:tcPr>
          <w:p w14:paraId="5BFD15E9" w14:textId="6A163C48" w:rsidR="00470D82" w:rsidRPr="00DF14AB" w:rsidRDefault="00470D82" w:rsidP="00470D82">
            <w:pPr>
              <w:jc w:val="center"/>
              <w:rPr>
                <w:rFonts w:ascii="Times New Roman" w:hAnsi="Times New Roman" w:cs="Times New Roman"/>
                <w:sz w:val="24"/>
                <w:szCs w:val="24"/>
              </w:rPr>
            </w:pPr>
            <w:r>
              <w:rPr>
                <w:rFonts w:ascii="Times New Roman" w:hAnsi="Times New Roman" w:cs="Times New Roman"/>
                <w:sz w:val="24"/>
                <w:szCs w:val="24"/>
              </w:rPr>
              <w:t>2</w:t>
            </w:r>
          </w:p>
        </w:tc>
        <w:tc>
          <w:tcPr>
            <w:tcW w:w="2125" w:type="dxa"/>
          </w:tcPr>
          <w:p w14:paraId="173E7226" w14:textId="6EB7693D" w:rsidR="00470D82" w:rsidRPr="00DF14AB" w:rsidRDefault="00470D82" w:rsidP="00470D82">
            <w:pPr>
              <w:jc w:val="center"/>
              <w:rPr>
                <w:rFonts w:ascii="Times New Roman" w:hAnsi="Times New Roman" w:cs="Times New Roman"/>
                <w:sz w:val="24"/>
                <w:szCs w:val="24"/>
              </w:rPr>
            </w:pPr>
            <w:r>
              <w:rPr>
                <w:rFonts w:ascii="Times New Roman" w:hAnsi="Times New Roman" w:cs="Times New Roman"/>
                <w:sz w:val="24"/>
                <w:szCs w:val="24"/>
              </w:rPr>
              <w:t>3</w:t>
            </w:r>
          </w:p>
        </w:tc>
        <w:tc>
          <w:tcPr>
            <w:tcW w:w="1957" w:type="dxa"/>
          </w:tcPr>
          <w:p w14:paraId="51ADE1DD" w14:textId="09AFA646" w:rsidR="00470D82" w:rsidRPr="00DF14AB" w:rsidRDefault="00470D82" w:rsidP="00470D82">
            <w:pPr>
              <w:jc w:val="center"/>
              <w:rPr>
                <w:rFonts w:ascii="Times New Roman" w:hAnsi="Times New Roman" w:cs="Times New Roman"/>
                <w:sz w:val="24"/>
                <w:szCs w:val="24"/>
              </w:rPr>
            </w:pPr>
            <w:r>
              <w:rPr>
                <w:rFonts w:ascii="Times New Roman" w:hAnsi="Times New Roman" w:cs="Times New Roman"/>
                <w:sz w:val="24"/>
                <w:szCs w:val="24"/>
              </w:rPr>
              <w:t>4</w:t>
            </w:r>
          </w:p>
        </w:tc>
      </w:tr>
      <w:tr w:rsidR="00470D82" w:rsidRPr="00DF14AB" w14:paraId="386481CB" w14:textId="77777777" w:rsidTr="00AC3F64">
        <w:tc>
          <w:tcPr>
            <w:tcW w:w="3114" w:type="dxa"/>
          </w:tcPr>
          <w:p w14:paraId="3C9C3813" w14:textId="77777777" w:rsidR="00470D82" w:rsidRPr="00DF14AB" w:rsidRDefault="00470D82" w:rsidP="00470D82">
            <w:pPr>
              <w:rPr>
                <w:rFonts w:ascii="Times New Roman" w:hAnsi="Times New Roman" w:cs="Times New Roman"/>
                <w:sz w:val="24"/>
                <w:szCs w:val="24"/>
              </w:rPr>
            </w:pPr>
            <w:r w:rsidRPr="00DF14AB">
              <w:rPr>
                <w:rFonts w:ascii="Times New Roman" w:hAnsi="Times New Roman" w:cs="Times New Roman"/>
                <w:sz w:val="24"/>
                <w:szCs w:val="24"/>
                <w:lang w:val="kk-KZ"/>
              </w:rPr>
              <w:t>Тұрақты жанама (жалпы өндірістік) шығындар</w:t>
            </w:r>
            <w:r w:rsidRPr="00DF14AB">
              <w:rPr>
                <w:rFonts w:ascii="Times New Roman" w:hAnsi="Times New Roman" w:cs="Times New Roman"/>
                <w:sz w:val="24"/>
                <w:szCs w:val="24"/>
              </w:rPr>
              <w:t xml:space="preserve">, тенге </w:t>
            </w:r>
          </w:p>
        </w:tc>
        <w:tc>
          <w:tcPr>
            <w:tcW w:w="2268" w:type="dxa"/>
          </w:tcPr>
          <w:p w14:paraId="50200AE4" w14:textId="77777777" w:rsidR="00470D82" w:rsidRPr="00DF14AB" w:rsidRDefault="00470D82" w:rsidP="00470D82">
            <w:pPr>
              <w:jc w:val="both"/>
              <w:rPr>
                <w:rFonts w:ascii="Times New Roman" w:hAnsi="Times New Roman" w:cs="Times New Roman"/>
                <w:sz w:val="24"/>
                <w:szCs w:val="24"/>
              </w:rPr>
            </w:pPr>
            <w:r w:rsidRPr="00DF14AB">
              <w:rPr>
                <w:rFonts w:ascii="Times New Roman" w:hAnsi="Times New Roman" w:cs="Times New Roman"/>
                <w:sz w:val="24"/>
                <w:szCs w:val="24"/>
              </w:rPr>
              <w:t>37491852,0</w:t>
            </w:r>
          </w:p>
        </w:tc>
        <w:tc>
          <w:tcPr>
            <w:tcW w:w="2125" w:type="dxa"/>
          </w:tcPr>
          <w:p w14:paraId="784EAC6F" w14:textId="77777777" w:rsidR="00470D82" w:rsidRPr="00DF14AB" w:rsidRDefault="00470D82" w:rsidP="00470D82">
            <w:pPr>
              <w:jc w:val="both"/>
              <w:rPr>
                <w:rFonts w:ascii="Times New Roman" w:hAnsi="Times New Roman" w:cs="Times New Roman"/>
                <w:sz w:val="24"/>
                <w:szCs w:val="24"/>
              </w:rPr>
            </w:pPr>
            <w:r w:rsidRPr="00DF14AB">
              <w:rPr>
                <w:rFonts w:ascii="Times New Roman" w:hAnsi="Times New Roman" w:cs="Times New Roman"/>
                <w:sz w:val="24"/>
                <w:szCs w:val="24"/>
              </w:rPr>
              <w:t>27720000,0</w:t>
            </w:r>
          </w:p>
        </w:tc>
        <w:tc>
          <w:tcPr>
            <w:tcW w:w="1957" w:type="dxa"/>
          </w:tcPr>
          <w:p w14:paraId="7D3A15D5" w14:textId="77777777" w:rsidR="00470D82" w:rsidRPr="00DF14AB" w:rsidRDefault="00470D82" w:rsidP="00470D82">
            <w:pPr>
              <w:jc w:val="both"/>
              <w:rPr>
                <w:rFonts w:ascii="Times New Roman" w:hAnsi="Times New Roman" w:cs="Times New Roman"/>
                <w:sz w:val="24"/>
                <w:szCs w:val="24"/>
              </w:rPr>
            </w:pPr>
            <w:r w:rsidRPr="00DF14AB">
              <w:rPr>
                <w:rFonts w:ascii="Times New Roman" w:hAnsi="Times New Roman" w:cs="Times New Roman"/>
                <w:sz w:val="24"/>
                <w:szCs w:val="24"/>
              </w:rPr>
              <w:t>65211852</w:t>
            </w:r>
          </w:p>
        </w:tc>
      </w:tr>
      <w:tr w:rsidR="00470D82" w:rsidRPr="00DF14AB" w14:paraId="1C833429" w14:textId="77777777" w:rsidTr="00AC3F64">
        <w:tc>
          <w:tcPr>
            <w:tcW w:w="3114" w:type="dxa"/>
          </w:tcPr>
          <w:p w14:paraId="02D41481" w14:textId="77777777" w:rsidR="00470D82" w:rsidRPr="00DF14AB" w:rsidRDefault="00470D82" w:rsidP="00470D82">
            <w:pPr>
              <w:rPr>
                <w:rFonts w:ascii="Times New Roman" w:hAnsi="Times New Roman" w:cs="Times New Roman"/>
                <w:sz w:val="24"/>
                <w:szCs w:val="24"/>
              </w:rPr>
            </w:pPr>
            <w:r w:rsidRPr="00DF14AB">
              <w:rPr>
                <w:rFonts w:ascii="Times New Roman" w:hAnsi="Times New Roman" w:cs="Times New Roman"/>
                <w:sz w:val="24"/>
                <w:szCs w:val="24"/>
                <w:lang w:val="kk-KZ"/>
              </w:rPr>
              <w:t>Жалпы шығындар</w:t>
            </w:r>
            <w:r w:rsidRPr="00DF14AB">
              <w:rPr>
                <w:rFonts w:ascii="Times New Roman" w:hAnsi="Times New Roman" w:cs="Times New Roman"/>
                <w:sz w:val="24"/>
                <w:szCs w:val="24"/>
              </w:rPr>
              <w:t>, тенге</w:t>
            </w:r>
          </w:p>
        </w:tc>
        <w:tc>
          <w:tcPr>
            <w:tcW w:w="2268" w:type="dxa"/>
          </w:tcPr>
          <w:p w14:paraId="1D233E7B" w14:textId="77777777" w:rsidR="00470D82" w:rsidRPr="00DF14AB" w:rsidRDefault="00470D82" w:rsidP="00470D82">
            <w:pPr>
              <w:jc w:val="both"/>
              <w:rPr>
                <w:rFonts w:ascii="Times New Roman" w:hAnsi="Times New Roman" w:cs="Times New Roman"/>
                <w:sz w:val="24"/>
                <w:szCs w:val="24"/>
              </w:rPr>
            </w:pPr>
            <w:r w:rsidRPr="00DF14AB">
              <w:rPr>
                <w:rFonts w:ascii="Times New Roman" w:hAnsi="Times New Roman" w:cs="Times New Roman"/>
                <w:sz w:val="24"/>
                <w:szCs w:val="24"/>
              </w:rPr>
              <w:t>244 439 435</w:t>
            </w:r>
          </w:p>
        </w:tc>
        <w:tc>
          <w:tcPr>
            <w:tcW w:w="2125" w:type="dxa"/>
          </w:tcPr>
          <w:p w14:paraId="6C20AF34" w14:textId="77777777" w:rsidR="00470D82" w:rsidRPr="00DF14AB" w:rsidRDefault="00470D82" w:rsidP="00470D82">
            <w:pPr>
              <w:jc w:val="both"/>
              <w:rPr>
                <w:rFonts w:ascii="Times New Roman" w:hAnsi="Times New Roman" w:cs="Times New Roman"/>
                <w:sz w:val="24"/>
                <w:szCs w:val="24"/>
              </w:rPr>
            </w:pPr>
            <w:r w:rsidRPr="00DF14AB">
              <w:rPr>
                <w:rFonts w:ascii="Times New Roman" w:hAnsi="Times New Roman" w:cs="Times New Roman"/>
                <w:sz w:val="24"/>
                <w:szCs w:val="24"/>
              </w:rPr>
              <w:t>193535 737</w:t>
            </w:r>
          </w:p>
        </w:tc>
        <w:tc>
          <w:tcPr>
            <w:tcW w:w="1957" w:type="dxa"/>
          </w:tcPr>
          <w:p w14:paraId="3CEE496A" w14:textId="77777777" w:rsidR="00470D82" w:rsidRPr="00DF14AB" w:rsidRDefault="00470D82" w:rsidP="00470D82">
            <w:pPr>
              <w:jc w:val="both"/>
              <w:rPr>
                <w:rFonts w:ascii="Times New Roman" w:hAnsi="Times New Roman" w:cs="Times New Roman"/>
                <w:sz w:val="24"/>
                <w:szCs w:val="24"/>
              </w:rPr>
            </w:pPr>
            <w:r w:rsidRPr="00DF14AB">
              <w:rPr>
                <w:rFonts w:ascii="Times New Roman" w:hAnsi="Times New Roman" w:cs="Times New Roman"/>
                <w:sz w:val="24"/>
                <w:szCs w:val="24"/>
              </w:rPr>
              <w:t>437975172</w:t>
            </w:r>
          </w:p>
        </w:tc>
      </w:tr>
      <w:tr w:rsidR="00470D82" w:rsidRPr="00DF14AB" w14:paraId="52533AC1" w14:textId="77777777" w:rsidTr="00AC3F64">
        <w:tc>
          <w:tcPr>
            <w:tcW w:w="3114" w:type="dxa"/>
          </w:tcPr>
          <w:p w14:paraId="7074DBC3" w14:textId="77777777" w:rsidR="00470D82" w:rsidRPr="00DF14AB" w:rsidRDefault="00470D82" w:rsidP="00470D82">
            <w:pPr>
              <w:rPr>
                <w:rFonts w:ascii="Times New Roman" w:hAnsi="Times New Roman" w:cs="Times New Roman"/>
                <w:sz w:val="24"/>
                <w:szCs w:val="24"/>
              </w:rPr>
            </w:pPr>
            <w:r w:rsidRPr="00DF14AB">
              <w:rPr>
                <w:rFonts w:ascii="Times New Roman" w:hAnsi="Times New Roman" w:cs="Times New Roman"/>
                <w:sz w:val="24"/>
                <w:szCs w:val="24"/>
                <w:lang w:val="kk-KZ"/>
              </w:rPr>
              <w:t>Құрылыс жұмыстарының бірлік көлемінің өзіндік құны</w:t>
            </w:r>
            <w:r w:rsidRPr="00DF14AB">
              <w:rPr>
                <w:rFonts w:ascii="Times New Roman" w:hAnsi="Times New Roman" w:cs="Times New Roman"/>
                <w:sz w:val="24"/>
                <w:szCs w:val="24"/>
              </w:rPr>
              <w:t xml:space="preserve">, тенге </w:t>
            </w:r>
          </w:p>
        </w:tc>
        <w:tc>
          <w:tcPr>
            <w:tcW w:w="2268" w:type="dxa"/>
          </w:tcPr>
          <w:p w14:paraId="4E1FC3FF" w14:textId="77777777" w:rsidR="00470D82" w:rsidRPr="00DF14AB" w:rsidRDefault="00470D82" w:rsidP="00470D82">
            <w:pPr>
              <w:jc w:val="both"/>
              <w:rPr>
                <w:rFonts w:ascii="Times New Roman" w:hAnsi="Times New Roman" w:cs="Times New Roman"/>
                <w:sz w:val="24"/>
                <w:szCs w:val="24"/>
              </w:rPr>
            </w:pPr>
            <w:r w:rsidRPr="00DF14AB">
              <w:rPr>
                <w:rFonts w:ascii="Times New Roman" w:hAnsi="Times New Roman" w:cs="Times New Roman"/>
                <w:sz w:val="24"/>
                <w:szCs w:val="24"/>
              </w:rPr>
              <w:t>28 757,58</w:t>
            </w:r>
          </w:p>
        </w:tc>
        <w:tc>
          <w:tcPr>
            <w:tcW w:w="2125" w:type="dxa"/>
          </w:tcPr>
          <w:p w14:paraId="33AEE6BA" w14:textId="77777777" w:rsidR="00470D82" w:rsidRPr="00DF14AB" w:rsidRDefault="00470D82" w:rsidP="00470D82">
            <w:pPr>
              <w:jc w:val="both"/>
              <w:rPr>
                <w:rFonts w:ascii="Times New Roman" w:hAnsi="Times New Roman" w:cs="Times New Roman"/>
                <w:sz w:val="24"/>
                <w:szCs w:val="24"/>
              </w:rPr>
            </w:pPr>
            <w:r w:rsidRPr="00DF14AB">
              <w:rPr>
                <w:rFonts w:ascii="Times New Roman" w:hAnsi="Times New Roman" w:cs="Times New Roman"/>
                <w:sz w:val="24"/>
                <w:szCs w:val="24"/>
              </w:rPr>
              <w:t>22 768,9</w:t>
            </w:r>
          </w:p>
        </w:tc>
        <w:tc>
          <w:tcPr>
            <w:tcW w:w="1957" w:type="dxa"/>
          </w:tcPr>
          <w:p w14:paraId="57D64649" w14:textId="77777777" w:rsidR="00470D82" w:rsidRPr="00DF14AB" w:rsidRDefault="00470D82" w:rsidP="00470D82">
            <w:pPr>
              <w:rPr>
                <w:rFonts w:ascii="Times New Roman" w:hAnsi="Times New Roman" w:cs="Times New Roman"/>
                <w:sz w:val="24"/>
                <w:szCs w:val="24"/>
              </w:rPr>
            </w:pPr>
            <w:r w:rsidRPr="00DF14AB">
              <w:rPr>
                <w:rFonts w:ascii="Times New Roman" w:hAnsi="Times New Roman" w:cs="Times New Roman"/>
                <w:sz w:val="24"/>
                <w:szCs w:val="24"/>
              </w:rPr>
              <w:t>-</w:t>
            </w:r>
          </w:p>
        </w:tc>
      </w:tr>
      <w:tr w:rsidR="00470D82" w:rsidRPr="00DF14AB" w14:paraId="691B0F2E" w14:textId="77777777" w:rsidTr="00AC3F64">
        <w:trPr>
          <w:trHeight w:val="308"/>
        </w:trPr>
        <w:tc>
          <w:tcPr>
            <w:tcW w:w="3114" w:type="dxa"/>
          </w:tcPr>
          <w:p w14:paraId="5E01EEF4" w14:textId="77777777" w:rsidR="00470D82" w:rsidRPr="00DF14AB" w:rsidRDefault="00470D82" w:rsidP="00470D82">
            <w:pPr>
              <w:rPr>
                <w:rFonts w:ascii="Times New Roman" w:hAnsi="Times New Roman" w:cs="Times New Roman"/>
                <w:sz w:val="24"/>
                <w:szCs w:val="24"/>
              </w:rPr>
            </w:pPr>
            <w:r w:rsidRPr="00DF14AB">
              <w:rPr>
                <w:rFonts w:ascii="Times New Roman" w:hAnsi="Times New Roman" w:cs="Times New Roman"/>
                <w:sz w:val="24"/>
                <w:szCs w:val="24"/>
              </w:rPr>
              <w:t>П</w:t>
            </w:r>
            <w:r w:rsidRPr="00DF14AB">
              <w:rPr>
                <w:rFonts w:ascii="Times New Roman" w:hAnsi="Times New Roman" w:cs="Times New Roman"/>
                <w:sz w:val="24"/>
                <w:szCs w:val="24"/>
                <w:lang w:val="kk-KZ"/>
              </w:rPr>
              <w:t>айда</w:t>
            </w:r>
            <w:r w:rsidRPr="00DF14AB">
              <w:rPr>
                <w:rFonts w:ascii="Times New Roman" w:hAnsi="Times New Roman" w:cs="Times New Roman"/>
                <w:sz w:val="24"/>
                <w:szCs w:val="24"/>
              </w:rPr>
              <w:t>, тенге</w:t>
            </w:r>
          </w:p>
        </w:tc>
        <w:tc>
          <w:tcPr>
            <w:tcW w:w="2268" w:type="dxa"/>
          </w:tcPr>
          <w:p w14:paraId="0B38F59D" w14:textId="77777777" w:rsidR="00470D82" w:rsidRPr="00DF14AB" w:rsidRDefault="00470D82" w:rsidP="00470D82">
            <w:pPr>
              <w:rPr>
                <w:rFonts w:ascii="Times New Roman" w:hAnsi="Times New Roman" w:cs="Times New Roman"/>
                <w:sz w:val="24"/>
                <w:szCs w:val="24"/>
              </w:rPr>
            </w:pPr>
            <w:r w:rsidRPr="00DF14AB">
              <w:rPr>
                <w:rFonts w:ascii="Times New Roman" w:hAnsi="Times New Roman" w:cs="Times New Roman"/>
                <w:sz w:val="24"/>
                <w:szCs w:val="24"/>
              </w:rPr>
              <w:t>56 585 365</w:t>
            </w:r>
          </w:p>
        </w:tc>
        <w:tc>
          <w:tcPr>
            <w:tcW w:w="2125" w:type="dxa"/>
          </w:tcPr>
          <w:p w14:paraId="23333BE3" w14:textId="77777777" w:rsidR="00470D82" w:rsidRPr="00DF14AB" w:rsidRDefault="00470D82" w:rsidP="00470D82">
            <w:pPr>
              <w:rPr>
                <w:rFonts w:ascii="Times New Roman" w:hAnsi="Times New Roman" w:cs="Times New Roman"/>
                <w:sz w:val="24"/>
                <w:szCs w:val="24"/>
              </w:rPr>
            </w:pPr>
            <w:r w:rsidRPr="00DF14AB">
              <w:rPr>
                <w:rFonts w:ascii="Times New Roman" w:hAnsi="Times New Roman" w:cs="Times New Roman"/>
                <w:sz w:val="24"/>
                <w:szCs w:val="24"/>
              </w:rPr>
              <w:t>43790 663</w:t>
            </w:r>
          </w:p>
        </w:tc>
        <w:tc>
          <w:tcPr>
            <w:tcW w:w="1957" w:type="dxa"/>
          </w:tcPr>
          <w:p w14:paraId="7F8D419D" w14:textId="77777777" w:rsidR="00470D82" w:rsidRPr="00DF14AB" w:rsidRDefault="00470D82" w:rsidP="00470D82">
            <w:pPr>
              <w:jc w:val="both"/>
              <w:rPr>
                <w:rFonts w:ascii="Times New Roman" w:hAnsi="Times New Roman" w:cs="Times New Roman"/>
                <w:sz w:val="24"/>
                <w:szCs w:val="24"/>
              </w:rPr>
            </w:pPr>
            <w:r w:rsidRPr="00DF14AB">
              <w:rPr>
                <w:rFonts w:ascii="Times New Roman" w:hAnsi="Times New Roman" w:cs="Times New Roman"/>
                <w:sz w:val="24"/>
                <w:szCs w:val="24"/>
              </w:rPr>
              <w:t>100376028</w:t>
            </w:r>
          </w:p>
        </w:tc>
      </w:tr>
      <w:tr w:rsidR="00470D82" w:rsidRPr="00DF14AB" w14:paraId="4D918B81" w14:textId="77777777" w:rsidTr="00AC3F64">
        <w:tc>
          <w:tcPr>
            <w:tcW w:w="3114" w:type="dxa"/>
          </w:tcPr>
          <w:p w14:paraId="4E224E52" w14:textId="77777777" w:rsidR="00470D82" w:rsidRPr="00DF14AB" w:rsidRDefault="00470D82" w:rsidP="00470D82">
            <w:pPr>
              <w:rPr>
                <w:rFonts w:ascii="Times New Roman" w:hAnsi="Times New Roman" w:cs="Times New Roman"/>
                <w:sz w:val="24"/>
                <w:szCs w:val="24"/>
              </w:rPr>
            </w:pPr>
            <w:r w:rsidRPr="00DF14AB">
              <w:rPr>
                <w:rFonts w:ascii="Times New Roman" w:hAnsi="Times New Roman" w:cs="Times New Roman"/>
                <w:sz w:val="24"/>
                <w:szCs w:val="24"/>
              </w:rPr>
              <w:t>Рентабель</w:t>
            </w:r>
            <w:r w:rsidRPr="00DF14AB">
              <w:rPr>
                <w:rFonts w:ascii="Times New Roman" w:hAnsi="Times New Roman" w:cs="Times New Roman"/>
                <w:sz w:val="24"/>
                <w:szCs w:val="24"/>
                <w:lang w:val="kk-KZ"/>
              </w:rPr>
              <w:t>ділік</w:t>
            </w:r>
            <w:r w:rsidRPr="00DF14AB">
              <w:rPr>
                <w:rFonts w:ascii="Times New Roman" w:hAnsi="Times New Roman" w:cs="Times New Roman"/>
                <w:sz w:val="24"/>
                <w:szCs w:val="24"/>
              </w:rPr>
              <w:t>,%</w:t>
            </w:r>
          </w:p>
        </w:tc>
        <w:tc>
          <w:tcPr>
            <w:tcW w:w="2268" w:type="dxa"/>
          </w:tcPr>
          <w:p w14:paraId="15238E3C" w14:textId="77777777" w:rsidR="00470D82" w:rsidRPr="00DF14AB" w:rsidRDefault="00470D82" w:rsidP="00470D82">
            <w:pPr>
              <w:rPr>
                <w:rFonts w:ascii="Times New Roman" w:hAnsi="Times New Roman" w:cs="Times New Roman"/>
                <w:sz w:val="24"/>
                <w:szCs w:val="24"/>
              </w:rPr>
            </w:pPr>
            <w:r w:rsidRPr="00DF14AB">
              <w:rPr>
                <w:rFonts w:ascii="Times New Roman" w:hAnsi="Times New Roman" w:cs="Times New Roman"/>
                <w:sz w:val="24"/>
                <w:szCs w:val="24"/>
              </w:rPr>
              <w:t>18,8</w:t>
            </w:r>
          </w:p>
        </w:tc>
        <w:tc>
          <w:tcPr>
            <w:tcW w:w="2125" w:type="dxa"/>
          </w:tcPr>
          <w:p w14:paraId="10146399" w14:textId="77777777" w:rsidR="00470D82" w:rsidRPr="00DF14AB" w:rsidRDefault="00470D82" w:rsidP="00470D82">
            <w:pPr>
              <w:rPr>
                <w:rFonts w:ascii="Times New Roman" w:hAnsi="Times New Roman" w:cs="Times New Roman"/>
                <w:sz w:val="24"/>
                <w:szCs w:val="24"/>
              </w:rPr>
            </w:pPr>
            <w:r w:rsidRPr="00DF14AB">
              <w:rPr>
                <w:rFonts w:ascii="Times New Roman" w:hAnsi="Times New Roman" w:cs="Times New Roman"/>
                <w:sz w:val="24"/>
                <w:szCs w:val="24"/>
              </w:rPr>
              <w:t>18,5</w:t>
            </w:r>
          </w:p>
        </w:tc>
        <w:tc>
          <w:tcPr>
            <w:tcW w:w="1957" w:type="dxa"/>
          </w:tcPr>
          <w:p w14:paraId="793DA937" w14:textId="77777777" w:rsidR="00470D82" w:rsidRPr="00DF14AB" w:rsidRDefault="00470D82" w:rsidP="00470D82">
            <w:pPr>
              <w:rPr>
                <w:rFonts w:ascii="Times New Roman" w:hAnsi="Times New Roman" w:cs="Times New Roman"/>
                <w:sz w:val="24"/>
                <w:szCs w:val="24"/>
              </w:rPr>
            </w:pPr>
            <w:r w:rsidRPr="00DF14AB">
              <w:rPr>
                <w:rFonts w:ascii="Times New Roman" w:hAnsi="Times New Roman" w:cs="Times New Roman"/>
                <w:sz w:val="24"/>
                <w:szCs w:val="24"/>
              </w:rPr>
              <w:t>18,7</w:t>
            </w:r>
          </w:p>
        </w:tc>
      </w:tr>
      <w:tr w:rsidR="00470D82" w:rsidRPr="00DF14AB" w14:paraId="4ED08A32" w14:textId="77777777" w:rsidTr="00C30065">
        <w:tc>
          <w:tcPr>
            <w:tcW w:w="9464" w:type="dxa"/>
            <w:gridSpan w:val="4"/>
          </w:tcPr>
          <w:p w14:paraId="63A1BCB0" w14:textId="2EB767CD" w:rsidR="00470D82" w:rsidRPr="00DF14AB" w:rsidRDefault="00470D82" w:rsidP="00470D82">
            <w:pPr>
              <w:jc w:val="both"/>
              <w:rPr>
                <w:rFonts w:ascii="Times New Roman" w:hAnsi="Times New Roman" w:cs="Times New Roman"/>
                <w:sz w:val="24"/>
                <w:szCs w:val="24"/>
              </w:rPr>
            </w:pPr>
            <w:r w:rsidRPr="002E22F8">
              <w:rPr>
                <w:rFonts w:ascii="Times New Roman" w:hAnsi="Times New Roman" w:cs="Times New Roman"/>
                <w:sz w:val="24"/>
                <w:szCs w:val="24"/>
                <w:lang w:val="kk-KZ"/>
              </w:rPr>
              <w:t xml:space="preserve">Ескерту -  </w:t>
            </w:r>
            <w:r w:rsidRPr="004C6C96">
              <w:rPr>
                <w:rFonts w:ascii="Times New Roman" w:hAnsi="Times New Roman" w:cs="Times New Roman"/>
                <w:sz w:val="24"/>
                <w:szCs w:val="24"/>
              </w:rPr>
              <w:t>[137]</w:t>
            </w:r>
            <w:r w:rsidRPr="002E22F8">
              <w:rPr>
                <w:rFonts w:ascii="Times New Roman" w:hAnsi="Times New Roman" w:cs="Times New Roman"/>
                <w:sz w:val="24"/>
                <w:szCs w:val="24"/>
                <w:lang w:val="kk-KZ"/>
              </w:rPr>
              <w:t xml:space="preserve"> мәліметтері  негізінде автомен құрастырған</w:t>
            </w:r>
          </w:p>
        </w:tc>
      </w:tr>
    </w:tbl>
    <w:p w14:paraId="31528D56"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4704E8AB" w14:textId="09C2473C" w:rsidR="00DF14AB" w:rsidRPr="00DF14AB" w:rsidRDefault="00C13646" w:rsidP="009516C3">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Айнымалы жанама шығындарды бөлу базасы ретінде біз ең көп тараған  - өндірістік жұмысшылардың жалақысын барлық есептеулерімен бірге аламыз. Барлық тұрақты жалпы өндірістік және жалпы шаруашылық шығыстар қаржылық нәтижеге есептен шығарылады. </w:t>
      </w:r>
      <w:r w:rsidR="00DF14AB" w:rsidRPr="00DF14AB">
        <w:rPr>
          <w:rFonts w:ascii="Times New Roman" w:eastAsia="Times New Roman" w:hAnsi="Times New Roman" w:cs="Times New Roman"/>
          <w:sz w:val="28"/>
          <w:szCs w:val="28"/>
          <w:lang w:val="kk-KZ" w:eastAsia="ru-RU"/>
        </w:rPr>
        <w:t>Енді қаржылық нәтижені «direct costing»  есеп жүйесінің талаптарын қолдана отырып есептейміз (15</w:t>
      </w:r>
      <w:r w:rsidR="00D950E1">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кесте).</w:t>
      </w:r>
    </w:p>
    <w:p w14:paraId="225ECC74"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29D639EF" w14:textId="04FDC6A0" w:rsid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15 – «Директ костинг»</w:t>
      </w:r>
      <w:r w:rsidR="002E22F8">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 әдісімен әрбір шарттың өндірістік өзіндік құнын есептеу</w:t>
      </w:r>
    </w:p>
    <w:p w14:paraId="0ED78364" w14:textId="77777777" w:rsidR="006049E5" w:rsidRPr="00DF14AB" w:rsidRDefault="006049E5" w:rsidP="00DF14AB">
      <w:pPr>
        <w:spacing w:after="200" w:line="276" w:lineRule="auto"/>
        <w:contextualSpacing/>
        <w:jc w:val="both"/>
        <w:rPr>
          <w:rFonts w:ascii="Times New Roman" w:eastAsia="Times New Roman" w:hAnsi="Times New Roman" w:cs="Times New Roman"/>
          <w:sz w:val="28"/>
          <w:szCs w:val="28"/>
          <w:lang w:val="kk-KZ" w:eastAsia="ru-RU"/>
        </w:rPr>
      </w:pPr>
    </w:p>
    <w:tbl>
      <w:tblPr>
        <w:tblStyle w:val="a3"/>
        <w:tblW w:w="0" w:type="auto"/>
        <w:tblLook w:val="04A0" w:firstRow="1" w:lastRow="0" w:firstColumn="1" w:lastColumn="0" w:noHBand="0" w:noVBand="1"/>
      </w:tblPr>
      <w:tblGrid>
        <w:gridCol w:w="3221"/>
        <w:gridCol w:w="2063"/>
        <w:gridCol w:w="2065"/>
        <w:gridCol w:w="1996"/>
      </w:tblGrid>
      <w:tr w:rsidR="00DF14AB" w:rsidRPr="00DF14AB" w14:paraId="20D2EEE5" w14:textId="77777777" w:rsidTr="007E2963">
        <w:trPr>
          <w:trHeight w:val="519"/>
        </w:trPr>
        <w:tc>
          <w:tcPr>
            <w:tcW w:w="3221" w:type="dxa"/>
          </w:tcPr>
          <w:p w14:paraId="1A795DB8"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Көрсеткіш</w:t>
            </w:r>
          </w:p>
        </w:tc>
        <w:tc>
          <w:tcPr>
            <w:tcW w:w="2063" w:type="dxa"/>
          </w:tcPr>
          <w:p w14:paraId="3D0D11CB" w14:textId="693818DC" w:rsidR="002E22F8"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Құрылыс келісімшарты</w:t>
            </w:r>
            <w:r w:rsidRPr="00DF14AB">
              <w:rPr>
                <w:rFonts w:ascii="Times New Roman" w:hAnsi="Times New Roman" w:cs="Times New Roman"/>
                <w:sz w:val="24"/>
                <w:szCs w:val="24"/>
              </w:rPr>
              <w:t xml:space="preserve"> 1</w:t>
            </w:r>
          </w:p>
        </w:tc>
        <w:tc>
          <w:tcPr>
            <w:tcW w:w="2065" w:type="dxa"/>
          </w:tcPr>
          <w:p w14:paraId="39706A3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Құрылыс келісімшарты</w:t>
            </w:r>
            <w:r w:rsidRPr="00DF14AB">
              <w:rPr>
                <w:rFonts w:ascii="Times New Roman" w:hAnsi="Times New Roman" w:cs="Times New Roman"/>
                <w:sz w:val="24"/>
                <w:szCs w:val="24"/>
              </w:rPr>
              <w:t xml:space="preserve"> 2</w:t>
            </w:r>
          </w:p>
        </w:tc>
        <w:tc>
          <w:tcPr>
            <w:tcW w:w="1996" w:type="dxa"/>
          </w:tcPr>
          <w:p w14:paraId="28A6C4A6"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Барлығы</w:t>
            </w:r>
          </w:p>
        </w:tc>
      </w:tr>
      <w:tr w:rsidR="00DF14AB" w:rsidRPr="00DF14AB" w14:paraId="3DAA3653" w14:textId="77777777" w:rsidTr="002E22F8">
        <w:tc>
          <w:tcPr>
            <w:tcW w:w="3221" w:type="dxa"/>
          </w:tcPr>
          <w:p w14:paraId="572391D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 xml:space="preserve">Өткізу көлемі </w:t>
            </w:r>
            <w:r w:rsidRPr="00DF14AB">
              <w:rPr>
                <w:rFonts w:ascii="Times New Roman" w:hAnsi="Times New Roman" w:cs="Times New Roman"/>
                <w:sz w:val="24"/>
                <w:szCs w:val="24"/>
              </w:rPr>
              <w:t>(</w:t>
            </w:r>
            <w:r w:rsidRPr="00DF14AB">
              <w:rPr>
                <w:rFonts w:ascii="Times New Roman" w:hAnsi="Times New Roman" w:cs="Times New Roman"/>
                <w:sz w:val="24"/>
                <w:szCs w:val="24"/>
                <w:lang w:val="kk-KZ"/>
              </w:rPr>
              <w:t>түсім</w:t>
            </w:r>
            <w:r w:rsidRPr="00DF14AB">
              <w:rPr>
                <w:rFonts w:ascii="Times New Roman" w:hAnsi="Times New Roman" w:cs="Times New Roman"/>
                <w:sz w:val="24"/>
                <w:szCs w:val="24"/>
              </w:rPr>
              <w:t>), тенге.</w:t>
            </w:r>
          </w:p>
        </w:tc>
        <w:tc>
          <w:tcPr>
            <w:tcW w:w="2063" w:type="dxa"/>
          </w:tcPr>
          <w:p w14:paraId="0A9DFBD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301024800,0</w:t>
            </w:r>
          </w:p>
        </w:tc>
        <w:tc>
          <w:tcPr>
            <w:tcW w:w="2065" w:type="dxa"/>
          </w:tcPr>
          <w:p w14:paraId="69D2EC5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237326400,0</w:t>
            </w:r>
          </w:p>
        </w:tc>
        <w:tc>
          <w:tcPr>
            <w:tcW w:w="1996" w:type="dxa"/>
          </w:tcPr>
          <w:p w14:paraId="5BC2079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538351200,0</w:t>
            </w:r>
          </w:p>
        </w:tc>
      </w:tr>
      <w:tr w:rsidR="00DF14AB" w:rsidRPr="00DF14AB" w14:paraId="6C2D9112" w14:textId="77777777" w:rsidTr="002E22F8">
        <w:tc>
          <w:tcPr>
            <w:tcW w:w="3221" w:type="dxa"/>
          </w:tcPr>
          <w:p w14:paraId="45F2DB6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Тікелей шығындар</w:t>
            </w:r>
            <w:r w:rsidRPr="00DF14AB">
              <w:rPr>
                <w:rFonts w:ascii="Times New Roman" w:hAnsi="Times New Roman" w:cs="Times New Roman"/>
                <w:sz w:val="24"/>
                <w:szCs w:val="24"/>
              </w:rPr>
              <w:t>, тенге</w:t>
            </w:r>
          </w:p>
        </w:tc>
        <w:tc>
          <w:tcPr>
            <w:tcW w:w="2063" w:type="dxa"/>
          </w:tcPr>
          <w:p w14:paraId="10D7E2AD"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134736000,0</w:t>
            </w:r>
          </w:p>
        </w:tc>
        <w:tc>
          <w:tcPr>
            <w:tcW w:w="2065" w:type="dxa"/>
          </w:tcPr>
          <w:p w14:paraId="451FBBAC"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121377840,0</w:t>
            </w:r>
          </w:p>
        </w:tc>
        <w:tc>
          <w:tcPr>
            <w:tcW w:w="1996" w:type="dxa"/>
          </w:tcPr>
          <w:p w14:paraId="6D6F917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256113840</w:t>
            </w:r>
          </w:p>
        </w:tc>
      </w:tr>
      <w:tr w:rsidR="00DF14AB" w:rsidRPr="00DF14AB" w14:paraId="15916368" w14:textId="77777777" w:rsidTr="002E22F8">
        <w:tc>
          <w:tcPr>
            <w:tcW w:w="3221" w:type="dxa"/>
          </w:tcPr>
          <w:p w14:paraId="2B235AF3"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Ауыспалы жанама жалпыөндірістік шығындар</w:t>
            </w:r>
            <w:r w:rsidRPr="00DF14AB">
              <w:rPr>
                <w:rFonts w:ascii="Times New Roman" w:hAnsi="Times New Roman" w:cs="Times New Roman"/>
                <w:sz w:val="24"/>
                <w:szCs w:val="24"/>
              </w:rPr>
              <w:t xml:space="preserve">, тенге </w:t>
            </w:r>
          </w:p>
        </w:tc>
        <w:tc>
          <w:tcPr>
            <w:tcW w:w="2063" w:type="dxa"/>
          </w:tcPr>
          <w:p w14:paraId="0664D60D"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72211582,9</w:t>
            </w:r>
          </w:p>
        </w:tc>
        <w:tc>
          <w:tcPr>
            <w:tcW w:w="2065" w:type="dxa"/>
          </w:tcPr>
          <w:p w14:paraId="657465E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44437 897,1</w:t>
            </w:r>
          </w:p>
        </w:tc>
        <w:tc>
          <w:tcPr>
            <w:tcW w:w="1996" w:type="dxa"/>
          </w:tcPr>
          <w:p w14:paraId="3D76E73A"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116 649 480 </w:t>
            </w:r>
          </w:p>
        </w:tc>
      </w:tr>
      <w:tr w:rsidR="00DF14AB" w:rsidRPr="00DF14AB" w14:paraId="1A50ABD3" w14:textId="77777777" w:rsidTr="002E22F8">
        <w:tc>
          <w:tcPr>
            <w:tcW w:w="3221" w:type="dxa"/>
          </w:tcPr>
          <w:p w14:paraId="059F3D44"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Жалпы шығындар</w:t>
            </w:r>
            <w:r w:rsidRPr="00DF14AB">
              <w:rPr>
                <w:rFonts w:ascii="Times New Roman" w:hAnsi="Times New Roman" w:cs="Times New Roman"/>
                <w:sz w:val="24"/>
                <w:szCs w:val="24"/>
              </w:rPr>
              <w:t>, тенге</w:t>
            </w:r>
          </w:p>
        </w:tc>
        <w:tc>
          <w:tcPr>
            <w:tcW w:w="2063" w:type="dxa"/>
          </w:tcPr>
          <w:p w14:paraId="48FDFAD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206947 583</w:t>
            </w:r>
          </w:p>
        </w:tc>
        <w:tc>
          <w:tcPr>
            <w:tcW w:w="2065" w:type="dxa"/>
          </w:tcPr>
          <w:p w14:paraId="528C2F11"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165 815 737</w:t>
            </w:r>
          </w:p>
        </w:tc>
        <w:tc>
          <w:tcPr>
            <w:tcW w:w="1996" w:type="dxa"/>
          </w:tcPr>
          <w:p w14:paraId="66F684C7"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372 763 320</w:t>
            </w:r>
          </w:p>
        </w:tc>
      </w:tr>
      <w:tr w:rsidR="00DF14AB" w:rsidRPr="00DF14AB" w14:paraId="0705F1F7" w14:textId="77777777" w:rsidTr="002E22F8">
        <w:tc>
          <w:tcPr>
            <w:tcW w:w="3221" w:type="dxa"/>
          </w:tcPr>
          <w:p w14:paraId="23DC75DA" w14:textId="495768F4" w:rsidR="002E22F8"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Құрылыс жұмыстарының бірлік көлемінің өзіндік құны</w:t>
            </w:r>
            <w:r w:rsidRPr="00DF14AB">
              <w:rPr>
                <w:rFonts w:ascii="Times New Roman" w:hAnsi="Times New Roman" w:cs="Times New Roman"/>
                <w:sz w:val="24"/>
                <w:szCs w:val="24"/>
              </w:rPr>
              <w:t>, тенге</w:t>
            </w:r>
          </w:p>
        </w:tc>
        <w:tc>
          <w:tcPr>
            <w:tcW w:w="2063" w:type="dxa"/>
          </w:tcPr>
          <w:p w14:paraId="5BA1E883"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24346,77</w:t>
            </w:r>
          </w:p>
        </w:tc>
        <w:tc>
          <w:tcPr>
            <w:tcW w:w="2065" w:type="dxa"/>
          </w:tcPr>
          <w:p w14:paraId="6D61CBE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19 507,73</w:t>
            </w:r>
          </w:p>
        </w:tc>
        <w:tc>
          <w:tcPr>
            <w:tcW w:w="1996" w:type="dxa"/>
          </w:tcPr>
          <w:p w14:paraId="5BD7F60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w:t>
            </w:r>
          </w:p>
        </w:tc>
      </w:tr>
      <w:tr w:rsidR="00DF14AB" w:rsidRPr="00DF14AB" w14:paraId="3D95BEA6" w14:textId="77777777" w:rsidTr="002E22F8">
        <w:tc>
          <w:tcPr>
            <w:tcW w:w="3221" w:type="dxa"/>
          </w:tcPr>
          <w:p w14:paraId="0A204389"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 xml:space="preserve">Пайда </w:t>
            </w:r>
            <w:r w:rsidRPr="00DF14AB">
              <w:rPr>
                <w:rFonts w:ascii="Times New Roman" w:hAnsi="Times New Roman" w:cs="Times New Roman"/>
                <w:sz w:val="24"/>
                <w:szCs w:val="24"/>
              </w:rPr>
              <w:t>, тенге</w:t>
            </w:r>
          </w:p>
        </w:tc>
        <w:tc>
          <w:tcPr>
            <w:tcW w:w="2063" w:type="dxa"/>
          </w:tcPr>
          <w:p w14:paraId="12CB9818"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94077 217</w:t>
            </w:r>
          </w:p>
        </w:tc>
        <w:tc>
          <w:tcPr>
            <w:tcW w:w="2065" w:type="dxa"/>
          </w:tcPr>
          <w:p w14:paraId="27968279"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71 510 663</w:t>
            </w:r>
          </w:p>
        </w:tc>
        <w:tc>
          <w:tcPr>
            <w:tcW w:w="1996" w:type="dxa"/>
          </w:tcPr>
          <w:p w14:paraId="541826C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165 587 880</w:t>
            </w:r>
          </w:p>
        </w:tc>
      </w:tr>
      <w:tr w:rsidR="00DF14AB" w:rsidRPr="00DF14AB" w14:paraId="68ABEA46" w14:textId="77777777" w:rsidTr="002E22F8">
        <w:tc>
          <w:tcPr>
            <w:tcW w:w="3221" w:type="dxa"/>
          </w:tcPr>
          <w:p w14:paraId="34BFABEA"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Тұрақты жанама (жалпыөндірістік)шығындар</w:t>
            </w:r>
            <w:r w:rsidRPr="00DF14AB">
              <w:rPr>
                <w:rFonts w:ascii="Times New Roman" w:hAnsi="Times New Roman" w:cs="Times New Roman"/>
                <w:sz w:val="24"/>
                <w:szCs w:val="24"/>
              </w:rPr>
              <w:t xml:space="preserve">, тенге </w:t>
            </w:r>
          </w:p>
        </w:tc>
        <w:tc>
          <w:tcPr>
            <w:tcW w:w="2063" w:type="dxa"/>
          </w:tcPr>
          <w:p w14:paraId="3833000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37491852,0</w:t>
            </w:r>
          </w:p>
        </w:tc>
        <w:tc>
          <w:tcPr>
            <w:tcW w:w="2065" w:type="dxa"/>
          </w:tcPr>
          <w:p w14:paraId="17950C73"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27720000,0</w:t>
            </w:r>
          </w:p>
        </w:tc>
        <w:tc>
          <w:tcPr>
            <w:tcW w:w="1996" w:type="dxa"/>
          </w:tcPr>
          <w:p w14:paraId="4C0B4D93"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65211852</w:t>
            </w:r>
          </w:p>
        </w:tc>
      </w:tr>
      <w:tr w:rsidR="00DF14AB" w:rsidRPr="00DF14AB" w14:paraId="125A7662" w14:textId="77777777" w:rsidTr="002E22F8">
        <w:tc>
          <w:tcPr>
            <w:tcW w:w="3221" w:type="dxa"/>
          </w:tcPr>
          <w:p w14:paraId="2647728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Рентабель</w:t>
            </w:r>
            <w:r w:rsidRPr="00DF14AB">
              <w:rPr>
                <w:rFonts w:ascii="Times New Roman" w:hAnsi="Times New Roman" w:cs="Times New Roman"/>
                <w:sz w:val="24"/>
                <w:szCs w:val="24"/>
                <w:lang w:val="kk-KZ"/>
              </w:rPr>
              <w:t>ділік</w:t>
            </w:r>
            <w:r w:rsidRPr="00DF14AB">
              <w:rPr>
                <w:rFonts w:ascii="Times New Roman" w:hAnsi="Times New Roman" w:cs="Times New Roman"/>
                <w:sz w:val="24"/>
                <w:szCs w:val="24"/>
              </w:rPr>
              <w:t>,%</w:t>
            </w:r>
          </w:p>
        </w:tc>
        <w:tc>
          <w:tcPr>
            <w:tcW w:w="2063" w:type="dxa"/>
          </w:tcPr>
          <w:p w14:paraId="1E013228"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31,25</w:t>
            </w:r>
          </w:p>
        </w:tc>
        <w:tc>
          <w:tcPr>
            <w:tcW w:w="2065" w:type="dxa"/>
          </w:tcPr>
          <w:p w14:paraId="2EEDFA34"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30,13</w:t>
            </w:r>
          </w:p>
        </w:tc>
        <w:tc>
          <w:tcPr>
            <w:tcW w:w="1996" w:type="dxa"/>
          </w:tcPr>
          <w:p w14:paraId="7AA47647"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30,76</w:t>
            </w:r>
          </w:p>
        </w:tc>
      </w:tr>
      <w:tr w:rsidR="00DF14AB" w:rsidRPr="00DF14AB" w14:paraId="447CC409" w14:textId="77777777" w:rsidTr="002E22F8">
        <w:tc>
          <w:tcPr>
            <w:tcW w:w="9345" w:type="dxa"/>
            <w:gridSpan w:val="4"/>
          </w:tcPr>
          <w:p w14:paraId="337C595B" w14:textId="3AE8A1F1" w:rsidR="00DF14AB" w:rsidRPr="00DF14AB" w:rsidRDefault="002E22F8" w:rsidP="004C6C96">
            <w:pPr>
              <w:jc w:val="both"/>
              <w:rPr>
                <w:rFonts w:ascii="Times New Roman" w:hAnsi="Times New Roman" w:cs="Times New Roman"/>
                <w:sz w:val="24"/>
                <w:szCs w:val="24"/>
              </w:rPr>
            </w:pPr>
            <w:r w:rsidRPr="002E22F8">
              <w:rPr>
                <w:rFonts w:ascii="Times New Roman" w:hAnsi="Times New Roman" w:cs="Times New Roman"/>
                <w:sz w:val="24"/>
                <w:szCs w:val="24"/>
                <w:lang w:val="kk-KZ"/>
              </w:rPr>
              <w:t xml:space="preserve">Ескерту -  </w:t>
            </w:r>
            <w:r w:rsidR="004C6C96" w:rsidRPr="004C6C96">
              <w:rPr>
                <w:rFonts w:ascii="Times New Roman" w:hAnsi="Times New Roman" w:cs="Times New Roman"/>
                <w:sz w:val="24"/>
                <w:szCs w:val="24"/>
              </w:rPr>
              <w:t>[137]</w:t>
            </w:r>
            <w:r w:rsidRPr="002E22F8">
              <w:rPr>
                <w:rFonts w:ascii="Times New Roman" w:hAnsi="Times New Roman" w:cs="Times New Roman"/>
                <w:sz w:val="24"/>
                <w:szCs w:val="24"/>
                <w:lang w:val="kk-KZ"/>
              </w:rPr>
              <w:t xml:space="preserve"> мәліметтері  негізінде автомен құрастырған</w:t>
            </w:r>
          </w:p>
        </w:tc>
      </w:tr>
    </w:tbl>
    <w:p w14:paraId="01796E28"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77130844" w14:textId="77777777" w:rsidR="001C5C75"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Айнымалы жанама шығыстарды бөлу базасы ретінде қалыпты қуат көрсеткішін таңдай отырып, әр шарт бойынша құрылыс жұмыстарының бірлік көлемінің өндірістік құнын есептейміз (16-кесте).  </w:t>
      </w:r>
    </w:p>
    <w:p w14:paraId="2A83A2B0" w14:textId="4A2B3813"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Осылайша әрбір шарт бойынша жүргізілетін жұмыстардың көлемі сыртқы факторларға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дарды жеткізу, маусымдық) байланысты болатын құрылыс компаниясында </w:t>
      </w:r>
      <w:r w:rsidR="00D428EA">
        <w:rPr>
          <w:rFonts w:ascii="Times New Roman" w:eastAsia="Times New Roman" w:hAnsi="Times New Roman" w:cs="Times New Roman"/>
          <w:sz w:val="28"/>
          <w:szCs w:val="28"/>
          <w:lang w:val="kk-KZ" w:eastAsia="ru-RU"/>
        </w:rPr>
        <w:t>ХҚЕС</w:t>
      </w:r>
      <w:r w:rsidRPr="00DF14AB">
        <w:rPr>
          <w:rFonts w:ascii="Times New Roman" w:eastAsia="Times New Roman" w:hAnsi="Times New Roman" w:cs="Times New Roman"/>
          <w:sz w:val="28"/>
          <w:szCs w:val="28"/>
          <w:lang w:val="kk-KZ" w:eastAsia="ru-RU"/>
        </w:rPr>
        <w:t xml:space="preserve"> ережелерін қолданған жөн, өйткені ауыспалы </w:t>
      </w:r>
      <w:r w:rsidRPr="00DF14AB">
        <w:rPr>
          <w:rFonts w:ascii="Times New Roman" w:eastAsia="Times New Roman" w:hAnsi="Times New Roman" w:cs="Times New Roman"/>
          <w:sz w:val="28"/>
          <w:szCs w:val="28"/>
          <w:lang w:val="kk-KZ" w:eastAsia="ru-RU"/>
        </w:rPr>
        <w:lastRenderedPageBreak/>
        <w:t xml:space="preserve">жанама шығындар жұмыс қуатының қалыпты деңгейін ескере отырып құрылыс көлемінің бірлігінің өзіндік құнына қосылады. </w:t>
      </w:r>
    </w:p>
    <w:p w14:paraId="17050F96"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38339DB6"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Кесте 16 - ХҚЕС қағидаларын пайдалана отырып, «direct costing» әдісімен әрбір шарттың өндірістік өзіндік құнын есептеу </w:t>
      </w:r>
    </w:p>
    <w:p w14:paraId="2F361165"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tbl>
      <w:tblPr>
        <w:tblStyle w:val="a3"/>
        <w:tblW w:w="9634" w:type="dxa"/>
        <w:tblLayout w:type="fixed"/>
        <w:tblLook w:val="04A0" w:firstRow="1" w:lastRow="0" w:firstColumn="1" w:lastColumn="0" w:noHBand="0" w:noVBand="1"/>
      </w:tblPr>
      <w:tblGrid>
        <w:gridCol w:w="2644"/>
        <w:gridCol w:w="1604"/>
        <w:gridCol w:w="1984"/>
        <w:gridCol w:w="1985"/>
        <w:gridCol w:w="1417"/>
      </w:tblGrid>
      <w:tr w:rsidR="00DF14AB" w:rsidRPr="00DF14AB" w14:paraId="3BE2290C" w14:textId="77777777" w:rsidTr="00D41486">
        <w:tc>
          <w:tcPr>
            <w:tcW w:w="2644" w:type="dxa"/>
          </w:tcPr>
          <w:p w14:paraId="48460963" w14:textId="77777777" w:rsidR="00DF14AB" w:rsidRPr="007B69FD" w:rsidRDefault="00DF14AB" w:rsidP="00556E35">
            <w:pPr>
              <w:jc w:val="center"/>
              <w:rPr>
                <w:rFonts w:ascii="Times New Roman" w:hAnsi="Times New Roman" w:cs="Times New Roman"/>
                <w:sz w:val="24"/>
                <w:szCs w:val="24"/>
                <w:lang w:val="kk-KZ"/>
              </w:rPr>
            </w:pPr>
            <w:r w:rsidRPr="007B69FD">
              <w:rPr>
                <w:rFonts w:ascii="Times New Roman" w:hAnsi="Times New Roman" w:cs="Times New Roman"/>
                <w:sz w:val="24"/>
                <w:szCs w:val="24"/>
                <w:lang w:val="kk-KZ"/>
              </w:rPr>
              <w:t>Көрсеткіш</w:t>
            </w:r>
          </w:p>
        </w:tc>
        <w:tc>
          <w:tcPr>
            <w:tcW w:w="1604" w:type="dxa"/>
          </w:tcPr>
          <w:p w14:paraId="41E2EF8F" w14:textId="3EC78E19" w:rsidR="00DF14AB" w:rsidRPr="007B69FD" w:rsidRDefault="00556E35" w:rsidP="00556E35">
            <w:pPr>
              <w:jc w:val="center"/>
              <w:rPr>
                <w:rFonts w:ascii="Times New Roman" w:hAnsi="Times New Roman" w:cs="Times New Roman"/>
                <w:sz w:val="24"/>
                <w:szCs w:val="24"/>
                <w:lang w:val="kk-KZ"/>
              </w:rPr>
            </w:pPr>
            <w:r w:rsidRPr="007B69FD">
              <w:rPr>
                <w:rFonts w:ascii="Times New Roman" w:hAnsi="Times New Roman" w:cs="Times New Roman"/>
                <w:sz w:val="24"/>
                <w:szCs w:val="24"/>
                <w:lang w:val="kk-KZ"/>
              </w:rPr>
              <w:t>Есептеу тәртібі</w:t>
            </w:r>
          </w:p>
        </w:tc>
        <w:tc>
          <w:tcPr>
            <w:tcW w:w="1984" w:type="dxa"/>
          </w:tcPr>
          <w:p w14:paraId="3A0D1D90" w14:textId="77777777" w:rsidR="00DF14AB" w:rsidRPr="007B69FD" w:rsidRDefault="00DF14AB" w:rsidP="00556E35">
            <w:pPr>
              <w:jc w:val="center"/>
              <w:rPr>
                <w:rFonts w:ascii="Times New Roman" w:hAnsi="Times New Roman" w:cs="Times New Roman"/>
                <w:sz w:val="24"/>
                <w:szCs w:val="24"/>
              </w:rPr>
            </w:pPr>
            <w:r w:rsidRPr="007B69FD">
              <w:rPr>
                <w:rFonts w:ascii="Times New Roman" w:hAnsi="Times New Roman" w:cs="Times New Roman"/>
                <w:sz w:val="24"/>
                <w:szCs w:val="24"/>
                <w:lang w:val="kk-KZ"/>
              </w:rPr>
              <w:t>Құрылыс келісімшарты</w:t>
            </w:r>
            <w:r w:rsidRPr="007B69FD">
              <w:rPr>
                <w:rFonts w:ascii="Times New Roman" w:hAnsi="Times New Roman" w:cs="Times New Roman"/>
                <w:sz w:val="24"/>
                <w:szCs w:val="24"/>
              </w:rPr>
              <w:t xml:space="preserve"> 1</w:t>
            </w:r>
          </w:p>
        </w:tc>
        <w:tc>
          <w:tcPr>
            <w:tcW w:w="1985" w:type="dxa"/>
          </w:tcPr>
          <w:p w14:paraId="2433E446" w14:textId="77777777" w:rsidR="00DF14AB" w:rsidRPr="007B69FD" w:rsidRDefault="00DF14AB" w:rsidP="00556E35">
            <w:pPr>
              <w:jc w:val="center"/>
              <w:rPr>
                <w:rFonts w:ascii="Times New Roman" w:hAnsi="Times New Roman" w:cs="Times New Roman"/>
                <w:sz w:val="24"/>
                <w:szCs w:val="24"/>
              </w:rPr>
            </w:pPr>
            <w:r w:rsidRPr="007B69FD">
              <w:rPr>
                <w:rFonts w:ascii="Times New Roman" w:hAnsi="Times New Roman" w:cs="Times New Roman"/>
                <w:sz w:val="24"/>
                <w:szCs w:val="24"/>
                <w:lang w:val="kk-KZ"/>
              </w:rPr>
              <w:t>Құрылыс келісімшарты</w:t>
            </w:r>
            <w:r w:rsidRPr="007B69FD">
              <w:rPr>
                <w:rFonts w:ascii="Times New Roman" w:hAnsi="Times New Roman" w:cs="Times New Roman"/>
                <w:sz w:val="24"/>
                <w:szCs w:val="24"/>
              </w:rPr>
              <w:t xml:space="preserve"> 2</w:t>
            </w:r>
          </w:p>
        </w:tc>
        <w:tc>
          <w:tcPr>
            <w:tcW w:w="1417" w:type="dxa"/>
          </w:tcPr>
          <w:p w14:paraId="75C9056D" w14:textId="77777777" w:rsidR="00DF14AB" w:rsidRPr="007B69FD" w:rsidRDefault="00DF14AB" w:rsidP="00556E35">
            <w:pPr>
              <w:jc w:val="center"/>
              <w:rPr>
                <w:rFonts w:ascii="Times New Roman" w:hAnsi="Times New Roman" w:cs="Times New Roman"/>
                <w:sz w:val="24"/>
                <w:szCs w:val="24"/>
                <w:lang w:val="kk-KZ"/>
              </w:rPr>
            </w:pPr>
            <w:r w:rsidRPr="007B69FD">
              <w:rPr>
                <w:rFonts w:ascii="Times New Roman" w:hAnsi="Times New Roman" w:cs="Times New Roman"/>
                <w:sz w:val="24"/>
                <w:szCs w:val="24"/>
                <w:lang w:val="kk-KZ"/>
              </w:rPr>
              <w:t>Барлығы</w:t>
            </w:r>
          </w:p>
        </w:tc>
      </w:tr>
      <w:tr w:rsidR="00DF14AB" w:rsidRPr="00DF14AB" w14:paraId="3CFFA2CC" w14:textId="77777777" w:rsidTr="00D41486">
        <w:tc>
          <w:tcPr>
            <w:tcW w:w="2644" w:type="dxa"/>
          </w:tcPr>
          <w:p w14:paraId="0FE1A313"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Өндірілген құрылыс көлемі</w:t>
            </w:r>
            <w:r w:rsidRPr="00DF14AB">
              <w:rPr>
                <w:rFonts w:ascii="Times New Roman" w:hAnsi="Times New Roman" w:cs="Times New Roman"/>
                <w:sz w:val="24"/>
                <w:szCs w:val="24"/>
              </w:rPr>
              <w:t>, м</w:t>
            </w:r>
            <w:r w:rsidRPr="00DF14AB">
              <w:rPr>
                <w:rFonts w:ascii="Times New Roman" w:hAnsi="Times New Roman" w:cs="Times New Roman"/>
                <w:sz w:val="24"/>
                <w:szCs w:val="24"/>
                <w:vertAlign w:val="superscript"/>
              </w:rPr>
              <w:t>3</w:t>
            </w:r>
          </w:p>
        </w:tc>
        <w:tc>
          <w:tcPr>
            <w:tcW w:w="1604" w:type="dxa"/>
          </w:tcPr>
          <w:p w14:paraId="5E39BE4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V</w:t>
            </w:r>
            <w:r w:rsidRPr="00DF14AB">
              <w:rPr>
                <w:rFonts w:ascii="Times New Roman" w:hAnsi="Times New Roman" w:cs="Times New Roman"/>
                <w:sz w:val="24"/>
                <w:szCs w:val="24"/>
                <w:vertAlign w:val="subscript"/>
              </w:rPr>
              <w:t>пp</w:t>
            </w:r>
          </w:p>
        </w:tc>
        <w:tc>
          <w:tcPr>
            <w:tcW w:w="1984" w:type="dxa"/>
          </w:tcPr>
          <w:p w14:paraId="6845BAB4"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8500,0</w:t>
            </w:r>
          </w:p>
        </w:tc>
        <w:tc>
          <w:tcPr>
            <w:tcW w:w="1985" w:type="dxa"/>
          </w:tcPr>
          <w:p w14:paraId="56187078"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8500,0 </w:t>
            </w:r>
          </w:p>
        </w:tc>
        <w:tc>
          <w:tcPr>
            <w:tcW w:w="1417" w:type="dxa"/>
          </w:tcPr>
          <w:p w14:paraId="029F86B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17000,0</w:t>
            </w:r>
          </w:p>
        </w:tc>
      </w:tr>
      <w:tr w:rsidR="00DF14AB" w:rsidRPr="00DF14AB" w14:paraId="38A0227D" w14:textId="77777777" w:rsidTr="00D41486">
        <w:tc>
          <w:tcPr>
            <w:tcW w:w="2644" w:type="dxa"/>
          </w:tcPr>
          <w:p w14:paraId="36154C2C"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 xml:space="preserve"> Өткізу көлемі </w:t>
            </w:r>
            <w:r w:rsidRPr="00DF14AB">
              <w:rPr>
                <w:rFonts w:ascii="Times New Roman" w:hAnsi="Times New Roman" w:cs="Times New Roman"/>
                <w:sz w:val="24"/>
                <w:szCs w:val="24"/>
              </w:rPr>
              <w:t>(</w:t>
            </w:r>
            <w:r w:rsidRPr="00DF14AB">
              <w:rPr>
                <w:rFonts w:ascii="Times New Roman" w:hAnsi="Times New Roman" w:cs="Times New Roman"/>
                <w:sz w:val="24"/>
                <w:szCs w:val="24"/>
                <w:lang w:val="kk-KZ"/>
              </w:rPr>
              <w:t>түсім</w:t>
            </w:r>
            <w:r w:rsidRPr="00DF14AB">
              <w:rPr>
                <w:rFonts w:ascii="Times New Roman" w:hAnsi="Times New Roman" w:cs="Times New Roman"/>
                <w:sz w:val="24"/>
                <w:szCs w:val="24"/>
              </w:rPr>
              <w:t xml:space="preserve">), тенге. </w:t>
            </w:r>
          </w:p>
        </w:tc>
        <w:tc>
          <w:tcPr>
            <w:tcW w:w="1604" w:type="dxa"/>
          </w:tcPr>
          <w:p w14:paraId="6A17F937"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В </w:t>
            </w:r>
          </w:p>
        </w:tc>
        <w:tc>
          <w:tcPr>
            <w:tcW w:w="1984" w:type="dxa"/>
          </w:tcPr>
          <w:p w14:paraId="34C0ACE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301024800,0</w:t>
            </w:r>
          </w:p>
        </w:tc>
        <w:tc>
          <w:tcPr>
            <w:tcW w:w="1985" w:type="dxa"/>
          </w:tcPr>
          <w:p w14:paraId="5EB56E9C"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237326400,0</w:t>
            </w:r>
          </w:p>
        </w:tc>
        <w:tc>
          <w:tcPr>
            <w:tcW w:w="1417" w:type="dxa"/>
          </w:tcPr>
          <w:p w14:paraId="716130F5"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538351200,0</w:t>
            </w:r>
          </w:p>
        </w:tc>
      </w:tr>
      <w:tr w:rsidR="00DF14AB" w:rsidRPr="00DF14AB" w14:paraId="1712E057" w14:textId="77777777" w:rsidTr="00D41486">
        <w:tc>
          <w:tcPr>
            <w:tcW w:w="2644" w:type="dxa"/>
          </w:tcPr>
          <w:p w14:paraId="7257D61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Тікелей шығындар</w:t>
            </w:r>
            <w:r w:rsidRPr="00DF14AB">
              <w:rPr>
                <w:rFonts w:ascii="Times New Roman" w:hAnsi="Times New Roman" w:cs="Times New Roman"/>
                <w:sz w:val="24"/>
                <w:szCs w:val="24"/>
              </w:rPr>
              <w:t>, тенге</w:t>
            </w:r>
          </w:p>
        </w:tc>
        <w:tc>
          <w:tcPr>
            <w:tcW w:w="1604" w:type="dxa"/>
          </w:tcPr>
          <w:p w14:paraId="2EBC6760"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w:t>
            </w:r>
            <w:r w:rsidRPr="00DF14AB">
              <w:rPr>
                <w:rFonts w:ascii="Times New Roman" w:hAnsi="Times New Roman" w:cs="Times New Roman"/>
                <w:sz w:val="24"/>
                <w:szCs w:val="24"/>
                <w:vertAlign w:val="subscript"/>
              </w:rPr>
              <w:t>Пр</w:t>
            </w:r>
          </w:p>
        </w:tc>
        <w:tc>
          <w:tcPr>
            <w:tcW w:w="1984" w:type="dxa"/>
          </w:tcPr>
          <w:p w14:paraId="0CD6AB0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134736000,0</w:t>
            </w:r>
          </w:p>
        </w:tc>
        <w:tc>
          <w:tcPr>
            <w:tcW w:w="1985" w:type="dxa"/>
          </w:tcPr>
          <w:p w14:paraId="226B637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121377840,0</w:t>
            </w:r>
          </w:p>
        </w:tc>
        <w:tc>
          <w:tcPr>
            <w:tcW w:w="1417" w:type="dxa"/>
          </w:tcPr>
          <w:p w14:paraId="0CD389C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256113840</w:t>
            </w:r>
          </w:p>
          <w:p w14:paraId="2A584319" w14:textId="77777777" w:rsidR="00DF14AB" w:rsidRPr="00DF14AB" w:rsidRDefault="00DF14AB" w:rsidP="00DF14AB">
            <w:pPr>
              <w:jc w:val="both"/>
              <w:rPr>
                <w:rFonts w:ascii="Times New Roman" w:hAnsi="Times New Roman" w:cs="Times New Roman"/>
                <w:sz w:val="24"/>
                <w:szCs w:val="24"/>
              </w:rPr>
            </w:pPr>
          </w:p>
        </w:tc>
      </w:tr>
      <w:tr w:rsidR="00DF14AB" w:rsidRPr="00DF14AB" w14:paraId="5BCB2FC2" w14:textId="77777777" w:rsidTr="00D41486">
        <w:tc>
          <w:tcPr>
            <w:tcW w:w="2644" w:type="dxa"/>
          </w:tcPr>
          <w:p w14:paraId="4A351D4E"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Құрылыс көлемінің бірлігіне тікелей шығындар</w:t>
            </w:r>
            <w:r w:rsidRPr="00DF14AB">
              <w:rPr>
                <w:rFonts w:ascii="Times New Roman" w:hAnsi="Times New Roman" w:cs="Times New Roman"/>
                <w:sz w:val="24"/>
                <w:szCs w:val="24"/>
              </w:rPr>
              <w:t>, тенге</w:t>
            </w:r>
          </w:p>
        </w:tc>
        <w:tc>
          <w:tcPr>
            <w:tcW w:w="1604" w:type="dxa"/>
          </w:tcPr>
          <w:p w14:paraId="72B21FE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w:t>
            </w:r>
            <w:r w:rsidRPr="00DF14AB">
              <w:rPr>
                <w:rFonts w:ascii="Times New Roman" w:hAnsi="Times New Roman" w:cs="Times New Roman"/>
                <w:sz w:val="24"/>
                <w:szCs w:val="24"/>
                <w:vertAlign w:val="subscript"/>
              </w:rPr>
              <w:t>Прна ед</w:t>
            </w:r>
            <w:r w:rsidRPr="00DF14AB">
              <w:rPr>
                <w:rFonts w:ascii="Times New Roman" w:hAnsi="Times New Roman" w:cs="Times New Roman"/>
                <w:sz w:val="24"/>
                <w:szCs w:val="24"/>
              </w:rPr>
              <w:t xml:space="preserve"> =</w:t>
            </w:r>
          </w:p>
          <w:p w14:paraId="367F210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 3</w:t>
            </w:r>
            <w:r w:rsidRPr="00DF14AB">
              <w:rPr>
                <w:rFonts w:ascii="Times New Roman" w:hAnsi="Times New Roman" w:cs="Times New Roman"/>
                <w:sz w:val="24"/>
                <w:szCs w:val="24"/>
                <w:vertAlign w:val="subscript"/>
              </w:rPr>
              <w:t>Пр</w:t>
            </w:r>
            <w:r w:rsidRPr="00DF14AB">
              <w:rPr>
                <w:rFonts w:ascii="Times New Roman" w:hAnsi="Times New Roman" w:cs="Times New Roman"/>
                <w:sz w:val="24"/>
                <w:szCs w:val="24"/>
              </w:rPr>
              <w:t>/ V</w:t>
            </w:r>
            <w:r w:rsidRPr="00DF14AB">
              <w:rPr>
                <w:rFonts w:ascii="Times New Roman" w:hAnsi="Times New Roman" w:cs="Times New Roman"/>
                <w:sz w:val="24"/>
                <w:szCs w:val="24"/>
                <w:vertAlign w:val="subscript"/>
              </w:rPr>
              <w:t>пp</w:t>
            </w:r>
          </w:p>
        </w:tc>
        <w:tc>
          <w:tcPr>
            <w:tcW w:w="1984" w:type="dxa"/>
          </w:tcPr>
          <w:p w14:paraId="4623259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15851,29</w:t>
            </w:r>
          </w:p>
        </w:tc>
        <w:tc>
          <w:tcPr>
            <w:tcW w:w="1985" w:type="dxa"/>
          </w:tcPr>
          <w:p w14:paraId="4D6705F3"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14279,75</w:t>
            </w:r>
          </w:p>
        </w:tc>
        <w:tc>
          <w:tcPr>
            <w:tcW w:w="1417" w:type="dxa"/>
          </w:tcPr>
          <w:p w14:paraId="045C162B" w14:textId="77777777" w:rsidR="00DF14AB" w:rsidRPr="00DF14AB" w:rsidRDefault="00DF14AB" w:rsidP="00DF14AB">
            <w:pPr>
              <w:jc w:val="both"/>
              <w:rPr>
                <w:rFonts w:ascii="Times New Roman" w:hAnsi="Times New Roman" w:cs="Times New Roman"/>
                <w:sz w:val="28"/>
                <w:szCs w:val="28"/>
              </w:rPr>
            </w:pPr>
            <w:r w:rsidRPr="00DF14AB">
              <w:rPr>
                <w:rFonts w:ascii="Times New Roman" w:hAnsi="Times New Roman" w:cs="Times New Roman"/>
                <w:sz w:val="28"/>
                <w:szCs w:val="28"/>
              </w:rPr>
              <w:t>-</w:t>
            </w:r>
          </w:p>
        </w:tc>
      </w:tr>
      <w:tr w:rsidR="00DF14AB" w:rsidRPr="00DF14AB" w14:paraId="2C4ACD55" w14:textId="77777777" w:rsidTr="00D41486">
        <w:tc>
          <w:tcPr>
            <w:tcW w:w="2644" w:type="dxa"/>
          </w:tcPr>
          <w:p w14:paraId="1CF411E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Ауыспалы жанама жалпыөндірістік шығындар</w:t>
            </w:r>
            <w:r w:rsidRPr="00DF14AB">
              <w:rPr>
                <w:rFonts w:ascii="Times New Roman" w:hAnsi="Times New Roman" w:cs="Times New Roman"/>
                <w:sz w:val="24"/>
                <w:szCs w:val="24"/>
              </w:rPr>
              <w:t>, тенге</w:t>
            </w:r>
          </w:p>
        </w:tc>
        <w:tc>
          <w:tcPr>
            <w:tcW w:w="1604" w:type="dxa"/>
          </w:tcPr>
          <w:p w14:paraId="5A5F7806" w14:textId="77777777" w:rsidR="00DF14AB" w:rsidRPr="00DF14AB" w:rsidRDefault="00DF14AB" w:rsidP="00DF14AB">
            <w:pPr>
              <w:jc w:val="both"/>
              <w:rPr>
                <w:rFonts w:ascii="Times New Roman" w:hAnsi="Times New Roman" w:cs="Times New Roman"/>
                <w:sz w:val="24"/>
                <w:szCs w:val="24"/>
                <w:vertAlign w:val="subscript"/>
              </w:rPr>
            </w:pPr>
            <w:r w:rsidRPr="00DF14AB">
              <w:rPr>
                <w:rFonts w:ascii="Times New Roman" w:hAnsi="Times New Roman" w:cs="Times New Roman"/>
                <w:sz w:val="24"/>
                <w:szCs w:val="24"/>
              </w:rPr>
              <w:t>З</w:t>
            </w:r>
            <w:r w:rsidRPr="00DF14AB">
              <w:rPr>
                <w:rFonts w:ascii="Times New Roman" w:hAnsi="Times New Roman" w:cs="Times New Roman"/>
                <w:sz w:val="24"/>
                <w:szCs w:val="24"/>
                <w:vertAlign w:val="subscript"/>
              </w:rPr>
              <w:t>перкосв</w:t>
            </w:r>
          </w:p>
          <w:p w14:paraId="1B8C655C" w14:textId="77777777" w:rsidR="00DF14AB" w:rsidRPr="00DF14AB" w:rsidRDefault="00DF14AB" w:rsidP="00DF14AB">
            <w:pPr>
              <w:jc w:val="both"/>
              <w:rPr>
                <w:rFonts w:ascii="Times New Roman" w:hAnsi="Times New Roman" w:cs="Times New Roman"/>
                <w:sz w:val="24"/>
                <w:szCs w:val="24"/>
              </w:rPr>
            </w:pPr>
          </w:p>
        </w:tc>
        <w:tc>
          <w:tcPr>
            <w:tcW w:w="1984" w:type="dxa"/>
          </w:tcPr>
          <w:p w14:paraId="7419327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72211582,9</w:t>
            </w:r>
          </w:p>
        </w:tc>
        <w:tc>
          <w:tcPr>
            <w:tcW w:w="1985" w:type="dxa"/>
          </w:tcPr>
          <w:p w14:paraId="05B1FA5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44437 897,1</w:t>
            </w:r>
          </w:p>
        </w:tc>
        <w:tc>
          <w:tcPr>
            <w:tcW w:w="1417" w:type="dxa"/>
          </w:tcPr>
          <w:p w14:paraId="17DD9FDE"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116649 480 </w:t>
            </w:r>
          </w:p>
        </w:tc>
      </w:tr>
      <w:tr w:rsidR="00DF14AB" w:rsidRPr="00DF14AB" w14:paraId="6BD434D3" w14:textId="77777777" w:rsidTr="00D41486">
        <w:trPr>
          <w:trHeight w:val="769"/>
        </w:trPr>
        <w:tc>
          <w:tcPr>
            <w:tcW w:w="2644" w:type="dxa"/>
          </w:tcPr>
          <w:p w14:paraId="4CB40CDF"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Айнымалы жанама шығындарды бөлу к</w:t>
            </w:r>
            <w:r w:rsidRPr="00DF14AB">
              <w:rPr>
                <w:rFonts w:ascii="Times New Roman" w:hAnsi="Times New Roman" w:cs="Times New Roman"/>
                <w:sz w:val="24"/>
                <w:szCs w:val="24"/>
              </w:rPr>
              <w:t>оэффициент</w:t>
            </w:r>
            <w:r w:rsidRPr="00DF14AB">
              <w:rPr>
                <w:rFonts w:ascii="Times New Roman" w:hAnsi="Times New Roman" w:cs="Times New Roman"/>
                <w:sz w:val="24"/>
                <w:szCs w:val="24"/>
                <w:lang w:val="kk-KZ"/>
              </w:rPr>
              <w:t>і</w:t>
            </w:r>
          </w:p>
        </w:tc>
        <w:tc>
          <w:tcPr>
            <w:tcW w:w="1604" w:type="dxa"/>
          </w:tcPr>
          <w:p w14:paraId="72A4047F" w14:textId="03EE3233"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К</w:t>
            </w:r>
            <w:r w:rsidRPr="00DF14AB">
              <w:rPr>
                <w:rFonts w:ascii="Times New Roman" w:hAnsi="Times New Roman" w:cs="Times New Roman"/>
                <w:sz w:val="24"/>
                <w:szCs w:val="24"/>
                <w:vertAlign w:val="subscript"/>
              </w:rPr>
              <w:t>распр</w:t>
            </w:r>
            <w:r w:rsidRPr="00DF14AB">
              <w:rPr>
                <w:rFonts w:ascii="Times New Roman" w:hAnsi="Times New Roman" w:cs="Times New Roman"/>
                <w:sz w:val="24"/>
                <w:szCs w:val="24"/>
              </w:rPr>
              <w:t>= =З</w:t>
            </w:r>
            <w:r w:rsidRPr="00DF14AB">
              <w:rPr>
                <w:rFonts w:ascii="Times New Roman" w:hAnsi="Times New Roman" w:cs="Times New Roman"/>
                <w:sz w:val="24"/>
                <w:szCs w:val="24"/>
                <w:vertAlign w:val="subscript"/>
              </w:rPr>
              <w:t>перкосв</w:t>
            </w:r>
            <w:r w:rsidR="009516C3">
              <w:rPr>
                <w:rFonts w:ascii="Times New Roman" w:hAnsi="Times New Roman" w:cs="Times New Roman"/>
                <w:sz w:val="24"/>
                <w:szCs w:val="24"/>
              </w:rPr>
              <w:t>/ПНМ</w:t>
            </w:r>
          </w:p>
        </w:tc>
        <w:tc>
          <w:tcPr>
            <w:tcW w:w="1984" w:type="dxa"/>
          </w:tcPr>
          <w:p w14:paraId="194D627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124502,729</w:t>
            </w:r>
          </w:p>
          <w:p w14:paraId="48C8340B" w14:textId="77777777" w:rsidR="00DF14AB" w:rsidRPr="00DF14AB" w:rsidRDefault="00DF14AB" w:rsidP="00DF14AB">
            <w:pPr>
              <w:jc w:val="both"/>
              <w:rPr>
                <w:rFonts w:ascii="Times New Roman" w:hAnsi="Times New Roman" w:cs="Times New Roman"/>
                <w:sz w:val="24"/>
                <w:szCs w:val="24"/>
              </w:rPr>
            </w:pPr>
          </w:p>
        </w:tc>
        <w:tc>
          <w:tcPr>
            <w:tcW w:w="1985" w:type="dxa"/>
          </w:tcPr>
          <w:p w14:paraId="438173A5"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76617,064</w:t>
            </w:r>
          </w:p>
        </w:tc>
        <w:tc>
          <w:tcPr>
            <w:tcW w:w="1417" w:type="dxa"/>
          </w:tcPr>
          <w:p w14:paraId="583E5F20" w14:textId="77777777" w:rsidR="00DF14AB" w:rsidRPr="00DF14AB" w:rsidRDefault="00DF14AB" w:rsidP="00DF14AB">
            <w:pPr>
              <w:jc w:val="both"/>
              <w:rPr>
                <w:rFonts w:ascii="Times New Roman" w:hAnsi="Times New Roman" w:cs="Times New Roman"/>
                <w:sz w:val="28"/>
                <w:szCs w:val="28"/>
              </w:rPr>
            </w:pPr>
            <w:r w:rsidRPr="00DF14AB">
              <w:rPr>
                <w:rFonts w:ascii="Times New Roman" w:hAnsi="Times New Roman" w:cs="Times New Roman"/>
                <w:sz w:val="28"/>
                <w:szCs w:val="28"/>
              </w:rPr>
              <w:t>-</w:t>
            </w:r>
          </w:p>
        </w:tc>
      </w:tr>
      <w:tr w:rsidR="00DF14AB" w:rsidRPr="00DF14AB" w14:paraId="1ED4EF63" w14:textId="77777777" w:rsidTr="00D41486">
        <w:tc>
          <w:tcPr>
            <w:tcW w:w="2644" w:type="dxa"/>
          </w:tcPr>
          <w:p w14:paraId="46FB799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lang w:val="kk-KZ"/>
              </w:rPr>
              <w:t>Құрылыс жұмыстары көлемінің бірлігінің өзіндік құнына қосылатын ауыспалы жанама шығыстар</w:t>
            </w:r>
            <w:r w:rsidRPr="00DF14AB">
              <w:rPr>
                <w:rFonts w:ascii="Times New Roman" w:hAnsi="Times New Roman" w:cs="Times New Roman"/>
                <w:sz w:val="24"/>
                <w:szCs w:val="24"/>
              </w:rPr>
              <w:t>, тенге.</w:t>
            </w:r>
          </w:p>
        </w:tc>
        <w:tc>
          <w:tcPr>
            <w:tcW w:w="1604" w:type="dxa"/>
          </w:tcPr>
          <w:p w14:paraId="38736D58" w14:textId="77777777" w:rsidR="00DF14AB" w:rsidRPr="00DF14AB" w:rsidRDefault="00DF14AB" w:rsidP="00DF14AB">
            <w:pPr>
              <w:jc w:val="both"/>
              <w:rPr>
                <w:rFonts w:ascii="Times New Roman" w:hAnsi="Times New Roman" w:cs="Times New Roman"/>
                <w:sz w:val="24"/>
                <w:szCs w:val="24"/>
                <w:vertAlign w:val="subscript"/>
              </w:rPr>
            </w:pPr>
            <w:r w:rsidRPr="00DF14AB">
              <w:rPr>
                <w:rFonts w:ascii="Times New Roman" w:hAnsi="Times New Roman" w:cs="Times New Roman"/>
                <w:sz w:val="24"/>
                <w:szCs w:val="24"/>
              </w:rPr>
              <w:t>З</w:t>
            </w:r>
            <w:r w:rsidRPr="00DF14AB">
              <w:rPr>
                <w:rFonts w:ascii="Times New Roman" w:hAnsi="Times New Roman" w:cs="Times New Roman"/>
                <w:sz w:val="24"/>
                <w:szCs w:val="24"/>
                <w:vertAlign w:val="subscript"/>
              </w:rPr>
              <w:t>перкосв.ед</w:t>
            </w:r>
            <w:r w:rsidRPr="00DF14AB">
              <w:rPr>
                <w:rFonts w:ascii="Times New Roman" w:hAnsi="Times New Roman" w:cs="Times New Roman"/>
                <w:sz w:val="24"/>
                <w:szCs w:val="24"/>
              </w:rPr>
              <w:t>= К</w:t>
            </w:r>
            <w:r w:rsidRPr="00DF14AB">
              <w:rPr>
                <w:rFonts w:ascii="Times New Roman" w:hAnsi="Times New Roman" w:cs="Times New Roman"/>
                <w:sz w:val="24"/>
                <w:szCs w:val="24"/>
                <w:vertAlign w:val="subscript"/>
              </w:rPr>
              <w:t>распр</w:t>
            </w:r>
            <w:r w:rsidRPr="00DF14AB">
              <w:rPr>
                <w:rFonts w:ascii="Times New Roman" w:hAnsi="Times New Roman" w:cs="Times New Roman"/>
                <w:sz w:val="24"/>
                <w:szCs w:val="24"/>
              </w:rPr>
              <w:t>*ПФМ/ V</w:t>
            </w:r>
            <w:r w:rsidRPr="00DF14AB">
              <w:rPr>
                <w:rFonts w:ascii="Times New Roman" w:hAnsi="Times New Roman" w:cs="Times New Roman"/>
                <w:sz w:val="24"/>
                <w:szCs w:val="24"/>
                <w:vertAlign w:val="subscript"/>
              </w:rPr>
              <w:t>пp</w:t>
            </w:r>
          </w:p>
          <w:p w14:paraId="3F368F40" w14:textId="77777777" w:rsidR="00DF14AB" w:rsidRPr="00DF14AB" w:rsidRDefault="00DF14AB" w:rsidP="00DF14AB">
            <w:pPr>
              <w:jc w:val="both"/>
              <w:rPr>
                <w:rFonts w:ascii="Times New Roman" w:hAnsi="Times New Roman" w:cs="Times New Roman"/>
                <w:sz w:val="24"/>
                <w:szCs w:val="24"/>
              </w:rPr>
            </w:pPr>
          </w:p>
        </w:tc>
        <w:tc>
          <w:tcPr>
            <w:tcW w:w="1984" w:type="dxa"/>
          </w:tcPr>
          <w:p w14:paraId="2B2272A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8056,06</w:t>
            </w:r>
          </w:p>
        </w:tc>
        <w:tc>
          <w:tcPr>
            <w:tcW w:w="1985" w:type="dxa"/>
          </w:tcPr>
          <w:p w14:paraId="63943EF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5 137,85</w:t>
            </w:r>
          </w:p>
        </w:tc>
        <w:tc>
          <w:tcPr>
            <w:tcW w:w="1417" w:type="dxa"/>
          </w:tcPr>
          <w:p w14:paraId="493F5CB9" w14:textId="77777777" w:rsidR="00DF14AB" w:rsidRPr="00DF14AB" w:rsidRDefault="00DF14AB" w:rsidP="00DF14AB">
            <w:pPr>
              <w:jc w:val="both"/>
              <w:rPr>
                <w:rFonts w:ascii="Times New Roman" w:hAnsi="Times New Roman" w:cs="Times New Roman"/>
                <w:sz w:val="28"/>
                <w:szCs w:val="28"/>
              </w:rPr>
            </w:pPr>
            <w:r w:rsidRPr="00DF14AB">
              <w:rPr>
                <w:rFonts w:ascii="Times New Roman" w:hAnsi="Times New Roman" w:cs="Times New Roman"/>
                <w:sz w:val="28"/>
                <w:szCs w:val="28"/>
              </w:rPr>
              <w:t>-</w:t>
            </w:r>
          </w:p>
        </w:tc>
      </w:tr>
      <w:tr w:rsidR="00DF14AB" w:rsidRPr="00DF14AB" w14:paraId="22DE743F" w14:textId="77777777" w:rsidTr="00D41486">
        <w:tc>
          <w:tcPr>
            <w:tcW w:w="2644" w:type="dxa"/>
          </w:tcPr>
          <w:p w14:paraId="69F07C0F" w14:textId="77777777" w:rsidR="00DF14AB" w:rsidRPr="00DF14AB" w:rsidRDefault="00DF14AB" w:rsidP="00DF14AB">
            <w:pPr>
              <w:rPr>
                <w:rFonts w:ascii="Times New Roman" w:hAnsi="Times New Roman" w:cs="Times New Roman"/>
              </w:rPr>
            </w:pPr>
            <w:r w:rsidRPr="00DF14AB">
              <w:rPr>
                <w:rFonts w:ascii="Times New Roman" w:hAnsi="Times New Roman" w:cs="Times New Roman"/>
                <w:lang w:val="kk-KZ"/>
              </w:rPr>
              <w:t>Құрылыс жұмыстары көлемінің бірлігінің өзіндік құнына қосылатын ауыспалы жанама шығыстар</w:t>
            </w:r>
            <w:r w:rsidRPr="00DF14AB">
              <w:rPr>
                <w:rFonts w:ascii="Times New Roman" w:hAnsi="Times New Roman" w:cs="Times New Roman"/>
              </w:rPr>
              <w:t xml:space="preserve">, тенге </w:t>
            </w:r>
          </w:p>
        </w:tc>
        <w:tc>
          <w:tcPr>
            <w:tcW w:w="1604" w:type="dxa"/>
          </w:tcPr>
          <w:p w14:paraId="49D4362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С</w:t>
            </w:r>
            <w:r w:rsidRPr="00DF14AB">
              <w:rPr>
                <w:rFonts w:ascii="Times New Roman" w:hAnsi="Times New Roman" w:cs="Times New Roman"/>
                <w:sz w:val="24"/>
                <w:szCs w:val="24"/>
                <w:vertAlign w:val="subscript"/>
              </w:rPr>
              <w:t>ед</w:t>
            </w:r>
            <w:r w:rsidRPr="00DF14AB">
              <w:rPr>
                <w:rFonts w:ascii="Times New Roman" w:hAnsi="Times New Roman" w:cs="Times New Roman"/>
                <w:sz w:val="24"/>
                <w:szCs w:val="24"/>
              </w:rPr>
              <w:t>=3</w:t>
            </w:r>
            <w:r w:rsidRPr="00DF14AB">
              <w:rPr>
                <w:rFonts w:ascii="Times New Roman" w:hAnsi="Times New Roman" w:cs="Times New Roman"/>
                <w:sz w:val="24"/>
                <w:szCs w:val="24"/>
                <w:vertAlign w:val="subscript"/>
              </w:rPr>
              <w:t>Пр на ед</w:t>
            </w:r>
            <w:r w:rsidRPr="00DF14AB">
              <w:rPr>
                <w:rFonts w:ascii="Times New Roman" w:hAnsi="Times New Roman" w:cs="Times New Roman"/>
                <w:sz w:val="24"/>
                <w:szCs w:val="24"/>
              </w:rPr>
              <w:t>+ З</w:t>
            </w:r>
            <w:r w:rsidRPr="00DF14AB">
              <w:rPr>
                <w:rFonts w:ascii="Times New Roman" w:hAnsi="Times New Roman" w:cs="Times New Roman"/>
                <w:sz w:val="24"/>
                <w:szCs w:val="24"/>
                <w:vertAlign w:val="subscript"/>
              </w:rPr>
              <w:t>перкосв.ед</w:t>
            </w:r>
          </w:p>
        </w:tc>
        <w:tc>
          <w:tcPr>
            <w:tcW w:w="1984" w:type="dxa"/>
          </w:tcPr>
          <w:p w14:paraId="6D2E1C7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23907,35</w:t>
            </w:r>
          </w:p>
          <w:p w14:paraId="1D068761" w14:textId="77777777" w:rsidR="00DF14AB" w:rsidRPr="00DF14AB" w:rsidRDefault="00DF14AB" w:rsidP="00DF14AB">
            <w:pPr>
              <w:jc w:val="both"/>
              <w:rPr>
                <w:rFonts w:ascii="Times New Roman" w:hAnsi="Times New Roman" w:cs="Times New Roman"/>
                <w:sz w:val="24"/>
                <w:szCs w:val="24"/>
              </w:rPr>
            </w:pPr>
          </w:p>
        </w:tc>
        <w:tc>
          <w:tcPr>
            <w:tcW w:w="1985" w:type="dxa"/>
          </w:tcPr>
          <w:p w14:paraId="1E8443D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19417,6</w:t>
            </w:r>
          </w:p>
        </w:tc>
        <w:tc>
          <w:tcPr>
            <w:tcW w:w="1417" w:type="dxa"/>
          </w:tcPr>
          <w:p w14:paraId="532A8FE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w:t>
            </w:r>
          </w:p>
        </w:tc>
      </w:tr>
      <w:tr w:rsidR="00DF14AB" w:rsidRPr="00DF14AB" w14:paraId="607E9906" w14:textId="77777777" w:rsidTr="00D41486">
        <w:tc>
          <w:tcPr>
            <w:tcW w:w="2644" w:type="dxa"/>
          </w:tcPr>
          <w:p w14:paraId="4B1E4FA1"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Жалпы шығындар</w:t>
            </w:r>
          </w:p>
        </w:tc>
        <w:tc>
          <w:tcPr>
            <w:tcW w:w="1604" w:type="dxa"/>
          </w:tcPr>
          <w:p w14:paraId="64E1BCE9" w14:textId="77777777" w:rsidR="00DF14AB" w:rsidRPr="00DF14AB" w:rsidRDefault="00DF14AB" w:rsidP="00DF14AB">
            <w:pPr>
              <w:jc w:val="both"/>
              <w:rPr>
                <w:rFonts w:ascii="Times New Roman" w:hAnsi="Times New Roman" w:cs="Times New Roman"/>
                <w:sz w:val="24"/>
                <w:szCs w:val="24"/>
              </w:rPr>
            </w:pPr>
          </w:p>
        </w:tc>
        <w:tc>
          <w:tcPr>
            <w:tcW w:w="1984" w:type="dxa"/>
          </w:tcPr>
          <w:p w14:paraId="4319264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203212 475</w:t>
            </w:r>
          </w:p>
        </w:tc>
        <w:tc>
          <w:tcPr>
            <w:tcW w:w="1985" w:type="dxa"/>
          </w:tcPr>
          <w:p w14:paraId="36DEB11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165049 600</w:t>
            </w:r>
          </w:p>
        </w:tc>
        <w:tc>
          <w:tcPr>
            <w:tcW w:w="1417" w:type="dxa"/>
          </w:tcPr>
          <w:p w14:paraId="183C686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368262 075</w:t>
            </w:r>
          </w:p>
        </w:tc>
      </w:tr>
      <w:tr w:rsidR="00DF14AB" w:rsidRPr="00DF14AB" w14:paraId="479EBFC5" w14:textId="77777777" w:rsidTr="00D41486">
        <w:tc>
          <w:tcPr>
            <w:tcW w:w="2644" w:type="dxa"/>
          </w:tcPr>
          <w:p w14:paraId="73C1784F"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rPr>
              <w:t>П</w:t>
            </w:r>
            <w:r w:rsidRPr="00DF14AB">
              <w:rPr>
                <w:rFonts w:ascii="Times New Roman" w:hAnsi="Times New Roman" w:cs="Times New Roman"/>
                <w:sz w:val="24"/>
                <w:szCs w:val="24"/>
                <w:lang w:val="kk-KZ"/>
              </w:rPr>
              <w:t>айда</w:t>
            </w:r>
          </w:p>
        </w:tc>
        <w:tc>
          <w:tcPr>
            <w:tcW w:w="1604" w:type="dxa"/>
          </w:tcPr>
          <w:p w14:paraId="60315593" w14:textId="77777777" w:rsidR="00DF14AB" w:rsidRPr="00DF14AB" w:rsidRDefault="00DF14AB" w:rsidP="00DF14AB">
            <w:pPr>
              <w:jc w:val="both"/>
              <w:rPr>
                <w:rFonts w:ascii="Times New Roman" w:hAnsi="Times New Roman" w:cs="Times New Roman"/>
                <w:sz w:val="24"/>
                <w:szCs w:val="24"/>
              </w:rPr>
            </w:pPr>
          </w:p>
        </w:tc>
        <w:tc>
          <w:tcPr>
            <w:tcW w:w="1984" w:type="dxa"/>
          </w:tcPr>
          <w:p w14:paraId="5FACD16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97812325</w:t>
            </w:r>
          </w:p>
        </w:tc>
        <w:tc>
          <w:tcPr>
            <w:tcW w:w="1985" w:type="dxa"/>
          </w:tcPr>
          <w:p w14:paraId="03E93C13"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72276 800</w:t>
            </w:r>
          </w:p>
        </w:tc>
        <w:tc>
          <w:tcPr>
            <w:tcW w:w="1417" w:type="dxa"/>
          </w:tcPr>
          <w:p w14:paraId="25B2637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170089125</w:t>
            </w:r>
          </w:p>
        </w:tc>
      </w:tr>
      <w:tr w:rsidR="00DF14AB" w:rsidRPr="00DF14AB" w14:paraId="30CE8DD0" w14:textId="77777777" w:rsidTr="00D41486">
        <w:tc>
          <w:tcPr>
            <w:tcW w:w="2644" w:type="dxa"/>
          </w:tcPr>
          <w:p w14:paraId="302FC5DA"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Қаржылық нәтижеге жатқызылатын ауытқулар (бөлінбеген жанама ауыспалы шығындар)</w:t>
            </w:r>
            <w:r w:rsidRPr="00DF14AB">
              <w:rPr>
                <w:rFonts w:ascii="Times New Roman" w:hAnsi="Times New Roman" w:cs="Times New Roman"/>
                <w:sz w:val="24"/>
                <w:szCs w:val="24"/>
              </w:rPr>
              <w:t xml:space="preserve">, тенге. </w:t>
            </w:r>
          </w:p>
        </w:tc>
        <w:tc>
          <w:tcPr>
            <w:tcW w:w="1604" w:type="dxa"/>
          </w:tcPr>
          <w:p w14:paraId="33C61B8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З</w:t>
            </w:r>
            <w:r w:rsidRPr="00DF14AB">
              <w:rPr>
                <w:rFonts w:ascii="Times New Roman" w:hAnsi="Times New Roman" w:cs="Times New Roman"/>
                <w:sz w:val="24"/>
                <w:szCs w:val="24"/>
                <w:vertAlign w:val="subscript"/>
              </w:rPr>
              <w:t>перкосв</w:t>
            </w:r>
            <w:r w:rsidRPr="00DF14AB">
              <w:rPr>
                <w:rFonts w:ascii="Times New Roman" w:hAnsi="Times New Roman" w:cs="Times New Roman"/>
                <w:sz w:val="24"/>
                <w:szCs w:val="24"/>
              </w:rPr>
              <w:t>=(ПНМ-ПФМ)*К</w:t>
            </w:r>
            <w:r w:rsidRPr="00DF14AB">
              <w:rPr>
                <w:rFonts w:ascii="Times New Roman" w:hAnsi="Times New Roman" w:cs="Times New Roman"/>
                <w:sz w:val="24"/>
                <w:szCs w:val="24"/>
                <w:vertAlign w:val="subscript"/>
              </w:rPr>
              <w:t>расп пр</w:t>
            </w:r>
          </w:p>
          <w:p w14:paraId="5219FF80" w14:textId="77777777" w:rsidR="00DF14AB" w:rsidRPr="00DF14AB" w:rsidRDefault="00DF14AB" w:rsidP="00DF14AB">
            <w:pPr>
              <w:jc w:val="both"/>
              <w:rPr>
                <w:rFonts w:ascii="Times New Roman" w:hAnsi="Times New Roman" w:cs="Times New Roman"/>
                <w:sz w:val="24"/>
                <w:szCs w:val="24"/>
              </w:rPr>
            </w:pPr>
          </w:p>
        </w:tc>
        <w:tc>
          <w:tcPr>
            <w:tcW w:w="1984" w:type="dxa"/>
          </w:tcPr>
          <w:p w14:paraId="4A6BB0F5" w14:textId="77777777" w:rsidR="00DF14AB" w:rsidRPr="00DF14AB" w:rsidRDefault="00DF14AB" w:rsidP="00DF14AB">
            <w:pPr>
              <w:rPr>
                <w:rFonts w:ascii="Times New Roman" w:hAnsi="Times New Roman" w:cs="Times New Roman"/>
                <w:sz w:val="24"/>
                <w:szCs w:val="24"/>
              </w:rPr>
            </w:pPr>
          </w:p>
          <w:p w14:paraId="2070909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735081,87</w:t>
            </w:r>
          </w:p>
          <w:p w14:paraId="196754FC" w14:textId="77777777" w:rsidR="00DF14AB" w:rsidRPr="00DF14AB" w:rsidRDefault="00DF14AB" w:rsidP="00DF14AB">
            <w:pPr>
              <w:rPr>
                <w:rFonts w:ascii="Times New Roman" w:hAnsi="Times New Roman" w:cs="Times New Roman"/>
                <w:sz w:val="24"/>
                <w:szCs w:val="24"/>
              </w:rPr>
            </w:pPr>
          </w:p>
        </w:tc>
        <w:tc>
          <w:tcPr>
            <w:tcW w:w="1985" w:type="dxa"/>
          </w:tcPr>
          <w:p w14:paraId="2C340B82" w14:textId="77777777" w:rsidR="00DF14AB" w:rsidRPr="00DF14AB" w:rsidRDefault="00DF14AB" w:rsidP="00DF14AB">
            <w:pPr>
              <w:rPr>
                <w:rFonts w:ascii="Times New Roman" w:hAnsi="Times New Roman" w:cs="Times New Roman"/>
                <w:sz w:val="24"/>
                <w:szCs w:val="24"/>
              </w:rPr>
            </w:pPr>
          </w:p>
          <w:p w14:paraId="63AA4A6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766 170,64</w:t>
            </w:r>
          </w:p>
          <w:p w14:paraId="16F51289" w14:textId="77777777" w:rsidR="00DF14AB" w:rsidRPr="00DF14AB" w:rsidRDefault="00DF14AB" w:rsidP="00DF14AB">
            <w:pPr>
              <w:rPr>
                <w:rFonts w:ascii="Times New Roman" w:hAnsi="Times New Roman" w:cs="Times New Roman"/>
                <w:sz w:val="24"/>
                <w:szCs w:val="24"/>
              </w:rPr>
            </w:pPr>
          </w:p>
          <w:p w14:paraId="52D4BF53" w14:textId="77777777" w:rsidR="00DF14AB" w:rsidRPr="00DF14AB" w:rsidRDefault="00DF14AB" w:rsidP="00DF14AB">
            <w:pPr>
              <w:rPr>
                <w:rFonts w:ascii="Times New Roman" w:hAnsi="Times New Roman" w:cs="Times New Roman"/>
                <w:sz w:val="24"/>
                <w:szCs w:val="24"/>
              </w:rPr>
            </w:pPr>
          </w:p>
        </w:tc>
        <w:tc>
          <w:tcPr>
            <w:tcW w:w="1417" w:type="dxa"/>
          </w:tcPr>
          <w:p w14:paraId="46BCBDC6" w14:textId="77777777" w:rsidR="00DF14AB" w:rsidRPr="00DF14AB" w:rsidRDefault="00DF14AB" w:rsidP="00DF14AB">
            <w:pPr>
              <w:rPr>
                <w:rFonts w:ascii="Times New Roman" w:hAnsi="Times New Roman" w:cs="Times New Roman"/>
                <w:sz w:val="24"/>
                <w:szCs w:val="24"/>
              </w:rPr>
            </w:pPr>
          </w:p>
          <w:p w14:paraId="51C940FA"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1 501 252,51</w:t>
            </w:r>
          </w:p>
        </w:tc>
      </w:tr>
      <w:tr w:rsidR="00DF14AB" w:rsidRPr="00DF14AB" w14:paraId="578D4315" w14:textId="77777777" w:rsidTr="00D41486">
        <w:tc>
          <w:tcPr>
            <w:tcW w:w="2644" w:type="dxa"/>
          </w:tcPr>
          <w:p w14:paraId="7F2339FA"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Тұрақты жанама (жалпы өндірістік) шығындар</w:t>
            </w:r>
            <w:r w:rsidRPr="00DF14AB">
              <w:rPr>
                <w:rFonts w:ascii="Times New Roman" w:hAnsi="Times New Roman" w:cs="Times New Roman"/>
                <w:sz w:val="24"/>
                <w:szCs w:val="24"/>
              </w:rPr>
              <w:t>, тенге.</w:t>
            </w:r>
          </w:p>
        </w:tc>
        <w:tc>
          <w:tcPr>
            <w:tcW w:w="1604" w:type="dxa"/>
          </w:tcPr>
          <w:p w14:paraId="05742EB9" w14:textId="77777777" w:rsidR="00DF14AB" w:rsidRPr="00DF14AB" w:rsidRDefault="00DF14AB" w:rsidP="00DF14AB">
            <w:pPr>
              <w:jc w:val="both"/>
              <w:rPr>
                <w:rFonts w:ascii="Times New Roman" w:hAnsi="Times New Roman" w:cs="Times New Roman"/>
                <w:sz w:val="24"/>
                <w:szCs w:val="24"/>
              </w:rPr>
            </w:pPr>
          </w:p>
        </w:tc>
        <w:tc>
          <w:tcPr>
            <w:tcW w:w="1984" w:type="dxa"/>
          </w:tcPr>
          <w:p w14:paraId="55312F45"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37491852,0</w:t>
            </w:r>
          </w:p>
        </w:tc>
        <w:tc>
          <w:tcPr>
            <w:tcW w:w="1985" w:type="dxa"/>
          </w:tcPr>
          <w:p w14:paraId="5AEF4F85"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27720000,0</w:t>
            </w:r>
          </w:p>
        </w:tc>
        <w:tc>
          <w:tcPr>
            <w:tcW w:w="1417" w:type="dxa"/>
          </w:tcPr>
          <w:p w14:paraId="29CA78E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65211852</w:t>
            </w:r>
          </w:p>
        </w:tc>
      </w:tr>
      <w:tr w:rsidR="00DF14AB" w:rsidRPr="00DF14AB" w14:paraId="5C510AA5" w14:textId="77777777" w:rsidTr="00D41486">
        <w:trPr>
          <w:trHeight w:val="293"/>
        </w:trPr>
        <w:tc>
          <w:tcPr>
            <w:tcW w:w="2644" w:type="dxa"/>
          </w:tcPr>
          <w:p w14:paraId="61535E8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Рентабель</w:t>
            </w:r>
            <w:r w:rsidRPr="00DF14AB">
              <w:rPr>
                <w:rFonts w:ascii="Times New Roman" w:hAnsi="Times New Roman" w:cs="Times New Roman"/>
                <w:sz w:val="24"/>
                <w:szCs w:val="24"/>
                <w:lang w:val="kk-KZ"/>
              </w:rPr>
              <w:t>ділік</w:t>
            </w:r>
            <w:r w:rsidRPr="00DF14AB">
              <w:rPr>
                <w:rFonts w:ascii="Times New Roman" w:hAnsi="Times New Roman" w:cs="Times New Roman"/>
                <w:sz w:val="24"/>
                <w:szCs w:val="24"/>
              </w:rPr>
              <w:t xml:space="preserve">, % </w:t>
            </w:r>
          </w:p>
        </w:tc>
        <w:tc>
          <w:tcPr>
            <w:tcW w:w="1604" w:type="dxa"/>
          </w:tcPr>
          <w:p w14:paraId="565F7D4C" w14:textId="77777777" w:rsidR="00DF14AB" w:rsidRPr="00DF14AB" w:rsidRDefault="00DF14AB" w:rsidP="00DF14AB">
            <w:pPr>
              <w:jc w:val="both"/>
              <w:rPr>
                <w:rFonts w:ascii="Times New Roman" w:hAnsi="Times New Roman" w:cs="Times New Roman"/>
                <w:sz w:val="24"/>
                <w:szCs w:val="24"/>
              </w:rPr>
            </w:pPr>
          </w:p>
        </w:tc>
        <w:tc>
          <w:tcPr>
            <w:tcW w:w="1984" w:type="dxa"/>
          </w:tcPr>
          <w:p w14:paraId="217581D8" w14:textId="7E1382D9" w:rsidR="00DF14AB" w:rsidRPr="00DF14AB" w:rsidRDefault="007E2963" w:rsidP="00DF14AB">
            <w:pPr>
              <w:rPr>
                <w:rFonts w:ascii="Times New Roman" w:hAnsi="Times New Roman" w:cs="Times New Roman"/>
                <w:sz w:val="24"/>
                <w:szCs w:val="24"/>
              </w:rPr>
            </w:pPr>
            <w:r>
              <w:rPr>
                <w:rFonts w:ascii="Times New Roman" w:hAnsi="Times New Roman" w:cs="Times New Roman"/>
                <w:sz w:val="24"/>
                <w:szCs w:val="24"/>
              </w:rPr>
              <w:t>32,49</w:t>
            </w:r>
          </w:p>
        </w:tc>
        <w:tc>
          <w:tcPr>
            <w:tcW w:w="1985" w:type="dxa"/>
          </w:tcPr>
          <w:p w14:paraId="34030A8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30,45</w:t>
            </w:r>
          </w:p>
        </w:tc>
        <w:tc>
          <w:tcPr>
            <w:tcW w:w="1417" w:type="dxa"/>
          </w:tcPr>
          <w:p w14:paraId="73B75BFE"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31,59</w:t>
            </w:r>
          </w:p>
        </w:tc>
      </w:tr>
      <w:tr w:rsidR="00DF14AB" w:rsidRPr="00DF14AB" w14:paraId="535537EE" w14:textId="77777777" w:rsidTr="009516C3">
        <w:tc>
          <w:tcPr>
            <w:tcW w:w="9634" w:type="dxa"/>
            <w:gridSpan w:val="5"/>
          </w:tcPr>
          <w:p w14:paraId="2C124105" w14:textId="2046D730" w:rsidR="00DF14AB" w:rsidRPr="00DF14AB" w:rsidRDefault="002E22F8" w:rsidP="004C6C96">
            <w:pPr>
              <w:jc w:val="both"/>
              <w:rPr>
                <w:rFonts w:ascii="Times New Roman" w:hAnsi="Times New Roman" w:cs="Times New Roman"/>
                <w:sz w:val="24"/>
                <w:szCs w:val="24"/>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Pr="00DF14A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[137]</w:t>
            </w:r>
            <w:r>
              <w:rPr>
                <w:rFonts w:ascii="Times New Roman" w:hAnsi="Times New Roman" w:cs="Times New Roman"/>
                <w:sz w:val="24"/>
                <w:szCs w:val="24"/>
                <w:lang w:val="kk-KZ"/>
              </w:rPr>
              <w:t xml:space="preserve"> мәліметтері </w:t>
            </w:r>
            <w:r w:rsidRPr="00DF14AB">
              <w:rPr>
                <w:rFonts w:ascii="Times New Roman" w:hAnsi="Times New Roman" w:cs="Times New Roman"/>
                <w:sz w:val="24"/>
                <w:szCs w:val="24"/>
                <w:lang w:val="kk-KZ"/>
              </w:rPr>
              <w:t xml:space="preserve"> негізінде </w:t>
            </w:r>
            <w:r>
              <w:rPr>
                <w:rFonts w:ascii="Times New Roman" w:hAnsi="Times New Roman" w:cs="Times New Roman"/>
                <w:sz w:val="24"/>
                <w:szCs w:val="24"/>
                <w:lang w:val="kk-KZ"/>
              </w:rPr>
              <w:t xml:space="preserve">автомен </w:t>
            </w:r>
            <w:r w:rsidRPr="00DF14AB">
              <w:rPr>
                <w:rFonts w:ascii="Times New Roman" w:hAnsi="Times New Roman" w:cs="Times New Roman"/>
                <w:sz w:val="24"/>
                <w:szCs w:val="24"/>
                <w:lang w:val="kk-KZ"/>
              </w:rPr>
              <w:t>құрастырған</w:t>
            </w:r>
          </w:p>
        </w:tc>
      </w:tr>
    </w:tbl>
    <w:p w14:paraId="4F21C677" w14:textId="77777777" w:rsidR="001C5C75" w:rsidRDefault="001C5C75"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740E9CAA" w14:textId="77777777" w:rsidR="001C5C75"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өндірісінің шарттарына қатысты біз жанама шығындарды бөлу үшін анағұрлым перспективалы калькуляциялық жүйені - АВС әдісін қолдануды </w:t>
      </w:r>
      <w:r w:rsidRPr="00DF14AB">
        <w:rPr>
          <w:rFonts w:ascii="Times New Roman" w:eastAsia="Times New Roman" w:hAnsi="Times New Roman" w:cs="Times New Roman"/>
          <w:sz w:val="28"/>
          <w:szCs w:val="28"/>
          <w:lang w:val="kk-KZ" w:eastAsia="ru-RU"/>
        </w:rPr>
        <w:lastRenderedPageBreak/>
        <w:t xml:space="preserve">ұсынамыз. Бұл жағдайда қызметтің әр түрі үшін өзіндік шығындар құрамы және оның негізгі үлестіру көрсеткіші болжанады. </w:t>
      </w:r>
    </w:p>
    <w:p w14:paraId="0F1B86ED" w14:textId="3E8E4C3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Құрылыс келісімшарты бойынша жұмыстарды аяқтау үшін орындалатын қызмет түрлерінің көптеген кешенді құрамымен құрылыс үшін бұл өте маңызды. Мүмкіндіктерді қарау үшін тұрақты және ауыспалы жанама шығындардың баптарын ашу есебінен «GASC CONSTRUCTION» ЖШС бойынша бастапқы есептік деректерді кеңейту қажет (17-кесте).</w:t>
      </w:r>
    </w:p>
    <w:p w14:paraId="2E13E054"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4B91D320"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17 - Тұрақты және ауыспалы жанама шығындардың баптарын шешу.</w:t>
      </w:r>
    </w:p>
    <w:p w14:paraId="345D5FF2"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w:t>
      </w:r>
    </w:p>
    <w:tbl>
      <w:tblPr>
        <w:tblStyle w:val="a3"/>
        <w:tblW w:w="0" w:type="auto"/>
        <w:tblLook w:val="04A0" w:firstRow="1" w:lastRow="0" w:firstColumn="1" w:lastColumn="0" w:noHBand="0" w:noVBand="1"/>
      </w:tblPr>
      <w:tblGrid>
        <w:gridCol w:w="3397"/>
        <w:gridCol w:w="1985"/>
        <w:gridCol w:w="1984"/>
        <w:gridCol w:w="1979"/>
      </w:tblGrid>
      <w:tr w:rsidR="00DF14AB" w:rsidRPr="00DF14AB" w14:paraId="01E780BE" w14:textId="77777777" w:rsidTr="0040485D">
        <w:tc>
          <w:tcPr>
            <w:tcW w:w="3397" w:type="dxa"/>
          </w:tcPr>
          <w:p w14:paraId="7D36A146" w14:textId="77777777" w:rsidR="00DF14AB" w:rsidRPr="00DF14AB" w:rsidRDefault="00DF14AB" w:rsidP="00D41486">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Көрсеткіш</w:t>
            </w:r>
          </w:p>
        </w:tc>
        <w:tc>
          <w:tcPr>
            <w:tcW w:w="1985" w:type="dxa"/>
          </w:tcPr>
          <w:p w14:paraId="33D5FCE2" w14:textId="77777777" w:rsidR="00DF14AB" w:rsidRPr="00DF14AB" w:rsidRDefault="00DF14AB" w:rsidP="00D41486">
            <w:pPr>
              <w:jc w:val="center"/>
              <w:rPr>
                <w:rFonts w:ascii="Times New Roman" w:hAnsi="Times New Roman" w:cs="Times New Roman"/>
                <w:sz w:val="24"/>
                <w:szCs w:val="24"/>
              </w:rPr>
            </w:pPr>
            <w:r w:rsidRPr="00DF14AB">
              <w:rPr>
                <w:rFonts w:ascii="Times New Roman" w:hAnsi="Times New Roman" w:cs="Times New Roman"/>
                <w:sz w:val="24"/>
                <w:szCs w:val="24"/>
                <w:lang w:val="kk-KZ"/>
              </w:rPr>
              <w:t>Құрылыс келісімшарты</w:t>
            </w:r>
            <w:r w:rsidRPr="00DF14AB">
              <w:rPr>
                <w:rFonts w:ascii="Times New Roman" w:hAnsi="Times New Roman" w:cs="Times New Roman"/>
                <w:sz w:val="24"/>
                <w:szCs w:val="24"/>
              </w:rPr>
              <w:t xml:space="preserve"> 1</w:t>
            </w:r>
          </w:p>
        </w:tc>
        <w:tc>
          <w:tcPr>
            <w:tcW w:w="1984" w:type="dxa"/>
          </w:tcPr>
          <w:p w14:paraId="335326B8" w14:textId="77777777" w:rsidR="00DF14AB" w:rsidRPr="00DF14AB" w:rsidRDefault="00DF14AB" w:rsidP="00D41486">
            <w:pPr>
              <w:jc w:val="center"/>
              <w:rPr>
                <w:rFonts w:ascii="Times New Roman" w:hAnsi="Times New Roman" w:cs="Times New Roman"/>
                <w:sz w:val="24"/>
                <w:szCs w:val="24"/>
              </w:rPr>
            </w:pPr>
            <w:r w:rsidRPr="00DF14AB">
              <w:rPr>
                <w:rFonts w:ascii="Times New Roman" w:hAnsi="Times New Roman" w:cs="Times New Roman"/>
                <w:sz w:val="24"/>
                <w:szCs w:val="24"/>
                <w:lang w:val="kk-KZ"/>
              </w:rPr>
              <w:t>Құрылыс келісімшарты</w:t>
            </w:r>
            <w:r w:rsidRPr="00DF14AB">
              <w:rPr>
                <w:rFonts w:ascii="Times New Roman" w:hAnsi="Times New Roman" w:cs="Times New Roman"/>
                <w:sz w:val="24"/>
                <w:szCs w:val="24"/>
              </w:rPr>
              <w:t xml:space="preserve"> 2</w:t>
            </w:r>
          </w:p>
        </w:tc>
        <w:tc>
          <w:tcPr>
            <w:tcW w:w="1979" w:type="dxa"/>
          </w:tcPr>
          <w:p w14:paraId="180138AA" w14:textId="77777777" w:rsidR="00DF14AB" w:rsidRPr="00DF14AB" w:rsidRDefault="00DF14AB" w:rsidP="00D41486">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Барлығы</w:t>
            </w:r>
          </w:p>
        </w:tc>
      </w:tr>
      <w:tr w:rsidR="00DF14AB" w:rsidRPr="00DF14AB" w14:paraId="368927A0" w14:textId="77777777" w:rsidTr="0040485D">
        <w:trPr>
          <w:trHeight w:val="550"/>
        </w:trPr>
        <w:tc>
          <w:tcPr>
            <w:tcW w:w="3397" w:type="dxa"/>
          </w:tcPr>
          <w:p w14:paraId="09C959FB"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Өткізу көлемі</w:t>
            </w: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түсім</w:t>
            </w:r>
            <w:r w:rsidRPr="00DF14AB">
              <w:rPr>
                <w:rFonts w:ascii="Times New Roman" w:hAnsi="Times New Roman" w:cs="Times New Roman"/>
                <w:sz w:val="24"/>
                <w:szCs w:val="24"/>
              </w:rPr>
              <w:t>), тенге</w:t>
            </w:r>
          </w:p>
        </w:tc>
        <w:tc>
          <w:tcPr>
            <w:tcW w:w="1985" w:type="dxa"/>
          </w:tcPr>
          <w:p w14:paraId="0C8DAE6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301024800,0</w:t>
            </w:r>
          </w:p>
        </w:tc>
        <w:tc>
          <w:tcPr>
            <w:tcW w:w="1984" w:type="dxa"/>
          </w:tcPr>
          <w:p w14:paraId="326966F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237326400,0</w:t>
            </w:r>
          </w:p>
        </w:tc>
        <w:tc>
          <w:tcPr>
            <w:tcW w:w="1979" w:type="dxa"/>
          </w:tcPr>
          <w:p w14:paraId="109EC8C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538351200,0</w:t>
            </w:r>
          </w:p>
        </w:tc>
      </w:tr>
      <w:tr w:rsidR="00DF14AB" w:rsidRPr="00DF14AB" w14:paraId="081C9222" w14:textId="77777777" w:rsidTr="0040485D">
        <w:trPr>
          <w:trHeight w:val="319"/>
        </w:trPr>
        <w:tc>
          <w:tcPr>
            <w:tcW w:w="3397" w:type="dxa"/>
          </w:tcPr>
          <w:p w14:paraId="46C1FAD8"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Тікелей шығындар</w:t>
            </w:r>
            <w:r w:rsidRPr="00DF14AB">
              <w:rPr>
                <w:rFonts w:ascii="Times New Roman" w:hAnsi="Times New Roman" w:cs="Times New Roman"/>
                <w:sz w:val="24"/>
                <w:szCs w:val="24"/>
              </w:rPr>
              <w:t>, тенге.</w:t>
            </w:r>
          </w:p>
        </w:tc>
        <w:tc>
          <w:tcPr>
            <w:tcW w:w="1985" w:type="dxa"/>
          </w:tcPr>
          <w:p w14:paraId="1AC10285"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134736000,0</w:t>
            </w:r>
          </w:p>
        </w:tc>
        <w:tc>
          <w:tcPr>
            <w:tcW w:w="1984" w:type="dxa"/>
          </w:tcPr>
          <w:p w14:paraId="798A57D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121377840,0</w:t>
            </w:r>
          </w:p>
        </w:tc>
        <w:tc>
          <w:tcPr>
            <w:tcW w:w="1979" w:type="dxa"/>
          </w:tcPr>
          <w:p w14:paraId="4B57F34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256113840</w:t>
            </w:r>
          </w:p>
        </w:tc>
      </w:tr>
      <w:tr w:rsidR="00DF14AB" w:rsidRPr="00DF14AB" w14:paraId="2B4A8FDC" w14:textId="77777777" w:rsidTr="0040485D">
        <w:tc>
          <w:tcPr>
            <w:tcW w:w="3397" w:type="dxa"/>
          </w:tcPr>
          <w:p w14:paraId="4B1EE3B0"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Ауыспалы жанама жалпы өндірістік шығындар. теңге., оның ішінде:</w:t>
            </w:r>
            <w:r w:rsidRPr="00DF14AB">
              <w:rPr>
                <w:rFonts w:ascii="Times New Roman" w:hAnsi="Times New Roman" w:cs="Times New Roman"/>
                <w:sz w:val="24"/>
                <w:szCs w:val="24"/>
              </w:rPr>
              <w:t xml:space="preserve"> </w:t>
            </w:r>
          </w:p>
        </w:tc>
        <w:tc>
          <w:tcPr>
            <w:tcW w:w="1985" w:type="dxa"/>
          </w:tcPr>
          <w:p w14:paraId="7B11BFC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72211582,9</w:t>
            </w:r>
          </w:p>
        </w:tc>
        <w:tc>
          <w:tcPr>
            <w:tcW w:w="1984" w:type="dxa"/>
          </w:tcPr>
          <w:p w14:paraId="72F67A1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44437 897,1</w:t>
            </w:r>
          </w:p>
        </w:tc>
        <w:tc>
          <w:tcPr>
            <w:tcW w:w="1979" w:type="dxa"/>
          </w:tcPr>
          <w:p w14:paraId="74B6FE66" w14:textId="77777777" w:rsidR="00DF14AB" w:rsidRPr="00DF14AB" w:rsidRDefault="00DF14AB" w:rsidP="00DF14AB">
            <w:pPr>
              <w:rPr>
                <w:rFonts w:ascii="Times New Roman" w:hAnsi="Times New Roman" w:cs="Times New Roman"/>
                <w:color w:val="FF0000"/>
                <w:sz w:val="24"/>
                <w:szCs w:val="24"/>
              </w:rPr>
            </w:pPr>
            <w:r w:rsidRPr="00DF14AB">
              <w:rPr>
                <w:rFonts w:ascii="Times New Roman" w:hAnsi="Times New Roman" w:cs="Times New Roman"/>
                <w:sz w:val="24"/>
                <w:szCs w:val="24"/>
              </w:rPr>
              <w:t xml:space="preserve">116649 480 </w:t>
            </w:r>
          </w:p>
        </w:tc>
      </w:tr>
      <w:tr w:rsidR="00DF14AB" w:rsidRPr="00DF14AB" w14:paraId="1D48DB9A" w14:textId="77777777" w:rsidTr="0040485D">
        <w:tc>
          <w:tcPr>
            <w:tcW w:w="3397" w:type="dxa"/>
          </w:tcPr>
          <w:p w14:paraId="667DA7B0"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құрылыс қызметкерлеріне қызмет көрсетуге</w:t>
            </w:r>
            <w:r w:rsidRPr="00DF14AB">
              <w:rPr>
                <w:rFonts w:ascii="Times New Roman" w:hAnsi="Times New Roman" w:cs="Times New Roman"/>
                <w:sz w:val="24"/>
                <w:szCs w:val="24"/>
              </w:rPr>
              <w:t xml:space="preserve"> </w:t>
            </w:r>
          </w:p>
        </w:tc>
        <w:tc>
          <w:tcPr>
            <w:tcW w:w="1985" w:type="dxa"/>
          </w:tcPr>
          <w:p w14:paraId="7D96F0B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16409714,3</w:t>
            </w:r>
          </w:p>
        </w:tc>
        <w:tc>
          <w:tcPr>
            <w:tcW w:w="1984" w:type="dxa"/>
          </w:tcPr>
          <w:p w14:paraId="229C836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10098285,7</w:t>
            </w:r>
          </w:p>
        </w:tc>
        <w:tc>
          <w:tcPr>
            <w:tcW w:w="1979" w:type="dxa"/>
          </w:tcPr>
          <w:p w14:paraId="6969DCC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26508000</w:t>
            </w:r>
          </w:p>
        </w:tc>
      </w:tr>
      <w:tr w:rsidR="00DF14AB" w:rsidRPr="00DF14AB" w14:paraId="79F1E787" w14:textId="77777777" w:rsidTr="0040485D">
        <w:tc>
          <w:tcPr>
            <w:tcW w:w="3397" w:type="dxa"/>
          </w:tcPr>
          <w:p w14:paraId="0F1D53BA"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 xml:space="preserve">құрылыс учаскелерінде жұмыстарды ұйымдастыруға </w:t>
            </w:r>
            <w:r w:rsidRPr="00DF14AB">
              <w:rPr>
                <w:rFonts w:ascii="Times New Roman" w:hAnsi="Times New Roman" w:cs="Times New Roman"/>
                <w:sz w:val="24"/>
                <w:szCs w:val="24"/>
              </w:rPr>
              <w:t xml:space="preserve"> </w:t>
            </w:r>
          </w:p>
        </w:tc>
        <w:tc>
          <w:tcPr>
            <w:tcW w:w="1985" w:type="dxa"/>
          </w:tcPr>
          <w:p w14:paraId="7321C38F"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33113 785 7</w:t>
            </w:r>
          </w:p>
        </w:tc>
        <w:tc>
          <w:tcPr>
            <w:tcW w:w="1984" w:type="dxa"/>
          </w:tcPr>
          <w:p w14:paraId="71583F9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20377714,3</w:t>
            </w:r>
          </w:p>
        </w:tc>
        <w:tc>
          <w:tcPr>
            <w:tcW w:w="1979" w:type="dxa"/>
          </w:tcPr>
          <w:p w14:paraId="618D047C"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53491500</w:t>
            </w:r>
          </w:p>
        </w:tc>
      </w:tr>
      <w:tr w:rsidR="00DF14AB" w:rsidRPr="00DF14AB" w14:paraId="46F7E95B" w14:textId="77777777" w:rsidTr="0040485D">
        <w:tc>
          <w:tcPr>
            <w:tcW w:w="3397" w:type="dxa"/>
          </w:tcPr>
          <w:p w14:paraId="504C281E"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инженерлік және конструкторлық қолдау</w:t>
            </w:r>
            <w:r w:rsidRPr="00DF14AB">
              <w:rPr>
                <w:rFonts w:ascii="Times New Roman" w:hAnsi="Times New Roman" w:cs="Times New Roman"/>
                <w:sz w:val="24"/>
                <w:szCs w:val="24"/>
              </w:rPr>
              <w:t xml:space="preserve"> </w:t>
            </w:r>
          </w:p>
        </w:tc>
        <w:tc>
          <w:tcPr>
            <w:tcW w:w="1985" w:type="dxa"/>
          </w:tcPr>
          <w:p w14:paraId="14ABED5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14179397,2</w:t>
            </w:r>
          </w:p>
        </w:tc>
        <w:tc>
          <w:tcPr>
            <w:tcW w:w="1984" w:type="dxa"/>
          </w:tcPr>
          <w:p w14:paraId="22BC6E9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8 725782,86</w:t>
            </w:r>
          </w:p>
        </w:tc>
        <w:tc>
          <w:tcPr>
            <w:tcW w:w="1979" w:type="dxa"/>
          </w:tcPr>
          <w:p w14:paraId="31EC07E7"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22905 180</w:t>
            </w:r>
          </w:p>
        </w:tc>
      </w:tr>
      <w:tr w:rsidR="00DF14AB" w:rsidRPr="00DF14AB" w14:paraId="75714144" w14:textId="77777777" w:rsidTr="0040485D">
        <w:tc>
          <w:tcPr>
            <w:tcW w:w="3397" w:type="dxa"/>
          </w:tcPr>
          <w:p w14:paraId="2FC029FE"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сақтандыру төлемдері</w:t>
            </w:r>
            <w:r w:rsidRPr="00DF14AB">
              <w:rPr>
                <w:rFonts w:ascii="Times New Roman" w:hAnsi="Times New Roman" w:cs="Times New Roman"/>
                <w:sz w:val="24"/>
                <w:szCs w:val="24"/>
              </w:rPr>
              <w:t xml:space="preserve"> </w:t>
            </w:r>
          </w:p>
        </w:tc>
        <w:tc>
          <w:tcPr>
            <w:tcW w:w="1985" w:type="dxa"/>
          </w:tcPr>
          <w:p w14:paraId="7A17B84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8508685 ,72</w:t>
            </w:r>
          </w:p>
        </w:tc>
        <w:tc>
          <w:tcPr>
            <w:tcW w:w="1984" w:type="dxa"/>
          </w:tcPr>
          <w:p w14:paraId="7B04A4A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5236114,29</w:t>
            </w:r>
          </w:p>
        </w:tc>
        <w:tc>
          <w:tcPr>
            <w:tcW w:w="1979" w:type="dxa"/>
          </w:tcPr>
          <w:p w14:paraId="7C2D6B10"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13744800</w:t>
            </w:r>
          </w:p>
        </w:tc>
      </w:tr>
      <w:tr w:rsidR="00DF14AB" w:rsidRPr="00DF14AB" w14:paraId="7C06780E" w14:textId="77777777" w:rsidTr="0040485D">
        <w:tc>
          <w:tcPr>
            <w:tcW w:w="3397" w:type="dxa"/>
          </w:tcPr>
          <w:p w14:paraId="14E1C2AB"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Жабдықты пайдалану, машинаны ауыстыру</w:t>
            </w:r>
            <w:r w:rsidRPr="00DF14AB">
              <w:rPr>
                <w:rFonts w:ascii="Times New Roman" w:hAnsi="Times New Roman" w:cs="Times New Roman"/>
                <w:sz w:val="24"/>
                <w:szCs w:val="24"/>
              </w:rPr>
              <w:t xml:space="preserve"> </w:t>
            </w:r>
          </w:p>
        </w:tc>
        <w:tc>
          <w:tcPr>
            <w:tcW w:w="1985" w:type="dxa"/>
          </w:tcPr>
          <w:p w14:paraId="33F5E26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13000</w:t>
            </w:r>
          </w:p>
        </w:tc>
        <w:tc>
          <w:tcPr>
            <w:tcW w:w="1984" w:type="dxa"/>
          </w:tcPr>
          <w:p w14:paraId="7AFC544C"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8000</w:t>
            </w:r>
          </w:p>
        </w:tc>
        <w:tc>
          <w:tcPr>
            <w:tcW w:w="1979" w:type="dxa"/>
          </w:tcPr>
          <w:p w14:paraId="3D3AEC9C"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21000</w:t>
            </w:r>
          </w:p>
          <w:p w14:paraId="1893E009" w14:textId="77777777" w:rsidR="00DF14AB" w:rsidRPr="00DF14AB" w:rsidRDefault="00DF14AB" w:rsidP="00DF14AB">
            <w:pPr>
              <w:jc w:val="both"/>
              <w:rPr>
                <w:rFonts w:ascii="Times New Roman" w:hAnsi="Times New Roman" w:cs="Times New Roman"/>
                <w:sz w:val="24"/>
                <w:szCs w:val="24"/>
              </w:rPr>
            </w:pPr>
          </w:p>
        </w:tc>
      </w:tr>
      <w:tr w:rsidR="00DF14AB" w:rsidRPr="00DF14AB" w14:paraId="079AACE8" w14:textId="77777777" w:rsidTr="0040485D">
        <w:tc>
          <w:tcPr>
            <w:tcW w:w="3397" w:type="dxa"/>
          </w:tcPr>
          <w:p w14:paraId="1F38B988"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Тұрақты жанама</w:t>
            </w: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жалпыөндірістік</w:t>
            </w: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шығындар</w:t>
            </w:r>
            <w:r w:rsidRPr="00DF14AB">
              <w:rPr>
                <w:rFonts w:ascii="Times New Roman" w:hAnsi="Times New Roman" w:cs="Times New Roman"/>
                <w:sz w:val="24"/>
                <w:szCs w:val="24"/>
              </w:rPr>
              <w:t>, тенге,</w:t>
            </w:r>
            <w:r w:rsidRPr="00DF14AB">
              <w:rPr>
                <w:rFonts w:ascii="Times New Roman" w:hAnsi="Times New Roman" w:cs="Times New Roman"/>
                <w:sz w:val="24"/>
                <w:szCs w:val="24"/>
                <w:lang w:val="kk-KZ"/>
              </w:rPr>
              <w:t>оның ішінде</w:t>
            </w:r>
          </w:p>
        </w:tc>
        <w:tc>
          <w:tcPr>
            <w:tcW w:w="1985" w:type="dxa"/>
          </w:tcPr>
          <w:p w14:paraId="5E32676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37491852,0</w:t>
            </w:r>
          </w:p>
        </w:tc>
        <w:tc>
          <w:tcPr>
            <w:tcW w:w="1984" w:type="dxa"/>
          </w:tcPr>
          <w:p w14:paraId="4EB5C1D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27720000,0</w:t>
            </w:r>
          </w:p>
        </w:tc>
        <w:tc>
          <w:tcPr>
            <w:tcW w:w="1979" w:type="dxa"/>
          </w:tcPr>
          <w:p w14:paraId="2DD9623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65211852</w:t>
            </w:r>
          </w:p>
        </w:tc>
      </w:tr>
      <w:tr w:rsidR="00DF14AB" w:rsidRPr="00DF14AB" w14:paraId="268D97E7" w14:textId="77777777" w:rsidTr="0040485D">
        <w:tc>
          <w:tcPr>
            <w:tcW w:w="3397" w:type="dxa"/>
          </w:tcPr>
          <w:p w14:paraId="53E80597"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 машиналарын ұстауға арналған біржолғы шығындар</w:t>
            </w:r>
          </w:p>
        </w:tc>
        <w:tc>
          <w:tcPr>
            <w:tcW w:w="1985" w:type="dxa"/>
          </w:tcPr>
          <w:p w14:paraId="072B4C5F" w14:textId="77777777" w:rsidR="00DF14AB" w:rsidRPr="00DF14AB" w:rsidRDefault="00DF14AB" w:rsidP="00DF14AB">
            <w:pPr>
              <w:jc w:val="both"/>
              <w:rPr>
                <w:rFonts w:ascii="Times New Roman" w:hAnsi="Times New Roman" w:cs="Times New Roman"/>
                <w:sz w:val="24"/>
                <w:szCs w:val="24"/>
              </w:rPr>
            </w:pPr>
          </w:p>
        </w:tc>
        <w:tc>
          <w:tcPr>
            <w:tcW w:w="1984" w:type="dxa"/>
          </w:tcPr>
          <w:p w14:paraId="231D9C2D" w14:textId="77777777" w:rsidR="00DF14AB" w:rsidRPr="00DF14AB" w:rsidRDefault="00DF14AB" w:rsidP="00DF14AB">
            <w:pPr>
              <w:jc w:val="both"/>
              <w:rPr>
                <w:rFonts w:ascii="Times New Roman" w:hAnsi="Times New Roman" w:cs="Times New Roman"/>
                <w:sz w:val="24"/>
                <w:szCs w:val="24"/>
              </w:rPr>
            </w:pPr>
          </w:p>
        </w:tc>
        <w:tc>
          <w:tcPr>
            <w:tcW w:w="1979" w:type="dxa"/>
          </w:tcPr>
          <w:p w14:paraId="41FD1EA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16909 000</w:t>
            </w:r>
          </w:p>
        </w:tc>
      </w:tr>
      <w:tr w:rsidR="00DF14AB" w:rsidRPr="00DF14AB" w14:paraId="324F634B" w14:textId="77777777" w:rsidTr="0040485D">
        <w:tc>
          <w:tcPr>
            <w:tcW w:w="3397" w:type="dxa"/>
          </w:tcPr>
          <w:p w14:paraId="21094B57"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Өндірістік ғимараттар мен жабдықтарды амортизациялау және оларға қызмет көрсету</w:t>
            </w:r>
            <w:r w:rsidRPr="00DF14AB">
              <w:rPr>
                <w:rFonts w:ascii="Times New Roman" w:hAnsi="Times New Roman" w:cs="Times New Roman"/>
                <w:sz w:val="24"/>
                <w:szCs w:val="24"/>
              </w:rPr>
              <w:t xml:space="preserve"> </w:t>
            </w:r>
          </w:p>
        </w:tc>
        <w:tc>
          <w:tcPr>
            <w:tcW w:w="1985" w:type="dxa"/>
          </w:tcPr>
          <w:p w14:paraId="7C9C1AF3"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11 411 844</w:t>
            </w:r>
          </w:p>
        </w:tc>
        <w:tc>
          <w:tcPr>
            <w:tcW w:w="1984" w:type="dxa"/>
          </w:tcPr>
          <w:p w14:paraId="0BC2CE0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14158 956</w:t>
            </w:r>
          </w:p>
        </w:tc>
        <w:tc>
          <w:tcPr>
            <w:tcW w:w="1979" w:type="dxa"/>
          </w:tcPr>
          <w:p w14:paraId="4B66657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25570 800</w:t>
            </w:r>
          </w:p>
        </w:tc>
      </w:tr>
      <w:tr w:rsidR="00DF14AB" w:rsidRPr="00DF14AB" w14:paraId="42D13A84" w14:textId="77777777" w:rsidTr="0040485D">
        <w:tc>
          <w:tcPr>
            <w:tcW w:w="3397" w:type="dxa"/>
          </w:tcPr>
          <w:p w14:paraId="2AA0FEA7"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Басқа шығындар</w:t>
            </w:r>
            <w:r w:rsidRPr="00DF14AB">
              <w:rPr>
                <w:rFonts w:ascii="Times New Roman" w:hAnsi="Times New Roman" w:cs="Times New Roman"/>
                <w:sz w:val="24"/>
                <w:szCs w:val="24"/>
              </w:rPr>
              <w:t xml:space="preserve"> </w:t>
            </w:r>
          </w:p>
        </w:tc>
        <w:tc>
          <w:tcPr>
            <w:tcW w:w="1985" w:type="dxa"/>
          </w:tcPr>
          <w:p w14:paraId="7D560E4D" w14:textId="77777777" w:rsidR="00DF14AB" w:rsidRPr="00DF14AB" w:rsidRDefault="00DF14AB" w:rsidP="00DF14AB">
            <w:pPr>
              <w:jc w:val="both"/>
              <w:rPr>
                <w:rFonts w:ascii="Times New Roman" w:hAnsi="Times New Roman" w:cs="Times New Roman"/>
                <w:b/>
                <w:sz w:val="24"/>
                <w:szCs w:val="24"/>
              </w:rPr>
            </w:pPr>
          </w:p>
        </w:tc>
        <w:tc>
          <w:tcPr>
            <w:tcW w:w="1984" w:type="dxa"/>
          </w:tcPr>
          <w:p w14:paraId="696FA4AB" w14:textId="77777777" w:rsidR="00DF14AB" w:rsidRPr="00DF14AB" w:rsidRDefault="00DF14AB" w:rsidP="00DF14AB">
            <w:pPr>
              <w:jc w:val="both"/>
              <w:rPr>
                <w:rFonts w:ascii="Times New Roman" w:hAnsi="Times New Roman" w:cs="Times New Roman"/>
                <w:b/>
                <w:sz w:val="24"/>
                <w:szCs w:val="24"/>
              </w:rPr>
            </w:pPr>
          </w:p>
        </w:tc>
        <w:tc>
          <w:tcPr>
            <w:tcW w:w="1979" w:type="dxa"/>
          </w:tcPr>
          <w:p w14:paraId="7B0D285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11769 225</w:t>
            </w:r>
          </w:p>
        </w:tc>
      </w:tr>
      <w:tr w:rsidR="00DF14AB" w:rsidRPr="00DF14AB" w14:paraId="3A961529" w14:textId="77777777" w:rsidTr="0040485D">
        <w:tc>
          <w:tcPr>
            <w:tcW w:w="3397" w:type="dxa"/>
          </w:tcPr>
          <w:p w14:paraId="6FBEBAAF"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Құрылыстарға тапсырыс берушілер </w:t>
            </w: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басқа шығындар есесбінен өтейтін шығындар</w:t>
            </w:r>
          </w:p>
        </w:tc>
        <w:tc>
          <w:tcPr>
            <w:tcW w:w="1985" w:type="dxa"/>
          </w:tcPr>
          <w:p w14:paraId="030CB886" w14:textId="77777777" w:rsidR="00DF14AB" w:rsidRPr="00DF14AB" w:rsidRDefault="00DF14AB" w:rsidP="00DF14AB">
            <w:pPr>
              <w:jc w:val="both"/>
              <w:rPr>
                <w:rFonts w:ascii="Times New Roman" w:hAnsi="Times New Roman" w:cs="Times New Roman"/>
                <w:b/>
                <w:sz w:val="24"/>
                <w:szCs w:val="24"/>
              </w:rPr>
            </w:pPr>
          </w:p>
        </w:tc>
        <w:tc>
          <w:tcPr>
            <w:tcW w:w="1984" w:type="dxa"/>
          </w:tcPr>
          <w:p w14:paraId="1A0FA45B" w14:textId="77777777" w:rsidR="00DF14AB" w:rsidRPr="00DF14AB" w:rsidRDefault="00DF14AB" w:rsidP="00DF14AB">
            <w:pPr>
              <w:jc w:val="both"/>
              <w:rPr>
                <w:rFonts w:ascii="Times New Roman" w:hAnsi="Times New Roman" w:cs="Times New Roman"/>
                <w:b/>
                <w:sz w:val="24"/>
                <w:szCs w:val="24"/>
              </w:rPr>
            </w:pPr>
          </w:p>
        </w:tc>
        <w:tc>
          <w:tcPr>
            <w:tcW w:w="1979" w:type="dxa"/>
          </w:tcPr>
          <w:p w14:paraId="6520E8F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10962 827</w:t>
            </w:r>
          </w:p>
        </w:tc>
      </w:tr>
      <w:tr w:rsidR="00DF14AB" w:rsidRPr="00DF14AB" w14:paraId="3B264074" w14:textId="77777777" w:rsidTr="002E22F8">
        <w:tc>
          <w:tcPr>
            <w:tcW w:w="9345" w:type="dxa"/>
            <w:gridSpan w:val="4"/>
          </w:tcPr>
          <w:p w14:paraId="2AB6A009" w14:textId="7708DDE6" w:rsidR="00DF14AB" w:rsidRPr="00DF14AB" w:rsidRDefault="002E22F8" w:rsidP="004C6C96">
            <w:pPr>
              <w:jc w:val="both"/>
              <w:rPr>
                <w:rFonts w:ascii="Times New Roman" w:hAnsi="Times New Roman" w:cs="Times New Roman"/>
                <w:sz w:val="24"/>
                <w:szCs w:val="24"/>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Pr="00DF14A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[137]</w:t>
            </w:r>
            <w:r>
              <w:rPr>
                <w:rFonts w:ascii="Times New Roman" w:hAnsi="Times New Roman" w:cs="Times New Roman"/>
                <w:sz w:val="24"/>
                <w:szCs w:val="24"/>
                <w:lang w:val="kk-KZ"/>
              </w:rPr>
              <w:t xml:space="preserve"> мәліметтері </w:t>
            </w:r>
            <w:r w:rsidRPr="00DF14AB">
              <w:rPr>
                <w:rFonts w:ascii="Times New Roman" w:hAnsi="Times New Roman" w:cs="Times New Roman"/>
                <w:sz w:val="24"/>
                <w:szCs w:val="24"/>
                <w:lang w:val="kk-KZ"/>
              </w:rPr>
              <w:t xml:space="preserve"> негізінде </w:t>
            </w:r>
            <w:r>
              <w:rPr>
                <w:rFonts w:ascii="Times New Roman" w:hAnsi="Times New Roman" w:cs="Times New Roman"/>
                <w:sz w:val="24"/>
                <w:szCs w:val="24"/>
                <w:lang w:val="kk-KZ"/>
              </w:rPr>
              <w:t xml:space="preserve">автомен </w:t>
            </w:r>
            <w:r w:rsidRPr="00DF14AB">
              <w:rPr>
                <w:rFonts w:ascii="Times New Roman" w:hAnsi="Times New Roman" w:cs="Times New Roman"/>
                <w:sz w:val="24"/>
                <w:szCs w:val="24"/>
                <w:lang w:val="kk-KZ"/>
              </w:rPr>
              <w:t>құрастырған</w:t>
            </w:r>
          </w:p>
        </w:tc>
      </w:tr>
    </w:tbl>
    <w:p w14:paraId="5E334934" w14:textId="77777777" w:rsidR="0040485D" w:rsidRDefault="0040485D"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514A6554" w14:textId="77777777" w:rsidR="00C13646"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Айнымалы және тұрақты жалпы өндірістік шығындарды бөлу әр түрлі негіздерге пропорционалды түрде жүзеге асырылады, әр индекаторды қызмет түрімен алдын-ала нақтылайды. </w:t>
      </w:r>
    </w:p>
    <w:p w14:paraId="5DAE7B15" w14:textId="054C0AE3"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Тарату базасы олардың пайда болуы, яғни өсуі немесе төмендеуі қандай индекаторға байланысты болатынына байланысты таңдалады. Өндірістік жұмыстарды ұйымдастыру және үйлестіру шығындары жеке келісімшартқа және </w:t>
      </w:r>
      <w:r w:rsidRPr="00DF14AB">
        <w:rPr>
          <w:rFonts w:ascii="Times New Roman" w:eastAsia="Times New Roman" w:hAnsi="Times New Roman" w:cs="Times New Roman"/>
          <w:sz w:val="28"/>
          <w:szCs w:val="28"/>
          <w:lang w:val="kk-KZ" w:eastAsia="ru-RU"/>
        </w:rPr>
        <w:lastRenderedPageBreak/>
        <w:t xml:space="preserve">құрылыс жұмыстарының көлеміне қатысты өзгермелі болғандықтан  олардың деңгейі құрылыс көлеміне байланысты болады. </w:t>
      </w:r>
    </w:p>
    <w:p w14:paraId="2534BB23" w14:textId="77777777" w:rsidR="00C13646"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Екінші жағынан, құрылыс мерзімдері жабдықтың қаншалықты тиімді жұмыс істейтініне байланысты болады, яғни осы шарт бойынша құрылысты ұйымдастыруға кететін шығындар өзгереді. </w:t>
      </w:r>
    </w:p>
    <w:p w14:paraId="7A6EBE99" w14:textId="77777777" w:rsidR="00C13646"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Тиісінше, осы шығындар үшін бөлу базасы осы жабдықта пайдаланылған машина ауысымдарының саны болады. </w:t>
      </w:r>
    </w:p>
    <w:p w14:paraId="09B4B8A9" w14:textId="78DAF236"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Құрылыс шарттарына жанама түрде қатысты және  бөлуге жататын «жабдықтың ағымдағы жұмысын қамтамасыз ету» - тұрақты шығындар үшін бөлу базасы</w:t>
      </w:r>
      <w:r w:rsidR="00AC3F64">
        <w:rPr>
          <w:rFonts w:ascii="Times New Roman" w:eastAsia="Times New Roman" w:hAnsi="Times New Roman" w:cs="Times New Roman"/>
          <w:sz w:val="28"/>
          <w:szCs w:val="28"/>
          <w:lang w:val="kk-KZ" w:eastAsia="ru-RU"/>
        </w:rPr>
        <w:t>,</w:t>
      </w:r>
      <w:r w:rsidRPr="00DF14AB">
        <w:rPr>
          <w:rFonts w:ascii="Times New Roman" w:eastAsia="Times New Roman" w:hAnsi="Times New Roman" w:cs="Times New Roman"/>
          <w:sz w:val="28"/>
          <w:szCs w:val="28"/>
          <w:lang w:val="kk-KZ" w:eastAsia="ru-RU"/>
        </w:rPr>
        <w:t xml:space="preserve"> тікелей шығындар және амортизация бойынша - жабдықтың баланстық құны болып табылады (18-кесте). </w:t>
      </w:r>
    </w:p>
    <w:p w14:paraId="72BE8C70" w14:textId="77777777" w:rsidR="002E22F8" w:rsidRPr="00DF14AB" w:rsidRDefault="002E22F8" w:rsidP="00DF14AB">
      <w:pPr>
        <w:spacing w:after="200" w:line="276" w:lineRule="auto"/>
        <w:contextualSpacing/>
        <w:jc w:val="both"/>
        <w:rPr>
          <w:rFonts w:ascii="Times New Roman" w:eastAsia="Times New Roman" w:hAnsi="Times New Roman" w:cs="Times New Roman"/>
          <w:sz w:val="28"/>
          <w:szCs w:val="28"/>
          <w:lang w:val="kk-KZ" w:eastAsia="ru-RU"/>
        </w:rPr>
      </w:pPr>
    </w:p>
    <w:p w14:paraId="72706238" w14:textId="3420314F" w:rsidR="00DF14AB" w:rsidRPr="007E2963"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r w:rsidRPr="007E2963">
        <w:rPr>
          <w:rFonts w:ascii="Times New Roman" w:eastAsia="Times New Roman" w:hAnsi="Times New Roman" w:cs="Times New Roman"/>
          <w:sz w:val="28"/>
          <w:szCs w:val="28"/>
          <w:lang w:val="kk-KZ" w:eastAsia="ru-RU"/>
        </w:rPr>
        <w:t>Кесте 18</w:t>
      </w:r>
      <w:r w:rsidR="002E22F8" w:rsidRPr="007E2963">
        <w:rPr>
          <w:rFonts w:ascii="Times New Roman" w:eastAsia="Times New Roman" w:hAnsi="Times New Roman" w:cs="Times New Roman"/>
          <w:sz w:val="28"/>
          <w:szCs w:val="28"/>
          <w:lang w:val="kk-KZ" w:eastAsia="ru-RU"/>
        </w:rPr>
        <w:t xml:space="preserve"> </w:t>
      </w:r>
      <w:r w:rsidRPr="007E2963">
        <w:rPr>
          <w:rFonts w:ascii="Times New Roman" w:eastAsia="Times New Roman" w:hAnsi="Times New Roman" w:cs="Times New Roman"/>
          <w:sz w:val="28"/>
          <w:szCs w:val="28"/>
          <w:lang w:val="kk-KZ" w:eastAsia="ru-RU"/>
        </w:rPr>
        <w:t xml:space="preserve">- АВС әдісі бойынша шығындарды бөлу кезінде қызмет түрлері бойынша жанама шығындарды бөлу </w:t>
      </w:r>
    </w:p>
    <w:p w14:paraId="5C74FF98" w14:textId="77777777" w:rsidR="00DF14AB" w:rsidRPr="007E2963"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tbl>
      <w:tblPr>
        <w:tblStyle w:val="a3"/>
        <w:tblW w:w="0" w:type="auto"/>
        <w:tblLook w:val="04A0" w:firstRow="1" w:lastRow="0" w:firstColumn="1" w:lastColumn="0" w:noHBand="0" w:noVBand="1"/>
      </w:tblPr>
      <w:tblGrid>
        <w:gridCol w:w="2342"/>
        <w:gridCol w:w="3607"/>
        <w:gridCol w:w="1701"/>
        <w:gridCol w:w="1695"/>
      </w:tblGrid>
      <w:tr w:rsidR="00DF14AB" w:rsidRPr="007E2963" w14:paraId="6BFDCC8B" w14:textId="77777777" w:rsidTr="007E2963">
        <w:tc>
          <w:tcPr>
            <w:tcW w:w="2342" w:type="dxa"/>
          </w:tcPr>
          <w:p w14:paraId="0F7E50CD" w14:textId="2D53ADCC" w:rsidR="00DF14AB" w:rsidRPr="007E2963" w:rsidRDefault="00DF14AB" w:rsidP="00D41486">
            <w:pPr>
              <w:jc w:val="center"/>
              <w:rPr>
                <w:rFonts w:ascii="Times New Roman" w:hAnsi="Times New Roman" w:cs="Times New Roman"/>
                <w:sz w:val="24"/>
                <w:szCs w:val="24"/>
              </w:rPr>
            </w:pPr>
            <w:r w:rsidRPr="007E2963">
              <w:rPr>
                <w:rFonts w:ascii="Times New Roman" w:hAnsi="Times New Roman" w:cs="Times New Roman"/>
                <w:sz w:val="24"/>
                <w:szCs w:val="24"/>
                <w:lang w:val="kk-KZ"/>
              </w:rPr>
              <w:t>Қызмет түрі</w:t>
            </w:r>
          </w:p>
        </w:tc>
        <w:tc>
          <w:tcPr>
            <w:tcW w:w="3607" w:type="dxa"/>
          </w:tcPr>
          <w:p w14:paraId="7BEE6F22" w14:textId="77777777" w:rsidR="00DF14AB" w:rsidRPr="007E2963" w:rsidRDefault="00DF14AB" w:rsidP="00D41486">
            <w:pPr>
              <w:jc w:val="center"/>
              <w:rPr>
                <w:rFonts w:ascii="Times New Roman" w:hAnsi="Times New Roman" w:cs="Times New Roman"/>
                <w:sz w:val="24"/>
                <w:szCs w:val="24"/>
                <w:lang w:val="kk-KZ"/>
              </w:rPr>
            </w:pPr>
            <w:r w:rsidRPr="007E2963">
              <w:rPr>
                <w:rFonts w:ascii="Times New Roman" w:hAnsi="Times New Roman" w:cs="Times New Roman"/>
                <w:sz w:val="24"/>
                <w:szCs w:val="24"/>
                <w:lang w:val="kk-KZ"/>
              </w:rPr>
              <w:t>Шығындар түрлері</w:t>
            </w:r>
          </w:p>
        </w:tc>
        <w:tc>
          <w:tcPr>
            <w:tcW w:w="1701" w:type="dxa"/>
          </w:tcPr>
          <w:p w14:paraId="052A6111" w14:textId="77777777" w:rsidR="00DF14AB" w:rsidRPr="007E2963" w:rsidRDefault="00DF14AB" w:rsidP="00D41486">
            <w:pPr>
              <w:jc w:val="center"/>
              <w:rPr>
                <w:rFonts w:ascii="Times New Roman" w:hAnsi="Times New Roman" w:cs="Times New Roman"/>
                <w:sz w:val="24"/>
                <w:szCs w:val="24"/>
                <w:lang w:val="kk-KZ"/>
              </w:rPr>
            </w:pPr>
            <w:r w:rsidRPr="007E2963">
              <w:rPr>
                <w:rFonts w:ascii="Times New Roman" w:hAnsi="Times New Roman" w:cs="Times New Roman"/>
                <w:sz w:val="24"/>
                <w:szCs w:val="24"/>
                <w:lang w:val="kk-KZ"/>
              </w:rPr>
              <w:t>Сомасы</w:t>
            </w:r>
          </w:p>
        </w:tc>
        <w:tc>
          <w:tcPr>
            <w:tcW w:w="1695" w:type="dxa"/>
          </w:tcPr>
          <w:p w14:paraId="248FC1E9" w14:textId="77777777" w:rsidR="00DF14AB" w:rsidRDefault="00DF14AB" w:rsidP="00D41486">
            <w:pPr>
              <w:jc w:val="center"/>
              <w:rPr>
                <w:rFonts w:ascii="Times New Roman" w:hAnsi="Times New Roman" w:cs="Times New Roman"/>
                <w:sz w:val="24"/>
                <w:szCs w:val="24"/>
                <w:lang w:val="kk-KZ"/>
              </w:rPr>
            </w:pPr>
            <w:r w:rsidRPr="007E2963">
              <w:rPr>
                <w:rFonts w:ascii="Times New Roman" w:hAnsi="Times New Roman" w:cs="Times New Roman"/>
                <w:sz w:val="24"/>
                <w:szCs w:val="24"/>
                <w:lang w:val="kk-KZ"/>
              </w:rPr>
              <w:t>Бөлу базасы</w:t>
            </w:r>
          </w:p>
          <w:p w14:paraId="45DA8A70" w14:textId="41DBB3DB" w:rsidR="00C13646" w:rsidRPr="007E2963" w:rsidRDefault="00C13646" w:rsidP="00D41486">
            <w:pPr>
              <w:jc w:val="center"/>
              <w:rPr>
                <w:rFonts w:ascii="Times New Roman" w:hAnsi="Times New Roman" w:cs="Times New Roman"/>
                <w:sz w:val="24"/>
                <w:szCs w:val="24"/>
                <w:lang w:val="kk-KZ"/>
              </w:rPr>
            </w:pPr>
          </w:p>
        </w:tc>
      </w:tr>
      <w:tr w:rsidR="00DF14AB" w:rsidRPr="00DF14AB" w14:paraId="57DCC979" w14:textId="77777777" w:rsidTr="007E2963">
        <w:tc>
          <w:tcPr>
            <w:tcW w:w="2342" w:type="dxa"/>
            <w:vMerge w:val="restart"/>
          </w:tcPr>
          <w:p w14:paraId="029CD2E2" w14:textId="77777777" w:rsidR="00DF14AB" w:rsidRPr="007E2963" w:rsidRDefault="00DF14AB" w:rsidP="00DF14AB">
            <w:pPr>
              <w:jc w:val="both"/>
              <w:rPr>
                <w:rFonts w:ascii="Times New Roman" w:hAnsi="Times New Roman" w:cs="Times New Roman"/>
                <w:sz w:val="24"/>
                <w:szCs w:val="24"/>
                <w:lang w:val="kk-KZ"/>
              </w:rPr>
            </w:pPr>
            <w:r w:rsidRPr="007E2963">
              <w:rPr>
                <w:rFonts w:ascii="Times New Roman" w:hAnsi="Times New Roman" w:cs="Times New Roman"/>
                <w:sz w:val="24"/>
                <w:szCs w:val="24"/>
                <w:lang w:val="kk-KZ"/>
              </w:rPr>
              <w:t>Жабдықтың ағымдағы жұмысын қамтамасыз ету</w:t>
            </w:r>
          </w:p>
        </w:tc>
        <w:tc>
          <w:tcPr>
            <w:tcW w:w="3607" w:type="dxa"/>
          </w:tcPr>
          <w:p w14:paraId="5552C83F" w14:textId="77777777" w:rsidR="00DF14AB" w:rsidRPr="007E2963" w:rsidRDefault="00DF14AB" w:rsidP="00DF14AB">
            <w:pPr>
              <w:rPr>
                <w:rFonts w:ascii="Times New Roman" w:hAnsi="Times New Roman" w:cs="Times New Roman"/>
                <w:sz w:val="24"/>
                <w:szCs w:val="24"/>
                <w:lang w:val="kk-KZ"/>
              </w:rPr>
            </w:pPr>
            <w:r w:rsidRPr="007E2963">
              <w:rPr>
                <w:rFonts w:ascii="Times New Roman" w:hAnsi="Times New Roman" w:cs="Times New Roman"/>
                <w:sz w:val="24"/>
                <w:szCs w:val="24"/>
                <w:lang w:val="kk-KZ"/>
              </w:rPr>
              <w:t xml:space="preserve">Өндірістік ғимараттар мен жабдықтарды амортизациялау және оларға қызмет көрсету(пост) </w:t>
            </w:r>
          </w:p>
        </w:tc>
        <w:tc>
          <w:tcPr>
            <w:tcW w:w="1701" w:type="dxa"/>
          </w:tcPr>
          <w:p w14:paraId="63D8EFCE" w14:textId="77777777" w:rsidR="00DF14AB" w:rsidRPr="007E2963" w:rsidRDefault="00DF14AB" w:rsidP="00DF14AB">
            <w:pPr>
              <w:rPr>
                <w:rFonts w:ascii="Times New Roman" w:hAnsi="Times New Roman" w:cs="Times New Roman"/>
                <w:sz w:val="24"/>
                <w:szCs w:val="24"/>
              </w:rPr>
            </w:pPr>
            <w:r w:rsidRPr="007E2963">
              <w:rPr>
                <w:rFonts w:ascii="Times New Roman" w:hAnsi="Times New Roman" w:cs="Times New Roman"/>
                <w:sz w:val="24"/>
                <w:szCs w:val="24"/>
              </w:rPr>
              <w:t>25570 800</w:t>
            </w:r>
          </w:p>
        </w:tc>
        <w:tc>
          <w:tcPr>
            <w:tcW w:w="1695" w:type="dxa"/>
          </w:tcPr>
          <w:p w14:paraId="1474974B" w14:textId="77777777" w:rsidR="00DF14AB" w:rsidRPr="002E22F8" w:rsidRDefault="00DF14AB" w:rsidP="00DF14AB">
            <w:pPr>
              <w:jc w:val="both"/>
              <w:rPr>
                <w:rFonts w:ascii="Times New Roman" w:hAnsi="Times New Roman" w:cs="Times New Roman"/>
                <w:sz w:val="24"/>
                <w:szCs w:val="24"/>
                <w:lang w:val="kk-KZ"/>
              </w:rPr>
            </w:pPr>
            <w:r w:rsidRPr="007E2963">
              <w:rPr>
                <w:rFonts w:ascii="Times New Roman" w:hAnsi="Times New Roman" w:cs="Times New Roman"/>
                <w:sz w:val="24"/>
                <w:szCs w:val="24"/>
                <w:lang w:val="kk-KZ"/>
              </w:rPr>
              <w:t>Баланс бойынша жабдықтың бағасы</w:t>
            </w:r>
          </w:p>
        </w:tc>
      </w:tr>
      <w:tr w:rsidR="00DF14AB" w:rsidRPr="00DF14AB" w14:paraId="4F229415" w14:textId="77777777" w:rsidTr="007E2963">
        <w:tc>
          <w:tcPr>
            <w:tcW w:w="2342" w:type="dxa"/>
            <w:vMerge/>
          </w:tcPr>
          <w:p w14:paraId="4C2A0DC2" w14:textId="77777777" w:rsidR="00DF14AB" w:rsidRPr="002E22F8" w:rsidRDefault="00DF14AB" w:rsidP="00DF14AB">
            <w:pPr>
              <w:jc w:val="both"/>
              <w:rPr>
                <w:rFonts w:ascii="Times New Roman" w:hAnsi="Times New Roman" w:cs="Times New Roman"/>
                <w:sz w:val="24"/>
                <w:szCs w:val="24"/>
              </w:rPr>
            </w:pPr>
          </w:p>
        </w:tc>
        <w:tc>
          <w:tcPr>
            <w:tcW w:w="3607" w:type="dxa"/>
          </w:tcPr>
          <w:p w14:paraId="045EAD69" w14:textId="77777777" w:rsidR="00DF14AB" w:rsidRPr="002E22F8" w:rsidRDefault="00DF14AB" w:rsidP="00DF14AB">
            <w:pPr>
              <w:rPr>
                <w:rFonts w:ascii="Times New Roman" w:hAnsi="Times New Roman" w:cs="Times New Roman"/>
                <w:sz w:val="24"/>
                <w:szCs w:val="24"/>
              </w:rPr>
            </w:pPr>
            <w:r w:rsidRPr="002E22F8">
              <w:rPr>
                <w:rFonts w:ascii="Times New Roman" w:hAnsi="Times New Roman" w:cs="Times New Roman"/>
                <w:sz w:val="24"/>
                <w:szCs w:val="24"/>
                <w:lang w:val="kk-KZ"/>
              </w:rPr>
              <w:t>Құрылыс машиналарын ұстауға арналған біржолғы шығындар</w:t>
            </w:r>
            <w:r w:rsidRPr="002E22F8">
              <w:rPr>
                <w:rFonts w:ascii="Times New Roman" w:hAnsi="Times New Roman" w:cs="Times New Roman"/>
                <w:sz w:val="24"/>
                <w:szCs w:val="24"/>
              </w:rPr>
              <w:t xml:space="preserve"> (пост) </w:t>
            </w:r>
          </w:p>
        </w:tc>
        <w:tc>
          <w:tcPr>
            <w:tcW w:w="1701" w:type="dxa"/>
          </w:tcPr>
          <w:p w14:paraId="3F2F5821" w14:textId="77777777" w:rsidR="00DF14AB" w:rsidRPr="002E22F8" w:rsidRDefault="00DF14AB" w:rsidP="00DF14AB">
            <w:pPr>
              <w:rPr>
                <w:rFonts w:ascii="Times New Roman" w:hAnsi="Times New Roman" w:cs="Times New Roman"/>
                <w:sz w:val="24"/>
                <w:szCs w:val="24"/>
              </w:rPr>
            </w:pPr>
            <w:r w:rsidRPr="002E22F8">
              <w:rPr>
                <w:rFonts w:ascii="Times New Roman" w:hAnsi="Times New Roman" w:cs="Times New Roman"/>
                <w:sz w:val="24"/>
                <w:szCs w:val="24"/>
              </w:rPr>
              <w:t>16909 000</w:t>
            </w:r>
          </w:p>
        </w:tc>
        <w:tc>
          <w:tcPr>
            <w:tcW w:w="1695" w:type="dxa"/>
            <w:vMerge w:val="restart"/>
          </w:tcPr>
          <w:p w14:paraId="1654D2AA" w14:textId="77777777" w:rsidR="00DF14AB" w:rsidRPr="002E22F8" w:rsidRDefault="00DF14AB" w:rsidP="00DF14AB">
            <w:pPr>
              <w:jc w:val="both"/>
              <w:rPr>
                <w:rFonts w:ascii="Times New Roman" w:hAnsi="Times New Roman" w:cs="Times New Roman"/>
                <w:sz w:val="24"/>
                <w:szCs w:val="24"/>
                <w:lang w:val="kk-KZ"/>
              </w:rPr>
            </w:pPr>
            <w:r w:rsidRPr="002E22F8">
              <w:rPr>
                <w:rFonts w:ascii="Times New Roman" w:hAnsi="Times New Roman" w:cs="Times New Roman"/>
                <w:sz w:val="24"/>
                <w:szCs w:val="24"/>
                <w:lang w:val="kk-KZ"/>
              </w:rPr>
              <w:t>Тікелей шығындар</w:t>
            </w:r>
          </w:p>
        </w:tc>
      </w:tr>
      <w:tr w:rsidR="00DF14AB" w:rsidRPr="00DF14AB" w14:paraId="74F3DA4F" w14:textId="77777777" w:rsidTr="007E2963">
        <w:tc>
          <w:tcPr>
            <w:tcW w:w="2342" w:type="dxa"/>
            <w:vMerge/>
          </w:tcPr>
          <w:p w14:paraId="7C97B8AD" w14:textId="77777777" w:rsidR="00DF14AB" w:rsidRPr="002E22F8" w:rsidRDefault="00DF14AB" w:rsidP="00DF14AB">
            <w:pPr>
              <w:jc w:val="both"/>
              <w:rPr>
                <w:rFonts w:ascii="Times New Roman" w:hAnsi="Times New Roman" w:cs="Times New Roman"/>
                <w:sz w:val="24"/>
                <w:szCs w:val="24"/>
              </w:rPr>
            </w:pPr>
          </w:p>
        </w:tc>
        <w:tc>
          <w:tcPr>
            <w:tcW w:w="3607" w:type="dxa"/>
          </w:tcPr>
          <w:p w14:paraId="6394B6E3" w14:textId="77777777" w:rsidR="00DF14AB" w:rsidRPr="002E22F8" w:rsidRDefault="00DF14AB" w:rsidP="00DF14AB">
            <w:pPr>
              <w:rPr>
                <w:rFonts w:ascii="Times New Roman" w:hAnsi="Times New Roman" w:cs="Times New Roman"/>
                <w:sz w:val="24"/>
                <w:szCs w:val="24"/>
              </w:rPr>
            </w:pPr>
            <w:r w:rsidRPr="002E22F8">
              <w:rPr>
                <w:rFonts w:ascii="Times New Roman" w:hAnsi="Times New Roman" w:cs="Times New Roman"/>
                <w:sz w:val="24"/>
                <w:szCs w:val="24"/>
                <w:lang w:val="kk-KZ"/>
              </w:rPr>
              <w:t>Құрылыстағы тапсырыс берушілер басқа шығындар есебінен өтейтін шығындар</w:t>
            </w:r>
            <w:r w:rsidRPr="002E22F8">
              <w:rPr>
                <w:rFonts w:ascii="Times New Roman" w:hAnsi="Times New Roman" w:cs="Times New Roman"/>
                <w:sz w:val="24"/>
                <w:szCs w:val="24"/>
              </w:rPr>
              <w:t xml:space="preserve"> (пост) </w:t>
            </w:r>
          </w:p>
        </w:tc>
        <w:tc>
          <w:tcPr>
            <w:tcW w:w="1701" w:type="dxa"/>
          </w:tcPr>
          <w:p w14:paraId="5B390DFC" w14:textId="77777777" w:rsidR="00DF14AB" w:rsidRPr="002E22F8" w:rsidRDefault="00DF14AB" w:rsidP="00DF14AB">
            <w:pPr>
              <w:rPr>
                <w:rFonts w:ascii="Times New Roman" w:hAnsi="Times New Roman" w:cs="Times New Roman"/>
                <w:sz w:val="24"/>
                <w:szCs w:val="24"/>
              </w:rPr>
            </w:pPr>
            <w:r w:rsidRPr="002E22F8">
              <w:rPr>
                <w:rFonts w:ascii="Times New Roman" w:hAnsi="Times New Roman" w:cs="Times New Roman"/>
                <w:sz w:val="24"/>
                <w:szCs w:val="24"/>
              </w:rPr>
              <w:t>10962 827</w:t>
            </w:r>
          </w:p>
        </w:tc>
        <w:tc>
          <w:tcPr>
            <w:tcW w:w="1695" w:type="dxa"/>
            <w:vMerge/>
          </w:tcPr>
          <w:p w14:paraId="36DA6F7D" w14:textId="77777777" w:rsidR="00DF14AB" w:rsidRPr="002E22F8" w:rsidRDefault="00DF14AB" w:rsidP="00DF14AB">
            <w:pPr>
              <w:jc w:val="both"/>
              <w:rPr>
                <w:rFonts w:ascii="Times New Roman" w:hAnsi="Times New Roman" w:cs="Times New Roman"/>
                <w:sz w:val="24"/>
                <w:szCs w:val="24"/>
              </w:rPr>
            </w:pPr>
          </w:p>
        </w:tc>
      </w:tr>
      <w:tr w:rsidR="00DF14AB" w:rsidRPr="00DF14AB" w14:paraId="42EC5BA8" w14:textId="77777777" w:rsidTr="007E2963">
        <w:tc>
          <w:tcPr>
            <w:tcW w:w="2342" w:type="dxa"/>
            <w:vMerge/>
          </w:tcPr>
          <w:p w14:paraId="4A0B08FA" w14:textId="77777777" w:rsidR="00DF14AB" w:rsidRPr="002E22F8" w:rsidRDefault="00DF14AB" w:rsidP="00DF14AB">
            <w:pPr>
              <w:jc w:val="both"/>
              <w:rPr>
                <w:rFonts w:ascii="Times New Roman" w:hAnsi="Times New Roman" w:cs="Times New Roman"/>
                <w:sz w:val="24"/>
                <w:szCs w:val="24"/>
              </w:rPr>
            </w:pPr>
          </w:p>
        </w:tc>
        <w:tc>
          <w:tcPr>
            <w:tcW w:w="3607" w:type="dxa"/>
          </w:tcPr>
          <w:p w14:paraId="24643776" w14:textId="77777777" w:rsidR="00DF14AB" w:rsidRPr="002E22F8" w:rsidRDefault="00DF14AB" w:rsidP="00DF14AB">
            <w:pPr>
              <w:rPr>
                <w:rFonts w:ascii="Times New Roman" w:hAnsi="Times New Roman" w:cs="Times New Roman"/>
                <w:sz w:val="24"/>
                <w:szCs w:val="24"/>
              </w:rPr>
            </w:pPr>
            <w:r w:rsidRPr="002E22F8">
              <w:rPr>
                <w:rFonts w:ascii="Times New Roman" w:hAnsi="Times New Roman" w:cs="Times New Roman"/>
                <w:sz w:val="24"/>
                <w:szCs w:val="24"/>
                <w:lang w:val="kk-KZ"/>
              </w:rPr>
              <w:t>Басқа шығындар</w:t>
            </w:r>
            <w:r w:rsidRPr="002E22F8">
              <w:rPr>
                <w:rFonts w:ascii="Times New Roman" w:hAnsi="Times New Roman" w:cs="Times New Roman"/>
                <w:sz w:val="24"/>
                <w:szCs w:val="24"/>
              </w:rPr>
              <w:t xml:space="preserve"> (пост)</w:t>
            </w:r>
          </w:p>
        </w:tc>
        <w:tc>
          <w:tcPr>
            <w:tcW w:w="1701" w:type="dxa"/>
          </w:tcPr>
          <w:p w14:paraId="33B07F23" w14:textId="77777777" w:rsidR="00DF14AB" w:rsidRPr="002E22F8" w:rsidRDefault="00DF14AB" w:rsidP="00DF14AB">
            <w:pPr>
              <w:rPr>
                <w:rFonts w:ascii="Times New Roman" w:hAnsi="Times New Roman" w:cs="Times New Roman"/>
                <w:sz w:val="24"/>
                <w:szCs w:val="24"/>
              </w:rPr>
            </w:pPr>
            <w:r w:rsidRPr="002E22F8">
              <w:rPr>
                <w:rFonts w:ascii="Times New Roman" w:hAnsi="Times New Roman" w:cs="Times New Roman"/>
                <w:sz w:val="24"/>
                <w:szCs w:val="24"/>
              </w:rPr>
              <w:t>11769 225</w:t>
            </w:r>
          </w:p>
        </w:tc>
        <w:tc>
          <w:tcPr>
            <w:tcW w:w="1695" w:type="dxa"/>
            <w:vMerge/>
          </w:tcPr>
          <w:p w14:paraId="150A3051" w14:textId="77777777" w:rsidR="00DF14AB" w:rsidRPr="002E22F8" w:rsidRDefault="00DF14AB" w:rsidP="00DF14AB">
            <w:pPr>
              <w:jc w:val="both"/>
              <w:rPr>
                <w:rFonts w:ascii="Times New Roman" w:hAnsi="Times New Roman" w:cs="Times New Roman"/>
                <w:sz w:val="24"/>
                <w:szCs w:val="24"/>
              </w:rPr>
            </w:pPr>
          </w:p>
        </w:tc>
      </w:tr>
      <w:tr w:rsidR="00DF14AB" w:rsidRPr="00DF14AB" w14:paraId="65310DEA" w14:textId="77777777" w:rsidTr="007E2963">
        <w:tc>
          <w:tcPr>
            <w:tcW w:w="2342" w:type="dxa"/>
            <w:vMerge w:val="restart"/>
          </w:tcPr>
          <w:p w14:paraId="008519C5" w14:textId="77777777" w:rsidR="00DF14AB" w:rsidRPr="002E22F8" w:rsidRDefault="00DF14AB" w:rsidP="00DF14AB">
            <w:pPr>
              <w:jc w:val="both"/>
              <w:rPr>
                <w:rFonts w:ascii="Times New Roman" w:hAnsi="Times New Roman" w:cs="Times New Roman"/>
                <w:sz w:val="24"/>
                <w:szCs w:val="24"/>
                <w:lang w:val="kk-KZ"/>
              </w:rPr>
            </w:pPr>
            <w:r w:rsidRPr="002E22F8">
              <w:rPr>
                <w:rFonts w:ascii="Times New Roman" w:hAnsi="Times New Roman" w:cs="Times New Roman"/>
                <w:sz w:val="24"/>
                <w:szCs w:val="24"/>
                <w:lang w:val="kk-KZ"/>
              </w:rPr>
              <w:t>Өндірістік жұмыстарды ұйымдастыру және үйлестіру</w:t>
            </w:r>
          </w:p>
        </w:tc>
        <w:tc>
          <w:tcPr>
            <w:tcW w:w="3607" w:type="dxa"/>
          </w:tcPr>
          <w:p w14:paraId="0D3A56F6" w14:textId="77777777" w:rsidR="00DF14AB" w:rsidRPr="002E22F8" w:rsidRDefault="00DF14AB" w:rsidP="00DF14AB">
            <w:pPr>
              <w:rPr>
                <w:rFonts w:ascii="Times New Roman" w:hAnsi="Times New Roman" w:cs="Times New Roman"/>
                <w:sz w:val="24"/>
                <w:szCs w:val="24"/>
                <w:lang w:val="kk-KZ"/>
              </w:rPr>
            </w:pPr>
            <w:r w:rsidRPr="002E22F8">
              <w:rPr>
                <w:rFonts w:ascii="Times New Roman" w:hAnsi="Times New Roman" w:cs="Times New Roman"/>
                <w:sz w:val="24"/>
                <w:szCs w:val="24"/>
                <w:lang w:val="kk-KZ"/>
              </w:rPr>
              <w:t xml:space="preserve">Құрылыс учаскенлерінде жұмыстарды ұйымдастыруға (пер) </w:t>
            </w:r>
          </w:p>
        </w:tc>
        <w:tc>
          <w:tcPr>
            <w:tcW w:w="1701" w:type="dxa"/>
          </w:tcPr>
          <w:p w14:paraId="1226DE48" w14:textId="77777777" w:rsidR="00DF14AB" w:rsidRPr="002E22F8" w:rsidRDefault="00DF14AB" w:rsidP="00DF14AB">
            <w:pPr>
              <w:rPr>
                <w:rFonts w:ascii="Times New Roman" w:hAnsi="Times New Roman" w:cs="Times New Roman"/>
                <w:sz w:val="24"/>
                <w:szCs w:val="24"/>
              </w:rPr>
            </w:pPr>
            <w:r w:rsidRPr="002E22F8">
              <w:rPr>
                <w:rFonts w:ascii="Times New Roman" w:hAnsi="Times New Roman" w:cs="Times New Roman"/>
                <w:sz w:val="24"/>
                <w:szCs w:val="24"/>
              </w:rPr>
              <w:t>53491500</w:t>
            </w:r>
          </w:p>
        </w:tc>
        <w:tc>
          <w:tcPr>
            <w:tcW w:w="1695" w:type="dxa"/>
            <w:vMerge w:val="restart"/>
          </w:tcPr>
          <w:p w14:paraId="782A36FF" w14:textId="77777777" w:rsidR="00DF14AB" w:rsidRPr="002E22F8" w:rsidRDefault="00DF14AB" w:rsidP="00DF14AB">
            <w:pPr>
              <w:jc w:val="both"/>
              <w:rPr>
                <w:rFonts w:ascii="Times New Roman" w:hAnsi="Times New Roman" w:cs="Times New Roman"/>
                <w:sz w:val="24"/>
                <w:szCs w:val="24"/>
                <w:lang w:val="kk-KZ"/>
              </w:rPr>
            </w:pPr>
            <w:r w:rsidRPr="002E22F8">
              <w:rPr>
                <w:rFonts w:ascii="Times New Roman" w:hAnsi="Times New Roman" w:cs="Times New Roman"/>
                <w:sz w:val="24"/>
                <w:szCs w:val="24"/>
                <w:lang w:val="kk-KZ"/>
              </w:rPr>
              <w:t>Жабдық жұмысының ауысым саны</w:t>
            </w:r>
          </w:p>
          <w:p w14:paraId="068CDE19" w14:textId="77777777" w:rsidR="00DF14AB" w:rsidRPr="002E22F8" w:rsidRDefault="00DF14AB" w:rsidP="00DF14AB">
            <w:pPr>
              <w:jc w:val="both"/>
              <w:rPr>
                <w:rFonts w:ascii="Times New Roman" w:hAnsi="Times New Roman" w:cs="Times New Roman"/>
                <w:sz w:val="24"/>
                <w:szCs w:val="24"/>
              </w:rPr>
            </w:pPr>
          </w:p>
        </w:tc>
      </w:tr>
      <w:tr w:rsidR="00DF14AB" w:rsidRPr="00DF14AB" w14:paraId="7157586A" w14:textId="77777777" w:rsidTr="007E2963">
        <w:tc>
          <w:tcPr>
            <w:tcW w:w="2342" w:type="dxa"/>
            <w:vMerge/>
          </w:tcPr>
          <w:p w14:paraId="25EFC9FD" w14:textId="77777777" w:rsidR="00DF14AB" w:rsidRPr="002E22F8" w:rsidRDefault="00DF14AB" w:rsidP="00DF14AB">
            <w:pPr>
              <w:jc w:val="both"/>
              <w:rPr>
                <w:rFonts w:ascii="Times New Roman" w:hAnsi="Times New Roman" w:cs="Times New Roman"/>
                <w:sz w:val="24"/>
                <w:szCs w:val="24"/>
              </w:rPr>
            </w:pPr>
          </w:p>
        </w:tc>
        <w:tc>
          <w:tcPr>
            <w:tcW w:w="3607" w:type="dxa"/>
          </w:tcPr>
          <w:p w14:paraId="7B24ABAC" w14:textId="77777777" w:rsidR="00DF14AB" w:rsidRPr="002E22F8" w:rsidRDefault="00DF14AB" w:rsidP="00DF14AB">
            <w:pPr>
              <w:rPr>
                <w:rFonts w:ascii="Times New Roman" w:hAnsi="Times New Roman" w:cs="Times New Roman"/>
                <w:sz w:val="24"/>
                <w:szCs w:val="24"/>
              </w:rPr>
            </w:pPr>
            <w:r w:rsidRPr="002E22F8">
              <w:rPr>
                <w:rFonts w:ascii="Times New Roman" w:hAnsi="Times New Roman" w:cs="Times New Roman"/>
                <w:sz w:val="24"/>
                <w:szCs w:val="24"/>
                <w:lang w:val="kk-KZ"/>
              </w:rPr>
              <w:t>Сақтандыру төлемдері</w:t>
            </w:r>
            <w:r w:rsidRPr="002E22F8">
              <w:rPr>
                <w:rFonts w:ascii="Times New Roman" w:hAnsi="Times New Roman" w:cs="Times New Roman"/>
                <w:sz w:val="24"/>
                <w:szCs w:val="24"/>
              </w:rPr>
              <w:t xml:space="preserve"> (пер) </w:t>
            </w:r>
          </w:p>
        </w:tc>
        <w:tc>
          <w:tcPr>
            <w:tcW w:w="1701" w:type="dxa"/>
          </w:tcPr>
          <w:p w14:paraId="48DAF19A" w14:textId="77777777" w:rsidR="00DF14AB" w:rsidRPr="002E22F8" w:rsidRDefault="00DF14AB" w:rsidP="00DF14AB">
            <w:pPr>
              <w:rPr>
                <w:rFonts w:ascii="Times New Roman" w:hAnsi="Times New Roman" w:cs="Times New Roman"/>
                <w:sz w:val="24"/>
                <w:szCs w:val="24"/>
              </w:rPr>
            </w:pPr>
            <w:r w:rsidRPr="002E22F8">
              <w:rPr>
                <w:rFonts w:ascii="Times New Roman" w:hAnsi="Times New Roman" w:cs="Times New Roman"/>
                <w:sz w:val="24"/>
                <w:szCs w:val="24"/>
              </w:rPr>
              <w:t>13744 800</w:t>
            </w:r>
          </w:p>
        </w:tc>
        <w:tc>
          <w:tcPr>
            <w:tcW w:w="1695" w:type="dxa"/>
            <w:vMerge/>
          </w:tcPr>
          <w:p w14:paraId="12736E33" w14:textId="77777777" w:rsidR="00DF14AB" w:rsidRPr="002E22F8" w:rsidRDefault="00DF14AB" w:rsidP="00DF14AB">
            <w:pPr>
              <w:jc w:val="both"/>
              <w:rPr>
                <w:rFonts w:ascii="Times New Roman" w:hAnsi="Times New Roman" w:cs="Times New Roman"/>
                <w:sz w:val="24"/>
                <w:szCs w:val="24"/>
              </w:rPr>
            </w:pPr>
          </w:p>
        </w:tc>
      </w:tr>
      <w:tr w:rsidR="00DF14AB" w:rsidRPr="00DF14AB" w14:paraId="00F88C22" w14:textId="77777777" w:rsidTr="007E2963">
        <w:tc>
          <w:tcPr>
            <w:tcW w:w="2342" w:type="dxa"/>
            <w:vMerge/>
          </w:tcPr>
          <w:p w14:paraId="3EE7DC0F" w14:textId="77777777" w:rsidR="00DF14AB" w:rsidRPr="002E22F8" w:rsidRDefault="00DF14AB" w:rsidP="00DF14AB">
            <w:pPr>
              <w:jc w:val="both"/>
              <w:rPr>
                <w:rFonts w:ascii="Times New Roman" w:hAnsi="Times New Roman" w:cs="Times New Roman"/>
                <w:sz w:val="24"/>
                <w:szCs w:val="24"/>
              </w:rPr>
            </w:pPr>
          </w:p>
        </w:tc>
        <w:tc>
          <w:tcPr>
            <w:tcW w:w="3607" w:type="dxa"/>
          </w:tcPr>
          <w:p w14:paraId="5FF20789" w14:textId="77777777" w:rsidR="00DF14AB" w:rsidRPr="002E22F8" w:rsidRDefault="00DF14AB" w:rsidP="00DF14AB">
            <w:pPr>
              <w:rPr>
                <w:rFonts w:ascii="Times New Roman" w:hAnsi="Times New Roman" w:cs="Times New Roman"/>
                <w:sz w:val="24"/>
                <w:szCs w:val="24"/>
              </w:rPr>
            </w:pPr>
            <w:r w:rsidRPr="002E22F8">
              <w:rPr>
                <w:rFonts w:ascii="Times New Roman" w:hAnsi="Times New Roman" w:cs="Times New Roman"/>
                <w:sz w:val="24"/>
                <w:szCs w:val="24"/>
                <w:lang w:val="kk-KZ"/>
              </w:rPr>
              <w:t>Құрылыс қызметкерлеріне қызмет көрсетуге</w:t>
            </w:r>
            <w:r w:rsidRPr="002E22F8">
              <w:rPr>
                <w:rFonts w:ascii="Times New Roman" w:hAnsi="Times New Roman" w:cs="Times New Roman"/>
                <w:sz w:val="24"/>
                <w:szCs w:val="24"/>
              </w:rPr>
              <w:t xml:space="preserve"> (пер) </w:t>
            </w:r>
          </w:p>
        </w:tc>
        <w:tc>
          <w:tcPr>
            <w:tcW w:w="1701" w:type="dxa"/>
          </w:tcPr>
          <w:p w14:paraId="6317F5AC" w14:textId="77777777" w:rsidR="00DF14AB" w:rsidRPr="002E22F8" w:rsidRDefault="00DF14AB" w:rsidP="00DF14AB">
            <w:pPr>
              <w:rPr>
                <w:rFonts w:ascii="Times New Roman" w:hAnsi="Times New Roman" w:cs="Times New Roman"/>
                <w:sz w:val="24"/>
                <w:szCs w:val="24"/>
              </w:rPr>
            </w:pPr>
            <w:r w:rsidRPr="002E22F8">
              <w:rPr>
                <w:rFonts w:ascii="Times New Roman" w:hAnsi="Times New Roman" w:cs="Times New Roman"/>
                <w:sz w:val="24"/>
                <w:szCs w:val="24"/>
              </w:rPr>
              <w:t>26508 000</w:t>
            </w:r>
          </w:p>
        </w:tc>
        <w:tc>
          <w:tcPr>
            <w:tcW w:w="1695" w:type="dxa"/>
            <w:vMerge/>
          </w:tcPr>
          <w:p w14:paraId="2938BEB2" w14:textId="77777777" w:rsidR="00DF14AB" w:rsidRPr="002E22F8" w:rsidRDefault="00DF14AB" w:rsidP="00DF14AB">
            <w:pPr>
              <w:jc w:val="both"/>
              <w:rPr>
                <w:rFonts w:ascii="Times New Roman" w:hAnsi="Times New Roman" w:cs="Times New Roman"/>
                <w:sz w:val="24"/>
                <w:szCs w:val="24"/>
              </w:rPr>
            </w:pPr>
          </w:p>
        </w:tc>
      </w:tr>
      <w:tr w:rsidR="00DF14AB" w:rsidRPr="00DF14AB" w14:paraId="0968BF2C" w14:textId="77777777" w:rsidTr="007E2963">
        <w:trPr>
          <w:trHeight w:val="956"/>
        </w:trPr>
        <w:tc>
          <w:tcPr>
            <w:tcW w:w="2342" w:type="dxa"/>
            <w:vMerge/>
          </w:tcPr>
          <w:p w14:paraId="5A24A32E" w14:textId="77777777" w:rsidR="00DF14AB" w:rsidRPr="002E22F8" w:rsidRDefault="00DF14AB" w:rsidP="00DF14AB">
            <w:pPr>
              <w:jc w:val="both"/>
              <w:rPr>
                <w:rFonts w:ascii="Times New Roman" w:hAnsi="Times New Roman" w:cs="Times New Roman"/>
                <w:sz w:val="24"/>
                <w:szCs w:val="24"/>
              </w:rPr>
            </w:pPr>
          </w:p>
        </w:tc>
        <w:tc>
          <w:tcPr>
            <w:tcW w:w="3607" w:type="dxa"/>
          </w:tcPr>
          <w:p w14:paraId="4A9509B5" w14:textId="77777777" w:rsidR="00DF14AB" w:rsidRPr="002E22F8" w:rsidRDefault="00DF14AB" w:rsidP="00DF14AB">
            <w:pPr>
              <w:rPr>
                <w:rFonts w:ascii="Times New Roman" w:hAnsi="Times New Roman" w:cs="Times New Roman"/>
                <w:sz w:val="24"/>
                <w:szCs w:val="24"/>
              </w:rPr>
            </w:pPr>
            <w:r w:rsidRPr="002E22F8">
              <w:rPr>
                <w:rFonts w:ascii="Times New Roman" w:hAnsi="Times New Roman" w:cs="Times New Roman"/>
                <w:sz w:val="24"/>
                <w:szCs w:val="24"/>
              </w:rPr>
              <w:t>Инжене</w:t>
            </w:r>
            <w:r w:rsidRPr="002E22F8">
              <w:rPr>
                <w:rFonts w:ascii="Times New Roman" w:hAnsi="Times New Roman" w:cs="Times New Roman"/>
                <w:sz w:val="24"/>
                <w:szCs w:val="24"/>
                <w:lang w:val="kk-KZ"/>
              </w:rPr>
              <w:t xml:space="preserve">рлік және конструкторлық қолдау </w:t>
            </w:r>
            <w:r w:rsidRPr="002E22F8">
              <w:rPr>
                <w:rFonts w:ascii="Times New Roman" w:hAnsi="Times New Roman" w:cs="Times New Roman"/>
                <w:sz w:val="24"/>
                <w:szCs w:val="24"/>
              </w:rPr>
              <w:t>(пер)</w:t>
            </w:r>
          </w:p>
        </w:tc>
        <w:tc>
          <w:tcPr>
            <w:tcW w:w="1701" w:type="dxa"/>
          </w:tcPr>
          <w:p w14:paraId="52A23C92" w14:textId="77777777" w:rsidR="00DF14AB" w:rsidRPr="002E22F8" w:rsidRDefault="00DF14AB" w:rsidP="00DF14AB">
            <w:pPr>
              <w:rPr>
                <w:rFonts w:ascii="Times New Roman" w:hAnsi="Times New Roman" w:cs="Times New Roman"/>
                <w:sz w:val="24"/>
                <w:szCs w:val="24"/>
              </w:rPr>
            </w:pPr>
            <w:r w:rsidRPr="002E22F8">
              <w:rPr>
                <w:rFonts w:ascii="Times New Roman" w:hAnsi="Times New Roman" w:cs="Times New Roman"/>
                <w:sz w:val="24"/>
                <w:szCs w:val="24"/>
              </w:rPr>
              <w:t>22905 180</w:t>
            </w:r>
          </w:p>
        </w:tc>
        <w:tc>
          <w:tcPr>
            <w:tcW w:w="1695" w:type="dxa"/>
            <w:vMerge/>
          </w:tcPr>
          <w:p w14:paraId="34FA8262" w14:textId="77777777" w:rsidR="00DF14AB" w:rsidRPr="002E22F8" w:rsidRDefault="00DF14AB" w:rsidP="00DF14AB">
            <w:pPr>
              <w:jc w:val="both"/>
              <w:rPr>
                <w:rFonts w:ascii="Times New Roman" w:hAnsi="Times New Roman" w:cs="Times New Roman"/>
                <w:sz w:val="24"/>
                <w:szCs w:val="24"/>
              </w:rPr>
            </w:pPr>
          </w:p>
        </w:tc>
      </w:tr>
      <w:tr w:rsidR="00DF14AB" w:rsidRPr="00DF14AB" w14:paraId="0A01D9D5" w14:textId="77777777" w:rsidTr="007E2963">
        <w:trPr>
          <w:trHeight w:val="297"/>
        </w:trPr>
        <w:tc>
          <w:tcPr>
            <w:tcW w:w="9345" w:type="dxa"/>
            <w:gridSpan w:val="4"/>
          </w:tcPr>
          <w:p w14:paraId="127ABF19" w14:textId="0F87CE46" w:rsidR="00DF14AB" w:rsidRPr="002E22F8" w:rsidRDefault="002E22F8" w:rsidP="004C6C96">
            <w:pPr>
              <w:jc w:val="both"/>
              <w:rPr>
                <w:rFonts w:ascii="Times New Roman" w:hAnsi="Times New Roman" w:cs="Times New Roman"/>
                <w:sz w:val="24"/>
                <w:szCs w:val="24"/>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Pr="00DF14A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[137]</w:t>
            </w:r>
            <w:r>
              <w:rPr>
                <w:rFonts w:ascii="Times New Roman" w:hAnsi="Times New Roman" w:cs="Times New Roman"/>
                <w:sz w:val="24"/>
                <w:szCs w:val="24"/>
                <w:lang w:val="kk-KZ"/>
              </w:rPr>
              <w:t xml:space="preserve"> мәліметтері </w:t>
            </w:r>
            <w:r w:rsidRPr="00DF14AB">
              <w:rPr>
                <w:rFonts w:ascii="Times New Roman" w:hAnsi="Times New Roman" w:cs="Times New Roman"/>
                <w:sz w:val="24"/>
                <w:szCs w:val="24"/>
                <w:lang w:val="kk-KZ"/>
              </w:rPr>
              <w:t xml:space="preserve"> негізінде </w:t>
            </w:r>
            <w:r>
              <w:rPr>
                <w:rFonts w:ascii="Times New Roman" w:hAnsi="Times New Roman" w:cs="Times New Roman"/>
                <w:sz w:val="24"/>
                <w:szCs w:val="24"/>
                <w:lang w:val="kk-KZ"/>
              </w:rPr>
              <w:t xml:space="preserve">автомен </w:t>
            </w:r>
            <w:r w:rsidRPr="00DF14AB">
              <w:rPr>
                <w:rFonts w:ascii="Times New Roman" w:hAnsi="Times New Roman" w:cs="Times New Roman"/>
                <w:sz w:val="24"/>
                <w:szCs w:val="24"/>
                <w:lang w:val="kk-KZ"/>
              </w:rPr>
              <w:t>құрастырған</w:t>
            </w:r>
          </w:p>
        </w:tc>
      </w:tr>
    </w:tbl>
    <w:p w14:paraId="040E7941"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3A4E60EB" w14:textId="3A5BFFB4" w:rsidR="00DF14AB" w:rsidRPr="00DF14AB" w:rsidRDefault="00AC3F64" w:rsidP="00AC3F64">
      <w:pPr>
        <w:spacing w:after="0" w:line="240" w:lineRule="auto"/>
        <w:ind w:firstLine="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19 кестеде  </w:t>
      </w:r>
      <w:r w:rsidR="00DF14AB" w:rsidRPr="00DF14AB">
        <w:rPr>
          <w:rFonts w:ascii="Times New Roman" w:eastAsia="Times New Roman" w:hAnsi="Times New Roman" w:cs="Times New Roman"/>
          <w:sz w:val="28"/>
          <w:szCs w:val="28"/>
          <w:lang w:val="kk-KZ" w:eastAsia="ru-RU"/>
        </w:rPr>
        <w:t xml:space="preserve"> жанама шығындар үшін бөлу базаларын қолдана</w:t>
      </w:r>
      <w:r>
        <w:rPr>
          <w:rFonts w:ascii="Times New Roman" w:eastAsia="Times New Roman" w:hAnsi="Times New Roman" w:cs="Times New Roman"/>
          <w:sz w:val="28"/>
          <w:szCs w:val="28"/>
          <w:lang w:val="kk-KZ" w:eastAsia="ru-RU"/>
        </w:rPr>
        <w:t xml:space="preserve"> отырып, жеке шарттар </w:t>
      </w:r>
      <w:r w:rsidR="00DF14AB" w:rsidRPr="00DF14AB">
        <w:rPr>
          <w:rFonts w:ascii="Times New Roman" w:eastAsia="Times New Roman" w:hAnsi="Times New Roman" w:cs="Times New Roman"/>
          <w:sz w:val="28"/>
          <w:szCs w:val="28"/>
          <w:lang w:val="kk-KZ" w:eastAsia="ru-RU"/>
        </w:rPr>
        <w:t>құнын</w:t>
      </w:r>
      <w:r>
        <w:rPr>
          <w:rFonts w:ascii="Times New Roman" w:eastAsia="Times New Roman" w:hAnsi="Times New Roman" w:cs="Times New Roman"/>
          <w:sz w:val="28"/>
          <w:szCs w:val="28"/>
          <w:lang w:val="kk-KZ" w:eastAsia="ru-RU"/>
        </w:rPr>
        <w:t>ының  есептелуі берілген.</w:t>
      </w:r>
    </w:p>
    <w:p w14:paraId="3F1E1286" w14:textId="47C64F78" w:rsidR="00303B1E" w:rsidRDefault="001C5C75" w:rsidP="001C5C75">
      <w:pPr>
        <w:spacing w:after="0" w:line="240" w:lineRule="auto"/>
        <w:ind w:firstLine="708"/>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ХҚЕС қағидаттарына сәйкес, икемді жанама ресурстар үшін бөлу базасы ретінде автор өндірістік процестің қалыпты жүруі және құрылыс шартын орындау үшін қанша қажет болса, сонша тұтынылатын ресурстардың көлемін көрсететін практикалық қуат көрсеткішін пайдалануды ұсынады.</w:t>
      </w:r>
    </w:p>
    <w:p w14:paraId="6568861F" w14:textId="77777777" w:rsidR="00556E35" w:rsidRDefault="00556E35" w:rsidP="00DF14AB">
      <w:pPr>
        <w:spacing w:after="0" w:line="240" w:lineRule="auto"/>
        <w:contextualSpacing/>
        <w:jc w:val="both"/>
        <w:rPr>
          <w:rFonts w:ascii="Times New Roman" w:eastAsia="Times New Roman" w:hAnsi="Times New Roman" w:cs="Times New Roman"/>
          <w:sz w:val="28"/>
          <w:szCs w:val="28"/>
          <w:lang w:val="kk-KZ" w:eastAsia="ru-RU"/>
        </w:rPr>
      </w:pPr>
    </w:p>
    <w:p w14:paraId="6BE8FAF3" w14:textId="35144359" w:rsidR="00DF14AB" w:rsidRPr="00DF14AB" w:rsidRDefault="00DF14AB" w:rsidP="00DF14AB">
      <w:pPr>
        <w:spacing w:after="0" w:line="240"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19 - АВС әдісімен шығындарды бөлу жүйесі кезіндегі құрылыс шарттарының өндірістік өзіндік құнын есептеу</w:t>
      </w:r>
    </w:p>
    <w:p w14:paraId="63F0257A"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tbl>
      <w:tblPr>
        <w:tblStyle w:val="a3"/>
        <w:tblW w:w="0" w:type="auto"/>
        <w:tblLook w:val="04A0" w:firstRow="1" w:lastRow="0" w:firstColumn="1" w:lastColumn="0" w:noHBand="0" w:noVBand="1"/>
      </w:tblPr>
      <w:tblGrid>
        <w:gridCol w:w="3681"/>
        <w:gridCol w:w="1984"/>
        <w:gridCol w:w="1843"/>
        <w:gridCol w:w="1837"/>
      </w:tblGrid>
      <w:tr w:rsidR="00DF14AB" w:rsidRPr="00DF14AB" w14:paraId="5328EA78" w14:textId="77777777" w:rsidTr="00D41486">
        <w:tc>
          <w:tcPr>
            <w:tcW w:w="3681" w:type="dxa"/>
          </w:tcPr>
          <w:p w14:paraId="0EDA9410" w14:textId="77777777" w:rsidR="00DF14AB" w:rsidRPr="00DF14AB" w:rsidRDefault="00DF14AB" w:rsidP="00D41486">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Көрсеткіш</w:t>
            </w:r>
          </w:p>
        </w:tc>
        <w:tc>
          <w:tcPr>
            <w:tcW w:w="1984" w:type="dxa"/>
          </w:tcPr>
          <w:p w14:paraId="726EDC03" w14:textId="77777777" w:rsidR="00DF14AB" w:rsidRPr="00DF14AB" w:rsidRDefault="00DF14AB" w:rsidP="00D41486">
            <w:pPr>
              <w:jc w:val="center"/>
              <w:rPr>
                <w:rFonts w:ascii="Times New Roman" w:hAnsi="Times New Roman" w:cs="Times New Roman"/>
                <w:sz w:val="24"/>
                <w:szCs w:val="24"/>
              </w:rPr>
            </w:pPr>
            <w:r w:rsidRPr="00DF14AB">
              <w:rPr>
                <w:rFonts w:ascii="Times New Roman" w:hAnsi="Times New Roman" w:cs="Times New Roman"/>
                <w:sz w:val="24"/>
                <w:szCs w:val="24"/>
                <w:lang w:val="kk-KZ"/>
              </w:rPr>
              <w:t>Құрылыс келісімшарты</w:t>
            </w:r>
            <w:r w:rsidRPr="00DF14AB">
              <w:rPr>
                <w:rFonts w:ascii="Times New Roman" w:hAnsi="Times New Roman" w:cs="Times New Roman"/>
                <w:sz w:val="24"/>
                <w:szCs w:val="24"/>
              </w:rPr>
              <w:t xml:space="preserve"> 1</w:t>
            </w:r>
          </w:p>
        </w:tc>
        <w:tc>
          <w:tcPr>
            <w:tcW w:w="1843" w:type="dxa"/>
          </w:tcPr>
          <w:p w14:paraId="21FB53C1" w14:textId="77777777" w:rsidR="00DF14AB" w:rsidRPr="00DF14AB" w:rsidRDefault="00DF14AB" w:rsidP="00D41486">
            <w:pPr>
              <w:jc w:val="center"/>
              <w:rPr>
                <w:rFonts w:ascii="Times New Roman" w:hAnsi="Times New Roman" w:cs="Times New Roman"/>
                <w:sz w:val="24"/>
                <w:szCs w:val="24"/>
              </w:rPr>
            </w:pPr>
            <w:r w:rsidRPr="00DF14AB">
              <w:rPr>
                <w:rFonts w:ascii="Times New Roman" w:hAnsi="Times New Roman" w:cs="Times New Roman"/>
                <w:sz w:val="24"/>
                <w:szCs w:val="24"/>
                <w:lang w:val="kk-KZ"/>
              </w:rPr>
              <w:t>Құрылыс келісімшарты</w:t>
            </w:r>
            <w:r w:rsidRPr="00DF14AB">
              <w:rPr>
                <w:rFonts w:ascii="Times New Roman" w:hAnsi="Times New Roman" w:cs="Times New Roman"/>
                <w:sz w:val="24"/>
                <w:szCs w:val="24"/>
              </w:rPr>
              <w:t xml:space="preserve"> 2</w:t>
            </w:r>
          </w:p>
        </w:tc>
        <w:tc>
          <w:tcPr>
            <w:tcW w:w="1837" w:type="dxa"/>
          </w:tcPr>
          <w:p w14:paraId="41C8E5E9" w14:textId="77777777" w:rsidR="00DF14AB" w:rsidRPr="00DF14AB" w:rsidRDefault="00DF14AB" w:rsidP="00D41486">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Барлығы</w:t>
            </w:r>
          </w:p>
        </w:tc>
      </w:tr>
      <w:tr w:rsidR="00DF14AB" w:rsidRPr="00DF14AB" w14:paraId="3C9892CB" w14:textId="77777777" w:rsidTr="00D41486">
        <w:tc>
          <w:tcPr>
            <w:tcW w:w="3681" w:type="dxa"/>
          </w:tcPr>
          <w:p w14:paraId="3EC96AA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Өткізу көлемі</w:t>
            </w: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түсім</w:t>
            </w:r>
            <w:r w:rsidRPr="00DF14AB">
              <w:rPr>
                <w:rFonts w:ascii="Times New Roman" w:hAnsi="Times New Roman" w:cs="Times New Roman"/>
                <w:sz w:val="24"/>
                <w:szCs w:val="24"/>
              </w:rPr>
              <w:t>), тенге</w:t>
            </w:r>
          </w:p>
        </w:tc>
        <w:tc>
          <w:tcPr>
            <w:tcW w:w="1984" w:type="dxa"/>
          </w:tcPr>
          <w:p w14:paraId="500D48E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301024800,0</w:t>
            </w:r>
          </w:p>
        </w:tc>
        <w:tc>
          <w:tcPr>
            <w:tcW w:w="1843" w:type="dxa"/>
          </w:tcPr>
          <w:p w14:paraId="28B1D32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237326400,0</w:t>
            </w:r>
          </w:p>
        </w:tc>
        <w:tc>
          <w:tcPr>
            <w:tcW w:w="1837" w:type="dxa"/>
          </w:tcPr>
          <w:p w14:paraId="48FD685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538351200,0</w:t>
            </w:r>
          </w:p>
        </w:tc>
      </w:tr>
      <w:tr w:rsidR="00DF14AB" w:rsidRPr="00DF14AB" w14:paraId="02AA6954" w14:textId="77777777" w:rsidTr="00D41486">
        <w:tc>
          <w:tcPr>
            <w:tcW w:w="3681" w:type="dxa"/>
          </w:tcPr>
          <w:p w14:paraId="444450A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Тікелей  шығындар</w:t>
            </w:r>
            <w:r w:rsidRPr="00DF14AB">
              <w:rPr>
                <w:rFonts w:ascii="Times New Roman" w:hAnsi="Times New Roman" w:cs="Times New Roman"/>
                <w:sz w:val="24"/>
                <w:szCs w:val="24"/>
              </w:rPr>
              <w:t>, тенге.</w:t>
            </w:r>
          </w:p>
        </w:tc>
        <w:tc>
          <w:tcPr>
            <w:tcW w:w="1984" w:type="dxa"/>
          </w:tcPr>
          <w:p w14:paraId="0BD63D5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134736000,0</w:t>
            </w:r>
          </w:p>
        </w:tc>
        <w:tc>
          <w:tcPr>
            <w:tcW w:w="1843" w:type="dxa"/>
          </w:tcPr>
          <w:p w14:paraId="34FC921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121377840,0</w:t>
            </w:r>
          </w:p>
        </w:tc>
        <w:tc>
          <w:tcPr>
            <w:tcW w:w="1837" w:type="dxa"/>
          </w:tcPr>
          <w:p w14:paraId="587E5C5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256113840</w:t>
            </w:r>
          </w:p>
        </w:tc>
      </w:tr>
      <w:tr w:rsidR="00DF14AB" w:rsidRPr="00DF14AB" w14:paraId="49254BF4" w14:textId="77777777" w:rsidTr="00D41486">
        <w:tc>
          <w:tcPr>
            <w:tcW w:w="3681" w:type="dxa"/>
          </w:tcPr>
          <w:p w14:paraId="5E97738F" w14:textId="16568729" w:rsidR="002E22F8"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Өндірістік жұмысшылардың жалақысы</w:t>
            </w:r>
            <w:r w:rsidRPr="00DF14AB">
              <w:rPr>
                <w:rFonts w:ascii="Times New Roman" w:hAnsi="Times New Roman" w:cs="Times New Roman"/>
                <w:sz w:val="24"/>
                <w:szCs w:val="24"/>
              </w:rPr>
              <w:t xml:space="preserve"> </w:t>
            </w:r>
          </w:p>
        </w:tc>
        <w:tc>
          <w:tcPr>
            <w:tcW w:w="1984" w:type="dxa"/>
          </w:tcPr>
          <w:p w14:paraId="7339300E"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13081 080</w:t>
            </w:r>
          </w:p>
        </w:tc>
        <w:tc>
          <w:tcPr>
            <w:tcW w:w="1843" w:type="dxa"/>
          </w:tcPr>
          <w:p w14:paraId="73F58AA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11769 468</w:t>
            </w:r>
          </w:p>
        </w:tc>
        <w:tc>
          <w:tcPr>
            <w:tcW w:w="1837" w:type="dxa"/>
          </w:tcPr>
          <w:p w14:paraId="2DD46B4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24850 548</w:t>
            </w:r>
          </w:p>
        </w:tc>
      </w:tr>
      <w:tr w:rsidR="00DF14AB" w:rsidRPr="00DF14AB" w14:paraId="2C077228" w14:textId="77777777" w:rsidTr="00D41486">
        <w:tc>
          <w:tcPr>
            <w:tcW w:w="3681" w:type="dxa"/>
          </w:tcPr>
          <w:p w14:paraId="36DFA77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Қызмет түрлері бойынша жанама шығыстар</w:t>
            </w:r>
            <w:r w:rsidRPr="00DF14AB">
              <w:rPr>
                <w:rFonts w:ascii="Times New Roman" w:hAnsi="Times New Roman" w:cs="Times New Roman"/>
                <w:sz w:val="24"/>
                <w:szCs w:val="24"/>
              </w:rPr>
              <w:t xml:space="preserve"> </w:t>
            </w:r>
          </w:p>
        </w:tc>
        <w:tc>
          <w:tcPr>
            <w:tcW w:w="1984" w:type="dxa"/>
          </w:tcPr>
          <w:p w14:paraId="3D2808D9" w14:textId="77777777" w:rsidR="00DF14AB" w:rsidRPr="00DF14AB" w:rsidRDefault="00DF14AB" w:rsidP="00DF14AB">
            <w:pPr>
              <w:rPr>
                <w:rFonts w:ascii="Times New Roman" w:hAnsi="Times New Roman" w:cs="Times New Roman"/>
                <w:sz w:val="24"/>
                <w:szCs w:val="24"/>
              </w:rPr>
            </w:pPr>
          </w:p>
        </w:tc>
        <w:tc>
          <w:tcPr>
            <w:tcW w:w="1843" w:type="dxa"/>
          </w:tcPr>
          <w:p w14:paraId="43E84266" w14:textId="77777777" w:rsidR="00DF14AB" w:rsidRPr="00DF14AB" w:rsidRDefault="00DF14AB" w:rsidP="00DF14AB">
            <w:pPr>
              <w:rPr>
                <w:rFonts w:ascii="Times New Roman" w:hAnsi="Times New Roman" w:cs="Times New Roman"/>
                <w:sz w:val="24"/>
                <w:szCs w:val="24"/>
              </w:rPr>
            </w:pPr>
          </w:p>
        </w:tc>
        <w:tc>
          <w:tcPr>
            <w:tcW w:w="1837" w:type="dxa"/>
          </w:tcPr>
          <w:p w14:paraId="40482D87" w14:textId="77777777" w:rsidR="00DF14AB" w:rsidRPr="00DF14AB" w:rsidRDefault="00DF14AB" w:rsidP="00DF14AB">
            <w:pPr>
              <w:jc w:val="both"/>
              <w:rPr>
                <w:rFonts w:ascii="Times New Roman" w:hAnsi="Times New Roman" w:cs="Times New Roman"/>
                <w:sz w:val="24"/>
                <w:szCs w:val="24"/>
              </w:rPr>
            </w:pPr>
          </w:p>
        </w:tc>
      </w:tr>
      <w:tr w:rsidR="00DF14AB" w:rsidRPr="00DF14AB" w14:paraId="17DD2C1F" w14:textId="77777777" w:rsidTr="00D41486">
        <w:tc>
          <w:tcPr>
            <w:tcW w:w="3681" w:type="dxa"/>
          </w:tcPr>
          <w:p w14:paraId="34B32167"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Жабдықты пайдалану, машина-сағат</w:t>
            </w:r>
            <w:r w:rsidRPr="00DF14AB">
              <w:rPr>
                <w:rFonts w:ascii="Times New Roman" w:hAnsi="Times New Roman" w:cs="Times New Roman"/>
                <w:sz w:val="24"/>
                <w:szCs w:val="24"/>
              </w:rPr>
              <w:t xml:space="preserve"> </w:t>
            </w:r>
          </w:p>
        </w:tc>
        <w:tc>
          <w:tcPr>
            <w:tcW w:w="1984" w:type="dxa"/>
          </w:tcPr>
          <w:p w14:paraId="5715411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13000</w:t>
            </w:r>
          </w:p>
        </w:tc>
        <w:tc>
          <w:tcPr>
            <w:tcW w:w="1843" w:type="dxa"/>
          </w:tcPr>
          <w:p w14:paraId="656ECC9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8000</w:t>
            </w:r>
          </w:p>
          <w:p w14:paraId="66AAE63D" w14:textId="77777777" w:rsidR="00DF14AB" w:rsidRPr="00DF14AB" w:rsidRDefault="00DF14AB" w:rsidP="00DF14AB">
            <w:pPr>
              <w:rPr>
                <w:rFonts w:ascii="Times New Roman" w:hAnsi="Times New Roman" w:cs="Times New Roman"/>
                <w:sz w:val="24"/>
                <w:szCs w:val="24"/>
              </w:rPr>
            </w:pPr>
          </w:p>
        </w:tc>
        <w:tc>
          <w:tcPr>
            <w:tcW w:w="1837" w:type="dxa"/>
          </w:tcPr>
          <w:p w14:paraId="454F8CE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21000</w:t>
            </w:r>
          </w:p>
        </w:tc>
      </w:tr>
      <w:tr w:rsidR="00DF14AB" w:rsidRPr="00DF14AB" w14:paraId="1350B61A" w14:textId="77777777" w:rsidTr="00D41486">
        <w:tc>
          <w:tcPr>
            <w:tcW w:w="3681" w:type="dxa"/>
          </w:tcPr>
          <w:p w14:paraId="1AF26F90"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Рістік жұмыстарды ұйымдастыру және үйлестіру, теңге, оның ішінде: </w:t>
            </w:r>
          </w:p>
        </w:tc>
        <w:tc>
          <w:tcPr>
            <w:tcW w:w="1984" w:type="dxa"/>
          </w:tcPr>
          <w:p w14:paraId="61AEBA0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72211582,9</w:t>
            </w:r>
          </w:p>
        </w:tc>
        <w:tc>
          <w:tcPr>
            <w:tcW w:w="1843" w:type="dxa"/>
          </w:tcPr>
          <w:p w14:paraId="0723B32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44437 897,1</w:t>
            </w:r>
          </w:p>
        </w:tc>
        <w:tc>
          <w:tcPr>
            <w:tcW w:w="1837" w:type="dxa"/>
          </w:tcPr>
          <w:p w14:paraId="7F9BB3E1"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116649 480 </w:t>
            </w:r>
          </w:p>
        </w:tc>
      </w:tr>
      <w:tr w:rsidR="00DF14AB" w:rsidRPr="00DF14AB" w14:paraId="2BA49666" w14:textId="77777777" w:rsidTr="00D41486">
        <w:tc>
          <w:tcPr>
            <w:tcW w:w="3681" w:type="dxa"/>
          </w:tcPr>
          <w:p w14:paraId="1A66C490"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 xml:space="preserve">құрылыс учаскелерінде жұмыстарды ұйымдастыруға </w:t>
            </w:r>
            <w:r w:rsidRPr="00DF14AB">
              <w:rPr>
                <w:rFonts w:ascii="Times New Roman" w:hAnsi="Times New Roman" w:cs="Times New Roman"/>
                <w:sz w:val="24"/>
                <w:szCs w:val="24"/>
              </w:rPr>
              <w:t xml:space="preserve"> </w:t>
            </w:r>
          </w:p>
        </w:tc>
        <w:tc>
          <w:tcPr>
            <w:tcW w:w="1984" w:type="dxa"/>
          </w:tcPr>
          <w:p w14:paraId="738F75DE"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33 113 785,7</w:t>
            </w:r>
          </w:p>
        </w:tc>
        <w:tc>
          <w:tcPr>
            <w:tcW w:w="1843" w:type="dxa"/>
          </w:tcPr>
          <w:p w14:paraId="61A9B04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20 377 714,3</w:t>
            </w:r>
          </w:p>
        </w:tc>
        <w:tc>
          <w:tcPr>
            <w:tcW w:w="1837" w:type="dxa"/>
          </w:tcPr>
          <w:p w14:paraId="45DC3330"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53491500</w:t>
            </w:r>
          </w:p>
        </w:tc>
      </w:tr>
      <w:tr w:rsidR="00DF14AB" w:rsidRPr="00DF14AB" w14:paraId="215DE497" w14:textId="77777777" w:rsidTr="00D41486">
        <w:tc>
          <w:tcPr>
            <w:tcW w:w="3681" w:type="dxa"/>
          </w:tcPr>
          <w:p w14:paraId="642A985A" w14:textId="13EB53B9"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сақтандыру төлемдері</w:t>
            </w:r>
            <w:r w:rsidRPr="00DF14AB">
              <w:rPr>
                <w:rFonts w:ascii="Times New Roman" w:hAnsi="Times New Roman" w:cs="Times New Roman"/>
                <w:sz w:val="24"/>
                <w:szCs w:val="24"/>
              </w:rPr>
              <w:t xml:space="preserve"> </w:t>
            </w:r>
          </w:p>
        </w:tc>
        <w:tc>
          <w:tcPr>
            <w:tcW w:w="1984" w:type="dxa"/>
          </w:tcPr>
          <w:p w14:paraId="5123919B"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8508685,71</w:t>
            </w:r>
          </w:p>
        </w:tc>
        <w:tc>
          <w:tcPr>
            <w:tcW w:w="1843" w:type="dxa"/>
          </w:tcPr>
          <w:p w14:paraId="5C95CA23"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5236114,29</w:t>
            </w:r>
          </w:p>
        </w:tc>
        <w:tc>
          <w:tcPr>
            <w:tcW w:w="1837" w:type="dxa"/>
          </w:tcPr>
          <w:p w14:paraId="797890F4"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13 744 800</w:t>
            </w:r>
          </w:p>
        </w:tc>
      </w:tr>
      <w:tr w:rsidR="00DF14AB" w:rsidRPr="00DF14AB" w14:paraId="07CDA5AB" w14:textId="77777777" w:rsidTr="00D41486">
        <w:tc>
          <w:tcPr>
            <w:tcW w:w="3681" w:type="dxa"/>
          </w:tcPr>
          <w:p w14:paraId="2A1749C0"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 - </w:t>
            </w:r>
            <w:r w:rsidRPr="00DF14AB">
              <w:rPr>
                <w:rFonts w:ascii="Times New Roman" w:hAnsi="Times New Roman" w:cs="Times New Roman"/>
                <w:sz w:val="24"/>
                <w:szCs w:val="24"/>
                <w:lang w:val="kk-KZ"/>
              </w:rPr>
              <w:t>құрылыс қызметкерлеріне қызмет көрсетуге</w:t>
            </w:r>
            <w:r w:rsidRPr="00DF14AB">
              <w:rPr>
                <w:rFonts w:ascii="Times New Roman" w:hAnsi="Times New Roman" w:cs="Times New Roman"/>
                <w:sz w:val="24"/>
                <w:szCs w:val="24"/>
              </w:rPr>
              <w:t xml:space="preserve"> </w:t>
            </w:r>
          </w:p>
        </w:tc>
        <w:tc>
          <w:tcPr>
            <w:tcW w:w="1984" w:type="dxa"/>
          </w:tcPr>
          <w:p w14:paraId="5A751CD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16409 714,3</w:t>
            </w:r>
          </w:p>
        </w:tc>
        <w:tc>
          <w:tcPr>
            <w:tcW w:w="1843" w:type="dxa"/>
          </w:tcPr>
          <w:p w14:paraId="59E173D9"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10098285,7</w:t>
            </w:r>
          </w:p>
        </w:tc>
        <w:tc>
          <w:tcPr>
            <w:tcW w:w="1837" w:type="dxa"/>
          </w:tcPr>
          <w:p w14:paraId="392627B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26508000</w:t>
            </w:r>
          </w:p>
        </w:tc>
      </w:tr>
      <w:tr w:rsidR="00DF14AB" w:rsidRPr="00DF14AB" w14:paraId="4AFB241B" w14:textId="77777777" w:rsidTr="00D41486">
        <w:tc>
          <w:tcPr>
            <w:tcW w:w="3681" w:type="dxa"/>
          </w:tcPr>
          <w:p w14:paraId="775947F7"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 - инженер</w:t>
            </w:r>
            <w:r w:rsidRPr="00DF14AB">
              <w:rPr>
                <w:rFonts w:ascii="Times New Roman" w:hAnsi="Times New Roman" w:cs="Times New Roman"/>
                <w:sz w:val="24"/>
                <w:szCs w:val="24"/>
                <w:lang w:val="kk-KZ"/>
              </w:rPr>
              <w:t>лік және конструкторлық қолдау</w:t>
            </w:r>
            <w:r w:rsidRPr="00DF14AB">
              <w:rPr>
                <w:rFonts w:ascii="Times New Roman" w:hAnsi="Times New Roman" w:cs="Times New Roman"/>
                <w:sz w:val="24"/>
                <w:szCs w:val="24"/>
              </w:rPr>
              <w:t xml:space="preserve"> </w:t>
            </w:r>
          </w:p>
        </w:tc>
        <w:tc>
          <w:tcPr>
            <w:tcW w:w="1984" w:type="dxa"/>
          </w:tcPr>
          <w:p w14:paraId="372ACD6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14179397,1</w:t>
            </w:r>
          </w:p>
        </w:tc>
        <w:tc>
          <w:tcPr>
            <w:tcW w:w="1843" w:type="dxa"/>
          </w:tcPr>
          <w:p w14:paraId="0017FB29"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8725782,86</w:t>
            </w:r>
          </w:p>
        </w:tc>
        <w:tc>
          <w:tcPr>
            <w:tcW w:w="1837" w:type="dxa"/>
          </w:tcPr>
          <w:p w14:paraId="330B139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22905180</w:t>
            </w:r>
          </w:p>
        </w:tc>
      </w:tr>
      <w:tr w:rsidR="00DF14AB" w:rsidRPr="00DF14AB" w14:paraId="1B4CC4A4" w14:textId="77777777" w:rsidTr="00D41486">
        <w:tc>
          <w:tcPr>
            <w:tcW w:w="3681" w:type="dxa"/>
          </w:tcPr>
          <w:p w14:paraId="1FA4F348"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Жабдықтың ағымдағы жұмысын қамтамасыз ету, теңге, оның ішінде: </w:t>
            </w:r>
          </w:p>
        </w:tc>
        <w:tc>
          <w:tcPr>
            <w:tcW w:w="1984" w:type="dxa"/>
          </w:tcPr>
          <w:p w14:paraId="1615D1F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36683 850,4</w:t>
            </w:r>
          </w:p>
        </w:tc>
        <w:tc>
          <w:tcPr>
            <w:tcW w:w="1843" w:type="dxa"/>
          </w:tcPr>
          <w:p w14:paraId="5E24F58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28528 001,6</w:t>
            </w:r>
          </w:p>
        </w:tc>
        <w:tc>
          <w:tcPr>
            <w:tcW w:w="1837" w:type="dxa"/>
          </w:tcPr>
          <w:p w14:paraId="4AEB2A9B"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65211 852 </w:t>
            </w:r>
          </w:p>
          <w:p w14:paraId="3ACE66DB" w14:textId="77777777" w:rsidR="00DF14AB" w:rsidRPr="00DF14AB" w:rsidRDefault="00DF14AB" w:rsidP="00DF14AB">
            <w:pPr>
              <w:rPr>
                <w:rFonts w:ascii="Times New Roman" w:hAnsi="Times New Roman" w:cs="Times New Roman"/>
                <w:sz w:val="24"/>
                <w:szCs w:val="24"/>
              </w:rPr>
            </w:pPr>
          </w:p>
        </w:tc>
      </w:tr>
      <w:tr w:rsidR="00DF14AB" w:rsidRPr="00DF14AB" w14:paraId="4F42069B" w14:textId="77777777" w:rsidTr="00D41486">
        <w:tc>
          <w:tcPr>
            <w:tcW w:w="3681" w:type="dxa"/>
          </w:tcPr>
          <w:p w14:paraId="6B207C53"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өндірістік ғимараттар мен жабдықтарды амортизациялау және оларға қызмет көрсету</w:t>
            </w:r>
          </w:p>
        </w:tc>
        <w:tc>
          <w:tcPr>
            <w:tcW w:w="1984" w:type="dxa"/>
          </w:tcPr>
          <w:p w14:paraId="584E778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15829 542,9</w:t>
            </w:r>
          </w:p>
        </w:tc>
        <w:tc>
          <w:tcPr>
            <w:tcW w:w="1843" w:type="dxa"/>
          </w:tcPr>
          <w:p w14:paraId="554D891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9741 257,14</w:t>
            </w:r>
          </w:p>
          <w:p w14:paraId="1A90C632" w14:textId="77777777" w:rsidR="00DF14AB" w:rsidRPr="00DF14AB" w:rsidRDefault="00DF14AB" w:rsidP="00DF14AB">
            <w:pPr>
              <w:rPr>
                <w:rFonts w:ascii="Times New Roman" w:hAnsi="Times New Roman" w:cs="Times New Roman"/>
                <w:sz w:val="24"/>
                <w:szCs w:val="24"/>
              </w:rPr>
            </w:pPr>
          </w:p>
          <w:p w14:paraId="3F101E4B" w14:textId="77777777" w:rsidR="00DF14AB" w:rsidRPr="00DF14AB" w:rsidRDefault="00DF14AB" w:rsidP="00DF14AB">
            <w:pPr>
              <w:rPr>
                <w:rFonts w:ascii="Times New Roman" w:hAnsi="Times New Roman" w:cs="Times New Roman"/>
                <w:sz w:val="24"/>
                <w:szCs w:val="24"/>
              </w:rPr>
            </w:pPr>
          </w:p>
        </w:tc>
        <w:tc>
          <w:tcPr>
            <w:tcW w:w="1837" w:type="dxa"/>
          </w:tcPr>
          <w:p w14:paraId="6866EA93"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25570 800</w:t>
            </w:r>
          </w:p>
        </w:tc>
      </w:tr>
      <w:tr w:rsidR="00DF14AB" w:rsidRPr="00DF14AB" w14:paraId="4EEC393E" w14:textId="77777777" w:rsidTr="00D41486">
        <w:tc>
          <w:tcPr>
            <w:tcW w:w="3681" w:type="dxa"/>
          </w:tcPr>
          <w:p w14:paraId="33045628"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құрылыс машиналарын ұстауға арналған біржолғы  шығыстар</w:t>
            </w:r>
          </w:p>
        </w:tc>
        <w:tc>
          <w:tcPr>
            <w:tcW w:w="1984" w:type="dxa"/>
          </w:tcPr>
          <w:p w14:paraId="4869FAF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8895462,36</w:t>
            </w:r>
          </w:p>
        </w:tc>
        <w:tc>
          <w:tcPr>
            <w:tcW w:w="1843" w:type="dxa"/>
          </w:tcPr>
          <w:p w14:paraId="24CCFB8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8 013537,64</w:t>
            </w:r>
          </w:p>
        </w:tc>
        <w:tc>
          <w:tcPr>
            <w:tcW w:w="1837" w:type="dxa"/>
          </w:tcPr>
          <w:p w14:paraId="66D9DC7B"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16909 000</w:t>
            </w:r>
          </w:p>
        </w:tc>
      </w:tr>
      <w:tr w:rsidR="00DF14AB" w:rsidRPr="00DF14AB" w14:paraId="6ED9742A" w14:textId="77777777" w:rsidTr="00D41486">
        <w:tc>
          <w:tcPr>
            <w:tcW w:w="3681" w:type="dxa"/>
          </w:tcPr>
          <w:p w14:paraId="575CE234"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 - </w:t>
            </w:r>
            <w:r w:rsidRPr="00DF14AB">
              <w:rPr>
                <w:rFonts w:ascii="Times New Roman" w:hAnsi="Times New Roman" w:cs="Times New Roman"/>
                <w:sz w:val="24"/>
                <w:szCs w:val="24"/>
                <w:lang w:val="kk-KZ"/>
              </w:rPr>
              <w:t>құрылыстарға тапсырыс берушілер басқа шығындар есебінен өтейтін шығыстар</w:t>
            </w:r>
            <w:r w:rsidRPr="00DF14AB">
              <w:rPr>
                <w:rFonts w:ascii="Times New Roman" w:hAnsi="Times New Roman" w:cs="Times New Roman"/>
                <w:sz w:val="24"/>
                <w:szCs w:val="24"/>
              </w:rPr>
              <w:t xml:space="preserve"> </w:t>
            </w:r>
          </w:p>
        </w:tc>
        <w:tc>
          <w:tcPr>
            <w:tcW w:w="1984" w:type="dxa"/>
          </w:tcPr>
          <w:p w14:paraId="215EC733"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5767308,24</w:t>
            </w:r>
          </w:p>
        </w:tc>
        <w:tc>
          <w:tcPr>
            <w:tcW w:w="1843" w:type="dxa"/>
          </w:tcPr>
          <w:p w14:paraId="4C0CAEFE"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5195518,76</w:t>
            </w:r>
          </w:p>
        </w:tc>
        <w:tc>
          <w:tcPr>
            <w:tcW w:w="1837" w:type="dxa"/>
          </w:tcPr>
          <w:p w14:paraId="1DA21A58"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10962 827</w:t>
            </w:r>
          </w:p>
        </w:tc>
      </w:tr>
      <w:tr w:rsidR="00DF14AB" w:rsidRPr="00DF14AB" w14:paraId="1092EF30" w14:textId="77777777" w:rsidTr="00D41486">
        <w:tc>
          <w:tcPr>
            <w:tcW w:w="3681" w:type="dxa"/>
          </w:tcPr>
          <w:p w14:paraId="274A5310"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басқа шығындар</w:t>
            </w:r>
          </w:p>
        </w:tc>
        <w:tc>
          <w:tcPr>
            <w:tcW w:w="1984" w:type="dxa"/>
          </w:tcPr>
          <w:p w14:paraId="6961648D"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6 191 536,93</w:t>
            </w:r>
          </w:p>
        </w:tc>
        <w:tc>
          <w:tcPr>
            <w:tcW w:w="1843" w:type="dxa"/>
          </w:tcPr>
          <w:p w14:paraId="585B69F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5 577 688,07</w:t>
            </w:r>
          </w:p>
        </w:tc>
        <w:tc>
          <w:tcPr>
            <w:tcW w:w="1837" w:type="dxa"/>
          </w:tcPr>
          <w:p w14:paraId="45FCDC0E"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11769 225</w:t>
            </w:r>
          </w:p>
        </w:tc>
      </w:tr>
      <w:tr w:rsidR="00DF14AB" w:rsidRPr="00DF14AB" w14:paraId="7E5BECE4" w14:textId="77777777" w:rsidTr="00D41486">
        <w:tc>
          <w:tcPr>
            <w:tcW w:w="3681" w:type="dxa"/>
          </w:tcPr>
          <w:p w14:paraId="6FEEBFB4"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Шығындар жиыны,</w:t>
            </w:r>
            <w:r w:rsidRPr="00DF14AB">
              <w:rPr>
                <w:rFonts w:ascii="Times New Roman" w:hAnsi="Times New Roman" w:cs="Times New Roman"/>
                <w:sz w:val="24"/>
                <w:szCs w:val="24"/>
              </w:rPr>
              <w:t xml:space="preserve"> тенге </w:t>
            </w:r>
          </w:p>
        </w:tc>
        <w:tc>
          <w:tcPr>
            <w:tcW w:w="1984" w:type="dxa"/>
          </w:tcPr>
          <w:p w14:paraId="353D503B"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243631 433</w:t>
            </w:r>
          </w:p>
        </w:tc>
        <w:tc>
          <w:tcPr>
            <w:tcW w:w="1843" w:type="dxa"/>
          </w:tcPr>
          <w:p w14:paraId="0C3BBA6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194343 739</w:t>
            </w:r>
          </w:p>
        </w:tc>
        <w:tc>
          <w:tcPr>
            <w:tcW w:w="1837" w:type="dxa"/>
          </w:tcPr>
          <w:p w14:paraId="6A69F7F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437975 172</w:t>
            </w:r>
          </w:p>
        </w:tc>
      </w:tr>
      <w:tr w:rsidR="00DF14AB" w:rsidRPr="00DF14AB" w14:paraId="2AD97D39" w14:textId="77777777" w:rsidTr="00D41486">
        <w:tc>
          <w:tcPr>
            <w:tcW w:w="3681" w:type="dxa"/>
          </w:tcPr>
          <w:p w14:paraId="279BDF51"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Құрылыс жұмыстары көлемінің бірлігінің өзіндік құны</w:t>
            </w:r>
            <w:r w:rsidRPr="00DF14AB">
              <w:rPr>
                <w:rFonts w:ascii="Times New Roman" w:hAnsi="Times New Roman" w:cs="Times New Roman"/>
                <w:sz w:val="24"/>
                <w:szCs w:val="24"/>
              </w:rPr>
              <w:t xml:space="preserve">, тенге </w:t>
            </w:r>
          </w:p>
        </w:tc>
        <w:tc>
          <w:tcPr>
            <w:tcW w:w="1984" w:type="dxa"/>
          </w:tcPr>
          <w:p w14:paraId="21D2DCE7"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28662,5215</w:t>
            </w:r>
          </w:p>
        </w:tc>
        <w:tc>
          <w:tcPr>
            <w:tcW w:w="1843" w:type="dxa"/>
          </w:tcPr>
          <w:p w14:paraId="31713F6B"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22863,9693</w:t>
            </w:r>
          </w:p>
        </w:tc>
        <w:tc>
          <w:tcPr>
            <w:tcW w:w="1837" w:type="dxa"/>
          </w:tcPr>
          <w:p w14:paraId="609AB9D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w:t>
            </w:r>
          </w:p>
        </w:tc>
      </w:tr>
      <w:tr w:rsidR="00DF14AB" w:rsidRPr="00DF14AB" w14:paraId="00E07266" w14:textId="77777777" w:rsidTr="00D41486">
        <w:tc>
          <w:tcPr>
            <w:tcW w:w="3681" w:type="dxa"/>
          </w:tcPr>
          <w:p w14:paraId="74A5CC0B"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Пайда</w:t>
            </w:r>
            <w:r w:rsidRPr="00DF14AB">
              <w:rPr>
                <w:rFonts w:ascii="Times New Roman" w:hAnsi="Times New Roman" w:cs="Times New Roman"/>
                <w:sz w:val="24"/>
                <w:szCs w:val="24"/>
              </w:rPr>
              <w:t xml:space="preserve">, тенге </w:t>
            </w:r>
          </w:p>
        </w:tc>
        <w:tc>
          <w:tcPr>
            <w:tcW w:w="1984" w:type="dxa"/>
          </w:tcPr>
          <w:p w14:paraId="1791C81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57393 367</w:t>
            </w:r>
          </w:p>
        </w:tc>
        <w:tc>
          <w:tcPr>
            <w:tcW w:w="1843" w:type="dxa"/>
          </w:tcPr>
          <w:p w14:paraId="4EB7062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42982 661</w:t>
            </w:r>
          </w:p>
        </w:tc>
        <w:tc>
          <w:tcPr>
            <w:tcW w:w="1837" w:type="dxa"/>
          </w:tcPr>
          <w:p w14:paraId="5E731B0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100376 028</w:t>
            </w:r>
          </w:p>
        </w:tc>
      </w:tr>
      <w:tr w:rsidR="00DF14AB" w:rsidRPr="00DF14AB" w14:paraId="702B7BCB" w14:textId="77777777" w:rsidTr="00D41486">
        <w:tc>
          <w:tcPr>
            <w:tcW w:w="3681" w:type="dxa"/>
          </w:tcPr>
          <w:p w14:paraId="3D9175E4"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Рентабел</w:t>
            </w:r>
            <w:r w:rsidRPr="00DF14AB">
              <w:rPr>
                <w:rFonts w:ascii="Times New Roman" w:hAnsi="Times New Roman" w:cs="Times New Roman"/>
                <w:sz w:val="24"/>
                <w:szCs w:val="24"/>
                <w:lang w:val="kk-KZ"/>
              </w:rPr>
              <w:t>ьділік</w:t>
            </w:r>
            <w:r w:rsidRPr="00DF14AB">
              <w:rPr>
                <w:rFonts w:ascii="Times New Roman" w:hAnsi="Times New Roman" w:cs="Times New Roman"/>
                <w:sz w:val="24"/>
                <w:szCs w:val="24"/>
              </w:rPr>
              <w:t>, %</w:t>
            </w:r>
          </w:p>
        </w:tc>
        <w:tc>
          <w:tcPr>
            <w:tcW w:w="1984" w:type="dxa"/>
          </w:tcPr>
          <w:p w14:paraId="1064869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19,07 </w:t>
            </w:r>
          </w:p>
        </w:tc>
        <w:tc>
          <w:tcPr>
            <w:tcW w:w="1843" w:type="dxa"/>
          </w:tcPr>
          <w:p w14:paraId="7B8B4CB4"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18,11</w:t>
            </w:r>
          </w:p>
        </w:tc>
        <w:tc>
          <w:tcPr>
            <w:tcW w:w="1837" w:type="dxa"/>
          </w:tcPr>
          <w:p w14:paraId="2A0A820A"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18,65</w:t>
            </w:r>
          </w:p>
        </w:tc>
      </w:tr>
      <w:tr w:rsidR="00DF14AB" w:rsidRPr="00DF14AB" w14:paraId="5947F694" w14:textId="77777777" w:rsidTr="002E22F8">
        <w:trPr>
          <w:trHeight w:val="407"/>
        </w:trPr>
        <w:tc>
          <w:tcPr>
            <w:tcW w:w="9345" w:type="dxa"/>
            <w:gridSpan w:val="4"/>
          </w:tcPr>
          <w:p w14:paraId="4F39037F" w14:textId="268A901A" w:rsidR="00DF14AB" w:rsidRPr="00DF14AB" w:rsidRDefault="002E22F8" w:rsidP="004C6C96">
            <w:pPr>
              <w:jc w:val="both"/>
              <w:rPr>
                <w:rFonts w:ascii="Times New Roman" w:hAnsi="Times New Roman" w:cs="Times New Roman"/>
                <w:sz w:val="24"/>
                <w:szCs w:val="24"/>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Pr="00DF14A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[137]</w:t>
            </w:r>
            <w:r>
              <w:rPr>
                <w:rFonts w:ascii="Times New Roman" w:hAnsi="Times New Roman" w:cs="Times New Roman"/>
                <w:sz w:val="24"/>
                <w:szCs w:val="24"/>
                <w:lang w:val="kk-KZ"/>
              </w:rPr>
              <w:t xml:space="preserve"> мәліметтері </w:t>
            </w:r>
            <w:r w:rsidRPr="00DF14AB">
              <w:rPr>
                <w:rFonts w:ascii="Times New Roman" w:hAnsi="Times New Roman" w:cs="Times New Roman"/>
                <w:sz w:val="24"/>
                <w:szCs w:val="24"/>
                <w:lang w:val="kk-KZ"/>
              </w:rPr>
              <w:t xml:space="preserve"> негізінде </w:t>
            </w:r>
            <w:r>
              <w:rPr>
                <w:rFonts w:ascii="Times New Roman" w:hAnsi="Times New Roman" w:cs="Times New Roman"/>
                <w:sz w:val="24"/>
                <w:szCs w:val="24"/>
                <w:lang w:val="kk-KZ"/>
              </w:rPr>
              <w:t xml:space="preserve">автомен </w:t>
            </w:r>
            <w:r w:rsidRPr="00DF14AB">
              <w:rPr>
                <w:rFonts w:ascii="Times New Roman" w:hAnsi="Times New Roman" w:cs="Times New Roman"/>
                <w:sz w:val="24"/>
                <w:szCs w:val="24"/>
                <w:lang w:val="kk-KZ"/>
              </w:rPr>
              <w:t>құрастырған</w:t>
            </w:r>
          </w:p>
        </w:tc>
      </w:tr>
    </w:tbl>
    <w:p w14:paraId="2C69520B" w14:textId="77777777" w:rsidR="00D41486" w:rsidRDefault="00D4148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6DE05EA9" w14:textId="3C1929E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Ұйымның  бөлінген ресурстарға деген қажеттілігін болжау қиын, сондықтан автор өндірістің үздіксіз жұмыс істеуіне және орындалатын құрылыс жұмыстарының максималды көлеміне бағытталған нақты қуат көрсеткішін  бөлу базасы ретінде таңдады. Икемді жанама ресурстардың құрамына 116649480 теңге сомасында «өндірістік жұмыстарды ұйымдастыру және үйлестіру» </w:t>
      </w:r>
      <w:r w:rsidRPr="00DF14AB">
        <w:rPr>
          <w:rFonts w:ascii="Times New Roman" w:eastAsia="Times New Roman" w:hAnsi="Times New Roman" w:cs="Times New Roman"/>
          <w:sz w:val="28"/>
          <w:szCs w:val="28"/>
          <w:lang w:val="kk-KZ" w:eastAsia="ru-RU"/>
        </w:rPr>
        <w:lastRenderedPageBreak/>
        <w:t xml:space="preserve">қызметінің түріне жататын шығындарды жатқызамыз, қалған жанама шығыстар бөлінген ресурстар санатына - 65211852 теңге жатады. </w:t>
      </w:r>
    </w:p>
    <w:p w14:paraId="3B6A0E4B" w14:textId="77777777" w:rsidR="00D41486"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Егер жабдықтың тоқтап қалуы немесе сынуы орын алса және нәтижесінде құрылыс жұмыстарының белгіленген көлеміне жету үшін станоктардың саны аз, бірақ ұзақ уақыт пайдаланылса, онда бұл жағдайда құрылыс жұмыстарының өзіндік құнындағы бөлінген ресурстардың үлесі артады (мысалы, құрылыс машиналары мен механизмдерін ұстауға және пайдалануға шыққан біржолғы шығындар).  </w:t>
      </w:r>
    </w:p>
    <w:p w14:paraId="539C61FE" w14:textId="2586B211"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ХҚЕС талаптарына сәйкес келетін АВС әдісі бойынша шығындарды есепке алуды пайдалана отырып, орындалған жұмыстар көлемінің өзіндік құнын есептеу әдістемесі 20-кестеде көрсетілген. </w:t>
      </w:r>
    </w:p>
    <w:p w14:paraId="777C39C3" w14:textId="77777777" w:rsidR="00045477" w:rsidRDefault="00045477" w:rsidP="00DF14AB">
      <w:pPr>
        <w:tabs>
          <w:tab w:val="left" w:pos="1110"/>
        </w:tabs>
        <w:spacing w:after="200" w:line="276" w:lineRule="auto"/>
        <w:contextualSpacing/>
        <w:jc w:val="both"/>
        <w:rPr>
          <w:rFonts w:ascii="Times New Roman" w:eastAsia="Times New Roman" w:hAnsi="Times New Roman" w:cs="Times New Roman"/>
          <w:sz w:val="28"/>
          <w:szCs w:val="28"/>
          <w:lang w:val="kk-KZ" w:eastAsia="ru-RU"/>
        </w:rPr>
      </w:pPr>
    </w:p>
    <w:p w14:paraId="06F8AF73" w14:textId="050DA4E9" w:rsidR="00DF14AB" w:rsidRPr="00DF14AB" w:rsidRDefault="00DF14AB" w:rsidP="00434F86">
      <w:pPr>
        <w:tabs>
          <w:tab w:val="left" w:pos="1110"/>
        </w:tabs>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20 - ХҚЕС талаптарына сәйкес келетін АВС әдісін қолдана отырып, орындалған жұмыстар көлемінің өзіндік құнын есептеу әдістемесі</w:t>
      </w:r>
    </w:p>
    <w:p w14:paraId="0D6F73B8"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tbl>
      <w:tblPr>
        <w:tblStyle w:val="a3"/>
        <w:tblW w:w="0" w:type="auto"/>
        <w:tblLook w:val="04A0" w:firstRow="1" w:lastRow="0" w:firstColumn="1" w:lastColumn="0" w:noHBand="0" w:noVBand="1"/>
      </w:tblPr>
      <w:tblGrid>
        <w:gridCol w:w="3192"/>
        <w:gridCol w:w="1725"/>
        <w:gridCol w:w="1476"/>
        <w:gridCol w:w="1476"/>
        <w:gridCol w:w="1476"/>
      </w:tblGrid>
      <w:tr w:rsidR="00DF14AB" w:rsidRPr="00DF14AB" w14:paraId="4796F2A1" w14:textId="77777777" w:rsidTr="007E2963">
        <w:tc>
          <w:tcPr>
            <w:tcW w:w="3192" w:type="dxa"/>
          </w:tcPr>
          <w:p w14:paraId="07B72261" w14:textId="77777777" w:rsidR="00DF14AB" w:rsidRPr="00DF14AB" w:rsidRDefault="00DF14AB" w:rsidP="00D41486">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Көрсеткіш</w:t>
            </w:r>
          </w:p>
        </w:tc>
        <w:tc>
          <w:tcPr>
            <w:tcW w:w="1725" w:type="dxa"/>
          </w:tcPr>
          <w:p w14:paraId="17AE9020" w14:textId="77777777" w:rsidR="00DF14AB" w:rsidRPr="00DF14AB" w:rsidRDefault="00DF14AB" w:rsidP="00D41486">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Есептеу тәртібі</w:t>
            </w:r>
          </w:p>
        </w:tc>
        <w:tc>
          <w:tcPr>
            <w:tcW w:w="1476" w:type="dxa"/>
          </w:tcPr>
          <w:p w14:paraId="1EDBC789" w14:textId="77777777" w:rsidR="00DF14AB" w:rsidRPr="00DF14AB" w:rsidRDefault="00DF14AB" w:rsidP="00D41486">
            <w:pPr>
              <w:jc w:val="center"/>
              <w:rPr>
                <w:rFonts w:ascii="Times New Roman" w:hAnsi="Times New Roman" w:cs="Times New Roman"/>
                <w:sz w:val="24"/>
                <w:szCs w:val="24"/>
              </w:rPr>
            </w:pPr>
            <w:r w:rsidRPr="00DF14AB">
              <w:rPr>
                <w:rFonts w:ascii="Times New Roman" w:hAnsi="Times New Roman" w:cs="Times New Roman"/>
                <w:sz w:val="24"/>
                <w:szCs w:val="24"/>
                <w:lang w:val="kk-KZ"/>
              </w:rPr>
              <w:t>Құрылыс шарты</w:t>
            </w:r>
            <w:r w:rsidRPr="00DF14AB">
              <w:rPr>
                <w:rFonts w:ascii="Times New Roman" w:hAnsi="Times New Roman" w:cs="Times New Roman"/>
                <w:sz w:val="24"/>
                <w:szCs w:val="24"/>
              </w:rPr>
              <w:t xml:space="preserve"> 1</w:t>
            </w:r>
          </w:p>
        </w:tc>
        <w:tc>
          <w:tcPr>
            <w:tcW w:w="1476" w:type="dxa"/>
          </w:tcPr>
          <w:p w14:paraId="7082972D" w14:textId="77777777" w:rsidR="00DF14AB" w:rsidRPr="00DF14AB" w:rsidRDefault="00DF14AB" w:rsidP="00D41486">
            <w:pPr>
              <w:jc w:val="center"/>
              <w:rPr>
                <w:rFonts w:ascii="Times New Roman" w:hAnsi="Times New Roman" w:cs="Times New Roman"/>
                <w:sz w:val="24"/>
                <w:szCs w:val="24"/>
              </w:rPr>
            </w:pPr>
            <w:r w:rsidRPr="00DF14AB">
              <w:rPr>
                <w:rFonts w:ascii="Times New Roman" w:hAnsi="Times New Roman" w:cs="Times New Roman"/>
                <w:sz w:val="24"/>
                <w:szCs w:val="24"/>
                <w:lang w:val="kk-KZ"/>
              </w:rPr>
              <w:t>Құрылыс шарты</w:t>
            </w:r>
            <w:r w:rsidRPr="00DF14AB">
              <w:rPr>
                <w:rFonts w:ascii="Times New Roman" w:hAnsi="Times New Roman" w:cs="Times New Roman"/>
                <w:sz w:val="24"/>
                <w:szCs w:val="24"/>
              </w:rPr>
              <w:t xml:space="preserve"> 2</w:t>
            </w:r>
          </w:p>
        </w:tc>
        <w:tc>
          <w:tcPr>
            <w:tcW w:w="1476" w:type="dxa"/>
          </w:tcPr>
          <w:p w14:paraId="5CEE9354" w14:textId="77777777" w:rsidR="00DF14AB" w:rsidRPr="00DF14AB" w:rsidRDefault="00DF14AB" w:rsidP="00D41486">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Барлығы</w:t>
            </w:r>
          </w:p>
        </w:tc>
      </w:tr>
      <w:tr w:rsidR="00DF14AB" w:rsidRPr="00DF14AB" w14:paraId="2050385B" w14:textId="77777777" w:rsidTr="007E2963">
        <w:tc>
          <w:tcPr>
            <w:tcW w:w="3192" w:type="dxa"/>
          </w:tcPr>
          <w:p w14:paraId="04E6E0A9" w14:textId="77777777" w:rsidR="00DF14AB" w:rsidRPr="00DF14AB" w:rsidRDefault="00DF14AB" w:rsidP="001C5C75">
            <w:pPr>
              <w:jc w:val="center"/>
              <w:rPr>
                <w:rFonts w:ascii="Times New Roman" w:hAnsi="Times New Roman" w:cs="Times New Roman"/>
              </w:rPr>
            </w:pPr>
            <w:r w:rsidRPr="00DF14AB">
              <w:rPr>
                <w:rFonts w:ascii="Times New Roman" w:hAnsi="Times New Roman" w:cs="Times New Roman"/>
              </w:rPr>
              <w:t>1</w:t>
            </w:r>
          </w:p>
        </w:tc>
        <w:tc>
          <w:tcPr>
            <w:tcW w:w="1725" w:type="dxa"/>
          </w:tcPr>
          <w:p w14:paraId="28456287" w14:textId="77777777" w:rsidR="00DF14AB" w:rsidRPr="00DF14AB" w:rsidRDefault="00DF14AB" w:rsidP="001C5C75">
            <w:pPr>
              <w:jc w:val="center"/>
              <w:rPr>
                <w:rFonts w:ascii="Times New Roman" w:hAnsi="Times New Roman" w:cs="Times New Roman"/>
              </w:rPr>
            </w:pPr>
            <w:r w:rsidRPr="00DF14AB">
              <w:rPr>
                <w:rFonts w:ascii="Times New Roman" w:hAnsi="Times New Roman" w:cs="Times New Roman"/>
              </w:rPr>
              <w:t>2</w:t>
            </w:r>
          </w:p>
        </w:tc>
        <w:tc>
          <w:tcPr>
            <w:tcW w:w="1476" w:type="dxa"/>
          </w:tcPr>
          <w:p w14:paraId="08E19230" w14:textId="77777777" w:rsidR="00DF14AB" w:rsidRPr="00DF14AB" w:rsidRDefault="00DF14AB" w:rsidP="001C5C75">
            <w:pPr>
              <w:jc w:val="center"/>
              <w:rPr>
                <w:rFonts w:ascii="Times New Roman" w:hAnsi="Times New Roman" w:cs="Times New Roman"/>
              </w:rPr>
            </w:pPr>
            <w:r w:rsidRPr="00DF14AB">
              <w:rPr>
                <w:rFonts w:ascii="Times New Roman" w:hAnsi="Times New Roman" w:cs="Times New Roman"/>
              </w:rPr>
              <w:t>3</w:t>
            </w:r>
          </w:p>
        </w:tc>
        <w:tc>
          <w:tcPr>
            <w:tcW w:w="1476" w:type="dxa"/>
          </w:tcPr>
          <w:p w14:paraId="50B1F74E" w14:textId="77777777" w:rsidR="00DF14AB" w:rsidRPr="00DF14AB" w:rsidRDefault="00DF14AB" w:rsidP="001C5C75">
            <w:pPr>
              <w:jc w:val="center"/>
              <w:rPr>
                <w:rFonts w:ascii="Times New Roman" w:hAnsi="Times New Roman" w:cs="Times New Roman"/>
              </w:rPr>
            </w:pPr>
            <w:r w:rsidRPr="00DF14AB">
              <w:rPr>
                <w:rFonts w:ascii="Times New Roman" w:hAnsi="Times New Roman" w:cs="Times New Roman"/>
              </w:rPr>
              <w:t>4</w:t>
            </w:r>
          </w:p>
        </w:tc>
        <w:tc>
          <w:tcPr>
            <w:tcW w:w="1476" w:type="dxa"/>
          </w:tcPr>
          <w:p w14:paraId="56694A32" w14:textId="77777777" w:rsidR="00DF14AB" w:rsidRPr="00DF14AB" w:rsidRDefault="00DF14AB" w:rsidP="001C5C75">
            <w:pPr>
              <w:jc w:val="center"/>
              <w:rPr>
                <w:rFonts w:ascii="Times New Roman" w:hAnsi="Times New Roman" w:cs="Times New Roman"/>
              </w:rPr>
            </w:pPr>
            <w:r w:rsidRPr="00DF14AB">
              <w:rPr>
                <w:rFonts w:ascii="Times New Roman" w:hAnsi="Times New Roman" w:cs="Times New Roman"/>
              </w:rPr>
              <w:t>5</w:t>
            </w:r>
          </w:p>
        </w:tc>
      </w:tr>
      <w:tr w:rsidR="00DF14AB" w:rsidRPr="00DF14AB" w14:paraId="5D85FEF2" w14:textId="77777777" w:rsidTr="007E2963">
        <w:tc>
          <w:tcPr>
            <w:tcW w:w="3192" w:type="dxa"/>
          </w:tcPr>
          <w:p w14:paraId="408ECCE1" w14:textId="605594FB"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Өндірілген құрылыс көлемі</w:t>
            </w:r>
            <w:r w:rsidR="007E2963">
              <w:rPr>
                <w:rFonts w:ascii="Times New Roman" w:hAnsi="Times New Roman" w:cs="Times New Roman"/>
                <w:sz w:val="24"/>
                <w:szCs w:val="24"/>
              </w:rPr>
              <w:t>,</w:t>
            </w:r>
            <w:r w:rsidR="007E2963">
              <w:rPr>
                <w:rFonts w:ascii="Times New Roman" w:hAnsi="Times New Roman" w:cs="Times New Roman"/>
                <w:sz w:val="24"/>
                <w:szCs w:val="24"/>
                <w:lang w:val="kk-KZ"/>
              </w:rPr>
              <w:t xml:space="preserve"> </w:t>
            </w:r>
            <w:r w:rsidRPr="00DF14AB">
              <w:rPr>
                <w:rFonts w:ascii="Times New Roman" w:hAnsi="Times New Roman" w:cs="Times New Roman"/>
                <w:sz w:val="24"/>
                <w:szCs w:val="24"/>
              </w:rPr>
              <w:t xml:space="preserve">м </w:t>
            </w:r>
          </w:p>
        </w:tc>
        <w:tc>
          <w:tcPr>
            <w:tcW w:w="1725" w:type="dxa"/>
          </w:tcPr>
          <w:p w14:paraId="4156BB1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V</w:t>
            </w:r>
            <w:r w:rsidRPr="00DF14AB">
              <w:rPr>
                <w:rFonts w:ascii="Times New Roman" w:hAnsi="Times New Roman" w:cs="Times New Roman"/>
                <w:sz w:val="24"/>
                <w:szCs w:val="24"/>
                <w:vertAlign w:val="subscript"/>
              </w:rPr>
              <w:t>пp</w:t>
            </w:r>
          </w:p>
        </w:tc>
        <w:tc>
          <w:tcPr>
            <w:tcW w:w="1476" w:type="dxa"/>
          </w:tcPr>
          <w:p w14:paraId="37534129"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8500,0 </w:t>
            </w:r>
          </w:p>
        </w:tc>
        <w:tc>
          <w:tcPr>
            <w:tcW w:w="1476" w:type="dxa"/>
          </w:tcPr>
          <w:p w14:paraId="0FF78E6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8500,0 </w:t>
            </w:r>
          </w:p>
        </w:tc>
        <w:tc>
          <w:tcPr>
            <w:tcW w:w="1476" w:type="dxa"/>
          </w:tcPr>
          <w:p w14:paraId="271EA3F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17000,0</w:t>
            </w:r>
          </w:p>
        </w:tc>
      </w:tr>
      <w:tr w:rsidR="00DF14AB" w:rsidRPr="00DF14AB" w14:paraId="5F3ADDD9" w14:textId="77777777" w:rsidTr="007E2963">
        <w:tc>
          <w:tcPr>
            <w:tcW w:w="3192" w:type="dxa"/>
          </w:tcPr>
          <w:p w14:paraId="7892622D" w14:textId="37A232FA" w:rsidR="00DF14AB" w:rsidRPr="00DF14AB" w:rsidRDefault="00DF14AB" w:rsidP="00123E3E">
            <w:pPr>
              <w:rPr>
                <w:rFonts w:ascii="Times New Roman" w:hAnsi="Times New Roman" w:cs="Times New Roman"/>
                <w:sz w:val="24"/>
                <w:szCs w:val="24"/>
              </w:rPr>
            </w:pPr>
            <w:r w:rsidRPr="00DF14AB">
              <w:rPr>
                <w:rFonts w:ascii="Times New Roman" w:hAnsi="Times New Roman" w:cs="Times New Roman"/>
                <w:sz w:val="24"/>
                <w:szCs w:val="24"/>
                <w:lang w:val="kk-KZ"/>
              </w:rPr>
              <w:t>Өткізу көлемі (түсім</w:t>
            </w:r>
            <w:r w:rsidRPr="00DF14AB">
              <w:rPr>
                <w:rFonts w:ascii="Times New Roman" w:hAnsi="Times New Roman" w:cs="Times New Roman"/>
                <w:sz w:val="24"/>
                <w:szCs w:val="24"/>
              </w:rPr>
              <w:t>), те</w:t>
            </w:r>
            <w:r w:rsidR="00123E3E">
              <w:rPr>
                <w:rFonts w:ascii="Times New Roman" w:hAnsi="Times New Roman" w:cs="Times New Roman"/>
                <w:sz w:val="24"/>
                <w:szCs w:val="24"/>
                <w:lang w:val="kk-KZ"/>
              </w:rPr>
              <w:t>ң</w:t>
            </w:r>
            <w:r w:rsidRPr="00DF14AB">
              <w:rPr>
                <w:rFonts w:ascii="Times New Roman" w:hAnsi="Times New Roman" w:cs="Times New Roman"/>
                <w:sz w:val="24"/>
                <w:szCs w:val="24"/>
              </w:rPr>
              <w:t xml:space="preserve">ге. </w:t>
            </w:r>
          </w:p>
        </w:tc>
        <w:tc>
          <w:tcPr>
            <w:tcW w:w="1725" w:type="dxa"/>
          </w:tcPr>
          <w:p w14:paraId="22CD5781"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В </w:t>
            </w:r>
          </w:p>
        </w:tc>
        <w:tc>
          <w:tcPr>
            <w:tcW w:w="1476" w:type="dxa"/>
          </w:tcPr>
          <w:p w14:paraId="3AA2ACC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301024800,0</w:t>
            </w:r>
          </w:p>
        </w:tc>
        <w:tc>
          <w:tcPr>
            <w:tcW w:w="1476" w:type="dxa"/>
          </w:tcPr>
          <w:p w14:paraId="0DCB41FC"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237326400,0</w:t>
            </w:r>
          </w:p>
        </w:tc>
        <w:tc>
          <w:tcPr>
            <w:tcW w:w="1476" w:type="dxa"/>
          </w:tcPr>
          <w:p w14:paraId="49AF256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538351200,0</w:t>
            </w:r>
          </w:p>
        </w:tc>
      </w:tr>
      <w:tr w:rsidR="00DF14AB" w:rsidRPr="00DF14AB" w14:paraId="6BAF620E" w14:textId="77777777" w:rsidTr="007E2963">
        <w:tc>
          <w:tcPr>
            <w:tcW w:w="3192" w:type="dxa"/>
          </w:tcPr>
          <w:p w14:paraId="705DAA37" w14:textId="42F0BE40" w:rsidR="00DF14AB" w:rsidRPr="00DF14AB" w:rsidRDefault="00DF14AB" w:rsidP="00123E3E">
            <w:pPr>
              <w:rPr>
                <w:rFonts w:ascii="Times New Roman" w:hAnsi="Times New Roman" w:cs="Times New Roman"/>
                <w:sz w:val="24"/>
                <w:szCs w:val="24"/>
              </w:rPr>
            </w:pPr>
            <w:r w:rsidRPr="00DF14AB">
              <w:rPr>
                <w:rFonts w:ascii="Times New Roman" w:hAnsi="Times New Roman" w:cs="Times New Roman"/>
                <w:sz w:val="24"/>
                <w:szCs w:val="24"/>
                <w:lang w:val="kk-KZ"/>
              </w:rPr>
              <w:t>Тікелей шығындар</w:t>
            </w:r>
            <w:r w:rsidRPr="00DF14AB">
              <w:rPr>
                <w:rFonts w:ascii="Times New Roman" w:hAnsi="Times New Roman" w:cs="Times New Roman"/>
                <w:sz w:val="24"/>
                <w:szCs w:val="24"/>
              </w:rPr>
              <w:t>, те</w:t>
            </w:r>
            <w:r w:rsidR="00123E3E">
              <w:rPr>
                <w:rFonts w:ascii="Times New Roman" w:hAnsi="Times New Roman" w:cs="Times New Roman"/>
                <w:sz w:val="24"/>
                <w:szCs w:val="24"/>
                <w:lang w:val="kk-KZ"/>
              </w:rPr>
              <w:t>ң</w:t>
            </w:r>
            <w:r w:rsidRPr="00DF14AB">
              <w:rPr>
                <w:rFonts w:ascii="Times New Roman" w:hAnsi="Times New Roman" w:cs="Times New Roman"/>
                <w:sz w:val="24"/>
                <w:szCs w:val="24"/>
              </w:rPr>
              <w:t xml:space="preserve">ге. </w:t>
            </w:r>
          </w:p>
        </w:tc>
        <w:tc>
          <w:tcPr>
            <w:tcW w:w="1725" w:type="dxa"/>
          </w:tcPr>
          <w:p w14:paraId="5457FEC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w:t>
            </w:r>
            <w:r w:rsidRPr="00DF14AB">
              <w:rPr>
                <w:rFonts w:ascii="Times New Roman" w:hAnsi="Times New Roman" w:cs="Times New Roman"/>
                <w:sz w:val="24"/>
                <w:szCs w:val="24"/>
                <w:vertAlign w:val="subscript"/>
              </w:rPr>
              <w:t>Пр</w:t>
            </w:r>
          </w:p>
        </w:tc>
        <w:tc>
          <w:tcPr>
            <w:tcW w:w="1476" w:type="dxa"/>
          </w:tcPr>
          <w:p w14:paraId="4ED53F3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134736000,0</w:t>
            </w:r>
          </w:p>
        </w:tc>
        <w:tc>
          <w:tcPr>
            <w:tcW w:w="1476" w:type="dxa"/>
          </w:tcPr>
          <w:p w14:paraId="65E688D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121377840,0</w:t>
            </w:r>
          </w:p>
        </w:tc>
        <w:tc>
          <w:tcPr>
            <w:tcW w:w="1476" w:type="dxa"/>
          </w:tcPr>
          <w:p w14:paraId="581D00A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256 113 840</w:t>
            </w:r>
          </w:p>
        </w:tc>
      </w:tr>
      <w:tr w:rsidR="00DF14AB" w:rsidRPr="00DF14AB" w14:paraId="4FA4173C" w14:textId="77777777" w:rsidTr="007E2963">
        <w:tc>
          <w:tcPr>
            <w:tcW w:w="3192" w:type="dxa"/>
          </w:tcPr>
          <w:p w14:paraId="4251AD4B"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Практикалық қуат көрсеткіші</w:t>
            </w: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 xml:space="preserve">құрылыс көлемінің </w:t>
            </w:r>
            <w:r w:rsidRPr="00DF14AB">
              <w:rPr>
                <w:rFonts w:ascii="Times New Roman" w:hAnsi="Times New Roman" w:cs="Times New Roman"/>
                <w:sz w:val="24"/>
                <w:szCs w:val="24"/>
              </w:rPr>
              <w:t>1м</w:t>
            </w:r>
            <w:r w:rsidRPr="00DF14AB">
              <w:rPr>
                <w:rFonts w:ascii="Times New Roman" w:hAnsi="Times New Roman" w:cs="Times New Roman"/>
                <w:sz w:val="24"/>
                <w:szCs w:val="24"/>
                <w:vertAlign w:val="superscript"/>
              </w:rPr>
              <w:t xml:space="preserve">3 </w:t>
            </w:r>
          </w:p>
        </w:tc>
        <w:tc>
          <w:tcPr>
            <w:tcW w:w="1725" w:type="dxa"/>
          </w:tcPr>
          <w:p w14:paraId="5271F9F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ППМ</w:t>
            </w:r>
          </w:p>
        </w:tc>
        <w:tc>
          <w:tcPr>
            <w:tcW w:w="1476" w:type="dxa"/>
          </w:tcPr>
          <w:p w14:paraId="798FBC97"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700,0</w:t>
            </w:r>
          </w:p>
        </w:tc>
        <w:tc>
          <w:tcPr>
            <w:tcW w:w="1476" w:type="dxa"/>
          </w:tcPr>
          <w:p w14:paraId="1A42E5B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700,0</w:t>
            </w:r>
          </w:p>
        </w:tc>
        <w:tc>
          <w:tcPr>
            <w:tcW w:w="1476" w:type="dxa"/>
          </w:tcPr>
          <w:p w14:paraId="137376DF" w14:textId="77777777" w:rsidR="00DF14AB" w:rsidRPr="00DF14AB" w:rsidRDefault="00DF14AB" w:rsidP="00DF14AB">
            <w:pPr>
              <w:jc w:val="both"/>
              <w:rPr>
                <w:rFonts w:ascii="Times New Roman" w:hAnsi="Times New Roman" w:cs="Times New Roman"/>
                <w:b/>
                <w:sz w:val="24"/>
                <w:szCs w:val="24"/>
              </w:rPr>
            </w:pPr>
            <w:r w:rsidRPr="00DF14AB">
              <w:rPr>
                <w:rFonts w:ascii="Times New Roman" w:hAnsi="Times New Roman" w:cs="Times New Roman"/>
                <w:b/>
                <w:sz w:val="24"/>
                <w:szCs w:val="24"/>
              </w:rPr>
              <w:t>-</w:t>
            </w:r>
          </w:p>
        </w:tc>
      </w:tr>
      <w:tr w:rsidR="00DF14AB" w:rsidRPr="00DF14AB" w14:paraId="1CDD3799" w14:textId="77777777" w:rsidTr="007E2963">
        <w:tc>
          <w:tcPr>
            <w:tcW w:w="3192" w:type="dxa"/>
          </w:tcPr>
          <w:p w14:paraId="651C4AE9"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 xml:space="preserve">Нақты қуат көрсеткіші, құрылыс көлемінің </w:t>
            </w:r>
            <w:r w:rsidRPr="00DF14AB">
              <w:rPr>
                <w:rFonts w:ascii="Times New Roman" w:hAnsi="Times New Roman" w:cs="Times New Roman"/>
                <w:sz w:val="24"/>
                <w:szCs w:val="24"/>
              </w:rPr>
              <w:t>1м</w:t>
            </w:r>
            <w:r w:rsidRPr="00DF14AB">
              <w:rPr>
                <w:rFonts w:ascii="Times New Roman" w:hAnsi="Times New Roman" w:cs="Times New Roman"/>
                <w:sz w:val="24"/>
                <w:szCs w:val="24"/>
                <w:vertAlign w:val="superscript"/>
              </w:rPr>
              <w:t>3</w:t>
            </w:r>
            <w:r w:rsidRPr="00DF14AB">
              <w:rPr>
                <w:rFonts w:ascii="Times New Roman" w:hAnsi="Times New Roman" w:cs="Times New Roman"/>
                <w:sz w:val="24"/>
                <w:szCs w:val="24"/>
              </w:rPr>
              <w:t xml:space="preserve"> </w:t>
            </w:r>
          </w:p>
        </w:tc>
        <w:tc>
          <w:tcPr>
            <w:tcW w:w="1725" w:type="dxa"/>
          </w:tcPr>
          <w:p w14:paraId="0972BEFD"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ПФМ</w:t>
            </w:r>
          </w:p>
        </w:tc>
        <w:tc>
          <w:tcPr>
            <w:tcW w:w="1476" w:type="dxa"/>
          </w:tcPr>
          <w:p w14:paraId="1215AA6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550,0</w:t>
            </w:r>
          </w:p>
        </w:tc>
        <w:tc>
          <w:tcPr>
            <w:tcW w:w="1476" w:type="dxa"/>
          </w:tcPr>
          <w:p w14:paraId="6438127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570,0</w:t>
            </w:r>
          </w:p>
        </w:tc>
        <w:tc>
          <w:tcPr>
            <w:tcW w:w="1476" w:type="dxa"/>
          </w:tcPr>
          <w:p w14:paraId="5629CE53" w14:textId="77777777" w:rsidR="00DF14AB" w:rsidRPr="00DF14AB" w:rsidRDefault="00DF14AB" w:rsidP="00DF14AB">
            <w:pPr>
              <w:jc w:val="both"/>
              <w:rPr>
                <w:rFonts w:ascii="Times New Roman" w:hAnsi="Times New Roman" w:cs="Times New Roman"/>
                <w:b/>
                <w:sz w:val="24"/>
                <w:szCs w:val="24"/>
              </w:rPr>
            </w:pPr>
            <w:r w:rsidRPr="00DF14AB">
              <w:rPr>
                <w:rFonts w:ascii="Times New Roman" w:hAnsi="Times New Roman" w:cs="Times New Roman"/>
                <w:b/>
                <w:sz w:val="24"/>
                <w:szCs w:val="24"/>
              </w:rPr>
              <w:t>-</w:t>
            </w:r>
          </w:p>
        </w:tc>
      </w:tr>
      <w:tr w:rsidR="00DF14AB" w:rsidRPr="00DF14AB" w14:paraId="20EDB873" w14:textId="77777777" w:rsidTr="007E2963">
        <w:tc>
          <w:tcPr>
            <w:tcW w:w="3192" w:type="dxa"/>
          </w:tcPr>
          <w:p w14:paraId="6DAA9C3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 xml:space="preserve">Құрылыс көлемінің бірлігіне тікелей шығындар, </w:t>
            </w:r>
            <w:r w:rsidRPr="00DF14AB">
              <w:rPr>
                <w:rFonts w:ascii="Times New Roman" w:hAnsi="Times New Roman" w:cs="Times New Roman"/>
                <w:sz w:val="24"/>
                <w:szCs w:val="24"/>
              </w:rPr>
              <w:t xml:space="preserve">тенге </w:t>
            </w:r>
          </w:p>
        </w:tc>
        <w:tc>
          <w:tcPr>
            <w:tcW w:w="1725" w:type="dxa"/>
          </w:tcPr>
          <w:p w14:paraId="45377CDD" w14:textId="77777777" w:rsidR="00DF14AB" w:rsidRPr="00DF14AB" w:rsidRDefault="00DF14AB" w:rsidP="00DF14AB">
            <w:pPr>
              <w:jc w:val="both"/>
              <w:rPr>
                <w:rFonts w:ascii="Times New Roman" w:hAnsi="Times New Roman" w:cs="Times New Roman"/>
                <w:b/>
                <w:sz w:val="24"/>
                <w:szCs w:val="24"/>
              </w:rPr>
            </w:pPr>
            <w:r w:rsidRPr="00DF14AB">
              <w:rPr>
                <w:rFonts w:ascii="Times New Roman" w:hAnsi="Times New Roman" w:cs="Times New Roman"/>
                <w:sz w:val="24"/>
                <w:szCs w:val="24"/>
              </w:rPr>
              <w:t>3</w:t>
            </w:r>
            <w:r w:rsidRPr="00DF14AB">
              <w:rPr>
                <w:rFonts w:ascii="Times New Roman" w:hAnsi="Times New Roman" w:cs="Times New Roman"/>
                <w:sz w:val="24"/>
                <w:szCs w:val="24"/>
                <w:vertAlign w:val="subscript"/>
              </w:rPr>
              <w:t>Прна ед</w:t>
            </w:r>
            <w:r w:rsidRPr="00DF14AB">
              <w:rPr>
                <w:rFonts w:ascii="Times New Roman" w:hAnsi="Times New Roman" w:cs="Times New Roman"/>
                <w:sz w:val="24"/>
                <w:szCs w:val="24"/>
              </w:rPr>
              <w:t xml:space="preserve"> = 3</w:t>
            </w:r>
            <w:r w:rsidRPr="00DF14AB">
              <w:rPr>
                <w:rFonts w:ascii="Times New Roman" w:hAnsi="Times New Roman" w:cs="Times New Roman"/>
                <w:sz w:val="24"/>
                <w:szCs w:val="24"/>
                <w:vertAlign w:val="subscript"/>
              </w:rPr>
              <w:t>Пр</w:t>
            </w:r>
            <w:r w:rsidRPr="00DF14AB">
              <w:rPr>
                <w:rFonts w:ascii="Times New Roman" w:hAnsi="Times New Roman" w:cs="Times New Roman"/>
                <w:sz w:val="24"/>
                <w:szCs w:val="24"/>
              </w:rPr>
              <w:t>/ V</w:t>
            </w:r>
            <w:r w:rsidRPr="00DF14AB">
              <w:rPr>
                <w:rFonts w:ascii="Times New Roman" w:hAnsi="Times New Roman" w:cs="Times New Roman"/>
                <w:sz w:val="24"/>
                <w:szCs w:val="24"/>
                <w:vertAlign w:val="subscript"/>
              </w:rPr>
              <w:t>пp</w:t>
            </w:r>
          </w:p>
        </w:tc>
        <w:tc>
          <w:tcPr>
            <w:tcW w:w="1476" w:type="dxa"/>
          </w:tcPr>
          <w:p w14:paraId="7CBDFB6E"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15851,2941</w:t>
            </w:r>
          </w:p>
        </w:tc>
        <w:tc>
          <w:tcPr>
            <w:tcW w:w="1476" w:type="dxa"/>
          </w:tcPr>
          <w:p w14:paraId="1F63A04D"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14279,7459</w:t>
            </w:r>
          </w:p>
        </w:tc>
        <w:tc>
          <w:tcPr>
            <w:tcW w:w="1476" w:type="dxa"/>
          </w:tcPr>
          <w:p w14:paraId="4C096ED5"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w:t>
            </w:r>
          </w:p>
        </w:tc>
      </w:tr>
      <w:tr w:rsidR="00DF14AB" w:rsidRPr="00DF14AB" w14:paraId="25400B14" w14:textId="77777777" w:rsidTr="007E2963">
        <w:tc>
          <w:tcPr>
            <w:tcW w:w="3192" w:type="dxa"/>
          </w:tcPr>
          <w:p w14:paraId="5AC9C9CD" w14:textId="13B4F3B8" w:rsidR="00DF14AB" w:rsidRPr="00DF14AB" w:rsidRDefault="00DF14AB" w:rsidP="00123E3E">
            <w:pPr>
              <w:rPr>
                <w:rFonts w:ascii="Times New Roman" w:hAnsi="Times New Roman" w:cs="Times New Roman"/>
                <w:sz w:val="24"/>
                <w:szCs w:val="24"/>
              </w:rPr>
            </w:pPr>
            <w:r w:rsidRPr="00DF14AB">
              <w:rPr>
                <w:rFonts w:ascii="Times New Roman" w:hAnsi="Times New Roman" w:cs="Times New Roman"/>
                <w:sz w:val="24"/>
                <w:szCs w:val="24"/>
                <w:lang w:val="kk-KZ"/>
              </w:rPr>
              <w:t>Икемді жанама шығыстар</w:t>
            </w:r>
            <w:r w:rsidRPr="00DF14AB">
              <w:rPr>
                <w:rFonts w:ascii="Times New Roman" w:hAnsi="Times New Roman" w:cs="Times New Roman"/>
                <w:sz w:val="24"/>
                <w:szCs w:val="24"/>
              </w:rPr>
              <w:t>, те</w:t>
            </w:r>
            <w:r w:rsidR="00123E3E">
              <w:rPr>
                <w:rFonts w:ascii="Times New Roman" w:hAnsi="Times New Roman" w:cs="Times New Roman"/>
                <w:sz w:val="24"/>
                <w:szCs w:val="24"/>
                <w:lang w:val="kk-KZ"/>
              </w:rPr>
              <w:t>ң</w:t>
            </w:r>
            <w:r w:rsidRPr="00DF14AB">
              <w:rPr>
                <w:rFonts w:ascii="Times New Roman" w:hAnsi="Times New Roman" w:cs="Times New Roman"/>
                <w:sz w:val="24"/>
                <w:szCs w:val="24"/>
              </w:rPr>
              <w:t xml:space="preserve">ге </w:t>
            </w:r>
          </w:p>
        </w:tc>
        <w:tc>
          <w:tcPr>
            <w:tcW w:w="1725" w:type="dxa"/>
          </w:tcPr>
          <w:p w14:paraId="0A4F95E4" w14:textId="77777777" w:rsidR="00DF14AB" w:rsidRPr="00DF14AB" w:rsidRDefault="00DF14AB" w:rsidP="00DF14AB">
            <w:pPr>
              <w:jc w:val="both"/>
              <w:rPr>
                <w:rFonts w:ascii="Times New Roman" w:hAnsi="Times New Roman" w:cs="Times New Roman"/>
                <w:sz w:val="24"/>
                <w:szCs w:val="24"/>
                <w:vertAlign w:val="subscript"/>
              </w:rPr>
            </w:pPr>
            <w:r w:rsidRPr="00DF14AB">
              <w:rPr>
                <w:rFonts w:ascii="Times New Roman" w:hAnsi="Times New Roman" w:cs="Times New Roman"/>
                <w:sz w:val="24"/>
                <w:szCs w:val="24"/>
              </w:rPr>
              <w:t>З</w:t>
            </w:r>
            <w:r w:rsidRPr="00DF14AB">
              <w:rPr>
                <w:rFonts w:ascii="Times New Roman" w:hAnsi="Times New Roman" w:cs="Times New Roman"/>
                <w:sz w:val="24"/>
                <w:szCs w:val="24"/>
                <w:vertAlign w:val="subscript"/>
              </w:rPr>
              <w:t>гиб</w:t>
            </w:r>
          </w:p>
        </w:tc>
        <w:tc>
          <w:tcPr>
            <w:tcW w:w="1476" w:type="dxa"/>
          </w:tcPr>
          <w:p w14:paraId="2A360C3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72211582,9</w:t>
            </w:r>
          </w:p>
        </w:tc>
        <w:tc>
          <w:tcPr>
            <w:tcW w:w="1476" w:type="dxa"/>
          </w:tcPr>
          <w:p w14:paraId="767E8EC3"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44437 897,1</w:t>
            </w:r>
          </w:p>
        </w:tc>
        <w:tc>
          <w:tcPr>
            <w:tcW w:w="1476" w:type="dxa"/>
          </w:tcPr>
          <w:p w14:paraId="7037BC4F" w14:textId="77777777" w:rsidR="00DF14AB" w:rsidRPr="00DF14AB" w:rsidRDefault="00DF14AB" w:rsidP="00DF14AB">
            <w:pPr>
              <w:rPr>
                <w:rFonts w:ascii="Times New Roman" w:hAnsi="Times New Roman" w:cs="Times New Roman"/>
                <w:color w:val="FF0000"/>
                <w:sz w:val="24"/>
                <w:szCs w:val="24"/>
              </w:rPr>
            </w:pPr>
            <w:r w:rsidRPr="00DF14AB">
              <w:rPr>
                <w:rFonts w:ascii="Times New Roman" w:hAnsi="Times New Roman" w:cs="Times New Roman"/>
                <w:sz w:val="24"/>
                <w:szCs w:val="24"/>
              </w:rPr>
              <w:t xml:space="preserve">116 649 480 </w:t>
            </w:r>
          </w:p>
        </w:tc>
      </w:tr>
      <w:tr w:rsidR="00DF14AB" w:rsidRPr="00DF14AB" w14:paraId="07CDEEBF" w14:textId="77777777" w:rsidTr="007E2963">
        <w:tc>
          <w:tcPr>
            <w:tcW w:w="3192" w:type="dxa"/>
          </w:tcPr>
          <w:p w14:paraId="24F5B2CB"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Икемді жанама шығындарды бөлу коэффиценті</w:t>
            </w:r>
          </w:p>
        </w:tc>
        <w:tc>
          <w:tcPr>
            <w:tcW w:w="1725" w:type="dxa"/>
          </w:tcPr>
          <w:p w14:paraId="00D8D5E4" w14:textId="77777777" w:rsidR="00DF14AB" w:rsidRPr="00DF14AB" w:rsidRDefault="00DF14AB" w:rsidP="00DF14AB">
            <w:pPr>
              <w:jc w:val="both"/>
              <w:rPr>
                <w:rFonts w:ascii="Times New Roman" w:hAnsi="Times New Roman" w:cs="Times New Roman"/>
                <w:b/>
                <w:sz w:val="24"/>
                <w:szCs w:val="24"/>
              </w:rPr>
            </w:pPr>
            <w:r w:rsidRPr="00DF14AB">
              <w:rPr>
                <w:rFonts w:ascii="Times New Roman" w:hAnsi="Times New Roman" w:cs="Times New Roman"/>
                <w:sz w:val="24"/>
                <w:szCs w:val="24"/>
              </w:rPr>
              <w:t>К</w:t>
            </w:r>
            <w:r w:rsidRPr="00DF14AB">
              <w:rPr>
                <w:rFonts w:ascii="Times New Roman" w:hAnsi="Times New Roman" w:cs="Times New Roman"/>
                <w:sz w:val="24"/>
                <w:szCs w:val="24"/>
                <w:vertAlign w:val="subscript"/>
              </w:rPr>
              <w:t>распр</w:t>
            </w:r>
            <w:r w:rsidRPr="00DF14AB">
              <w:rPr>
                <w:rFonts w:ascii="Times New Roman" w:hAnsi="Times New Roman" w:cs="Times New Roman"/>
                <w:sz w:val="24"/>
                <w:szCs w:val="24"/>
              </w:rPr>
              <w:t>=З</w:t>
            </w:r>
            <w:r w:rsidRPr="00DF14AB">
              <w:rPr>
                <w:rFonts w:ascii="Times New Roman" w:hAnsi="Times New Roman" w:cs="Times New Roman"/>
                <w:sz w:val="24"/>
                <w:szCs w:val="24"/>
                <w:vertAlign w:val="subscript"/>
              </w:rPr>
              <w:t>гиб</w:t>
            </w:r>
            <w:r w:rsidRPr="00DF14AB">
              <w:rPr>
                <w:rFonts w:ascii="Times New Roman" w:hAnsi="Times New Roman" w:cs="Times New Roman"/>
                <w:sz w:val="24"/>
                <w:szCs w:val="24"/>
              </w:rPr>
              <w:t xml:space="preserve"> /ППМ</w:t>
            </w:r>
          </w:p>
        </w:tc>
        <w:tc>
          <w:tcPr>
            <w:tcW w:w="1476" w:type="dxa"/>
          </w:tcPr>
          <w:p w14:paraId="19922B87"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103159,79</w:t>
            </w:r>
          </w:p>
        </w:tc>
        <w:tc>
          <w:tcPr>
            <w:tcW w:w="1476" w:type="dxa"/>
          </w:tcPr>
          <w:p w14:paraId="179C872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63482,7101</w:t>
            </w:r>
          </w:p>
        </w:tc>
        <w:tc>
          <w:tcPr>
            <w:tcW w:w="1476" w:type="dxa"/>
          </w:tcPr>
          <w:p w14:paraId="6AF9AF7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w:t>
            </w:r>
          </w:p>
        </w:tc>
      </w:tr>
      <w:tr w:rsidR="00DF14AB" w:rsidRPr="00DF14AB" w14:paraId="3AD6FDD6" w14:textId="77777777" w:rsidTr="00C13646">
        <w:tc>
          <w:tcPr>
            <w:tcW w:w="3192" w:type="dxa"/>
            <w:tcBorders>
              <w:bottom w:val="single" w:sz="4" w:space="0" w:color="auto"/>
            </w:tcBorders>
          </w:tcPr>
          <w:p w14:paraId="024CC439" w14:textId="3A2108E5" w:rsidR="00DF14AB" w:rsidRPr="00DF14AB" w:rsidRDefault="00DF14AB" w:rsidP="00123E3E">
            <w:pP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Құрылыс жұмыстарының бірлігінің өзіндік құнына қосылатын икемді жанама шығыстар, </w:t>
            </w:r>
          </w:p>
        </w:tc>
        <w:tc>
          <w:tcPr>
            <w:tcW w:w="1725" w:type="dxa"/>
            <w:tcBorders>
              <w:bottom w:val="single" w:sz="4" w:space="0" w:color="auto"/>
            </w:tcBorders>
          </w:tcPr>
          <w:p w14:paraId="56105FF9" w14:textId="77777777" w:rsidR="00DF14AB" w:rsidRPr="00DF14AB" w:rsidRDefault="00DF14AB" w:rsidP="00DF14AB">
            <w:pPr>
              <w:jc w:val="both"/>
              <w:rPr>
                <w:rFonts w:ascii="Times New Roman" w:hAnsi="Times New Roman" w:cs="Times New Roman"/>
                <w:b/>
                <w:sz w:val="24"/>
                <w:szCs w:val="24"/>
              </w:rPr>
            </w:pPr>
            <w:r w:rsidRPr="00DF14AB">
              <w:rPr>
                <w:rFonts w:ascii="Times New Roman" w:hAnsi="Times New Roman" w:cs="Times New Roman"/>
                <w:sz w:val="24"/>
                <w:szCs w:val="24"/>
              </w:rPr>
              <w:t>З</w:t>
            </w:r>
            <w:r w:rsidRPr="00DF14AB">
              <w:rPr>
                <w:rFonts w:ascii="Times New Roman" w:hAnsi="Times New Roman" w:cs="Times New Roman"/>
                <w:sz w:val="24"/>
                <w:szCs w:val="24"/>
                <w:vertAlign w:val="subscript"/>
              </w:rPr>
              <w:t>гиб на ед</w:t>
            </w:r>
            <w:r w:rsidRPr="00DF14AB">
              <w:rPr>
                <w:rFonts w:ascii="Times New Roman" w:hAnsi="Times New Roman" w:cs="Times New Roman"/>
                <w:sz w:val="24"/>
                <w:szCs w:val="24"/>
              </w:rPr>
              <w:t>= К</w:t>
            </w:r>
            <w:r w:rsidRPr="00DF14AB">
              <w:rPr>
                <w:rFonts w:ascii="Times New Roman" w:hAnsi="Times New Roman" w:cs="Times New Roman"/>
                <w:sz w:val="24"/>
                <w:szCs w:val="24"/>
                <w:vertAlign w:val="subscript"/>
              </w:rPr>
              <w:t>распр</w:t>
            </w:r>
            <w:r w:rsidRPr="00DF14AB">
              <w:rPr>
                <w:rFonts w:ascii="Times New Roman" w:hAnsi="Times New Roman" w:cs="Times New Roman"/>
                <w:sz w:val="24"/>
                <w:szCs w:val="24"/>
              </w:rPr>
              <w:t>*ППМ/ V</w:t>
            </w:r>
            <w:r w:rsidRPr="00DF14AB">
              <w:rPr>
                <w:rFonts w:ascii="Times New Roman" w:hAnsi="Times New Roman" w:cs="Times New Roman"/>
                <w:sz w:val="24"/>
                <w:szCs w:val="24"/>
                <w:vertAlign w:val="subscript"/>
              </w:rPr>
              <w:t>пp</w:t>
            </w:r>
          </w:p>
        </w:tc>
        <w:tc>
          <w:tcPr>
            <w:tcW w:w="1476" w:type="dxa"/>
            <w:tcBorders>
              <w:bottom w:val="single" w:sz="4" w:space="0" w:color="auto"/>
            </w:tcBorders>
          </w:tcPr>
          <w:p w14:paraId="4D3EC62D"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8495,51</w:t>
            </w:r>
          </w:p>
        </w:tc>
        <w:tc>
          <w:tcPr>
            <w:tcW w:w="1476" w:type="dxa"/>
            <w:tcBorders>
              <w:bottom w:val="single" w:sz="4" w:space="0" w:color="auto"/>
            </w:tcBorders>
          </w:tcPr>
          <w:p w14:paraId="7C457A5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5227,98</w:t>
            </w:r>
          </w:p>
        </w:tc>
        <w:tc>
          <w:tcPr>
            <w:tcW w:w="1476" w:type="dxa"/>
            <w:tcBorders>
              <w:bottom w:val="single" w:sz="4" w:space="0" w:color="auto"/>
            </w:tcBorders>
          </w:tcPr>
          <w:p w14:paraId="1073858C"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w:t>
            </w:r>
          </w:p>
        </w:tc>
      </w:tr>
      <w:tr w:rsidR="00DF14AB" w:rsidRPr="00DF14AB" w14:paraId="1E58D56D" w14:textId="77777777" w:rsidTr="001C5C75">
        <w:tc>
          <w:tcPr>
            <w:tcW w:w="3192" w:type="dxa"/>
            <w:tcBorders>
              <w:bottom w:val="single" w:sz="4" w:space="0" w:color="auto"/>
            </w:tcBorders>
          </w:tcPr>
          <w:p w14:paraId="54CF3F95" w14:textId="2BDDF952" w:rsidR="00DF14AB" w:rsidRPr="007E2963" w:rsidRDefault="00DF14AB" w:rsidP="007E2963">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Бөлінген ресурстар</w:t>
            </w:r>
            <w:r w:rsidR="007E2963">
              <w:rPr>
                <w:rFonts w:ascii="Times New Roman" w:hAnsi="Times New Roman" w:cs="Times New Roman"/>
                <w:sz w:val="24"/>
                <w:szCs w:val="24"/>
              </w:rPr>
              <w:t>, тенг</w:t>
            </w:r>
            <w:r w:rsidR="007E2963">
              <w:rPr>
                <w:rFonts w:ascii="Times New Roman" w:hAnsi="Times New Roman" w:cs="Times New Roman"/>
                <w:sz w:val="24"/>
                <w:szCs w:val="24"/>
                <w:lang w:val="kk-KZ"/>
              </w:rPr>
              <w:t>е</w:t>
            </w:r>
          </w:p>
        </w:tc>
        <w:tc>
          <w:tcPr>
            <w:tcW w:w="1725" w:type="dxa"/>
            <w:tcBorders>
              <w:bottom w:val="single" w:sz="4" w:space="0" w:color="auto"/>
            </w:tcBorders>
          </w:tcPr>
          <w:p w14:paraId="2DC7243A" w14:textId="77777777" w:rsidR="00DF14AB" w:rsidRPr="00DF14AB" w:rsidRDefault="00DF14AB" w:rsidP="007E2963">
            <w:pPr>
              <w:jc w:val="center"/>
              <w:rPr>
                <w:rFonts w:ascii="Times New Roman" w:hAnsi="Times New Roman" w:cs="Times New Roman"/>
                <w:sz w:val="24"/>
                <w:szCs w:val="24"/>
                <w:vertAlign w:val="subscript"/>
              </w:rPr>
            </w:pPr>
            <w:r w:rsidRPr="00DF14AB">
              <w:rPr>
                <w:rFonts w:ascii="Times New Roman" w:hAnsi="Times New Roman" w:cs="Times New Roman"/>
                <w:sz w:val="24"/>
                <w:szCs w:val="24"/>
              </w:rPr>
              <w:t>З</w:t>
            </w:r>
            <w:r w:rsidRPr="00DF14AB">
              <w:rPr>
                <w:rFonts w:ascii="Times New Roman" w:hAnsi="Times New Roman" w:cs="Times New Roman"/>
                <w:sz w:val="24"/>
                <w:szCs w:val="24"/>
                <w:vertAlign w:val="subscript"/>
              </w:rPr>
              <w:t>выдел</w:t>
            </w:r>
          </w:p>
        </w:tc>
        <w:tc>
          <w:tcPr>
            <w:tcW w:w="1476" w:type="dxa"/>
            <w:tcBorders>
              <w:bottom w:val="single" w:sz="4" w:space="0" w:color="auto"/>
            </w:tcBorders>
          </w:tcPr>
          <w:p w14:paraId="4BC58A87" w14:textId="77777777" w:rsidR="00DF14AB" w:rsidRPr="00DF14AB" w:rsidRDefault="00DF14AB" w:rsidP="007E2963">
            <w:pPr>
              <w:jc w:val="center"/>
              <w:rPr>
                <w:rFonts w:ascii="Times New Roman" w:hAnsi="Times New Roman" w:cs="Times New Roman"/>
                <w:sz w:val="24"/>
                <w:szCs w:val="24"/>
              </w:rPr>
            </w:pPr>
            <w:r w:rsidRPr="00DF14AB">
              <w:rPr>
                <w:rFonts w:ascii="Times New Roman" w:hAnsi="Times New Roman" w:cs="Times New Roman"/>
                <w:sz w:val="24"/>
                <w:szCs w:val="24"/>
              </w:rPr>
              <w:t>-</w:t>
            </w:r>
          </w:p>
        </w:tc>
        <w:tc>
          <w:tcPr>
            <w:tcW w:w="1476" w:type="dxa"/>
            <w:tcBorders>
              <w:bottom w:val="single" w:sz="4" w:space="0" w:color="auto"/>
            </w:tcBorders>
          </w:tcPr>
          <w:p w14:paraId="7460457D" w14:textId="77777777" w:rsidR="00DF14AB" w:rsidRPr="00DF14AB" w:rsidRDefault="00DF14AB" w:rsidP="007E2963">
            <w:pPr>
              <w:jc w:val="center"/>
              <w:rPr>
                <w:rFonts w:ascii="Times New Roman" w:hAnsi="Times New Roman" w:cs="Times New Roman"/>
                <w:sz w:val="24"/>
                <w:szCs w:val="24"/>
              </w:rPr>
            </w:pPr>
            <w:r w:rsidRPr="00DF14AB">
              <w:rPr>
                <w:rFonts w:ascii="Times New Roman" w:hAnsi="Times New Roman" w:cs="Times New Roman"/>
                <w:sz w:val="24"/>
                <w:szCs w:val="24"/>
              </w:rPr>
              <w:t>-</w:t>
            </w:r>
          </w:p>
        </w:tc>
        <w:tc>
          <w:tcPr>
            <w:tcW w:w="1476" w:type="dxa"/>
            <w:tcBorders>
              <w:bottom w:val="single" w:sz="4" w:space="0" w:color="auto"/>
            </w:tcBorders>
          </w:tcPr>
          <w:p w14:paraId="1A252713" w14:textId="359CB72B" w:rsidR="00DF14AB" w:rsidRPr="00DF14AB" w:rsidRDefault="00DF14AB" w:rsidP="007E2963">
            <w:pPr>
              <w:jc w:val="center"/>
              <w:rPr>
                <w:rFonts w:ascii="Times New Roman" w:hAnsi="Times New Roman" w:cs="Times New Roman"/>
                <w:sz w:val="24"/>
                <w:szCs w:val="24"/>
              </w:rPr>
            </w:pPr>
            <w:r w:rsidRPr="00DF14AB">
              <w:rPr>
                <w:rFonts w:ascii="Times New Roman" w:hAnsi="Times New Roman" w:cs="Times New Roman"/>
                <w:sz w:val="24"/>
                <w:szCs w:val="24"/>
              </w:rPr>
              <w:t>65211 852</w:t>
            </w:r>
          </w:p>
        </w:tc>
      </w:tr>
      <w:tr w:rsidR="00DF14AB" w:rsidRPr="00DF14AB" w14:paraId="1461BEA9" w14:textId="77777777" w:rsidTr="001C5C75">
        <w:tc>
          <w:tcPr>
            <w:tcW w:w="3192" w:type="dxa"/>
            <w:tcBorders>
              <w:bottom w:val="single" w:sz="4" w:space="0" w:color="auto"/>
            </w:tcBorders>
          </w:tcPr>
          <w:p w14:paraId="5100820D"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Бөлінген ресурстарды бөлу коэффиценті</w:t>
            </w:r>
          </w:p>
        </w:tc>
        <w:tc>
          <w:tcPr>
            <w:tcW w:w="1725" w:type="dxa"/>
            <w:tcBorders>
              <w:bottom w:val="single" w:sz="4" w:space="0" w:color="auto"/>
            </w:tcBorders>
          </w:tcPr>
          <w:p w14:paraId="1B8A0331" w14:textId="77777777" w:rsidR="00DF14AB" w:rsidRPr="00DF14AB" w:rsidRDefault="00DF14AB" w:rsidP="00DF14AB">
            <w:pPr>
              <w:jc w:val="both"/>
              <w:rPr>
                <w:rFonts w:ascii="Times New Roman" w:hAnsi="Times New Roman" w:cs="Times New Roman"/>
                <w:b/>
                <w:sz w:val="24"/>
                <w:szCs w:val="24"/>
              </w:rPr>
            </w:pPr>
            <w:r w:rsidRPr="00DF14AB">
              <w:rPr>
                <w:rFonts w:ascii="Times New Roman" w:hAnsi="Times New Roman" w:cs="Times New Roman"/>
                <w:sz w:val="24"/>
                <w:szCs w:val="24"/>
              </w:rPr>
              <w:t>К</w:t>
            </w:r>
            <w:r w:rsidRPr="00DF14AB">
              <w:rPr>
                <w:rFonts w:ascii="Times New Roman" w:hAnsi="Times New Roman" w:cs="Times New Roman"/>
                <w:sz w:val="24"/>
                <w:szCs w:val="24"/>
                <w:vertAlign w:val="subscript"/>
              </w:rPr>
              <w:t>распр</w:t>
            </w:r>
            <w:r w:rsidRPr="00DF14AB">
              <w:rPr>
                <w:rFonts w:ascii="Times New Roman" w:hAnsi="Times New Roman" w:cs="Times New Roman"/>
                <w:sz w:val="24"/>
                <w:szCs w:val="24"/>
              </w:rPr>
              <w:t>= (З</w:t>
            </w:r>
            <w:r w:rsidRPr="00DF14AB">
              <w:rPr>
                <w:rFonts w:ascii="Times New Roman" w:hAnsi="Times New Roman" w:cs="Times New Roman"/>
                <w:sz w:val="24"/>
                <w:szCs w:val="24"/>
                <w:vertAlign w:val="subscript"/>
              </w:rPr>
              <w:t>выдел</w:t>
            </w:r>
            <w:r w:rsidRPr="00DF14AB">
              <w:rPr>
                <w:rFonts w:ascii="Times New Roman" w:hAnsi="Times New Roman" w:cs="Times New Roman"/>
                <w:sz w:val="24"/>
                <w:szCs w:val="24"/>
              </w:rPr>
              <w:t>/ППМ)/2</w:t>
            </w:r>
          </w:p>
        </w:tc>
        <w:tc>
          <w:tcPr>
            <w:tcW w:w="1476" w:type="dxa"/>
            <w:tcBorders>
              <w:bottom w:val="single" w:sz="4" w:space="0" w:color="auto"/>
            </w:tcBorders>
          </w:tcPr>
          <w:p w14:paraId="18A939C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w:t>
            </w:r>
          </w:p>
        </w:tc>
        <w:tc>
          <w:tcPr>
            <w:tcW w:w="1476" w:type="dxa"/>
            <w:tcBorders>
              <w:bottom w:val="single" w:sz="4" w:space="0" w:color="auto"/>
            </w:tcBorders>
          </w:tcPr>
          <w:p w14:paraId="2F1B66DC" w14:textId="77777777" w:rsidR="00DF14AB" w:rsidRPr="00DF14AB" w:rsidRDefault="00DF14AB" w:rsidP="00DF14AB">
            <w:pPr>
              <w:jc w:val="both"/>
              <w:rPr>
                <w:rFonts w:ascii="Times New Roman" w:hAnsi="Times New Roman" w:cs="Times New Roman"/>
                <w:b/>
                <w:sz w:val="24"/>
                <w:szCs w:val="24"/>
              </w:rPr>
            </w:pPr>
            <w:r w:rsidRPr="00DF14AB">
              <w:rPr>
                <w:rFonts w:ascii="Times New Roman" w:hAnsi="Times New Roman" w:cs="Times New Roman"/>
                <w:b/>
                <w:sz w:val="24"/>
                <w:szCs w:val="24"/>
              </w:rPr>
              <w:t>-</w:t>
            </w:r>
          </w:p>
        </w:tc>
        <w:tc>
          <w:tcPr>
            <w:tcW w:w="1476" w:type="dxa"/>
            <w:tcBorders>
              <w:bottom w:val="single" w:sz="4" w:space="0" w:color="auto"/>
            </w:tcBorders>
          </w:tcPr>
          <w:p w14:paraId="4945C34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46579,89</w:t>
            </w:r>
          </w:p>
        </w:tc>
      </w:tr>
      <w:tr w:rsidR="00DF14AB" w:rsidRPr="00DF14AB" w14:paraId="1DF406A0" w14:textId="77777777" w:rsidTr="00D41486">
        <w:tc>
          <w:tcPr>
            <w:tcW w:w="3192" w:type="dxa"/>
            <w:tcBorders>
              <w:top w:val="single" w:sz="4" w:space="0" w:color="auto"/>
              <w:left w:val="single" w:sz="4" w:space="0" w:color="auto"/>
              <w:bottom w:val="single" w:sz="4" w:space="0" w:color="auto"/>
              <w:right w:val="single" w:sz="4" w:space="0" w:color="auto"/>
            </w:tcBorders>
          </w:tcPr>
          <w:p w14:paraId="04DC0588"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Бөлінген ресурстар, құрылыс жұмыстарының бірлігінің өзіндік құны</w:t>
            </w:r>
          </w:p>
        </w:tc>
        <w:tc>
          <w:tcPr>
            <w:tcW w:w="1725" w:type="dxa"/>
            <w:tcBorders>
              <w:top w:val="single" w:sz="4" w:space="0" w:color="auto"/>
              <w:left w:val="single" w:sz="4" w:space="0" w:color="auto"/>
              <w:bottom w:val="single" w:sz="4" w:space="0" w:color="auto"/>
              <w:right w:val="single" w:sz="4" w:space="0" w:color="auto"/>
            </w:tcBorders>
          </w:tcPr>
          <w:p w14:paraId="07CCE55C"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З</w:t>
            </w:r>
            <w:r w:rsidRPr="00DF14AB">
              <w:rPr>
                <w:rFonts w:ascii="Times New Roman" w:hAnsi="Times New Roman" w:cs="Times New Roman"/>
                <w:sz w:val="24"/>
                <w:szCs w:val="24"/>
                <w:vertAlign w:val="subscript"/>
              </w:rPr>
              <w:t xml:space="preserve">выдел на ед </w:t>
            </w:r>
            <w:r w:rsidRPr="00DF14AB">
              <w:rPr>
                <w:rFonts w:ascii="Times New Roman" w:hAnsi="Times New Roman" w:cs="Times New Roman"/>
                <w:sz w:val="24"/>
                <w:szCs w:val="24"/>
              </w:rPr>
              <w:t>= К</w:t>
            </w:r>
            <w:r w:rsidRPr="00DF14AB">
              <w:rPr>
                <w:rFonts w:ascii="Times New Roman" w:hAnsi="Times New Roman" w:cs="Times New Roman"/>
                <w:sz w:val="24"/>
                <w:szCs w:val="24"/>
                <w:vertAlign w:val="subscript"/>
              </w:rPr>
              <w:t>распр*</w:t>
            </w:r>
            <w:r w:rsidRPr="00DF14AB">
              <w:rPr>
                <w:rFonts w:ascii="Times New Roman" w:hAnsi="Times New Roman" w:cs="Times New Roman"/>
                <w:sz w:val="24"/>
                <w:szCs w:val="24"/>
              </w:rPr>
              <w:t>ПФМ/ V</w:t>
            </w:r>
            <w:r w:rsidRPr="00DF14AB">
              <w:rPr>
                <w:rFonts w:ascii="Times New Roman" w:hAnsi="Times New Roman" w:cs="Times New Roman"/>
                <w:sz w:val="24"/>
                <w:szCs w:val="24"/>
                <w:vertAlign w:val="subscript"/>
              </w:rPr>
              <w:t>пp</w:t>
            </w:r>
          </w:p>
        </w:tc>
        <w:tc>
          <w:tcPr>
            <w:tcW w:w="1476" w:type="dxa"/>
            <w:tcBorders>
              <w:top w:val="single" w:sz="4" w:space="0" w:color="auto"/>
              <w:left w:val="single" w:sz="4" w:space="0" w:color="auto"/>
              <w:bottom w:val="single" w:sz="4" w:space="0" w:color="auto"/>
              <w:right w:val="single" w:sz="4" w:space="0" w:color="auto"/>
            </w:tcBorders>
          </w:tcPr>
          <w:p w14:paraId="5A87C1AD"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3013,99</w:t>
            </w:r>
          </w:p>
        </w:tc>
        <w:tc>
          <w:tcPr>
            <w:tcW w:w="1476" w:type="dxa"/>
            <w:tcBorders>
              <w:top w:val="single" w:sz="4" w:space="0" w:color="auto"/>
              <w:left w:val="single" w:sz="4" w:space="0" w:color="auto"/>
              <w:bottom w:val="single" w:sz="4" w:space="0" w:color="auto"/>
              <w:right w:val="single" w:sz="4" w:space="0" w:color="auto"/>
            </w:tcBorders>
          </w:tcPr>
          <w:p w14:paraId="251E0016" w14:textId="77777777" w:rsidR="00DF14AB" w:rsidRPr="00DF14AB" w:rsidRDefault="00DF14AB" w:rsidP="00DF14AB">
            <w:pPr>
              <w:jc w:val="both"/>
              <w:rPr>
                <w:rFonts w:ascii="Times New Roman" w:hAnsi="Times New Roman" w:cs="Times New Roman"/>
                <w:color w:val="FF0000"/>
                <w:sz w:val="24"/>
                <w:szCs w:val="24"/>
              </w:rPr>
            </w:pPr>
            <w:r w:rsidRPr="00DF14AB">
              <w:rPr>
                <w:rFonts w:ascii="Times New Roman" w:hAnsi="Times New Roman" w:cs="Times New Roman"/>
                <w:sz w:val="24"/>
                <w:szCs w:val="24"/>
              </w:rPr>
              <w:t>3123,59</w:t>
            </w:r>
          </w:p>
        </w:tc>
        <w:tc>
          <w:tcPr>
            <w:tcW w:w="1476" w:type="dxa"/>
            <w:tcBorders>
              <w:top w:val="single" w:sz="4" w:space="0" w:color="auto"/>
              <w:left w:val="single" w:sz="4" w:space="0" w:color="auto"/>
              <w:bottom w:val="single" w:sz="4" w:space="0" w:color="auto"/>
              <w:right w:val="single" w:sz="4" w:space="0" w:color="auto"/>
            </w:tcBorders>
          </w:tcPr>
          <w:p w14:paraId="0AF6179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w:t>
            </w:r>
          </w:p>
        </w:tc>
      </w:tr>
      <w:tr w:rsidR="00D41486" w:rsidRPr="00DF14AB" w14:paraId="60619456" w14:textId="77777777" w:rsidTr="00D41486">
        <w:tc>
          <w:tcPr>
            <w:tcW w:w="3192" w:type="dxa"/>
            <w:tcBorders>
              <w:bottom w:val="single" w:sz="4" w:space="0" w:color="auto"/>
            </w:tcBorders>
          </w:tcPr>
          <w:p w14:paraId="2722158A" w14:textId="661376D4" w:rsidR="00D41486" w:rsidRPr="00DF14AB" w:rsidRDefault="00D41486" w:rsidP="008B3993">
            <w:pPr>
              <w:rPr>
                <w:rFonts w:ascii="Times New Roman" w:hAnsi="Times New Roman" w:cs="Times New Roman"/>
                <w:sz w:val="24"/>
                <w:szCs w:val="24"/>
                <w:lang w:val="kk-KZ"/>
              </w:rPr>
            </w:pPr>
            <w:r w:rsidRPr="00DF14AB">
              <w:rPr>
                <w:rFonts w:ascii="Times New Roman" w:hAnsi="Times New Roman" w:cs="Times New Roman"/>
                <w:sz w:val="24"/>
                <w:szCs w:val="24"/>
                <w:lang w:val="kk-KZ"/>
              </w:rPr>
              <w:t>Өнім бірлігінің өзіндік құны</w:t>
            </w:r>
            <w:r w:rsidRPr="00DF14AB">
              <w:rPr>
                <w:rFonts w:ascii="Times New Roman" w:hAnsi="Times New Roman" w:cs="Times New Roman"/>
                <w:sz w:val="24"/>
                <w:szCs w:val="24"/>
              </w:rPr>
              <w:t>, те</w:t>
            </w:r>
            <w:r w:rsidR="00123E3E">
              <w:rPr>
                <w:rFonts w:ascii="Times New Roman" w:hAnsi="Times New Roman" w:cs="Times New Roman"/>
                <w:sz w:val="24"/>
                <w:szCs w:val="24"/>
                <w:lang w:val="kk-KZ"/>
              </w:rPr>
              <w:t>ң</w:t>
            </w:r>
            <w:r w:rsidRPr="00DF14AB">
              <w:rPr>
                <w:rFonts w:ascii="Times New Roman" w:hAnsi="Times New Roman" w:cs="Times New Roman"/>
                <w:sz w:val="24"/>
                <w:szCs w:val="24"/>
              </w:rPr>
              <w:t>ге</w:t>
            </w:r>
          </w:p>
          <w:p w14:paraId="61A11C4F" w14:textId="77777777" w:rsidR="00D41486" w:rsidRPr="00DF14AB" w:rsidRDefault="00D41486" w:rsidP="008B3993">
            <w:pPr>
              <w:rPr>
                <w:rFonts w:ascii="Times New Roman" w:hAnsi="Times New Roman" w:cs="Times New Roman"/>
                <w:sz w:val="24"/>
                <w:szCs w:val="24"/>
                <w:lang w:val="kk-KZ"/>
              </w:rPr>
            </w:pPr>
          </w:p>
        </w:tc>
        <w:tc>
          <w:tcPr>
            <w:tcW w:w="1725" w:type="dxa"/>
            <w:tcBorders>
              <w:bottom w:val="single" w:sz="4" w:space="0" w:color="auto"/>
            </w:tcBorders>
          </w:tcPr>
          <w:p w14:paraId="7CC7DFFB" w14:textId="77777777" w:rsidR="00D41486" w:rsidRPr="00DF14AB" w:rsidRDefault="00D41486" w:rsidP="008B3993">
            <w:pPr>
              <w:jc w:val="both"/>
              <w:rPr>
                <w:rFonts w:ascii="Times New Roman" w:hAnsi="Times New Roman" w:cs="Times New Roman"/>
                <w:b/>
                <w:sz w:val="24"/>
                <w:szCs w:val="24"/>
              </w:rPr>
            </w:pPr>
            <w:r w:rsidRPr="00DF14AB">
              <w:rPr>
                <w:rFonts w:ascii="Times New Roman" w:hAnsi="Times New Roman" w:cs="Times New Roman"/>
                <w:sz w:val="24"/>
                <w:szCs w:val="24"/>
              </w:rPr>
              <w:t>С</w:t>
            </w:r>
            <w:r w:rsidRPr="00DF14AB">
              <w:rPr>
                <w:rFonts w:ascii="Times New Roman" w:hAnsi="Times New Roman" w:cs="Times New Roman"/>
                <w:sz w:val="24"/>
                <w:szCs w:val="24"/>
                <w:vertAlign w:val="subscript"/>
              </w:rPr>
              <w:t>ед</w:t>
            </w:r>
            <w:r w:rsidRPr="00DF14AB">
              <w:rPr>
                <w:rFonts w:ascii="Times New Roman" w:hAnsi="Times New Roman" w:cs="Times New Roman"/>
                <w:b/>
                <w:sz w:val="24"/>
                <w:szCs w:val="24"/>
              </w:rPr>
              <w:t>=</w:t>
            </w:r>
            <w:r w:rsidRPr="00DF14AB">
              <w:rPr>
                <w:rFonts w:ascii="Times New Roman" w:hAnsi="Times New Roman" w:cs="Times New Roman"/>
                <w:sz w:val="24"/>
                <w:szCs w:val="24"/>
              </w:rPr>
              <w:t>3</w:t>
            </w:r>
            <w:r w:rsidRPr="00DF14AB">
              <w:rPr>
                <w:rFonts w:ascii="Times New Roman" w:hAnsi="Times New Roman" w:cs="Times New Roman"/>
                <w:sz w:val="24"/>
                <w:szCs w:val="24"/>
                <w:vertAlign w:val="subscript"/>
              </w:rPr>
              <w:t>Прна ед</w:t>
            </w:r>
            <w:r w:rsidRPr="00DF14AB">
              <w:rPr>
                <w:rFonts w:ascii="Times New Roman" w:hAnsi="Times New Roman" w:cs="Times New Roman"/>
                <w:sz w:val="24"/>
                <w:szCs w:val="24"/>
              </w:rPr>
              <w:t>+ З</w:t>
            </w:r>
            <w:r w:rsidRPr="00DF14AB">
              <w:rPr>
                <w:rFonts w:ascii="Times New Roman" w:hAnsi="Times New Roman" w:cs="Times New Roman"/>
                <w:sz w:val="24"/>
                <w:szCs w:val="24"/>
                <w:vertAlign w:val="subscript"/>
              </w:rPr>
              <w:t>гиб на ед</w:t>
            </w:r>
            <w:r w:rsidRPr="00DF14AB">
              <w:rPr>
                <w:rFonts w:ascii="Times New Roman" w:hAnsi="Times New Roman" w:cs="Times New Roman"/>
                <w:sz w:val="24"/>
                <w:szCs w:val="24"/>
              </w:rPr>
              <w:t>+ З</w:t>
            </w:r>
            <w:r w:rsidRPr="00DF14AB">
              <w:rPr>
                <w:rFonts w:ascii="Times New Roman" w:hAnsi="Times New Roman" w:cs="Times New Roman"/>
                <w:sz w:val="24"/>
                <w:szCs w:val="24"/>
                <w:vertAlign w:val="subscript"/>
              </w:rPr>
              <w:t>выдел на ед</w:t>
            </w:r>
          </w:p>
        </w:tc>
        <w:tc>
          <w:tcPr>
            <w:tcW w:w="1476" w:type="dxa"/>
            <w:tcBorders>
              <w:bottom w:val="single" w:sz="4" w:space="0" w:color="auto"/>
            </w:tcBorders>
          </w:tcPr>
          <w:p w14:paraId="1AE8A5DC" w14:textId="77777777" w:rsidR="00D41486" w:rsidRPr="00DF14AB" w:rsidRDefault="00D41486" w:rsidP="008B3993">
            <w:pPr>
              <w:rPr>
                <w:rFonts w:ascii="Times New Roman" w:hAnsi="Times New Roman" w:cs="Times New Roman"/>
                <w:color w:val="FF0000"/>
                <w:sz w:val="24"/>
                <w:szCs w:val="24"/>
              </w:rPr>
            </w:pPr>
            <w:r w:rsidRPr="00DF14AB">
              <w:rPr>
                <w:rFonts w:ascii="Times New Roman" w:hAnsi="Times New Roman" w:cs="Times New Roman"/>
                <w:sz w:val="24"/>
                <w:szCs w:val="24"/>
              </w:rPr>
              <w:t>27360,7941</w:t>
            </w:r>
          </w:p>
        </w:tc>
        <w:tc>
          <w:tcPr>
            <w:tcW w:w="1476" w:type="dxa"/>
            <w:tcBorders>
              <w:bottom w:val="single" w:sz="4" w:space="0" w:color="auto"/>
            </w:tcBorders>
          </w:tcPr>
          <w:p w14:paraId="6A2F9E32" w14:textId="77777777" w:rsidR="00D41486" w:rsidRPr="00DF14AB" w:rsidRDefault="00D41486" w:rsidP="008B3993">
            <w:pPr>
              <w:jc w:val="both"/>
              <w:rPr>
                <w:rFonts w:ascii="Times New Roman" w:hAnsi="Times New Roman" w:cs="Times New Roman"/>
                <w:color w:val="FF0000"/>
                <w:sz w:val="24"/>
                <w:szCs w:val="24"/>
              </w:rPr>
            </w:pPr>
            <w:r w:rsidRPr="00DF14AB">
              <w:rPr>
                <w:rFonts w:ascii="Times New Roman" w:hAnsi="Times New Roman" w:cs="Times New Roman"/>
                <w:sz w:val="24"/>
                <w:szCs w:val="24"/>
              </w:rPr>
              <w:t>22631,32</w:t>
            </w:r>
          </w:p>
        </w:tc>
        <w:tc>
          <w:tcPr>
            <w:tcW w:w="1476" w:type="dxa"/>
            <w:tcBorders>
              <w:bottom w:val="single" w:sz="4" w:space="0" w:color="auto"/>
            </w:tcBorders>
          </w:tcPr>
          <w:p w14:paraId="3FD4C39F" w14:textId="77777777" w:rsidR="00D41486" w:rsidRPr="00DF14AB" w:rsidRDefault="00D41486" w:rsidP="008B3993">
            <w:pPr>
              <w:jc w:val="both"/>
              <w:rPr>
                <w:rFonts w:ascii="Times New Roman" w:hAnsi="Times New Roman" w:cs="Times New Roman"/>
                <w:b/>
                <w:sz w:val="24"/>
                <w:szCs w:val="24"/>
              </w:rPr>
            </w:pPr>
            <w:r w:rsidRPr="00DF14AB">
              <w:rPr>
                <w:rFonts w:ascii="Times New Roman" w:hAnsi="Times New Roman" w:cs="Times New Roman"/>
                <w:b/>
                <w:sz w:val="24"/>
                <w:szCs w:val="24"/>
              </w:rPr>
              <w:t>-</w:t>
            </w:r>
          </w:p>
        </w:tc>
      </w:tr>
      <w:tr w:rsidR="00D41486" w:rsidRPr="00DF14AB" w14:paraId="3DE0C2DF" w14:textId="77777777" w:rsidTr="00D41486">
        <w:tc>
          <w:tcPr>
            <w:tcW w:w="3192" w:type="dxa"/>
            <w:tcBorders>
              <w:bottom w:val="nil"/>
            </w:tcBorders>
          </w:tcPr>
          <w:p w14:paraId="13829D33" w14:textId="34D919C3" w:rsidR="00D41486" w:rsidRPr="00DF14AB" w:rsidRDefault="00D41486" w:rsidP="00123E3E">
            <w:pPr>
              <w:rPr>
                <w:rFonts w:ascii="Times New Roman" w:hAnsi="Times New Roman" w:cs="Times New Roman"/>
                <w:sz w:val="24"/>
                <w:szCs w:val="24"/>
                <w:lang w:val="kk-KZ"/>
              </w:rPr>
            </w:pPr>
            <w:r w:rsidRPr="00DF14AB">
              <w:rPr>
                <w:rFonts w:ascii="Times New Roman" w:hAnsi="Times New Roman" w:cs="Times New Roman"/>
                <w:sz w:val="24"/>
                <w:szCs w:val="24"/>
                <w:lang w:val="kk-KZ"/>
              </w:rPr>
              <w:t>Шығындар жиыны</w:t>
            </w:r>
            <w:r w:rsidRPr="00DF14AB">
              <w:rPr>
                <w:rFonts w:ascii="Times New Roman" w:hAnsi="Times New Roman" w:cs="Times New Roman"/>
                <w:sz w:val="24"/>
                <w:szCs w:val="24"/>
              </w:rPr>
              <w:t>, те</w:t>
            </w:r>
            <w:r w:rsidR="00123E3E">
              <w:rPr>
                <w:rFonts w:ascii="Times New Roman" w:hAnsi="Times New Roman" w:cs="Times New Roman"/>
                <w:sz w:val="24"/>
                <w:szCs w:val="24"/>
                <w:lang w:val="kk-KZ"/>
              </w:rPr>
              <w:t>ң</w:t>
            </w:r>
            <w:r w:rsidRPr="00DF14AB">
              <w:rPr>
                <w:rFonts w:ascii="Times New Roman" w:hAnsi="Times New Roman" w:cs="Times New Roman"/>
                <w:sz w:val="24"/>
                <w:szCs w:val="24"/>
              </w:rPr>
              <w:t xml:space="preserve">ге </w:t>
            </w:r>
          </w:p>
        </w:tc>
        <w:tc>
          <w:tcPr>
            <w:tcW w:w="1725" w:type="dxa"/>
            <w:tcBorders>
              <w:bottom w:val="nil"/>
            </w:tcBorders>
          </w:tcPr>
          <w:p w14:paraId="14D55FA8" w14:textId="4B603304" w:rsidR="00D41486" w:rsidRPr="00DF14AB" w:rsidRDefault="00D41486" w:rsidP="00D41486">
            <w:pPr>
              <w:jc w:val="both"/>
              <w:rPr>
                <w:rFonts w:ascii="Times New Roman" w:hAnsi="Times New Roman" w:cs="Times New Roman"/>
                <w:sz w:val="24"/>
                <w:szCs w:val="24"/>
              </w:rPr>
            </w:pPr>
            <w:r w:rsidRPr="00DF14AB">
              <w:rPr>
                <w:rFonts w:ascii="Times New Roman" w:hAnsi="Times New Roman" w:cs="Times New Roman"/>
                <w:b/>
                <w:sz w:val="24"/>
                <w:szCs w:val="24"/>
              </w:rPr>
              <w:t>-</w:t>
            </w:r>
          </w:p>
        </w:tc>
        <w:tc>
          <w:tcPr>
            <w:tcW w:w="1476" w:type="dxa"/>
            <w:tcBorders>
              <w:bottom w:val="nil"/>
            </w:tcBorders>
          </w:tcPr>
          <w:p w14:paraId="58C3775D" w14:textId="44920349" w:rsidR="00D41486" w:rsidRPr="00DF14AB" w:rsidRDefault="00D41486" w:rsidP="00D41486">
            <w:pPr>
              <w:rPr>
                <w:rFonts w:ascii="Times New Roman" w:hAnsi="Times New Roman" w:cs="Times New Roman"/>
                <w:sz w:val="24"/>
                <w:szCs w:val="24"/>
              </w:rPr>
            </w:pPr>
            <w:r w:rsidRPr="00DF14AB">
              <w:rPr>
                <w:rFonts w:ascii="Times New Roman" w:hAnsi="Times New Roman" w:cs="Times New Roman"/>
                <w:sz w:val="24"/>
                <w:szCs w:val="24"/>
              </w:rPr>
              <w:t>232566 750</w:t>
            </w:r>
          </w:p>
        </w:tc>
        <w:tc>
          <w:tcPr>
            <w:tcW w:w="1476" w:type="dxa"/>
            <w:tcBorders>
              <w:bottom w:val="nil"/>
            </w:tcBorders>
          </w:tcPr>
          <w:p w14:paraId="5DC701A0" w14:textId="3094D166" w:rsidR="00D41486" w:rsidRPr="00DF14AB" w:rsidRDefault="00D41486" w:rsidP="00D41486">
            <w:pPr>
              <w:jc w:val="both"/>
              <w:rPr>
                <w:rFonts w:ascii="Times New Roman" w:hAnsi="Times New Roman" w:cs="Times New Roman"/>
                <w:sz w:val="24"/>
                <w:szCs w:val="24"/>
              </w:rPr>
            </w:pPr>
            <w:r w:rsidRPr="00DF14AB">
              <w:rPr>
                <w:rFonts w:ascii="Times New Roman" w:hAnsi="Times New Roman" w:cs="Times New Roman"/>
                <w:sz w:val="24"/>
                <w:szCs w:val="24"/>
              </w:rPr>
              <w:t>192366 220</w:t>
            </w:r>
          </w:p>
        </w:tc>
        <w:tc>
          <w:tcPr>
            <w:tcW w:w="1476" w:type="dxa"/>
            <w:tcBorders>
              <w:bottom w:val="nil"/>
            </w:tcBorders>
          </w:tcPr>
          <w:p w14:paraId="369644F9" w14:textId="583213A4" w:rsidR="00D41486" w:rsidRPr="00DF14AB" w:rsidRDefault="00D41486" w:rsidP="00D41486">
            <w:pPr>
              <w:jc w:val="both"/>
              <w:rPr>
                <w:rFonts w:ascii="Times New Roman" w:hAnsi="Times New Roman" w:cs="Times New Roman"/>
                <w:sz w:val="24"/>
                <w:szCs w:val="24"/>
              </w:rPr>
            </w:pPr>
            <w:r w:rsidRPr="00DF14AB">
              <w:rPr>
                <w:rFonts w:ascii="Times New Roman" w:hAnsi="Times New Roman" w:cs="Times New Roman"/>
                <w:sz w:val="24"/>
                <w:szCs w:val="24"/>
              </w:rPr>
              <w:t>424932970</w:t>
            </w:r>
          </w:p>
        </w:tc>
      </w:tr>
    </w:tbl>
    <w:p w14:paraId="54CC2F87" w14:textId="1795C1F6" w:rsidR="001C5C75" w:rsidRDefault="001C5C75" w:rsidP="00D41486">
      <w:pPr>
        <w:spacing w:after="0" w:line="240" w:lineRule="auto"/>
        <w:rPr>
          <w:rFonts w:ascii="Times New Roman" w:eastAsia="Times New Roman" w:hAnsi="Times New Roman" w:cs="Times New Roman"/>
          <w:lang w:eastAsia="ru-RU"/>
        </w:rPr>
      </w:pPr>
      <w:r w:rsidRPr="00D41486">
        <w:rPr>
          <w:rFonts w:ascii="Times New Roman" w:hAnsi="Times New Roman" w:cs="Times New Roman"/>
          <w:sz w:val="28"/>
          <w:szCs w:val="28"/>
          <w:lang w:val="kk-KZ"/>
        </w:rPr>
        <w:lastRenderedPageBreak/>
        <w:t>20 - кестенің жалғасы</w:t>
      </w:r>
      <w:r w:rsidRPr="00D41486">
        <w:rPr>
          <w:rFonts w:ascii="Times New Roman" w:eastAsia="Times New Roman" w:hAnsi="Times New Roman" w:cs="Times New Roman"/>
          <w:lang w:eastAsia="ru-RU"/>
        </w:rPr>
        <w:t xml:space="preserve"> </w:t>
      </w:r>
    </w:p>
    <w:p w14:paraId="673EBEC6" w14:textId="77777777" w:rsidR="00470D82" w:rsidRPr="00D41486" w:rsidRDefault="00470D82" w:rsidP="00D41486">
      <w:pPr>
        <w:spacing w:after="0" w:line="240" w:lineRule="auto"/>
        <w:rPr>
          <w:rFonts w:ascii="Times New Roman" w:eastAsia="Times New Roman" w:hAnsi="Times New Roman" w:cs="Times New Roman"/>
          <w:lang w:eastAsia="ru-RU"/>
        </w:rPr>
      </w:pPr>
    </w:p>
    <w:tbl>
      <w:tblPr>
        <w:tblStyle w:val="a3"/>
        <w:tblW w:w="0" w:type="auto"/>
        <w:tblLook w:val="04A0" w:firstRow="1" w:lastRow="0" w:firstColumn="1" w:lastColumn="0" w:noHBand="0" w:noVBand="1"/>
      </w:tblPr>
      <w:tblGrid>
        <w:gridCol w:w="3192"/>
        <w:gridCol w:w="1725"/>
        <w:gridCol w:w="1476"/>
        <w:gridCol w:w="1476"/>
        <w:gridCol w:w="1476"/>
      </w:tblGrid>
      <w:tr w:rsidR="001C5C75" w:rsidRPr="00DF14AB" w14:paraId="547E13AD" w14:textId="77777777" w:rsidTr="007E2963">
        <w:tc>
          <w:tcPr>
            <w:tcW w:w="3192" w:type="dxa"/>
          </w:tcPr>
          <w:p w14:paraId="770F0E36" w14:textId="4C63B0D6" w:rsidR="001C5C75" w:rsidRPr="00DF14AB" w:rsidRDefault="001C5C75" w:rsidP="001C5C75">
            <w:pPr>
              <w:jc w:val="center"/>
              <w:rPr>
                <w:rFonts w:ascii="Times New Roman" w:hAnsi="Times New Roman" w:cs="Times New Roman"/>
                <w:sz w:val="24"/>
                <w:szCs w:val="24"/>
                <w:lang w:val="kk-KZ"/>
              </w:rPr>
            </w:pPr>
            <w:r w:rsidRPr="00DF14AB">
              <w:rPr>
                <w:rFonts w:ascii="Times New Roman" w:hAnsi="Times New Roman" w:cs="Times New Roman"/>
              </w:rPr>
              <w:t>1</w:t>
            </w:r>
          </w:p>
        </w:tc>
        <w:tc>
          <w:tcPr>
            <w:tcW w:w="1725" w:type="dxa"/>
          </w:tcPr>
          <w:p w14:paraId="17A12FEC" w14:textId="2783DFEE" w:rsidR="001C5C75" w:rsidRPr="00DF14AB" w:rsidRDefault="001C5C75" w:rsidP="001C5C75">
            <w:pPr>
              <w:jc w:val="center"/>
              <w:rPr>
                <w:rFonts w:ascii="Times New Roman" w:hAnsi="Times New Roman" w:cs="Times New Roman"/>
                <w:sz w:val="24"/>
                <w:szCs w:val="24"/>
              </w:rPr>
            </w:pPr>
            <w:r w:rsidRPr="00DF14AB">
              <w:rPr>
                <w:rFonts w:ascii="Times New Roman" w:hAnsi="Times New Roman" w:cs="Times New Roman"/>
              </w:rPr>
              <w:t>2</w:t>
            </w:r>
          </w:p>
        </w:tc>
        <w:tc>
          <w:tcPr>
            <w:tcW w:w="1476" w:type="dxa"/>
          </w:tcPr>
          <w:p w14:paraId="1DB81F6B" w14:textId="09326D4E" w:rsidR="001C5C75" w:rsidRPr="00DF14AB" w:rsidRDefault="001C5C75" w:rsidP="001C5C75">
            <w:pPr>
              <w:jc w:val="center"/>
              <w:rPr>
                <w:rFonts w:ascii="Times New Roman" w:hAnsi="Times New Roman" w:cs="Times New Roman"/>
                <w:sz w:val="24"/>
                <w:szCs w:val="24"/>
              </w:rPr>
            </w:pPr>
            <w:r w:rsidRPr="00DF14AB">
              <w:rPr>
                <w:rFonts w:ascii="Times New Roman" w:hAnsi="Times New Roman" w:cs="Times New Roman"/>
              </w:rPr>
              <w:t>3</w:t>
            </w:r>
          </w:p>
        </w:tc>
        <w:tc>
          <w:tcPr>
            <w:tcW w:w="1476" w:type="dxa"/>
          </w:tcPr>
          <w:p w14:paraId="3B9A0591" w14:textId="6E97F385" w:rsidR="001C5C75" w:rsidRPr="00DF14AB" w:rsidRDefault="001C5C75" w:rsidP="001C5C75">
            <w:pPr>
              <w:jc w:val="center"/>
              <w:rPr>
                <w:rFonts w:ascii="Times New Roman" w:hAnsi="Times New Roman" w:cs="Times New Roman"/>
                <w:sz w:val="24"/>
                <w:szCs w:val="24"/>
              </w:rPr>
            </w:pPr>
            <w:r w:rsidRPr="00DF14AB">
              <w:rPr>
                <w:rFonts w:ascii="Times New Roman" w:hAnsi="Times New Roman" w:cs="Times New Roman"/>
              </w:rPr>
              <w:t>4</w:t>
            </w:r>
          </w:p>
        </w:tc>
        <w:tc>
          <w:tcPr>
            <w:tcW w:w="1476" w:type="dxa"/>
          </w:tcPr>
          <w:p w14:paraId="1ED46046" w14:textId="56661945" w:rsidR="001C5C75" w:rsidRPr="00DF14AB" w:rsidRDefault="001C5C75" w:rsidP="001C5C75">
            <w:pPr>
              <w:jc w:val="center"/>
              <w:rPr>
                <w:rFonts w:ascii="Times New Roman" w:hAnsi="Times New Roman" w:cs="Times New Roman"/>
                <w:b/>
                <w:sz w:val="24"/>
                <w:szCs w:val="24"/>
              </w:rPr>
            </w:pPr>
            <w:r w:rsidRPr="00DF14AB">
              <w:rPr>
                <w:rFonts w:ascii="Times New Roman" w:hAnsi="Times New Roman" w:cs="Times New Roman"/>
              </w:rPr>
              <w:t>5</w:t>
            </w:r>
          </w:p>
        </w:tc>
      </w:tr>
      <w:tr w:rsidR="001C5C75" w:rsidRPr="00DF14AB" w14:paraId="4B1E5660" w14:textId="77777777" w:rsidTr="007E2963">
        <w:tc>
          <w:tcPr>
            <w:tcW w:w="3192" w:type="dxa"/>
          </w:tcPr>
          <w:p w14:paraId="5EB0D09E" w14:textId="3121C032" w:rsidR="001C5C75" w:rsidRPr="00DF14AB" w:rsidRDefault="001C5C75" w:rsidP="00123E3E">
            <w:pP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Пайда, </w:t>
            </w:r>
            <w:r w:rsidRPr="00DF14AB">
              <w:rPr>
                <w:rFonts w:ascii="Times New Roman" w:hAnsi="Times New Roman" w:cs="Times New Roman"/>
                <w:sz w:val="24"/>
                <w:szCs w:val="24"/>
              </w:rPr>
              <w:t>те</w:t>
            </w:r>
            <w:r w:rsidR="00123E3E">
              <w:rPr>
                <w:rFonts w:ascii="Times New Roman" w:hAnsi="Times New Roman" w:cs="Times New Roman"/>
                <w:sz w:val="24"/>
                <w:szCs w:val="24"/>
                <w:lang w:val="kk-KZ"/>
              </w:rPr>
              <w:t>ң</w:t>
            </w:r>
            <w:r w:rsidRPr="00DF14AB">
              <w:rPr>
                <w:rFonts w:ascii="Times New Roman" w:hAnsi="Times New Roman" w:cs="Times New Roman"/>
                <w:sz w:val="24"/>
                <w:szCs w:val="24"/>
              </w:rPr>
              <w:t>ге</w:t>
            </w:r>
          </w:p>
        </w:tc>
        <w:tc>
          <w:tcPr>
            <w:tcW w:w="1725" w:type="dxa"/>
          </w:tcPr>
          <w:p w14:paraId="40403343" w14:textId="77777777" w:rsidR="001C5C75" w:rsidRPr="00DF14AB" w:rsidRDefault="001C5C75" w:rsidP="001C5C75">
            <w:pPr>
              <w:jc w:val="both"/>
              <w:rPr>
                <w:rFonts w:ascii="Times New Roman" w:hAnsi="Times New Roman" w:cs="Times New Roman"/>
                <w:b/>
                <w:sz w:val="24"/>
                <w:szCs w:val="24"/>
              </w:rPr>
            </w:pPr>
            <w:r w:rsidRPr="00DF14AB">
              <w:rPr>
                <w:rFonts w:ascii="Times New Roman" w:hAnsi="Times New Roman" w:cs="Times New Roman"/>
                <w:b/>
                <w:sz w:val="24"/>
                <w:szCs w:val="24"/>
              </w:rPr>
              <w:t>-</w:t>
            </w:r>
          </w:p>
        </w:tc>
        <w:tc>
          <w:tcPr>
            <w:tcW w:w="1476" w:type="dxa"/>
          </w:tcPr>
          <w:p w14:paraId="79FB6076" w14:textId="77777777" w:rsidR="001C5C75" w:rsidRPr="00DF14AB" w:rsidRDefault="001C5C75" w:rsidP="001C5C75">
            <w:pPr>
              <w:jc w:val="both"/>
              <w:rPr>
                <w:rFonts w:ascii="Times New Roman" w:hAnsi="Times New Roman" w:cs="Times New Roman"/>
                <w:sz w:val="24"/>
                <w:szCs w:val="24"/>
              </w:rPr>
            </w:pPr>
            <w:r w:rsidRPr="00DF14AB">
              <w:rPr>
                <w:rFonts w:ascii="Times New Roman" w:hAnsi="Times New Roman" w:cs="Times New Roman"/>
                <w:sz w:val="24"/>
                <w:szCs w:val="24"/>
              </w:rPr>
              <w:t>68  458 050</w:t>
            </w:r>
          </w:p>
        </w:tc>
        <w:tc>
          <w:tcPr>
            <w:tcW w:w="1476" w:type="dxa"/>
          </w:tcPr>
          <w:p w14:paraId="3BB087E1" w14:textId="77777777" w:rsidR="001C5C75" w:rsidRPr="00DF14AB" w:rsidRDefault="001C5C75" w:rsidP="001C5C75">
            <w:pPr>
              <w:jc w:val="both"/>
              <w:rPr>
                <w:rFonts w:ascii="Times New Roman" w:hAnsi="Times New Roman" w:cs="Times New Roman"/>
                <w:sz w:val="24"/>
                <w:szCs w:val="24"/>
              </w:rPr>
            </w:pPr>
            <w:r w:rsidRPr="00DF14AB">
              <w:rPr>
                <w:rFonts w:ascii="Times New Roman" w:hAnsi="Times New Roman" w:cs="Times New Roman"/>
                <w:sz w:val="24"/>
                <w:szCs w:val="24"/>
              </w:rPr>
              <w:t>44960 180</w:t>
            </w:r>
          </w:p>
        </w:tc>
        <w:tc>
          <w:tcPr>
            <w:tcW w:w="1476" w:type="dxa"/>
          </w:tcPr>
          <w:p w14:paraId="7E5983B3" w14:textId="77777777" w:rsidR="001C5C75" w:rsidRPr="00DF14AB" w:rsidRDefault="001C5C75" w:rsidP="001C5C75">
            <w:pPr>
              <w:jc w:val="both"/>
              <w:rPr>
                <w:rFonts w:ascii="Times New Roman" w:hAnsi="Times New Roman" w:cs="Times New Roman"/>
                <w:sz w:val="24"/>
                <w:szCs w:val="24"/>
              </w:rPr>
            </w:pPr>
            <w:r w:rsidRPr="00DF14AB">
              <w:rPr>
                <w:rFonts w:ascii="Times New Roman" w:hAnsi="Times New Roman" w:cs="Times New Roman"/>
                <w:sz w:val="24"/>
                <w:szCs w:val="24"/>
              </w:rPr>
              <w:t>113418230</w:t>
            </w:r>
          </w:p>
        </w:tc>
      </w:tr>
      <w:tr w:rsidR="001C5C75" w:rsidRPr="00DF14AB" w14:paraId="39A698EF" w14:textId="77777777" w:rsidTr="007E2963">
        <w:tc>
          <w:tcPr>
            <w:tcW w:w="3192" w:type="dxa"/>
          </w:tcPr>
          <w:p w14:paraId="65E46D86" w14:textId="77777777" w:rsidR="001C5C75" w:rsidRPr="00DF14AB" w:rsidRDefault="001C5C75" w:rsidP="001C5C75">
            <w:pPr>
              <w:rPr>
                <w:rFonts w:ascii="Times New Roman" w:hAnsi="Times New Roman" w:cs="Times New Roman"/>
                <w:sz w:val="24"/>
                <w:szCs w:val="24"/>
                <w:lang w:val="kk-KZ"/>
              </w:rPr>
            </w:pPr>
            <w:r w:rsidRPr="00DF14AB">
              <w:rPr>
                <w:rFonts w:ascii="Times New Roman" w:hAnsi="Times New Roman" w:cs="Times New Roman"/>
                <w:sz w:val="24"/>
                <w:szCs w:val="24"/>
                <w:lang w:val="kk-KZ"/>
              </w:rPr>
              <w:t>Қаржылық нәтижеге жатқызылатын ауытқулар (бөлінбеген бөлінген ресурстар)</w:t>
            </w:r>
          </w:p>
        </w:tc>
        <w:tc>
          <w:tcPr>
            <w:tcW w:w="1725" w:type="dxa"/>
          </w:tcPr>
          <w:p w14:paraId="074AA6EB" w14:textId="77777777" w:rsidR="001C5C75" w:rsidRPr="00DF14AB" w:rsidRDefault="001C5C75" w:rsidP="001C5C75">
            <w:pPr>
              <w:jc w:val="both"/>
              <w:rPr>
                <w:rFonts w:ascii="Times New Roman" w:hAnsi="Times New Roman" w:cs="Times New Roman"/>
                <w:sz w:val="24"/>
                <w:szCs w:val="24"/>
                <w:vertAlign w:val="subscript"/>
              </w:rPr>
            </w:pPr>
            <w:r w:rsidRPr="00DF14AB">
              <w:rPr>
                <w:rFonts w:ascii="Times New Roman" w:hAnsi="Times New Roman" w:cs="Times New Roman"/>
                <w:b/>
                <w:sz w:val="24"/>
                <w:szCs w:val="24"/>
              </w:rPr>
              <w:t>+-</w:t>
            </w:r>
            <w:r w:rsidRPr="00DF14AB">
              <w:rPr>
                <w:rFonts w:ascii="Times New Roman" w:hAnsi="Times New Roman" w:cs="Times New Roman"/>
                <w:sz w:val="24"/>
                <w:szCs w:val="24"/>
              </w:rPr>
              <w:t>З</w:t>
            </w:r>
            <w:r w:rsidRPr="00DF14AB">
              <w:rPr>
                <w:rFonts w:ascii="Times New Roman" w:hAnsi="Times New Roman" w:cs="Times New Roman"/>
                <w:sz w:val="24"/>
                <w:szCs w:val="24"/>
                <w:vertAlign w:val="subscript"/>
              </w:rPr>
              <w:t>выдел</w:t>
            </w:r>
            <w:r w:rsidRPr="00DF14AB">
              <w:rPr>
                <w:rFonts w:ascii="Times New Roman" w:hAnsi="Times New Roman" w:cs="Times New Roman"/>
                <w:sz w:val="24"/>
                <w:szCs w:val="24"/>
              </w:rPr>
              <w:t>=(ППМ-ПФМ)*К</w:t>
            </w:r>
            <w:r w:rsidRPr="00DF14AB">
              <w:rPr>
                <w:rFonts w:ascii="Times New Roman" w:hAnsi="Times New Roman" w:cs="Times New Roman"/>
                <w:sz w:val="24"/>
                <w:szCs w:val="24"/>
                <w:vertAlign w:val="subscript"/>
              </w:rPr>
              <w:t>рапр</w:t>
            </w:r>
          </w:p>
          <w:p w14:paraId="55F234CD" w14:textId="77777777" w:rsidR="001C5C75" w:rsidRPr="00DF14AB" w:rsidRDefault="001C5C75" w:rsidP="001C5C75">
            <w:pPr>
              <w:jc w:val="both"/>
              <w:rPr>
                <w:rFonts w:ascii="Times New Roman" w:hAnsi="Times New Roman" w:cs="Times New Roman"/>
                <w:b/>
                <w:sz w:val="24"/>
                <w:szCs w:val="24"/>
                <w:vertAlign w:val="subscript"/>
              </w:rPr>
            </w:pPr>
            <w:r w:rsidRPr="00DF14AB">
              <w:rPr>
                <w:rFonts w:ascii="Times New Roman" w:hAnsi="Times New Roman" w:cs="Times New Roman"/>
                <w:sz w:val="24"/>
                <w:szCs w:val="24"/>
                <w:vertAlign w:val="subscript"/>
              </w:rPr>
              <w:t>150 130</w:t>
            </w:r>
          </w:p>
        </w:tc>
        <w:tc>
          <w:tcPr>
            <w:tcW w:w="1476" w:type="dxa"/>
          </w:tcPr>
          <w:p w14:paraId="47E0757D" w14:textId="77777777" w:rsidR="001C5C75" w:rsidRPr="00DF14AB" w:rsidRDefault="001C5C75" w:rsidP="001C5C75">
            <w:pPr>
              <w:jc w:val="both"/>
              <w:rPr>
                <w:rFonts w:ascii="Times New Roman" w:hAnsi="Times New Roman" w:cs="Times New Roman"/>
                <w:sz w:val="24"/>
                <w:szCs w:val="24"/>
              </w:rPr>
            </w:pPr>
            <w:r w:rsidRPr="00DF14AB">
              <w:rPr>
                <w:rFonts w:ascii="Times New Roman" w:hAnsi="Times New Roman" w:cs="Times New Roman"/>
                <w:sz w:val="24"/>
                <w:szCs w:val="24"/>
              </w:rPr>
              <w:t>6986983,5</w:t>
            </w:r>
          </w:p>
        </w:tc>
        <w:tc>
          <w:tcPr>
            <w:tcW w:w="1476" w:type="dxa"/>
          </w:tcPr>
          <w:p w14:paraId="09080E29" w14:textId="77777777" w:rsidR="001C5C75" w:rsidRPr="00DF14AB" w:rsidRDefault="001C5C75" w:rsidP="001C5C75">
            <w:pPr>
              <w:jc w:val="both"/>
              <w:rPr>
                <w:rFonts w:ascii="Times New Roman" w:hAnsi="Times New Roman" w:cs="Times New Roman"/>
                <w:sz w:val="24"/>
                <w:szCs w:val="24"/>
              </w:rPr>
            </w:pPr>
            <w:r w:rsidRPr="00DF14AB">
              <w:rPr>
                <w:rFonts w:ascii="Times New Roman" w:hAnsi="Times New Roman" w:cs="Times New Roman"/>
                <w:sz w:val="24"/>
                <w:szCs w:val="24"/>
              </w:rPr>
              <w:t>6055 385,7</w:t>
            </w:r>
          </w:p>
        </w:tc>
        <w:tc>
          <w:tcPr>
            <w:tcW w:w="1476" w:type="dxa"/>
          </w:tcPr>
          <w:p w14:paraId="1513F4E4" w14:textId="77777777" w:rsidR="001C5C75" w:rsidRPr="00DF14AB" w:rsidRDefault="001C5C75" w:rsidP="001C5C75">
            <w:pPr>
              <w:jc w:val="both"/>
              <w:rPr>
                <w:rFonts w:ascii="Times New Roman" w:hAnsi="Times New Roman" w:cs="Times New Roman"/>
                <w:sz w:val="24"/>
                <w:szCs w:val="24"/>
              </w:rPr>
            </w:pPr>
            <w:r w:rsidRPr="00DF14AB">
              <w:rPr>
                <w:rFonts w:ascii="Times New Roman" w:hAnsi="Times New Roman" w:cs="Times New Roman"/>
                <w:sz w:val="24"/>
                <w:szCs w:val="24"/>
              </w:rPr>
              <w:t>13042 369,2</w:t>
            </w:r>
          </w:p>
        </w:tc>
      </w:tr>
      <w:tr w:rsidR="001C5C75" w:rsidRPr="00DF14AB" w14:paraId="1693587A" w14:textId="77777777" w:rsidTr="007E2963">
        <w:tc>
          <w:tcPr>
            <w:tcW w:w="3192" w:type="dxa"/>
          </w:tcPr>
          <w:p w14:paraId="5D075D18" w14:textId="0C4265ED" w:rsidR="001C5C75" w:rsidRPr="00DF14AB" w:rsidRDefault="001C5C75" w:rsidP="001C5C75">
            <w:pPr>
              <w:rPr>
                <w:rFonts w:ascii="Times New Roman" w:hAnsi="Times New Roman" w:cs="Times New Roman"/>
                <w:sz w:val="24"/>
                <w:szCs w:val="24"/>
                <w:lang w:val="kk-KZ"/>
              </w:rPr>
            </w:pPr>
            <w:r w:rsidRPr="00DF14AB">
              <w:rPr>
                <w:rFonts w:ascii="Times New Roman" w:hAnsi="Times New Roman" w:cs="Times New Roman"/>
                <w:sz w:val="24"/>
                <w:szCs w:val="24"/>
              </w:rPr>
              <w:t>Рентабель</w:t>
            </w:r>
            <w:r w:rsidRPr="00DF14AB">
              <w:rPr>
                <w:rFonts w:ascii="Times New Roman" w:hAnsi="Times New Roman" w:cs="Times New Roman"/>
                <w:sz w:val="24"/>
                <w:szCs w:val="24"/>
                <w:lang w:val="kk-KZ"/>
              </w:rPr>
              <w:t xml:space="preserve">ділік </w:t>
            </w:r>
            <w:r w:rsidRPr="00DF14AB">
              <w:rPr>
                <w:rFonts w:ascii="Times New Roman" w:hAnsi="Times New Roman" w:cs="Times New Roman"/>
                <w:sz w:val="24"/>
                <w:szCs w:val="24"/>
              </w:rPr>
              <w:t>%</w:t>
            </w:r>
          </w:p>
        </w:tc>
        <w:tc>
          <w:tcPr>
            <w:tcW w:w="1725" w:type="dxa"/>
          </w:tcPr>
          <w:p w14:paraId="7E8B545B" w14:textId="77777777" w:rsidR="001C5C75" w:rsidRPr="00DF14AB" w:rsidRDefault="001C5C75" w:rsidP="001C5C75">
            <w:pPr>
              <w:jc w:val="both"/>
              <w:rPr>
                <w:rFonts w:ascii="Times New Roman" w:hAnsi="Times New Roman" w:cs="Times New Roman"/>
                <w:b/>
                <w:sz w:val="24"/>
                <w:szCs w:val="24"/>
              </w:rPr>
            </w:pPr>
          </w:p>
        </w:tc>
        <w:tc>
          <w:tcPr>
            <w:tcW w:w="1476" w:type="dxa"/>
          </w:tcPr>
          <w:p w14:paraId="423023D0" w14:textId="77777777" w:rsidR="001C5C75" w:rsidRPr="00DF14AB" w:rsidRDefault="001C5C75" w:rsidP="001C5C75">
            <w:pPr>
              <w:jc w:val="both"/>
              <w:rPr>
                <w:rFonts w:ascii="Times New Roman" w:hAnsi="Times New Roman" w:cs="Times New Roman"/>
                <w:sz w:val="24"/>
                <w:szCs w:val="24"/>
              </w:rPr>
            </w:pPr>
            <w:r w:rsidRPr="00DF14AB">
              <w:rPr>
                <w:rFonts w:ascii="Times New Roman" w:hAnsi="Times New Roman" w:cs="Times New Roman"/>
                <w:sz w:val="24"/>
                <w:szCs w:val="24"/>
              </w:rPr>
              <w:t>22,7</w:t>
            </w:r>
          </w:p>
        </w:tc>
        <w:tc>
          <w:tcPr>
            <w:tcW w:w="1476" w:type="dxa"/>
          </w:tcPr>
          <w:p w14:paraId="4BDACD09" w14:textId="77777777" w:rsidR="001C5C75" w:rsidRPr="00DF14AB" w:rsidRDefault="001C5C75" w:rsidP="001C5C75">
            <w:pPr>
              <w:jc w:val="both"/>
              <w:rPr>
                <w:rFonts w:ascii="Times New Roman" w:hAnsi="Times New Roman" w:cs="Times New Roman"/>
                <w:sz w:val="24"/>
                <w:szCs w:val="24"/>
              </w:rPr>
            </w:pPr>
            <w:r w:rsidRPr="00DF14AB">
              <w:rPr>
                <w:rFonts w:ascii="Times New Roman" w:hAnsi="Times New Roman" w:cs="Times New Roman"/>
                <w:sz w:val="24"/>
                <w:szCs w:val="24"/>
              </w:rPr>
              <w:t>18,94</w:t>
            </w:r>
          </w:p>
        </w:tc>
        <w:tc>
          <w:tcPr>
            <w:tcW w:w="1476" w:type="dxa"/>
          </w:tcPr>
          <w:p w14:paraId="23F8B062" w14:textId="77777777" w:rsidR="001C5C75" w:rsidRPr="00DF14AB" w:rsidRDefault="001C5C75" w:rsidP="001C5C75">
            <w:pPr>
              <w:jc w:val="both"/>
              <w:rPr>
                <w:rFonts w:ascii="Times New Roman" w:hAnsi="Times New Roman" w:cs="Times New Roman"/>
                <w:sz w:val="24"/>
                <w:szCs w:val="24"/>
              </w:rPr>
            </w:pPr>
            <w:r w:rsidRPr="00DF14AB">
              <w:rPr>
                <w:rFonts w:ascii="Times New Roman" w:hAnsi="Times New Roman" w:cs="Times New Roman"/>
                <w:sz w:val="24"/>
                <w:szCs w:val="24"/>
              </w:rPr>
              <w:t>21,06</w:t>
            </w:r>
          </w:p>
        </w:tc>
      </w:tr>
      <w:tr w:rsidR="001C5C75" w:rsidRPr="00DF14AB" w14:paraId="379053B5" w14:textId="77777777" w:rsidTr="00045477">
        <w:tc>
          <w:tcPr>
            <w:tcW w:w="9345" w:type="dxa"/>
            <w:gridSpan w:val="5"/>
          </w:tcPr>
          <w:p w14:paraId="2DB5EEA1" w14:textId="7C255073" w:rsidR="001C5C75" w:rsidRPr="00DF14AB" w:rsidRDefault="001C5C75" w:rsidP="001C5C75">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Pr="00DF14A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Pr="004C6C96">
              <w:rPr>
                <w:rFonts w:ascii="Times New Roman" w:hAnsi="Times New Roman" w:cs="Times New Roman"/>
                <w:sz w:val="24"/>
                <w:szCs w:val="24"/>
              </w:rPr>
              <w:t>[137]</w:t>
            </w:r>
            <w:r>
              <w:rPr>
                <w:rFonts w:ascii="Times New Roman" w:hAnsi="Times New Roman" w:cs="Times New Roman"/>
                <w:sz w:val="24"/>
                <w:szCs w:val="24"/>
                <w:lang w:val="kk-KZ"/>
              </w:rPr>
              <w:t xml:space="preserve"> мәліметтері </w:t>
            </w:r>
            <w:r w:rsidRPr="00DF14AB">
              <w:rPr>
                <w:rFonts w:ascii="Times New Roman" w:hAnsi="Times New Roman" w:cs="Times New Roman"/>
                <w:sz w:val="24"/>
                <w:szCs w:val="24"/>
                <w:lang w:val="kk-KZ"/>
              </w:rPr>
              <w:t xml:space="preserve"> негізінде </w:t>
            </w:r>
            <w:r>
              <w:rPr>
                <w:rFonts w:ascii="Times New Roman" w:hAnsi="Times New Roman" w:cs="Times New Roman"/>
                <w:sz w:val="24"/>
                <w:szCs w:val="24"/>
                <w:lang w:val="kk-KZ"/>
              </w:rPr>
              <w:t xml:space="preserve">автомен </w:t>
            </w:r>
            <w:r w:rsidRPr="00DF14AB">
              <w:rPr>
                <w:rFonts w:ascii="Times New Roman" w:hAnsi="Times New Roman" w:cs="Times New Roman"/>
                <w:sz w:val="24"/>
                <w:szCs w:val="24"/>
                <w:lang w:val="kk-KZ"/>
              </w:rPr>
              <w:t>құрастырған</w:t>
            </w:r>
          </w:p>
        </w:tc>
      </w:tr>
    </w:tbl>
    <w:p w14:paraId="36E80997" w14:textId="77777777" w:rsidR="00DF14AB" w:rsidRPr="00DF14AB" w:rsidRDefault="00DF14AB" w:rsidP="00DF14AB">
      <w:pPr>
        <w:tabs>
          <w:tab w:val="left" w:pos="1185"/>
        </w:tabs>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ab/>
      </w:r>
    </w:p>
    <w:p w14:paraId="7EC4C097"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Жүргізілген есептеулер нәтижелерінің салыстырмалы талдауы 21-кестеде келтірілген.</w:t>
      </w:r>
    </w:p>
    <w:p w14:paraId="29ECF44B" w14:textId="77777777" w:rsidR="00045477" w:rsidRPr="00DF14AB" w:rsidRDefault="00045477"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4AF07078" w14:textId="77777777" w:rsidR="00DF14AB" w:rsidRPr="00DF14AB" w:rsidRDefault="00DF14AB" w:rsidP="00434F86">
      <w:pPr>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Кесте 21 - Жанама шығындарды есепке алу мен бөлудің әртүрлі жүйелеріндегі есептелген көрсеткіштерді салыстырмалы талдау </w:t>
      </w:r>
    </w:p>
    <w:p w14:paraId="05178C41"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tbl>
      <w:tblPr>
        <w:tblStyle w:val="a3"/>
        <w:tblW w:w="19599" w:type="dxa"/>
        <w:tblLayout w:type="fixed"/>
        <w:tblLook w:val="04A0" w:firstRow="1" w:lastRow="0" w:firstColumn="1" w:lastColumn="0" w:noHBand="0" w:noVBand="1"/>
      </w:tblPr>
      <w:tblGrid>
        <w:gridCol w:w="2263"/>
        <w:gridCol w:w="1134"/>
        <w:gridCol w:w="1134"/>
        <w:gridCol w:w="1134"/>
        <w:gridCol w:w="1134"/>
        <w:gridCol w:w="1418"/>
        <w:gridCol w:w="1276"/>
        <w:gridCol w:w="2310"/>
        <w:gridCol w:w="1949"/>
        <w:gridCol w:w="1949"/>
        <w:gridCol w:w="1949"/>
        <w:gridCol w:w="1949"/>
      </w:tblGrid>
      <w:tr w:rsidR="00DF14AB" w:rsidRPr="00DF14AB" w14:paraId="66FB1323" w14:textId="77777777" w:rsidTr="004B29D3">
        <w:trPr>
          <w:gridAfter w:val="5"/>
          <w:wAfter w:w="10106" w:type="dxa"/>
        </w:trPr>
        <w:tc>
          <w:tcPr>
            <w:tcW w:w="2263" w:type="dxa"/>
            <w:vMerge w:val="restart"/>
          </w:tcPr>
          <w:p w14:paraId="736C5939"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Көрсеткіш</w:t>
            </w:r>
          </w:p>
        </w:tc>
        <w:tc>
          <w:tcPr>
            <w:tcW w:w="1134" w:type="dxa"/>
            <w:vMerge w:val="restart"/>
          </w:tcPr>
          <w:p w14:paraId="1EA7E814" w14:textId="38E1C0D0" w:rsidR="00DF14AB" w:rsidRPr="00DF14AB" w:rsidRDefault="00DF14AB" w:rsidP="001C5C75">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Өзіндік құн толық каль</w:t>
            </w:r>
            <w:r w:rsidR="001C5C75">
              <w:rPr>
                <w:rFonts w:ascii="Times New Roman" w:hAnsi="Times New Roman" w:cs="Times New Roman"/>
                <w:sz w:val="24"/>
                <w:szCs w:val="24"/>
                <w:lang w:val="kk-KZ"/>
              </w:rPr>
              <w:t>-</w:t>
            </w:r>
            <w:r w:rsidRPr="00DF14AB">
              <w:rPr>
                <w:rFonts w:ascii="Times New Roman" w:hAnsi="Times New Roman" w:cs="Times New Roman"/>
                <w:sz w:val="24"/>
                <w:szCs w:val="24"/>
                <w:lang w:val="kk-KZ"/>
              </w:rPr>
              <w:t>куляциясы</w:t>
            </w:r>
          </w:p>
        </w:tc>
        <w:tc>
          <w:tcPr>
            <w:tcW w:w="1134" w:type="dxa"/>
            <w:vMerge w:val="restart"/>
          </w:tcPr>
          <w:p w14:paraId="2A7F1139" w14:textId="66E921B4" w:rsidR="00DF14AB" w:rsidRPr="00DF14AB" w:rsidRDefault="00DF14AB" w:rsidP="001C5C75">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ҚХЕС бойын</w:t>
            </w:r>
            <w:r w:rsidR="001C5C75">
              <w:rPr>
                <w:rFonts w:ascii="Times New Roman" w:hAnsi="Times New Roman" w:cs="Times New Roman"/>
                <w:sz w:val="24"/>
                <w:szCs w:val="24"/>
                <w:lang w:val="kk-KZ"/>
              </w:rPr>
              <w:t>-</w:t>
            </w:r>
            <w:r w:rsidRPr="00DF14AB">
              <w:rPr>
                <w:rFonts w:ascii="Times New Roman" w:hAnsi="Times New Roman" w:cs="Times New Roman"/>
                <w:sz w:val="24"/>
                <w:szCs w:val="24"/>
                <w:lang w:val="kk-KZ"/>
              </w:rPr>
              <w:t>ша каль</w:t>
            </w:r>
            <w:r w:rsidR="001C5C75">
              <w:rPr>
                <w:rFonts w:ascii="Times New Roman" w:hAnsi="Times New Roman" w:cs="Times New Roman"/>
                <w:sz w:val="24"/>
                <w:szCs w:val="24"/>
                <w:lang w:val="kk-KZ"/>
              </w:rPr>
              <w:t>-</w:t>
            </w:r>
            <w:r w:rsidRPr="00DF14AB">
              <w:rPr>
                <w:rFonts w:ascii="Times New Roman" w:hAnsi="Times New Roman" w:cs="Times New Roman"/>
                <w:sz w:val="24"/>
                <w:szCs w:val="24"/>
                <w:lang w:val="kk-KZ"/>
              </w:rPr>
              <w:t>куляциялау</w:t>
            </w:r>
          </w:p>
        </w:tc>
        <w:tc>
          <w:tcPr>
            <w:tcW w:w="2268" w:type="dxa"/>
            <w:gridSpan w:val="2"/>
          </w:tcPr>
          <w:p w14:paraId="67C475E5" w14:textId="77777777" w:rsidR="00DF14AB" w:rsidRPr="00DF14AB" w:rsidRDefault="00DF14AB" w:rsidP="001C5C75">
            <w:pPr>
              <w:jc w:val="center"/>
              <w:rPr>
                <w:rFonts w:ascii="Times New Roman" w:hAnsi="Times New Roman" w:cs="Times New Roman"/>
                <w:sz w:val="24"/>
                <w:szCs w:val="24"/>
                <w:lang w:val="kk-KZ"/>
              </w:rPr>
            </w:pPr>
          </w:p>
          <w:p w14:paraId="76EBC940" w14:textId="6BC24B5C" w:rsidR="00DF14AB" w:rsidRPr="00DF14AB" w:rsidRDefault="00DF14AB" w:rsidP="001C5C75">
            <w:pPr>
              <w:jc w:val="center"/>
              <w:rPr>
                <w:rFonts w:ascii="Times New Roman" w:hAnsi="Times New Roman" w:cs="Times New Roman"/>
                <w:sz w:val="24"/>
                <w:szCs w:val="24"/>
                <w:lang w:val="kk-KZ"/>
              </w:rPr>
            </w:pPr>
            <w:r w:rsidRPr="00DF14AB">
              <w:rPr>
                <w:rFonts w:ascii="Times New Roman" w:hAnsi="Times New Roman" w:cs="Times New Roman"/>
                <w:sz w:val="24"/>
                <w:szCs w:val="24"/>
              </w:rPr>
              <w:t>«</w:t>
            </w:r>
            <w:r w:rsidR="001C5C75">
              <w:rPr>
                <w:rFonts w:ascii="Times New Roman" w:hAnsi="Times New Roman" w:cs="Times New Roman"/>
                <w:sz w:val="24"/>
                <w:szCs w:val="24"/>
                <w:lang w:val="kk-KZ"/>
              </w:rPr>
              <w:t>Д</w:t>
            </w:r>
            <w:r w:rsidRPr="00DF14AB">
              <w:rPr>
                <w:rFonts w:ascii="Times New Roman" w:hAnsi="Times New Roman" w:cs="Times New Roman"/>
                <w:sz w:val="24"/>
                <w:szCs w:val="24"/>
              </w:rPr>
              <w:t>ирект-костинг</w:t>
            </w:r>
            <w:r w:rsidRPr="00DF14AB">
              <w:rPr>
                <w:rFonts w:ascii="Times New Roman" w:hAnsi="Times New Roman" w:cs="Times New Roman"/>
                <w:sz w:val="24"/>
                <w:szCs w:val="24"/>
                <w:lang w:val="kk-KZ"/>
              </w:rPr>
              <w:t>" әдісі бойынша калькуляциялау</w:t>
            </w:r>
          </w:p>
          <w:p w14:paraId="4E948E24" w14:textId="77777777" w:rsidR="00DF14AB" w:rsidRPr="00DF14AB" w:rsidRDefault="00DF14AB" w:rsidP="001C5C75">
            <w:pPr>
              <w:jc w:val="center"/>
              <w:rPr>
                <w:rFonts w:ascii="Times New Roman" w:hAnsi="Times New Roman" w:cs="Times New Roman"/>
                <w:sz w:val="24"/>
                <w:szCs w:val="24"/>
                <w:lang w:val="kk-KZ"/>
              </w:rPr>
            </w:pPr>
          </w:p>
        </w:tc>
        <w:tc>
          <w:tcPr>
            <w:tcW w:w="2694" w:type="dxa"/>
            <w:gridSpan w:val="2"/>
          </w:tcPr>
          <w:p w14:paraId="341DD884" w14:textId="77777777" w:rsidR="00DF14AB" w:rsidRPr="00DF14AB" w:rsidRDefault="00DF14AB" w:rsidP="001C5C75">
            <w:pPr>
              <w:jc w:val="center"/>
              <w:rPr>
                <w:rFonts w:ascii="Times New Roman" w:hAnsi="Times New Roman" w:cs="Times New Roman"/>
                <w:sz w:val="24"/>
                <w:szCs w:val="24"/>
                <w:lang w:val="kk-KZ"/>
              </w:rPr>
            </w:pPr>
          </w:p>
          <w:p w14:paraId="780806D5" w14:textId="77777777" w:rsidR="00DF14AB" w:rsidRPr="00DF14AB" w:rsidRDefault="00DF14AB" w:rsidP="001C5C75">
            <w:pPr>
              <w:jc w:val="center"/>
              <w:rPr>
                <w:rFonts w:ascii="Times New Roman" w:hAnsi="Times New Roman" w:cs="Times New Roman"/>
                <w:sz w:val="24"/>
                <w:szCs w:val="24"/>
                <w:lang w:val="kk-KZ"/>
              </w:rPr>
            </w:pPr>
            <w:r w:rsidRPr="00DF14AB">
              <w:rPr>
                <w:rFonts w:ascii="Times New Roman" w:hAnsi="Times New Roman" w:cs="Times New Roman"/>
                <w:sz w:val="24"/>
                <w:szCs w:val="24"/>
              </w:rPr>
              <w:t xml:space="preserve">АВС </w:t>
            </w:r>
            <w:r w:rsidRPr="00DF14AB">
              <w:rPr>
                <w:rFonts w:ascii="Times New Roman" w:hAnsi="Times New Roman" w:cs="Times New Roman"/>
                <w:sz w:val="24"/>
                <w:szCs w:val="24"/>
                <w:lang w:val="kk-KZ"/>
              </w:rPr>
              <w:t>әдісі бойынша калькуляциялау</w:t>
            </w:r>
          </w:p>
        </w:tc>
      </w:tr>
      <w:tr w:rsidR="004B29D3" w:rsidRPr="00DF14AB" w14:paraId="09797756" w14:textId="77777777" w:rsidTr="00D41486">
        <w:trPr>
          <w:gridAfter w:val="5"/>
          <w:wAfter w:w="10106" w:type="dxa"/>
        </w:trPr>
        <w:tc>
          <w:tcPr>
            <w:tcW w:w="2263" w:type="dxa"/>
            <w:vMerge/>
          </w:tcPr>
          <w:p w14:paraId="491A05FF" w14:textId="77777777" w:rsidR="00DF14AB" w:rsidRPr="00DF14AB" w:rsidRDefault="00DF14AB" w:rsidP="00DF14AB">
            <w:pPr>
              <w:jc w:val="both"/>
              <w:rPr>
                <w:rFonts w:ascii="Times New Roman" w:hAnsi="Times New Roman" w:cs="Times New Roman"/>
                <w:sz w:val="24"/>
                <w:szCs w:val="24"/>
              </w:rPr>
            </w:pPr>
          </w:p>
        </w:tc>
        <w:tc>
          <w:tcPr>
            <w:tcW w:w="1134" w:type="dxa"/>
            <w:vMerge/>
          </w:tcPr>
          <w:p w14:paraId="0664F124" w14:textId="77777777" w:rsidR="00DF14AB" w:rsidRPr="00DF14AB" w:rsidRDefault="00DF14AB" w:rsidP="00DF14AB">
            <w:pPr>
              <w:jc w:val="both"/>
              <w:rPr>
                <w:rFonts w:ascii="Times New Roman" w:hAnsi="Times New Roman" w:cs="Times New Roman"/>
                <w:sz w:val="24"/>
                <w:szCs w:val="24"/>
              </w:rPr>
            </w:pPr>
          </w:p>
        </w:tc>
        <w:tc>
          <w:tcPr>
            <w:tcW w:w="1134" w:type="dxa"/>
            <w:vMerge/>
          </w:tcPr>
          <w:p w14:paraId="69839BF6" w14:textId="77777777" w:rsidR="00DF14AB" w:rsidRPr="00DF14AB" w:rsidRDefault="00DF14AB" w:rsidP="00DF14AB">
            <w:pPr>
              <w:jc w:val="both"/>
              <w:rPr>
                <w:rFonts w:ascii="Times New Roman" w:hAnsi="Times New Roman" w:cs="Times New Roman"/>
                <w:sz w:val="24"/>
                <w:szCs w:val="24"/>
              </w:rPr>
            </w:pPr>
          </w:p>
        </w:tc>
        <w:tc>
          <w:tcPr>
            <w:tcW w:w="1134" w:type="dxa"/>
          </w:tcPr>
          <w:p w14:paraId="79031ACF" w14:textId="3D49DC9E" w:rsidR="00DF14AB" w:rsidRPr="00DF14AB" w:rsidRDefault="00DF14AB" w:rsidP="001C5C75">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Класси</w:t>
            </w:r>
            <w:r w:rsidR="001C5C75">
              <w:rPr>
                <w:rFonts w:ascii="Times New Roman" w:hAnsi="Times New Roman" w:cs="Times New Roman"/>
                <w:sz w:val="24"/>
                <w:szCs w:val="24"/>
                <w:lang w:val="kk-KZ"/>
              </w:rPr>
              <w:t>-</w:t>
            </w:r>
            <w:r w:rsidRPr="00DF14AB">
              <w:rPr>
                <w:rFonts w:ascii="Times New Roman" w:hAnsi="Times New Roman" w:cs="Times New Roman"/>
                <w:sz w:val="24"/>
                <w:szCs w:val="24"/>
                <w:lang w:val="kk-KZ"/>
              </w:rPr>
              <w:t>калық</w:t>
            </w:r>
          </w:p>
        </w:tc>
        <w:tc>
          <w:tcPr>
            <w:tcW w:w="1134" w:type="dxa"/>
          </w:tcPr>
          <w:p w14:paraId="07286D5D" w14:textId="77777777" w:rsidR="00DF14AB" w:rsidRPr="00DF14AB" w:rsidRDefault="00DF14AB" w:rsidP="001C5C75">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ҚХЕС сәйкес</w:t>
            </w:r>
          </w:p>
        </w:tc>
        <w:tc>
          <w:tcPr>
            <w:tcW w:w="1418" w:type="dxa"/>
          </w:tcPr>
          <w:p w14:paraId="34F84D7F" w14:textId="673D8724" w:rsidR="00DF14AB" w:rsidRPr="00DF14AB" w:rsidRDefault="00DF14AB" w:rsidP="001C5C75">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Жанама шығыстар</w:t>
            </w:r>
            <w:r w:rsidR="001C5C75">
              <w:rPr>
                <w:rFonts w:ascii="Times New Roman" w:hAnsi="Times New Roman" w:cs="Times New Roman"/>
                <w:sz w:val="24"/>
                <w:szCs w:val="24"/>
                <w:lang w:val="kk-KZ"/>
              </w:rPr>
              <w:t>-</w:t>
            </w:r>
            <w:r w:rsidRPr="00DF14AB">
              <w:rPr>
                <w:rFonts w:ascii="Times New Roman" w:hAnsi="Times New Roman" w:cs="Times New Roman"/>
                <w:sz w:val="24"/>
                <w:szCs w:val="24"/>
                <w:lang w:val="kk-KZ"/>
              </w:rPr>
              <w:t>ды қызмет түрлері бойынша бөлу</w:t>
            </w:r>
          </w:p>
        </w:tc>
        <w:tc>
          <w:tcPr>
            <w:tcW w:w="1276" w:type="dxa"/>
          </w:tcPr>
          <w:p w14:paraId="34C1CA45" w14:textId="77777777" w:rsidR="00DF14AB" w:rsidRPr="00DF14AB" w:rsidRDefault="00DF14AB" w:rsidP="001C5C75">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ҚХЕС сәйкес</w:t>
            </w:r>
          </w:p>
        </w:tc>
      </w:tr>
      <w:tr w:rsidR="004B29D3" w:rsidRPr="00DF14AB" w14:paraId="4AB3D39A" w14:textId="77777777" w:rsidTr="00D41486">
        <w:trPr>
          <w:gridAfter w:val="5"/>
          <w:wAfter w:w="10106" w:type="dxa"/>
        </w:trPr>
        <w:tc>
          <w:tcPr>
            <w:tcW w:w="2263" w:type="dxa"/>
          </w:tcPr>
          <w:p w14:paraId="5DE2D1BB" w14:textId="7C80ADFE"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Жұмыс көлемінің бірлігінің өзіндік құны</w:t>
            </w:r>
            <w:r w:rsidRPr="00DF14AB">
              <w:rPr>
                <w:rFonts w:ascii="Times New Roman" w:hAnsi="Times New Roman" w:cs="Times New Roman"/>
                <w:sz w:val="24"/>
                <w:szCs w:val="24"/>
              </w:rPr>
              <w:t xml:space="preserve"> </w:t>
            </w:r>
          </w:p>
        </w:tc>
        <w:tc>
          <w:tcPr>
            <w:tcW w:w="1134" w:type="dxa"/>
          </w:tcPr>
          <w:p w14:paraId="6194E220" w14:textId="77777777" w:rsidR="00DF14AB" w:rsidRPr="00DF14AB" w:rsidRDefault="00DF14AB" w:rsidP="00DF14AB">
            <w:pPr>
              <w:rPr>
                <w:rFonts w:ascii="Times New Roman" w:hAnsi="Times New Roman" w:cs="Times New Roman"/>
                <w:sz w:val="24"/>
                <w:szCs w:val="24"/>
              </w:rPr>
            </w:pPr>
          </w:p>
        </w:tc>
        <w:tc>
          <w:tcPr>
            <w:tcW w:w="1134" w:type="dxa"/>
          </w:tcPr>
          <w:p w14:paraId="27B3D4BF" w14:textId="77777777" w:rsidR="00DF14AB" w:rsidRPr="00DF14AB" w:rsidRDefault="00DF14AB" w:rsidP="00DF14AB">
            <w:pPr>
              <w:jc w:val="both"/>
              <w:rPr>
                <w:rFonts w:ascii="Times New Roman" w:hAnsi="Times New Roman" w:cs="Times New Roman"/>
                <w:sz w:val="24"/>
                <w:szCs w:val="24"/>
              </w:rPr>
            </w:pPr>
          </w:p>
        </w:tc>
        <w:tc>
          <w:tcPr>
            <w:tcW w:w="1134" w:type="dxa"/>
          </w:tcPr>
          <w:p w14:paraId="38F5652D" w14:textId="77777777" w:rsidR="00DF14AB" w:rsidRPr="00DF14AB" w:rsidRDefault="00DF14AB" w:rsidP="00DF14AB">
            <w:pPr>
              <w:jc w:val="both"/>
              <w:rPr>
                <w:rFonts w:ascii="Times New Roman" w:hAnsi="Times New Roman" w:cs="Times New Roman"/>
                <w:sz w:val="24"/>
                <w:szCs w:val="24"/>
              </w:rPr>
            </w:pPr>
          </w:p>
        </w:tc>
        <w:tc>
          <w:tcPr>
            <w:tcW w:w="1134" w:type="dxa"/>
          </w:tcPr>
          <w:p w14:paraId="39373542" w14:textId="77777777" w:rsidR="00DF14AB" w:rsidRPr="00DF14AB" w:rsidRDefault="00DF14AB" w:rsidP="00DF14AB">
            <w:pPr>
              <w:jc w:val="both"/>
              <w:rPr>
                <w:rFonts w:ascii="Times New Roman" w:hAnsi="Times New Roman" w:cs="Times New Roman"/>
                <w:sz w:val="24"/>
                <w:szCs w:val="24"/>
              </w:rPr>
            </w:pPr>
          </w:p>
        </w:tc>
        <w:tc>
          <w:tcPr>
            <w:tcW w:w="1418" w:type="dxa"/>
          </w:tcPr>
          <w:p w14:paraId="1602EA83" w14:textId="77777777" w:rsidR="00DF14AB" w:rsidRPr="00DF14AB" w:rsidRDefault="00DF14AB" w:rsidP="00DF14AB">
            <w:pPr>
              <w:jc w:val="both"/>
              <w:rPr>
                <w:rFonts w:ascii="Times New Roman" w:hAnsi="Times New Roman" w:cs="Times New Roman"/>
                <w:sz w:val="24"/>
                <w:szCs w:val="24"/>
              </w:rPr>
            </w:pPr>
          </w:p>
        </w:tc>
        <w:tc>
          <w:tcPr>
            <w:tcW w:w="1276" w:type="dxa"/>
          </w:tcPr>
          <w:p w14:paraId="08EB6CA6" w14:textId="77777777" w:rsidR="00DF14AB" w:rsidRPr="00DF14AB" w:rsidRDefault="00DF14AB" w:rsidP="00DF14AB">
            <w:pPr>
              <w:jc w:val="both"/>
              <w:rPr>
                <w:rFonts w:ascii="Times New Roman" w:hAnsi="Times New Roman" w:cs="Times New Roman"/>
                <w:sz w:val="24"/>
                <w:szCs w:val="24"/>
              </w:rPr>
            </w:pPr>
          </w:p>
        </w:tc>
      </w:tr>
      <w:tr w:rsidR="004B29D3" w:rsidRPr="00DF14AB" w14:paraId="3CAE609A" w14:textId="77777777" w:rsidTr="00D41486">
        <w:trPr>
          <w:gridAfter w:val="5"/>
          <w:wAfter w:w="10106" w:type="dxa"/>
          <w:trHeight w:val="223"/>
        </w:trPr>
        <w:tc>
          <w:tcPr>
            <w:tcW w:w="2263" w:type="dxa"/>
          </w:tcPr>
          <w:p w14:paraId="23A87155" w14:textId="2849CA8F" w:rsidR="00DF14AB" w:rsidRPr="00DF14AB" w:rsidRDefault="004B29D3" w:rsidP="00DF14AB">
            <w:pPr>
              <w:rPr>
                <w:rFonts w:ascii="Times New Roman" w:hAnsi="Times New Roman" w:cs="Times New Roman"/>
                <w:sz w:val="24"/>
                <w:szCs w:val="24"/>
                <w:lang w:val="kk-KZ"/>
              </w:rPr>
            </w:pPr>
            <w:r>
              <w:rPr>
                <w:rFonts w:ascii="Times New Roman" w:hAnsi="Times New Roman" w:cs="Times New Roman"/>
                <w:sz w:val="24"/>
                <w:szCs w:val="24"/>
                <w:lang w:val="kk-KZ"/>
              </w:rPr>
              <w:t>Құрлыс шарты 1</w:t>
            </w:r>
          </w:p>
        </w:tc>
        <w:tc>
          <w:tcPr>
            <w:tcW w:w="1134" w:type="dxa"/>
          </w:tcPr>
          <w:p w14:paraId="101084DA"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sz w:val="24"/>
                <w:szCs w:val="24"/>
              </w:rPr>
              <w:t>28757,58</w:t>
            </w:r>
          </w:p>
        </w:tc>
        <w:tc>
          <w:tcPr>
            <w:tcW w:w="1134" w:type="dxa"/>
          </w:tcPr>
          <w:p w14:paraId="64C550CC"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sz w:val="24"/>
                <w:szCs w:val="24"/>
              </w:rPr>
              <w:t>28529,43</w:t>
            </w:r>
          </w:p>
        </w:tc>
        <w:tc>
          <w:tcPr>
            <w:tcW w:w="1134" w:type="dxa"/>
          </w:tcPr>
          <w:p w14:paraId="00B98565"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sz w:val="24"/>
                <w:szCs w:val="24"/>
              </w:rPr>
              <w:t>24346,77</w:t>
            </w:r>
          </w:p>
        </w:tc>
        <w:tc>
          <w:tcPr>
            <w:tcW w:w="1134" w:type="dxa"/>
          </w:tcPr>
          <w:p w14:paraId="57EE63E4" w14:textId="1E5C3C3E" w:rsidR="00DF14AB" w:rsidRPr="00DF14AB" w:rsidRDefault="004B29D3" w:rsidP="004B29D3">
            <w:pPr>
              <w:jc w:val="center"/>
              <w:rPr>
                <w:rFonts w:ascii="Times New Roman" w:hAnsi="Times New Roman" w:cs="Times New Roman"/>
                <w:sz w:val="24"/>
                <w:szCs w:val="24"/>
              </w:rPr>
            </w:pPr>
            <w:r>
              <w:rPr>
                <w:rFonts w:ascii="Times New Roman" w:hAnsi="Times New Roman" w:cs="Times New Roman"/>
                <w:sz w:val="24"/>
                <w:szCs w:val="24"/>
              </w:rPr>
              <w:t>23907,35</w:t>
            </w:r>
          </w:p>
        </w:tc>
        <w:tc>
          <w:tcPr>
            <w:tcW w:w="1418" w:type="dxa"/>
          </w:tcPr>
          <w:p w14:paraId="6F7B045B" w14:textId="77777777" w:rsidR="00DF14AB" w:rsidRPr="00DF14AB" w:rsidRDefault="00DF14AB" w:rsidP="00DF14AB">
            <w:pPr>
              <w:jc w:val="center"/>
              <w:rPr>
                <w:rFonts w:ascii="Times New Roman" w:hAnsi="Times New Roman" w:cs="Times New Roman"/>
                <w:sz w:val="24"/>
                <w:szCs w:val="24"/>
              </w:rPr>
            </w:pPr>
            <w:r w:rsidRPr="00DF14AB">
              <w:rPr>
                <w:rFonts w:ascii="Times New Roman" w:hAnsi="Times New Roman" w:cs="Times New Roman"/>
                <w:sz w:val="24"/>
                <w:szCs w:val="24"/>
              </w:rPr>
              <w:t>28662,5215</w:t>
            </w:r>
          </w:p>
        </w:tc>
        <w:tc>
          <w:tcPr>
            <w:tcW w:w="1276" w:type="dxa"/>
          </w:tcPr>
          <w:p w14:paraId="5D6311CA" w14:textId="4A00DE5F" w:rsidR="00DF14AB" w:rsidRPr="00DF14AB" w:rsidRDefault="00DF14AB" w:rsidP="004B29D3">
            <w:pPr>
              <w:jc w:val="center"/>
              <w:rPr>
                <w:rFonts w:ascii="Times New Roman" w:hAnsi="Times New Roman" w:cs="Times New Roman"/>
                <w:sz w:val="24"/>
                <w:szCs w:val="24"/>
              </w:rPr>
            </w:pPr>
            <w:r w:rsidRPr="00DF14AB">
              <w:rPr>
                <w:rFonts w:ascii="Times New Roman" w:hAnsi="Times New Roman" w:cs="Times New Roman"/>
                <w:sz w:val="24"/>
                <w:szCs w:val="24"/>
              </w:rPr>
              <w:t>27360,794</w:t>
            </w:r>
          </w:p>
        </w:tc>
      </w:tr>
      <w:tr w:rsidR="004B29D3" w:rsidRPr="00DF14AB" w14:paraId="717DF548" w14:textId="77777777" w:rsidTr="00D41486">
        <w:trPr>
          <w:gridAfter w:val="5"/>
          <w:wAfter w:w="10106" w:type="dxa"/>
        </w:trPr>
        <w:tc>
          <w:tcPr>
            <w:tcW w:w="2263" w:type="dxa"/>
          </w:tcPr>
          <w:p w14:paraId="08BCD53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 xml:space="preserve">Құрылыс шарты </w:t>
            </w:r>
            <w:r w:rsidRPr="00DF14AB">
              <w:rPr>
                <w:rFonts w:ascii="Times New Roman" w:hAnsi="Times New Roman" w:cs="Times New Roman"/>
                <w:sz w:val="24"/>
                <w:szCs w:val="24"/>
              </w:rPr>
              <w:t>2</w:t>
            </w:r>
          </w:p>
        </w:tc>
        <w:tc>
          <w:tcPr>
            <w:tcW w:w="1134" w:type="dxa"/>
          </w:tcPr>
          <w:p w14:paraId="4F4BFCE3"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22 768,9</w:t>
            </w:r>
          </w:p>
        </w:tc>
        <w:tc>
          <w:tcPr>
            <w:tcW w:w="1134" w:type="dxa"/>
          </w:tcPr>
          <w:p w14:paraId="313177DE"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22 768,9</w:t>
            </w:r>
          </w:p>
        </w:tc>
        <w:tc>
          <w:tcPr>
            <w:tcW w:w="1134" w:type="dxa"/>
          </w:tcPr>
          <w:p w14:paraId="51D04C99"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19507,73</w:t>
            </w:r>
          </w:p>
        </w:tc>
        <w:tc>
          <w:tcPr>
            <w:tcW w:w="1134" w:type="dxa"/>
          </w:tcPr>
          <w:p w14:paraId="3F177854"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19417,6</w:t>
            </w:r>
          </w:p>
        </w:tc>
        <w:tc>
          <w:tcPr>
            <w:tcW w:w="1418" w:type="dxa"/>
          </w:tcPr>
          <w:p w14:paraId="026FF3D4"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22863,9693</w:t>
            </w:r>
          </w:p>
        </w:tc>
        <w:tc>
          <w:tcPr>
            <w:tcW w:w="1276" w:type="dxa"/>
          </w:tcPr>
          <w:p w14:paraId="1BE9C02B"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22631,32</w:t>
            </w:r>
          </w:p>
        </w:tc>
      </w:tr>
      <w:tr w:rsidR="004B29D3" w:rsidRPr="00DF14AB" w14:paraId="5BEDF1BC" w14:textId="77777777" w:rsidTr="00D41486">
        <w:trPr>
          <w:gridAfter w:val="5"/>
          <w:wAfter w:w="10106" w:type="dxa"/>
        </w:trPr>
        <w:tc>
          <w:tcPr>
            <w:tcW w:w="2263" w:type="dxa"/>
          </w:tcPr>
          <w:p w14:paraId="691C970D" w14:textId="06C1F3AB" w:rsidR="0040485D" w:rsidRPr="00DF14AB" w:rsidRDefault="0040485D" w:rsidP="0040485D">
            <w:pP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Шығындар жиыны, </w:t>
            </w:r>
            <w:r w:rsidR="004B29D3">
              <w:rPr>
                <w:rFonts w:ascii="Times New Roman" w:hAnsi="Times New Roman" w:cs="Times New Roman"/>
                <w:sz w:val="24"/>
                <w:szCs w:val="24"/>
                <w:lang w:val="kk-KZ"/>
              </w:rPr>
              <w:t xml:space="preserve">мың. </w:t>
            </w:r>
            <w:r w:rsidRPr="00DF14AB">
              <w:rPr>
                <w:rFonts w:ascii="Times New Roman" w:hAnsi="Times New Roman" w:cs="Times New Roman"/>
                <w:sz w:val="24"/>
                <w:szCs w:val="24"/>
              </w:rPr>
              <w:t xml:space="preserve">тенге </w:t>
            </w:r>
          </w:p>
        </w:tc>
        <w:tc>
          <w:tcPr>
            <w:tcW w:w="1134" w:type="dxa"/>
          </w:tcPr>
          <w:p w14:paraId="08DBBCEC" w14:textId="74A1E913" w:rsidR="0040485D" w:rsidRPr="004B29D3" w:rsidRDefault="0040485D" w:rsidP="004B29D3">
            <w:pPr>
              <w:rPr>
                <w:rFonts w:ascii="Times New Roman" w:hAnsi="Times New Roman" w:cs="Times New Roman"/>
                <w:sz w:val="24"/>
                <w:szCs w:val="24"/>
                <w:lang w:val="kk-KZ"/>
              </w:rPr>
            </w:pPr>
            <w:r w:rsidRPr="00DF14AB">
              <w:rPr>
                <w:rFonts w:ascii="Times New Roman" w:hAnsi="Times New Roman" w:cs="Times New Roman"/>
                <w:sz w:val="24"/>
                <w:szCs w:val="24"/>
              </w:rPr>
              <w:t>437975</w:t>
            </w:r>
            <w:r w:rsidR="004B29D3">
              <w:rPr>
                <w:rFonts w:ascii="Times New Roman" w:hAnsi="Times New Roman" w:cs="Times New Roman"/>
                <w:sz w:val="24"/>
                <w:szCs w:val="24"/>
                <w:lang w:val="kk-KZ"/>
              </w:rPr>
              <w:t>,1</w:t>
            </w:r>
          </w:p>
        </w:tc>
        <w:tc>
          <w:tcPr>
            <w:tcW w:w="1134" w:type="dxa"/>
          </w:tcPr>
          <w:p w14:paraId="70EB4C20" w14:textId="45460C4B" w:rsidR="0040485D" w:rsidRPr="004B29D3" w:rsidRDefault="0040485D" w:rsidP="004B29D3">
            <w:pPr>
              <w:rPr>
                <w:rFonts w:ascii="Times New Roman" w:hAnsi="Times New Roman" w:cs="Times New Roman"/>
                <w:sz w:val="24"/>
                <w:szCs w:val="24"/>
                <w:lang w:val="kk-KZ"/>
              </w:rPr>
            </w:pPr>
            <w:r w:rsidRPr="00DF14AB">
              <w:rPr>
                <w:rFonts w:ascii="Times New Roman" w:hAnsi="Times New Roman" w:cs="Times New Roman"/>
                <w:sz w:val="24"/>
                <w:szCs w:val="24"/>
              </w:rPr>
              <w:t>43555</w:t>
            </w:r>
            <w:r w:rsidR="004B29D3">
              <w:rPr>
                <w:rFonts w:ascii="Times New Roman" w:hAnsi="Times New Roman" w:cs="Times New Roman"/>
                <w:sz w:val="24"/>
                <w:szCs w:val="24"/>
                <w:lang w:val="kk-KZ"/>
              </w:rPr>
              <w:t>,8</w:t>
            </w:r>
          </w:p>
        </w:tc>
        <w:tc>
          <w:tcPr>
            <w:tcW w:w="1134" w:type="dxa"/>
          </w:tcPr>
          <w:p w14:paraId="0DD44FC7" w14:textId="57DAE8D2" w:rsidR="0040485D" w:rsidRPr="004B29D3" w:rsidRDefault="0040485D" w:rsidP="004B29D3">
            <w:pPr>
              <w:rPr>
                <w:rFonts w:ascii="Times New Roman" w:hAnsi="Times New Roman" w:cs="Times New Roman"/>
                <w:sz w:val="24"/>
                <w:szCs w:val="24"/>
                <w:lang w:val="kk-KZ"/>
              </w:rPr>
            </w:pPr>
            <w:r w:rsidRPr="00DF14AB">
              <w:rPr>
                <w:rFonts w:ascii="Times New Roman" w:hAnsi="Times New Roman" w:cs="Times New Roman"/>
                <w:sz w:val="24"/>
                <w:szCs w:val="24"/>
              </w:rPr>
              <w:t>372763</w:t>
            </w:r>
            <w:r w:rsidR="004B29D3">
              <w:rPr>
                <w:rFonts w:ascii="Times New Roman" w:hAnsi="Times New Roman" w:cs="Times New Roman"/>
                <w:sz w:val="24"/>
                <w:szCs w:val="24"/>
                <w:lang w:val="kk-KZ"/>
              </w:rPr>
              <w:t>,3</w:t>
            </w:r>
          </w:p>
        </w:tc>
        <w:tc>
          <w:tcPr>
            <w:tcW w:w="1134" w:type="dxa"/>
          </w:tcPr>
          <w:p w14:paraId="25054B5A" w14:textId="00BF19B7" w:rsidR="0040485D" w:rsidRPr="004B29D3" w:rsidRDefault="0040485D" w:rsidP="004B29D3">
            <w:pPr>
              <w:rPr>
                <w:rFonts w:ascii="Times New Roman" w:hAnsi="Times New Roman" w:cs="Times New Roman"/>
                <w:sz w:val="24"/>
                <w:szCs w:val="24"/>
                <w:lang w:val="kk-KZ"/>
              </w:rPr>
            </w:pPr>
            <w:r w:rsidRPr="00DF14AB">
              <w:rPr>
                <w:rFonts w:ascii="Times New Roman" w:hAnsi="Times New Roman" w:cs="Times New Roman"/>
                <w:sz w:val="24"/>
                <w:szCs w:val="24"/>
              </w:rPr>
              <w:t>368 26</w:t>
            </w:r>
            <w:r w:rsidR="004B29D3">
              <w:rPr>
                <w:rFonts w:ascii="Times New Roman" w:hAnsi="Times New Roman" w:cs="Times New Roman"/>
                <w:sz w:val="24"/>
                <w:szCs w:val="24"/>
                <w:lang w:val="kk-KZ"/>
              </w:rPr>
              <w:t>,2</w:t>
            </w:r>
          </w:p>
        </w:tc>
        <w:tc>
          <w:tcPr>
            <w:tcW w:w="1418" w:type="dxa"/>
          </w:tcPr>
          <w:p w14:paraId="57288F2A" w14:textId="11BD0126" w:rsidR="0040485D" w:rsidRPr="004B29D3" w:rsidRDefault="004B29D3" w:rsidP="004B29D3">
            <w:pPr>
              <w:rPr>
                <w:rFonts w:ascii="Times New Roman" w:hAnsi="Times New Roman" w:cs="Times New Roman"/>
                <w:sz w:val="24"/>
                <w:szCs w:val="24"/>
                <w:lang w:val="kk-KZ"/>
              </w:rPr>
            </w:pPr>
            <w:r>
              <w:rPr>
                <w:rFonts w:ascii="Times New Roman" w:hAnsi="Times New Roman" w:cs="Times New Roman"/>
                <w:sz w:val="24"/>
                <w:szCs w:val="24"/>
              </w:rPr>
              <w:t>437975</w:t>
            </w:r>
            <w:r>
              <w:rPr>
                <w:rFonts w:ascii="Times New Roman" w:hAnsi="Times New Roman" w:cs="Times New Roman"/>
                <w:sz w:val="24"/>
                <w:szCs w:val="24"/>
                <w:lang w:val="kk-KZ"/>
              </w:rPr>
              <w:t>,1</w:t>
            </w:r>
          </w:p>
        </w:tc>
        <w:tc>
          <w:tcPr>
            <w:tcW w:w="1276" w:type="dxa"/>
          </w:tcPr>
          <w:p w14:paraId="4A09256F" w14:textId="2042DE60" w:rsidR="0040485D" w:rsidRPr="004B29D3" w:rsidRDefault="0040485D" w:rsidP="004B29D3">
            <w:pPr>
              <w:rPr>
                <w:rFonts w:ascii="Times New Roman" w:hAnsi="Times New Roman" w:cs="Times New Roman"/>
                <w:sz w:val="24"/>
                <w:szCs w:val="24"/>
                <w:lang w:val="kk-KZ"/>
              </w:rPr>
            </w:pPr>
            <w:r w:rsidRPr="00DF14AB">
              <w:rPr>
                <w:rFonts w:ascii="Times New Roman" w:hAnsi="Times New Roman" w:cs="Times New Roman"/>
                <w:sz w:val="24"/>
                <w:szCs w:val="24"/>
              </w:rPr>
              <w:t xml:space="preserve">424 932 </w:t>
            </w:r>
            <w:r w:rsidR="004B29D3">
              <w:rPr>
                <w:rFonts w:ascii="Times New Roman" w:hAnsi="Times New Roman" w:cs="Times New Roman"/>
                <w:sz w:val="24"/>
                <w:szCs w:val="24"/>
                <w:lang w:val="kk-KZ"/>
              </w:rPr>
              <w:t>,9</w:t>
            </w:r>
          </w:p>
        </w:tc>
      </w:tr>
      <w:tr w:rsidR="004B29D3" w:rsidRPr="00DF14AB" w14:paraId="2E91AA75" w14:textId="77777777" w:rsidTr="00D41486">
        <w:trPr>
          <w:gridAfter w:val="5"/>
          <w:wAfter w:w="10106" w:type="dxa"/>
          <w:trHeight w:val="363"/>
        </w:trPr>
        <w:tc>
          <w:tcPr>
            <w:tcW w:w="2263" w:type="dxa"/>
          </w:tcPr>
          <w:p w14:paraId="4ADBBF4F" w14:textId="1ADE6A31" w:rsidR="0040485D" w:rsidRPr="00DF14AB" w:rsidRDefault="0040485D" w:rsidP="0040485D">
            <w:pPr>
              <w:rPr>
                <w:rFonts w:ascii="Times New Roman" w:hAnsi="Times New Roman" w:cs="Times New Roman"/>
                <w:sz w:val="24"/>
                <w:szCs w:val="24"/>
                <w:lang w:val="kk-KZ"/>
              </w:rPr>
            </w:pPr>
            <w:r w:rsidRPr="00DF14AB">
              <w:rPr>
                <w:rFonts w:ascii="Times New Roman" w:hAnsi="Times New Roman" w:cs="Times New Roman"/>
                <w:sz w:val="24"/>
                <w:szCs w:val="24"/>
              </w:rPr>
              <w:t>П</w:t>
            </w:r>
            <w:r w:rsidRPr="00DF14AB">
              <w:rPr>
                <w:rFonts w:ascii="Times New Roman" w:hAnsi="Times New Roman" w:cs="Times New Roman"/>
                <w:sz w:val="24"/>
                <w:szCs w:val="24"/>
                <w:lang w:val="kk-KZ"/>
              </w:rPr>
              <w:t xml:space="preserve">айда, </w:t>
            </w:r>
            <w:r w:rsidR="004B29D3">
              <w:rPr>
                <w:rFonts w:ascii="Times New Roman" w:hAnsi="Times New Roman" w:cs="Times New Roman"/>
                <w:sz w:val="24"/>
                <w:szCs w:val="24"/>
                <w:lang w:val="kk-KZ"/>
              </w:rPr>
              <w:t>мың.</w:t>
            </w:r>
            <w:r w:rsidRPr="00DF14AB">
              <w:rPr>
                <w:rFonts w:ascii="Times New Roman" w:hAnsi="Times New Roman" w:cs="Times New Roman"/>
                <w:sz w:val="24"/>
                <w:szCs w:val="24"/>
              </w:rPr>
              <w:t xml:space="preserve">тенге </w:t>
            </w:r>
          </w:p>
        </w:tc>
        <w:tc>
          <w:tcPr>
            <w:tcW w:w="1134" w:type="dxa"/>
          </w:tcPr>
          <w:p w14:paraId="6B470958" w14:textId="4B252722" w:rsidR="0040485D" w:rsidRPr="00DF14AB" w:rsidRDefault="0040485D" w:rsidP="004B29D3">
            <w:pPr>
              <w:rPr>
                <w:rFonts w:ascii="Times New Roman" w:hAnsi="Times New Roman" w:cs="Times New Roman"/>
                <w:sz w:val="24"/>
                <w:szCs w:val="24"/>
              </w:rPr>
            </w:pPr>
            <w:r w:rsidRPr="00DF14AB">
              <w:rPr>
                <w:rFonts w:ascii="Times New Roman" w:hAnsi="Times New Roman" w:cs="Times New Roman"/>
                <w:sz w:val="24"/>
                <w:szCs w:val="24"/>
              </w:rPr>
              <w:t>100376</w:t>
            </w:r>
            <w:r w:rsidR="004B29D3">
              <w:rPr>
                <w:rFonts w:ascii="Times New Roman" w:hAnsi="Times New Roman" w:cs="Times New Roman"/>
                <w:sz w:val="24"/>
                <w:szCs w:val="24"/>
                <w:lang w:val="kk-KZ"/>
              </w:rPr>
              <w:t>,</w:t>
            </w:r>
            <w:r w:rsidRPr="00DF14AB">
              <w:rPr>
                <w:rFonts w:ascii="Times New Roman" w:hAnsi="Times New Roman" w:cs="Times New Roman"/>
                <w:sz w:val="24"/>
                <w:szCs w:val="24"/>
              </w:rPr>
              <w:t>0</w:t>
            </w:r>
          </w:p>
        </w:tc>
        <w:tc>
          <w:tcPr>
            <w:tcW w:w="1134" w:type="dxa"/>
          </w:tcPr>
          <w:p w14:paraId="1F3E7865" w14:textId="623027F7" w:rsidR="0040485D" w:rsidRPr="00DF14AB" w:rsidRDefault="0040485D" w:rsidP="004B29D3">
            <w:pPr>
              <w:rPr>
                <w:rFonts w:ascii="Times New Roman" w:hAnsi="Times New Roman" w:cs="Times New Roman"/>
                <w:sz w:val="24"/>
                <w:szCs w:val="24"/>
              </w:rPr>
            </w:pPr>
            <w:r w:rsidRPr="00DF14AB">
              <w:rPr>
                <w:rFonts w:ascii="Times New Roman" w:hAnsi="Times New Roman" w:cs="Times New Roman"/>
                <w:sz w:val="24"/>
                <w:szCs w:val="24"/>
              </w:rPr>
              <w:t>102793</w:t>
            </w:r>
            <w:r w:rsidR="004B29D3">
              <w:rPr>
                <w:rFonts w:ascii="Times New Roman" w:hAnsi="Times New Roman" w:cs="Times New Roman"/>
                <w:sz w:val="24"/>
                <w:szCs w:val="24"/>
                <w:lang w:val="kk-KZ"/>
              </w:rPr>
              <w:t>,</w:t>
            </w:r>
            <w:r w:rsidRPr="00DF14AB">
              <w:rPr>
                <w:rFonts w:ascii="Times New Roman" w:hAnsi="Times New Roman" w:cs="Times New Roman"/>
                <w:sz w:val="24"/>
                <w:szCs w:val="24"/>
              </w:rPr>
              <w:t>1</w:t>
            </w:r>
          </w:p>
        </w:tc>
        <w:tc>
          <w:tcPr>
            <w:tcW w:w="1134" w:type="dxa"/>
          </w:tcPr>
          <w:p w14:paraId="3A9D853F" w14:textId="3701F8E5" w:rsidR="0040485D" w:rsidRPr="00DF14AB" w:rsidRDefault="0040485D" w:rsidP="0040485D">
            <w:pPr>
              <w:rPr>
                <w:rFonts w:ascii="Times New Roman" w:hAnsi="Times New Roman" w:cs="Times New Roman"/>
                <w:sz w:val="24"/>
                <w:szCs w:val="24"/>
              </w:rPr>
            </w:pPr>
            <w:r w:rsidRPr="00DF14AB">
              <w:rPr>
                <w:rFonts w:ascii="Times New Roman" w:hAnsi="Times New Roman" w:cs="Times New Roman"/>
                <w:sz w:val="24"/>
                <w:szCs w:val="24"/>
              </w:rPr>
              <w:t>1</w:t>
            </w:r>
            <w:r w:rsidR="004B29D3">
              <w:rPr>
                <w:rFonts w:ascii="Times New Roman" w:hAnsi="Times New Roman" w:cs="Times New Roman"/>
                <w:sz w:val="24"/>
                <w:szCs w:val="24"/>
              </w:rPr>
              <w:t>65587</w:t>
            </w:r>
            <w:r w:rsidR="004B29D3">
              <w:rPr>
                <w:rFonts w:ascii="Times New Roman" w:hAnsi="Times New Roman" w:cs="Times New Roman"/>
                <w:sz w:val="24"/>
                <w:szCs w:val="24"/>
                <w:lang w:val="kk-KZ"/>
              </w:rPr>
              <w:t>,</w:t>
            </w:r>
            <w:r w:rsidR="004B29D3">
              <w:rPr>
                <w:rFonts w:ascii="Times New Roman" w:hAnsi="Times New Roman" w:cs="Times New Roman"/>
                <w:sz w:val="24"/>
                <w:szCs w:val="24"/>
              </w:rPr>
              <w:t>8</w:t>
            </w:r>
          </w:p>
        </w:tc>
        <w:tc>
          <w:tcPr>
            <w:tcW w:w="1134" w:type="dxa"/>
          </w:tcPr>
          <w:p w14:paraId="480D9176" w14:textId="2DD97125" w:rsidR="0040485D" w:rsidRPr="004B29D3" w:rsidRDefault="004B29D3" w:rsidP="004B29D3">
            <w:pPr>
              <w:rPr>
                <w:rFonts w:ascii="Times New Roman" w:hAnsi="Times New Roman" w:cs="Times New Roman"/>
                <w:sz w:val="24"/>
                <w:szCs w:val="24"/>
                <w:lang w:val="kk-KZ"/>
              </w:rPr>
            </w:pPr>
            <w:r>
              <w:rPr>
                <w:rFonts w:ascii="Times New Roman" w:hAnsi="Times New Roman" w:cs="Times New Roman"/>
                <w:sz w:val="24"/>
                <w:szCs w:val="24"/>
              </w:rPr>
              <w:t>170089</w:t>
            </w:r>
            <w:r>
              <w:rPr>
                <w:rFonts w:ascii="Times New Roman" w:hAnsi="Times New Roman" w:cs="Times New Roman"/>
                <w:sz w:val="24"/>
                <w:szCs w:val="24"/>
                <w:lang w:val="kk-KZ"/>
              </w:rPr>
              <w:t>,0</w:t>
            </w:r>
          </w:p>
        </w:tc>
        <w:tc>
          <w:tcPr>
            <w:tcW w:w="1418" w:type="dxa"/>
          </w:tcPr>
          <w:p w14:paraId="4B9231F6" w14:textId="543BEB87" w:rsidR="0040485D" w:rsidRPr="004B29D3" w:rsidRDefault="004B29D3" w:rsidP="004B29D3">
            <w:pPr>
              <w:rPr>
                <w:rFonts w:ascii="Times New Roman" w:hAnsi="Times New Roman" w:cs="Times New Roman"/>
                <w:sz w:val="24"/>
                <w:szCs w:val="24"/>
                <w:lang w:val="kk-KZ"/>
              </w:rPr>
            </w:pPr>
            <w:r>
              <w:rPr>
                <w:rFonts w:ascii="Times New Roman" w:hAnsi="Times New Roman" w:cs="Times New Roman"/>
                <w:sz w:val="24"/>
                <w:szCs w:val="24"/>
              </w:rPr>
              <w:t>100376</w:t>
            </w:r>
            <w:r>
              <w:rPr>
                <w:rFonts w:ascii="Times New Roman" w:hAnsi="Times New Roman" w:cs="Times New Roman"/>
                <w:sz w:val="24"/>
                <w:szCs w:val="24"/>
                <w:lang w:val="kk-KZ"/>
              </w:rPr>
              <w:t>,0</w:t>
            </w:r>
          </w:p>
        </w:tc>
        <w:tc>
          <w:tcPr>
            <w:tcW w:w="1276" w:type="dxa"/>
          </w:tcPr>
          <w:p w14:paraId="429378E4" w14:textId="6D31799B" w:rsidR="0040485D" w:rsidRPr="004B29D3" w:rsidRDefault="004B29D3" w:rsidP="004B29D3">
            <w:pPr>
              <w:rPr>
                <w:rFonts w:ascii="Times New Roman" w:hAnsi="Times New Roman" w:cs="Times New Roman"/>
                <w:sz w:val="24"/>
                <w:szCs w:val="24"/>
                <w:lang w:val="kk-KZ"/>
              </w:rPr>
            </w:pPr>
            <w:r>
              <w:rPr>
                <w:rFonts w:ascii="Times New Roman" w:hAnsi="Times New Roman" w:cs="Times New Roman"/>
                <w:sz w:val="24"/>
                <w:szCs w:val="24"/>
              </w:rPr>
              <w:t>113418</w:t>
            </w:r>
            <w:r>
              <w:rPr>
                <w:rFonts w:ascii="Times New Roman" w:hAnsi="Times New Roman" w:cs="Times New Roman"/>
                <w:sz w:val="24"/>
                <w:szCs w:val="24"/>
                <w:lang w:val="kk-KZ"/>
              </w:rPr>
              <w:t>,2</w:t>
            </w:r>
          </w:p>
        </w:tc>
      </w:tr>
      <w:tr w:rsidR="004B29D3" w:rsidRPr="00DF14AB" w14:paraId="6215A7CE" w14:textId="77777777" w:rsidTr="00D41486">
        <w:trPr>
          <w:gridAfter w:val="5"/>
          <w:wAfter w:w="10106" w:type="dxa"/>
        </w:trPr>
        <w:tc>
          <w:tcPr>
            <w:tcW w:w="2263" w:type="dxa"/>
          </w:tcPr>
          <w:p w14:paraId="640CC8CB" w14:textId="571F801E" w:rsidR="0040485D" w:rsidRPr="00DF14AB" w:rsidRDefault="0040485D" w:rsidP="0040485D">
            <w:pPr>
              <w:rPr>
                <w:rFonts w:ascii="Times New Roman" w:hAnsi="Times New Roman" w:cs="Times New Roman"/>
                <w:sz w:val="24"/>
                <w:szCs w:val="24"/>
              </w:rPr>
            </w:pPr>
            <w:r w:rsidRPr="00DF14AB">
              <w:rPr>
                <w:rFonts w:ascii="Times New Roman" w:hAnsi="Times New Roman" w:cs="Times New Roman"/>
                <w:sz w:val="24"/>
                <w:szCs w:val="24"/>
              </w:rPr>
              <w:t>Рентабель</w:t>
            </w:r>
            <w:r w:rsidRPr="00DF14AB">
              <w:rPr>
                <w:rFonts w:ascii="Times New Roman" w:hAnsi="Times New Roman" w:cs="Times New Roman"/>
                <w:sz w:val="24"/>
                <w:szCs w:val="24"/>
                <w:lang w:val="kk-KZ"/>
              </w:rPr>
              <w:t>ділік</w:t>
            </w:r>
            <w:r w:rsidRPr="00DF14AB">
              <w:rPr>
                <w:rFonts w:ascii="Times New Roman" w:hAnsi="Times New Roman" w:cs="Times New Roman"/>
                <w:sz w:val="24"/>
                <w:szCs w:val="24"/>
              </w:rPr>
              <w:t>,</w:t>
            </w:r>
            <w:r w:rsidRPr="00DF14AB">
              <w:rPr>
                <w:rFonts w:ascii="Times New Roman" w:hAnsi="Times New Roman" w:cs="Times New Roman"/>
                <w:sz w:val="24"/>
                <w:szCs w:val="24"/>
                <w:lang w:val="kk-KZ"/>
              </w:rPr>
              <w:t xml:space="preserve"> </w:t>
            </w:r>
            <w:r w:rsidRPr="00DF14AB">
              <w:rPr>
                <w:rFonts w:ascii="Times New Roman" w:hAnsi="Times New Roman" w:cs="Times New Roman"/>
                <w:sz w:val="24"/>
                <w:szCs w:val="24"/>
              </w:rPr>
              <w:t xml:space="preserve">% </w:t>
            </w:r>
          </w:p>
        </w:tc>
        <w:tc>
          <w:tcPr>
            <w:tcW w:w="1134" w:type="dxa"/>
          </w:tcPr>
          <w:p w14:paraId="59801260" w14:textId="6E82E120" w:rsidR="0040485D" w:rsidRPr="00DF14AB" w:rsidRDefault="0040485D" w:rsidP="0040485D">
            <w:pPr>
              <w:rPr>
                <w:rFonts w:ascii="Times New Roman" w:hAnsi="Times New Roman" w:cs="Times New Roman"/>
                <w:sz w:val="24"/>
                <w:szCs w:val="24"/>
              </w:rPr>
            </w:pPr>
            <w:r w:rsidRPr="00DF14AB">
              <w:rPr>
                <w:rFonts w:ascii="Times New Roman" w:hAnsi="Times New Roman" w:cs="Times New Roman"/>
                <w:sz w:val="24"/>
                <w:szCs w:val="24"/>
              </w:rPr>
              <w:t>18,7</w:t>
            </w:r>
          </w:p>
        </w:tc>
        <w:tc>
          <w:tcPr>
            <w:tcW w:w="1134" w:type="dxa"/>
          </w:tcPr>
          <w:p w14:paraId="214DC5AB" w14:textId="2E038DD9" w:rsidR="0040485D" w:rsidRPr="00DF14AB" w:rsidRDefault="0040485D" w:rsidP="0040485D">
            <w:pPr>
              <w:rPr>
                <w:rFonts w:ascii="Times New Roman" w:hAnsi="Times New Roman" w:cs="Times New Roman"/>
                <w:sz w:val="24"/>
                <w:szCs w:val="24"/>
              </w:rPr>
            </w:pPr>
            <w:r w:rsidRPr="00DF14AB">
              <w:rPr>
                <w:rFonts w:ascii="Times New Roman" w:hAnsi="Times New Roman" w:cs="Times New Roman"/>
                <w:sz w:val="24"/>
                <w:szCs w:val="24"/>
              </w:rPr>
              <w:t>19,09</w:t>
            </w:r>
          </w:p>
        </w:tc>
        <w:tc>
          <w:tcPr>
            <w:tcW w:w="1134" w:type="dxa"/>
          </w:tcPr>
          <w:p w14:paraId="3FA4EDF7" w14:textId="5965962C" w:rsidR="0040485D" w:rsidRPr="00DF14AB" w:rsidRDefault="0040485D" w:rsidP="0040485D">
            <w:pPr>
              <w:rPr>
                <w:rFonts w:ascii="Times New Roman" w:hAnsi="Times New Roman" w:cs="Times New Roman"/>
                <w:sz w:val="24"/>
                <w:szCs w:val="24"/>
              </w:rPr>
            </w:pPr>
            <w:r w:rsidRPr="00DF14AB">
              <w:rPr>
                <w:rFonts w:ascii="Times New Roman" w:hAnsi="Times New Roman" w:cs="Times New Roman"/>
                <w:sz w:val="24"/>
                <w:szCs w:val="24"/>
              </w:rPr>
              <w:t>30,76</w:t>
            </w:r>
          </w:p>
        </w:tc>
        <w:tc>
          <w:tcPr>
            <w:tcW w:w="1134" w:type="dxa"/>
          </w:tcPr>
          <w:p w14:paraId="3549E317" w14:textId="293EF5BF" w:rsidR="0040485D" w:rsidRPr="00DF14AB" w:rsidRDefault="0040485D" w:rsidP="0040485D">
            <w:pPr>
              <w:rPr>
                <w:rFonts w:ascii="Times New Roman" w:hAnsi="Times New Roman" w:cs="Times New Roman"/>
                <w:sz w:val="24"/>
                <w:szCs w:val="24"/>
              </w:rPr>
            </w:pPr>
            <w:r w:rsidRPr="00DF14AB">
              <w:rPr>
                <w:rFonts w:ascii="Times New Roman" w:hAnsi="Times New Roman" w:cs="Times New Roman"/>
                <w:sz w:val="24"/>
                <w:szCs w:val="24"/>
              </w:rPr>
              <w:t>31,59</w:t>
            </w:r>
          </w:p>
        </w:tc>
        <w:tc>
          <w:tcPr>
            <w:tcW w:w="1418" w:type="dxa"/>
          </w:tcPr>
          <w:p w14:paraId="6E99B255" w14:textId="6F66591B" w:rsidR="0040485D" w:rsidRPr="00DF14AB" w:rsidRDefault="0040485D" w:rsidP="0040485D">
            <w:pPr>
              <w:rPr>
                <w:rFonts w:ascii="Times New Roman" w:hAnsi="Times New Roman" w:cs="Times New Roman"/>
                <w:sz w:val="24"/>
                <w:szCs w:val="24"/>
              </w:rPr>
            </w:pPr>
            <w:r w:rsidRPr="00DF14AB">
              <w:rPr>
                <w:rFonts w:ascii="Times New Roman" w:hAnsi="Times New Roman" w:cs="Times New Roman"/>
                <w:sz w:val="24"/>
                <w:szCs w:val="24"/>
              </w:rPr>
              <w:t>18,65</w:t>
            </w:r>
          </w:p>
        </w:tc>
        <w:tc>
          <w:tcPr>
            <w:tcW w:w="1276" w:type="dxa"/>
          </w:tcPr>
          <w:p w14:paraId="195B63F0" w14:textId="44754DE7" w:rsidR="0040485D" w:rsidRPr="00DF14AB" w:rsidRDefault="0040485D" w:rsidP="0040485D">
            <w:pPr>
              <w:rPr>
                <w:rFonts w:ascii="Times New Roman" w:hAnsi="Times New Roman" w:cs="Times New Roman"/>
                <w:sz w:val="24"/>
                <w:szCs w:val="24"/>
              </w:rPr>
            </w:pPr>
            <w:r w:rsidRPr="00DF14AB">
              <w:rPr>
                <w:rFonts w:ascii="Times New Roman" w:hAnsi="Times New Roman" w:cs="Times New Roman"/>
                <w:sz w:val="24"/>
                <w:szCs w:val="24"/>
              </w:rPr>
              <w:t>21,06</w:t>
            </w:r>
          </w:p>
        </w:tc>
      </w:tr>
      <w:tr w:rsidR="0040485D" w:rsidRPr="00DF14AB" w14:paraId="3D4C93E0" w14:textId="77777777" w:rsidTr="00C13646">
        <w:tc>
          <w:tcPr>
            <w:tcW w:w="9493" w:type="dxa"/>
            <w:gridSpan w:val="7"/>
          </w:tcPr>
          <w:p w14:paraId="7485D074" w14:textId="427839E3" w:rsidR="0040485D" w:rsidRPr="00DF14AB" w:rsidRDefault="0040485D" w:rsidP="004C6C96">
            <w:pPr>
              <w:jc w:val="both"/>
              <w:rPr>
                <w:rFonts w:ascii="Times New Roman" w:hAnsi="Times New Roman" w:cs="Times New Roman"/>
                <w:sz w:val="24"/>
                <w:szCs w:val="24"/>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Pr="00DF14AB">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[137]</w:t>
            </w:r>
            <w:r>
              <w:rPr>
                <w:rFonts w:ascii="Times New Roman" w:hAnsi="Times New Roman" w:cs="Times New Roman"/>
                <w:sz w:val="24"/>
                <w:szCs w:val="24"/>
                <w:lang w:val="kk-KZ"/>
              </w:rPr>
              <w:t xml:space="preserve"> мәліметтері </w:t>
            </w:r>
            <w:r w:rsidRPr="00DF14AB">
              <w:rPr>
                <w:rFonts w:ascii="Times New Roman" w:hAnsi="Times New Roman" w:cs="Times New Roman"/>
                <w:sz w:val="24"/>
                <w:szCs w:val="24"/>
                <w:lang w:val="kk-KZ"/>
              </w:rPr>
              <w:t xml:space="preserve"> негізінде </w:t>
            </w:r>
            <w:r>
              <w:rPr>
                <w:rFonts w:ascii="Times New Roman" w:hAnsi="Times New Roman" w:cs="Times New Roman"/>
                <w:sz w:val="24"/>
                <w:szCs w:val="24"/>
                <w:lang w:val="kk-KZ"/>
              </w:rPr>
              <w:t xml:space="preserve">автомен </w:t>
            </w:r>
            <w:r w:rsidRPr="00DF14AB">
              <w:rPr>
                <w:rFonts w:ascii="Times New Roman" w:hAnsi="Times New Roman" w:cs="Times New Roman"/>
                <w:sz w:val="24"/>
                <w:szCs w:val="24"/>
                <w:lang w:val="kk-KZ"/>
              </w:rPr>
              <w:t>құрастырған</w:t>
            </w:r>
          </w:p>
        </w:tc>
        <w:tc>
          <w:tcPr>
            <w:tcW w:w="2310" w:type="dxa"/>
            <w:tcBorders>
              <w:top w:val="nil"/>
              <w:bottom w:val="nil"/>
            </w:tcBorders>
          </w:tcPr>
          <w:p w14:paraId="4C9AE71A" w14:textId="77777777" w:rsidR="0040485D" w:rsidRPr="00DF14AB" w:rsidRDefault="0040485D" w:rsidP="0040485D">
            <w:pPr>
              <w:rPr>
                <w:rFonts w:ascii="Times New Roman" w:hAnsi="Times New Roman" w:cs="Times New Roman"/>
                <w:sz w:val="24"/>
                <w:szCs w:val="24"/>
              </w:rPr>
            </w:pPr>
          </w:p>
        </w:tc>
        <w:tc>
          <w:tcPr>
            <w:tcW w:w="1949" w:type="dxa"/>
          </w:tcPr>
          <w:p w14:paraId="6DA0BF1D" w14:textId="77777777" w:rsidR="0040485D" w:rsidRPr="00DF14AB" w:rsidRDefault="0040485D" w:rsidP="0040485D">
            <w:pPr>
              <w:rPr>
                <w:rFonts w:ascii="Times New Roman" w:hAnsi="Times New Roman" w:cs="Times New Roman"/>
                <w:sz w:val="24"/>
                <w:szCs w:val="24"/>
              </w:rPr>
            </w:pPr>
          </w:p>
        </w:tc>
        <w:tc>
          <w:tcPr>
            <w:tcW w:w="1949" w:type="dxa"/>
          </w:tcPr>
          <w:p w14:paraId="4AD0A03D" w14:textId="77777777" w:rsidR="0040485D" w:rsidRPr="00DF14AB" w:rsidRDefault="0040485D" w:rsidP="0040485D">
            <w:pPr>
              <w:rPr>
                <w:rFonts w:ascii="Times New Roman" w:hAnsi="Times New Roman" w:cs="Times New Roman"/>
                <w:sz w:val="24"/>
                <w:szCs w:val="24"/>
              </w:rPr>
            </w:pPr>
          </w:p>
        </w:tc>
        <w:tc>
          <w:tcPr>
            <w:tcW w:w="1949" w:type="dxa"/>
          </w:tcPr>
          <w:p w14:paraId="40A022CB" w14:textId="77777777" w:rsidR="0040485D" w:rsidRPr="00DF14AB" w:rsidRDefault="0040485D" w:rsidP="0040485D">
            <w:pPr>
              <w:rPr>
                <w:rFonts w:ascii="Times New Roman" w:hAnsi="Times New Roman" w:cs="Times New Roman"/>
                <w:sz w:val="24"/>
                <w:szCs w:val="24"/>
              </w:rPr>
            </w:pPr>
          </w:p>
        </w:tc>
        <w:tc>
          <w:tcPr>
            <w:tcW w:w="1949" w:type="dxa"/>
          </w:tcPr>
          <w:p w14:paraId="5A63AF65" w14:textId="77777777" w:rsidR="0040485D" w:rsidRPr="00DF14AB" w:rsidRDefault="0040485D" w:rsidP="0040485D">
            <w:pPr>
              <w:jc w:val="both"/>
              <w:rPr>
                <w:rFonts w:ascii="Times New Roman" w:hAnsi="Times New Roman" w:cs="Times New Roman"/>
                <w:sz w:val="24"/>
                <w:szCs w:val="24"/>
              </w:rPr>
            </w:pPr>
            <w:r w:rsidRPr="00DF14AB">
              <w:rPr>
                <w:rFonts w:ascii="Times New Roman" w:hAnsi="Times New Roman" w:cs="Times New Roman"/>
                <w:sz w:val="24"/>
                <w:szCs w:val="24"/>
              </w:rPr>
              <w:t>22,7</w:t>
            </w:r>
          </w:p>
        </w:tc>
      </w:tr>
    </w:tbl>
    <w:p w14:paraId="35A3280C" w14:textId="77777777" w:rsidR="00C13646" w:rsidRDefault="00C13646" w:rsidP="002E22F8">
      <w:pPr>
        <w:spacing w:after="200" w:line="276" w:lineRule="auto"/>
        <w:ind w:firstLine="709"/>
        <w:contextualSpacing/>
        <w:jc w:val="both"/>
        <w:rPr>
          <w:rFonts w:ascii="Times New Roman" w:eastAsia="Times New Roman" w:hAnsi="Times New Roman" w:cs="Times New Roman"/>
          <w:b/>
          <w:sz w:val="28"/>
          <w:szCs w:val="28"/>
          <w:lang w:val="kk-KZ" w:eastAsia="ru-RU"/>
        </w:rPr>
      </w:pPr>
    </w:p>
    <w:p w14:paraId="07B691B0" w14:textId="04F43BA2" w:rsidR="002E22F8" w:rsidRDefault="004D47D0" w:rsidP="001C5C75">
      <w:pPr>
        <w:spacing w:after="0" w:line="240" w:lineRule="auto"/>
        <w:ind w:firstLine="709"/>
        <w:contextualSpacing/>
        <w:jc w:val="both"/>
        <w:rPr>
          <w:rFonts w:ascii="Times New Roman" w:eastAsia="Times New Roman" w:hAnsi="Times New Roman" w:cs="Times New Roman"/>
          <w:b/>
          <w:sz w:val="28"/>
          <w:szCs w:val="28"/>
          <w:lang w:val="kk-KZ" w:eastAsia="ru-RU"/>
        </w:rPr>
      </w:pPr>
      <w:r w:rsidRPr="004D47D0">
        <w:rPr>
          <w:rFonts w:ascii="Times New Roman" w:eastAsia="Times New Roman" w:hAnsi="Times New Roman" w:cs="Times New Roman"/>
          <w:b/>
          <w:sz w:val="28"/>
          <w:szCs w:val="28"/>
          <w:lang w:val="kk-KZ" w:eastAsia="ru-RU"/>
        </w:rPr>
        <w:t>Екінші бөлім бойынша тұжырымдамалар</w:t>
      </w:r>
    </w:p>
    <w:p w14:paraId="1C88107F" w14:textId="77777777" w:rsidR="00D41486" w:rsidRDefault="00DF14AB" w:rsidP="001C5C75">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Алынған нәтижелерді салыстыру әрбір шарт бойынша құрылыс жұмы</w:t>
      </w:r>
      <w:r w:rsidR="00812FED">
        <w:rPr>
          <w:rFonts w:ascii="Times New Roman" w:eastAsia="Times New Roman" w:hAnsi="Times New Roman" w:cs="Times New Roman"/>
          <w:sz w:val="28"/>
          <w:szCs w:val="28"/>
          <w:lang w:val="kk-KZ" w:eastAsia="ru-RU"/>
        </w:rPr>
        <w:t>с</w:t>
      </w:r>
      <w:r w:rsidRPr="00DF14AB">
        <w:rPr>
          <w:rFonts w:ascii="Times New Roman" w:eastAsia="Times New Roman" w:hAnsi="Times New Roman" w:cs="Times New Roman"/>
          <w:sz w:val="28"/>
          <w:szCs w:val="28"/>
          <w:lang w:val="kk-KZ" w:eastAsia="ru-RU"/>
        </w:rPr>
        <w:t xml:space="preserve">тарының өзіндік құнын есептеу кезінде </w:t>
      </w:r>
      <w:r w:rsidR="00D428EA">
        <w:rPr>
          <w:rFonts w:ascii="Times New Roman" w:eastAsia="Times New Roman" w:hAnsi="Times New Roman" w:cs="Times New Roman"/>
          <w:sz w:val="28"/>
          <w:szCs w:val="28"/>
          <w:lang w:val="kk-KZ" w:eastAsia="ru-RU"/>
        </w:rPr>
        <w:t>ХҚЕС</w:t>
      </w:r>
      <w:r w:rsidRPr="00DF14AB">
        <w:rPr>
          <w:rFonts w:ascii="Times New Roman" w:eastAsia="Times New Roman" w:hAnsi="Times New Roman" w:cs="Times New Roman"/>
          <w:sz w:val="28"/>
          <w:szCs w:val="28"/>
          <w:lang w:val="kk-KZ" w:eastAsia="ru-RU"/>
        </w:rPr>
        <w:t xml:space="preserve"> қағидаттарын толық шығындар бойынша және  «тікелей костинг» әдісімен қолдану қызметтің қаржылық нәтижелеріне оң әсер етеді деген қорытынды жасауға мүмкіндік береді. </w:t>
      </w:r>
    </w:p>
    <w:p w14:paraId="28F4726A" w14:textId="77777777" w:rsidR="00D41486" w:rsidRDefault="00D428EA" w:rsidP="001C5C75">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lastRenderedPageBreak/>
        <w:t>ХҚЕС</w:t>
      </w:r>
      <w:r w:rsidR="00DF14AB" w:rsidRPr="00DF14AB">
        <w:rPr>
          <w:rFonts w:ascii="Times New Roman" w:eastAsia="Times New Roman" w:hAnsi="Times New Roman" w:cs="Times New Roman"/>
          <w:sz w:val="28"/>
          <w:szCs w:val="28"/>
          <w:lang w:val="kk-KZ" w:eastAsia="ru-RU"/>
        </w:rPr>
        <w:t xml:space="preserve"> қағидаттарына сәйкес «тікелей костинг» әдісімен есептелген пайда есептеуге классикалық тәсілдерді пайдаланған кезде сол әдіспен алынғаннан гөрі 4501245 теңгеге артық. </w:t>
      </w:r>
    </w:p>
    <w:p w14:paraId="68306071" w14:textId="77777777" w:rsidR="00D41486" w:rsidRDefault="00DF14AB" w:rsidP="001C5C75">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w:t>
      </w:r>
      <w:r w:rsidR="00D428EA">
        <w:rPr>
          <w:rFonts w:ascii="Times New Roman" w:eastAsia="Times New Roman" w:hAnsi="Times New Roman" w:cs="Times New Roman"/>
          <w:sz w:val="28"/>
          <w:szCs w:val="28"/>
          <w:lang w:val="kk-KZ" w:eastAsia="ru-RU"/>
        </w:rPr>
        <w:t>ХҚЕС</w:t>
      </w:r>
      <w:r w:rsidRPr="00DF14AB">
        <w:rPr>
          <w:rFonts w:ascii="Times New Roman" w:eastAsia="Times New Roman" w:hAnsi="Times New Roman" w:cs="Times New Roman"/>
          <w:sz w:val="28"/>
          <w:szCs w:val="28"/>
          <w:lang w:val="kk-KZ" w:eastAsia="ru-RU"/>
        </w:rPr>
        <w:t xml:space="preserve"> ережелерін қолдана отырып, толық есептеу әдісімен және «тікелей костинг» әдісімен есептеу кезінде жеке шарттардың өзіндік құны осы әдістермен дәстүрлі түрде есептеу кезінде алынған құннан төмен. </w:t>
      </w:r>
    </w:p>
    <w:p w14:paraId="28FA20E0" w14:textId="77777777" w:rsidR="00D41486" w:rsidRDefault="00DF14AB" w:rsidP="001C5C75">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Демек, есепті кезеңдегі </w:t>
      </w:r>
      <w:r w:rsidR="00D428EA">
        <w:rPr>
          <w:rFonts w:ascii="Times New Roman" w:eastAsia="Times New Roman" w:hAnsi="Times New Roman" w:cs="Times New Roman"/>
          <w:sz w:val="28"/>
          <w:szCs w:val="28"/>
          <w:lang w:val="kk-KZ" w:eastAsia="ru-RU"/>
        </w:rPr>
        <w:t>ХҚЕС</w:t>
      </w:r>
      <w:r w:rsidRPr="00DF14AB">
        <w:rPr>
          <w:rFonts w:ascii="Times New Roman" w:eastAsia="Times New Roman" w:hAnsi="Times New Roman" w:cs="Times New Roman"/>
          <w:sz w:val="28"/>
          <w:szCs w:val="28"/>
          <w:lang w:val="kk-KZ" w:eastAsia="ru-RU"/>
        </w:rPr>
        <w:t xml:space="preserve"> принциптерін қолдана отырып алынған шығындар классикалық әдіспен салыстырғанда төмендеп, ал сатудан түсетін кірістілік артады. </w:t>
      </w:r>
    </w:p>
    <w:p w14:paraId="136712DD" w14:textId="77777777" w:rsidR="001D08E5" w:rsidRDefault="00DF14AB" w:rsidP="001C5C75">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Біз </w:t>
      </w:r>
      <w:r w:rsidR="00D428EA">
        <w:rPr>
          <w:rFonts w:ascii="Times New Roman" w:eastAsia="Times New Roman" w:hAnsi="Times New Roman" w:cs="Times New Roman"/>
          <w:sz w:val="28"/>
          <w:szCs w:val="28"/>
          <w:lang w:val="kk-KZ" w:eastAsia="ru-RU"/>
        </w:rPr>
        <w:t>ХҚЕС</w:t>
      </w:r>
      <w:r w:rsidRPr="00DF14AB">
        <w:rPr>
          <w:rFonts w:ascii="Times New Roman" w:eastAsia="Times New Roman" w:hAnsi="Times New Roman" w:cs="Times New Roman"/>
          <w:sz w:val="28"/>
          <w:szCs w:val="28"/>
          <w:lang w:val="kk-KZ" w:eastAsia="ru-RU"/>
        </w:rPr>
        <w:t xml:space="preserve"> -ке сәйкес АВС әдісін қолдана отырып, өнімнің өзіндік құнын есептеу кезінде мүлдем басқа нәтижелерге қол жеткіземіз. </w:t>
      </w:r>
    </w:p>
    <w:p w14:paraId="16FC6D13" w14:textId="2EAF3A94" w:rsidR="00D41486" w:rsidRDefault="001D0B0A" w:rsidP="001C5C75">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2 </w:t>
      </w:r>
      <w:r w:rsidR="00D428EA">
        <w:rPr>
          <w:rFonts w:ascii="Times New Roman" w:eastAsia="Times New Roman" w:hAnsi="Times New Roman" w:cs="Times New Roman"/>
          <w:sz w:val="28"/>
          <w:szCs w:val="28"/>
          <w:lang w:val="kk-KZ" w:eastAsia="ru-RU"/>
        </w:rPr>
        <w:t>ХҚЕС</w:t>
      </w:r>
      <w:r w:rsidR="00DF14AB" w:rsidRPr="00DF14AB">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Қ</w:t>
      </w:r>
      <w:r w:rsidR="00DF14AB" w:rsidRPr="00DF14AB">
        <w:rPr>
          <w:rFonts w:ascii="Times New Roman" w:eastAsia="Times New Roman" w:hAnsi="Times New Roman" w:cs="Times New Roman"/>
          <w:sz w:val="28"/>
          <w:szCs w:val="28"/>
          <w:lang w:val="kk-KZ" w:eastAsia="ru-RU"/>
        </w:rPr>
        <w:t>орлар» өндірістік қуаттың  практикалық өнімділігі көрсеткішін (максималды өндірістік қуат) құрылыс өндірісіндегі шығындардың негізгі бөлігін құрайтын бөлінген ресурстарды бөлу базасы ретінде пайдалануды көздейтіндіктен жабдықтың тоқтап қалуына немесе жүктеменің жеткіліксіздігіне байланысты өндірістегі шамалы ауытқу әрбір шарт бойынша орындалатын құрылыс жұмыстарының өзін</w:t>
      </w:r>
      <w:r>
        <w:rPr>
          <w:rFonts w:ascii="Times New Roman" w:eastAsia="Times New Roman" w:hAnsi="Times New Roman" w:cs="Times New Roman"/>
          <w:sz w:val="28"/>
          <w:szCs w:val="28"/>
          <w:lang w:val="kk-KZ" w:eastAsia="ru-RU"/>
        </w:rPr>
        <w:t>дік құнына теріс әсер етеді</w:t>
      </w:r>
      <w:r w:rsidR="00DF14AB" w:rsidRPr="00DF14AB">
        <w:rPr>
          <w:rFonts w:ascii="Times New Roman" w:eastAsia="Times New Roman" w:hAnsi="Times New Roman" w:cs="Times New Roman"/>
          <w:sz w:val="28"/>
          <w:szCs w:val="28"/>
          <w:lang w:val="kk-KZ" w:eastAsia="ru-RU"/>
        </w:rPr>
        <w:t xml:space="preserve">.  </w:t>
      </w:r>
    </w:p>
    <w:p w14:paraId="45307504" w14:textId="36989798" w:rsidR="00DF14AB" w:rsidRPr="00DF14AB" w:rsidRDefault="00D428EA" w:rsidP="001C5C75">
      <w:pPr>
        <w:spacing w:after="0" w:line="240" w:lineRule="auto"/>
        <w:ind w:firstLine="709"/>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ХҚЕС</w:t>
      </w:r>
      <w:r w:rsidR="00DF14AB" w:rsidRPr="00DF14AB">
        <w:rPr>
          <w:rFonts w:ascii="Times New Roman" w:eastAsia="Times New Roman" w:hAnsi="Times New Roman" w:cs="Times New Roman"/>
          <w:sz w:val="28"/>
          <w:szCs w:val="28"/>
          <w:lang w:val="kk-KZ" w:eastAsia="ru-RU"/>
        </w:rPr>
        <w:t xml:space="preserve"> құрылыс ұйымдарын есепке алу кезінде пайдалану шығындар есебінің дәлдігін және шарт бойынша құрылыс жұмыстарының  нақты құнын есептеуді едәуір арттыруға және  қызмет нәтижелерін қаржылық есептілікте неғұрлым ашық ұсынуға мүмкіндік береді. </w:t>
      </w:r>
    </w:p>
    <w:p w14:paraId="6F060021" w14:textId="77777777" w:rsidR="00DF14AB" w:rsidRPr="00DF14AB" w:rsidRDefault="00DF14AB" w:rsidP="001C5C75">
      <w:pPr>
        <w:spacing w:after="0" w:line="240" w:lineRule="auto"/>
        <w:contextualSpacing/>
        <w:jc w:val="both"/>
        <w:rPr>
          <w:rFonts w:ascii="Times New Roman" w:eastAsia="Times New Roman" w:hAnsi="Times New Roman" w:cs="Times New Roman"/>
          <w:sz w:val="28"/>
          <w:szCs w:val="28"/>
          <w:lang w:val="kk-KZ" w:eastAsia="ru-RU"/>
        </w:rPr>
      </w:pPr>
    </w:p>
    <w:p w14:paraId="543FDE7C" w14:textId="77777777" w:rsidR="00DF14AB" w:rsidRPr="00DF14AB" w:rsidRDefault="00DF14AB" w:rsidP="001C5C75">
      <w:pPr>
        <w:spacing w:after="0" w:line="240" w:lineRule="auto"/>
        <w:contextualSpacing/>
        <w:jc w:val="both"/>
        <w:rPr>
          <w:rFonts w:ascii="Times New Roman" w:eastAsia="Times New Roman" w:hAnsi="Times New Roman" w:cs="Times New Roman"/>
          <w:sz w:val="28"/>
          <w:szCs w:val="28"/>
          <w:lang w:val="kk-KZ" w:eastAsia="ru-RU"/>
        </w:rPr>
      </w:pPr>
    </w:p>
    <w:p w14:paraId="3147157D"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0F10191B"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779FD93A" w14:textId="2980D6EB" w:rsid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4EC1CADD" w14:textId="5AB2EA4B" w:rsidR="0040485D" w:rsidRDefault="0040485D" w:rsidP="00DF14AB">
      <w:pPr>
        <w:spacing w:after="200" w:line="276" w:lineRule="auto"/>
        <w:contextualSpacing/>
        <w:jc w:val="both"/>
        <w:rPr>
          <w:rFonts w:ascii="Times New Roman" w:eastAsia="Times New Roman" w:hAnsi="Times New Roman" w:cs="Times New Roman"/>
          <w:sz w:val="28"/>
          <w:szCs w:val="28"/>
          <w:lang w:val="kk-KZ" w:eastAsia="ru-RU"/>
        </w:rPr>
      </w:pPr>
    </w:p>
    <w:p w14:paraId="1CD3260D" w14:textId="480D5E4C" w:rsidR="004B29D3" w:rsidRDefault="004B29D3" w:rsidP="00DF14AB">
      <w:pPr>
        <w:spacing w:after="200" w:line="276" w:lineRule="auto"/>
        <w:contextualSpacing/>
        <w:jc w:val="both"/>
        <w:rPr>
          <w:rFonts w:ascii="Times New Roman" w:eastAsia="Times New Roman" w:hAnsi="Times New Roman" w:cs="Times New Roman"/>
          <w:sz w:val="28"/>
          <w:szCs w:val="28"/>
          <w:lang w:val="kk-KZ" w:eastAsia="ru-RU"/>
        </w:rPr>
      </w:pPr>
    </w:p>
    <w:p w14:paraId="43E77369" w14:textId="4415746B" w:rsidR="009516C3" w:rsidRDefault="009516C3" w:rsidP="00DF14AB">
      <w:pPr>
        <w:spacing w:after="200" w:line="276" w:lineRule="auto"/>
        <w:contextualSpacing/>
        <w:jc w:val="both"/>
        <w:rPr>
          <w:rFonts w:ascii="Times New Roman" w:eastAsia="Times New Roman" w:hAnsi="Times New Roman" w:cs="Times New Roman"/>
          <w:sz w:val="28"/>
          <w:szCs w:val="28"/>
          <w:lang w:val="kk-KZ" w:eastAsia="ru-RU"/>
        </w:rPr>
      </w:pPr>
    </w:p>
    <w:p w14:paraId="061FFEB2" w14:textId="22967DB5" w:rsidR="009516C3" w:rsidRDefault="009516C3" w:rsidP="00DF14AB">
      <w:pPr>
        <w:spacing w:after="200" w:line="276" w:lineRule="auto"/>
        <w:contextualSpacing/>
        <w:jc w:val="both"/>
        <w:rPr>
          <w:rFonts w:ascii="Times New Roman" w:eastAsia="Times New Roman" w:hAnsi="Times New Roman" w:cs="Times New Roman"/>
          <w:sz w:val="28"/>
          <w:szCs w:val="28"/>
          <w:lang w:val="kk-KZ" w:eastAsia="ru-RU"/>
        </w:rPr>
      </w:pPr>
    </w:p>
    <w:p w14:paraId="02614886" w14:textId="4C6679E0" w:rsidR="009516C3" w:rsidRDefault="009516C3" w:rsidP="00DF14AB">
      <w:pPr>
        <w:spacing w:after="200" w:line="276" w:lineRule="auto"/>
        <w:contextualSpacing/>
        <w:jc w:val="both"/>
        <w:rPr>
          <w:rFonts w:ascii="Times New Roman" w:eastAsia="Times New Roman" w:hAnsi="Times New Roman" w:cs="Times New Roman"/>
          <w:sz w:val="28"/>
          <w:szCs w:val="28"/>
          <w:lang w:val="kk-KZ" w:eastAsia="ru-RU"/>
        </w:rPr>
      </w:pPr>
    </w:p>
    <w:p w14:paraId="125E6BC2" w14:textId="5CE05E0D" w:rsidR="009516C3" w:rsidRDefault="009516C3" w:rsidP="00DF14AB">
      <w:pPr>
        <w:spacing w:after="200" w:line="276" w:lineRule="auto"/>
        <w:contextualSpacing/>
        <w:jc w:val="both"/>
        <w:rPr>
          <w:rFonts w:ascii="Times New Roman" w:eastAsia="Times New Roman" w:hAnsi="Times New Roman" w:cs="Times New Roman"/>
          <w:sz w:val="28"/>
          <w:szCs w:val="28"/>
          <w:lang w:val="kk-KZ" w:eastAsia="ru-RU"/>
        </w:rPr>
      </w:pPr>
    </w:p>
    <w:p w14:paraId="268511A9" w14:textId="39FA5C90" w:rsidR="009516C3" w:rsidRDefault="009516C3" w:rsidP="00DF14AB">
      <w:pPr>
        <w:spacing w:after="200" w:line="276" w:lineRule="auto"/>
        <w:contextualSpacing/>
        <w:jc w:val="both"/>
        <w:rPr>
          <w:rFonts w:ascii="Times New Roman" w:eastAsia="Times New Roman" w:hAnsi="Times New Roman" w:cs="Times New Roman"/>
          <w:sz w:val="28"/>
          <w:szCs w:val="28"/>
          <w:lang w:val="kk-KZ" w:eastAsia="ru-RU"/>
        </w:rPr>
      </w:pPr>
    </w:p>
    <w:p w14:paraId="54BDDB33" w14:textId="638F1462" w:rsidR="001C5C75" w:rsidRDefault="001C5C75" w:rsidP="00DF14AB">
      <w:pPr>
        <w:spacing w:after="200" w:line="276" w:lineRule="auto"/>
        <w:contextualSpacing/>
        <w:jc w:val="both"/>
        <w:rPr>
          <w:rFonts w:ascii="Times New Roman" w:eastAsia="Times New Roman" w:hAnsi="Times New Roman" w:cs="Times New Roman"/>
          <w:sz w:val="28"/>
          <w:szCs w:val="28"/>
          <w:lang w:val="kk-KZ" w:eastAsia="ru-RU"/>
        </w:rPr>
      </w:pPr>
    </w:p>
    <w:p w14:paraId="030DD6F6" w14:textId="557456B3" w:rsidR="001C5C75" w:rsidRDefault="001C5C75" w:rsidP="00DF14AB">
      <w:pPr>
        <w:spacing w:after="200" w:line="276" w:lineRule="auto"/>
        <w:contextualSpacing/>
        <w:jc w:val="both"/>
        <w:rPr>
          <w:rFonts w:ascii="Times New Roman" w:eastAsia="Times New Roman" w:hAnsi="Times New Roman" w:cs="Times New Roman"/>
          <w:sz w:val="28"/>
          <w:szCs w:val="28"/>
          <w:lang w:val="kk-KZ" w:eastAsia="ru-RU"/>
        </w:rPr>
      </w:pPr>
    </w:p>
    <w:p w14:paraId="6B2EFE6C" w14:textId="682B09CD" w:rsidR="001C5C75" w:rsidRDefault="001C5C75" w:rsidP="00DF14AB">
      <w:pPr>
        <w:spacing w:after="200" w:line="276" w:lineRule="auto"/>
        <w:contextualSpacing/>
        <w:jc w:val="both"/>
        <w:rPr>
          <w:rFonts w:ascii="Times New Roman" w:eastAsia="Times New Roman" w:hAnsi="Times New Roman" w:cs="Times New Roman"/>
          <w:sz w:val="28"/>
          <w:szCs w:val="28"/>
          <w:lang w:val="kk-KZ" w:eastAsia="ru-RU"/>
        </w:rPr>
      </w:pPr>
    </w:p>
    <w:p w14:paraId="5623FBBA" w14:textId="3AAE39D0" w:rsidR="001C5C75" w:rsidRDefault="001C5C75" w:rsidP="00DF14AB">
      <w:pPr>
        <w:spacing w:after="200" w:line="276" w:lineRule="auto"/>
        <w:contextualSpacing/>
        <w:jc w:val="both"/>
        <w:rPr>
          <w:rFonts w:ascii="Times New Roman" w:eastAsia="Times New Roman" w:hAnsi="Times New Roman" w:cs="Times New Roman"/>
          <w:sz w:val="28"/>
          <w:szCs w:val="28"/>
          <w:lang w:val="kk-KZ" w:eastAsia="ru-RU"/>
        </w:rPr>
      </w:pPr>
    </w:p>
    <w:p w14:paraId="48ECA7E5" w14:textId="62614E51" w:rsidR="001C5C75" w:rsidRDefault="001C5C75" w:rsidP="00DF14AB">
      <w:pPr>
        <w:spacing w:after="200" w:line="276" w:lineRule="auto"/>
        <w:contextualSpacing/>
        <w:jc w:val="both"/>
        <w:rPr>
          <w:rFonts w:ascii="Times New Roman" w:eastAsia="Times New Roman" w:hAnsi="Times New Roman" w:cs="Times New Roman"/>
          <w:sz w:val="28"/>
          <w:szCs w:val="28"/>
          <w:lang w:val="kk-KZ" w:eastAsia="ru-RU"/>
        </w:rPr>
      </w:pPr>
    </w:p>
    <w:p w14:paraId="4A066ACB" w14:textId="27AACCCE" w:rsidR="001C5C75" w:rsidRDefault="001C5C75" w:rsidP="00DF14AB">
      <w:pPr>
        <w:spacing w:after="200" w:line="276" w:lineRule="auto"/>
        <w:contextualSpacing/>
        <w:jc w:val="both"/>
        <w:rPr>
          <w:rFonts w:ascii="Times New Roman" w:eastAsia="Times New Roman" w:hAnsi="Times New Roman" w:cs="Times New Roman"/>
          <w:sz w:val="28"/>
          <w:szCs w:val="28"/>
          <w:lang w:val="kk-KZ" w:eastAsia="ru-RU"/>
        </w:rPr>
      </w:pPr>
    </w:p>
    <w:p w14:paraId="5E7FC2B1" w14:textId="53720559" w:rsidR="001C5C75" w:rsidRDefault="001C5C75" w:rsidP="00DF14AB">
      <w:pPr>
        <w:spacing w:after="200" w:line="276" w:lineRule="auto"/>
        <w:contextualSpacing/>
        <w:jc w:val="both"/>
        <w:rPr>
          <w:rFonts w:ascii="Times New Roman" w:eastAsia="Times New Roman" w:hAnsi="Times New Roman" w:cs="Times New Roman"/>
          <w:sz w:val="28"/>
          <w:szCs w:val="28"/>
          <w:lang w:val="kk-KZ" w:eastAsia="ru-RU"/>
        </w:rPr>
      </w:pPr>
    </w:p>
    <w:p w14:paraId="5843F987" w14:textId="77777777" w:rsidR="001C5C75" w:rsidRDefault="001C5C75" w:rsidP="00DF14AB">
      <w:pPr>
        <w:spacing w:after="200" w:line="276" w:lineRule="auto"/>
        <w:contextualSpacing/>
        <w:jc w:val="both"/>
        <w:rPr>
          <w:rFonts w:ascii="Times New Roman" w:eastAsia="Times New Roman" w:hAnsi="Times New Roman" w:cs="Times New Roman"/>
          <w:sz w:val="28"/>
          <w:szCs w:val="28"/>
          <w:lang w:val="kk-KZ" w:eastAsia="ru-RU"/>
        </w:rPr>
      </w:pPr>
    </w:p>
    <w:p w14:paraId="277D3A99" w14:textId="77777777" w:rsidR="009516C3" w:rsidRDefault="009516C3" w:rsidP="00DF14AB">
      <w:pPr>
        <w:spacing w:after="200" w:line="276" w:lineRule="auto"/>
        <w:contextualSpacing/>
        <w:jc w:val="both"/>
        <w:rPr>
          <w:rFonts w:ascii="Times New Roman" w:eastAsia="Times New Roman" w:hAnsi="Times New Roman" w:cs="Times New Roman"/>
          <w:sz w:val="28"/>
          <w:szCs w:val="28"/>
          <w:lang w:val="kk-KZ" w:eastAsia="ru-RU"/>
        </w:rPr>
      </w:pPr>
    </w:p>
    <w:p w14:paraId="51D4FB66" w14:textId="07780973" w:rsidR="00DF14AB" w:rsidRPr="00DF14AB" w:rsidRDefault="007138C7" w:rsidP="00DF14AB">
      <w:pPr>
        <w:tabs>
          <w:tab w:val="left" w:pos="851"/>
        </w:tabs>
        <w:spacing w:after="0" w:line="240" w:lineRule="auto"/>
        <w:ind w:firstLine="709"/>
        <w:contextualSpacing/>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 xml:space="preserve">3. </w:t>
      </w:r>
      <w:r w:rsidRPr="00DF14AB">
        <w:rPr>
          <w:rFonts w:ascii="Times New Roman" w:hAnsi="Times New Roman" w:cs="Times New Roman"/>
          <w:b/>
          <w:sz w:val="28"/>
          <w:szCs w:val="28"/>
          <w:lang w:val="kk-KZ"/>
        </w:rPr>
        <w:t>ҚҰРЫЛЫС ҰЙЫМДАРЫНДАҒЫ ШЫҒЫНДЫ БАСҚАРУ ЖӘНЕ ӨЗІНДІК ҚҰНЫН АНАЛИТИКАЛЫҚ ТАЛДАУМЕН ҚАМТАМАСЫЗ ЕТУ МОДЕЛ</w:t>
      </w:r>
      <w:r>
        <w:rPr>
          <w:rFonts w:ascii="Times New Roman" w:hAnsi="Times New Roman" w:cs="Times New Roman"/>
          <w:b/>
          <w:sz w:val="28"/>
          <w:szCs w:val="28"/>
          <w:lang w:val="kk-KZ"/>
        </w:rPr>
        <w:t>Ь</w:t>
      </w:r>
      <w:r w:rsidRPr="00DF14AB">
        <w:rPr>
          <w:rFonts w:ascii="Times New Roman" w:hAnsi="Times New Roman" w:cs="Times New Roman"/>
          <w:b/>
          <w:sz w:val="28"/>
          <w:szCs w:val="28"/>
          <w:lang w:val="kk-KZ"/>
        </w:rPr>
        <w:t>І</w:t>
      </w:r>
    </w:p>
    <w:p w14:paraId="72BD6AC4" w14:textId="77777777" w:rsidR="00DF14AB" w:rsidRPr="00DF14AB" w:rsidRDefault="00DF14AB" w:rsidP="00DF14AB">
      <w:pPr>
        <w:tabs>
          <w:tab w:val="left" w:pos="2070"/>
        </w:tabs>
        <w:spacing w:after="0" w:line="240" w:lineRule="auto"/>
        <w:ind w:firstLine="709"/>
        <w:contextualSpacing/>
        <w:jc w:val="both"/>
        <w:rPr>
          <w:rFonts w:ascii="Times New Roman" w:eastAsia="Times New Roman" w:hAnsi="Times New Roman" w:cs="Times New Roman"/>
          <w:b/>
          <w:sz w:val="28"/>
          <w:szCs w:val="28"/>
          <w:lang w:val="kk-KZ" w:eastAsia="ru-RU"/>
        </w:rPr>
      </w:pPr>
    </w:p>
    <w:p w14:paraId="67B5E4ED" w14:textId="6B88F460"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b/>
          <w:sz w:val="28"/>
          <w:szCs w:val="28"/>
          <w:lang w:val="kk-KZ" w:eastAsia="ru-RU"/>
        </w:rPr>
      </w:pPr>
      <w:r w:rsidRPr="00DF14AB">
        <w:rPr>
          <w:rFonts w:ascii="Times New Roman" w:eastAsia="Times New Roman" w:hAnsi="Times New Roman" w:cs="Times New Roman"/>
          <w:b/>
          <w:sz w:val="28"/>
          <w:szCs w:val="28"/>
          <w:lang w:val="kk-KZ" w:eastAsia="ru-RU"/>
        </w:rPr>
        <w:t xml:space="preserve">3.1 </w:t>
      </w:r>
      <w:r w:rsidR="007138C7" w:rsidRPr="007138C7">
        <w:rPr>
          <w:rFonts w:ascii="Times New Roman" w:hAnsi="Times New Roman" w:cs="Times New Roman"/>
          <w:b/>
          <w:sz w:val="28"/>
          <w:szCs w:val="28"/>
          <w:lang w:val="kk-KZ"/>
        </w:rPr>
        <w:t>Құрылыста теңгерімді көрсеткіштер жүйесін құру</w:t>
      </w:r>
    </w:p>
    <w:p w14:paraId="481C3E86" w14:textId="530C725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Жаһандық бәсекелестікті  дамыту жағдайында компаниялардың табысты жұмыс істеуі үшін қызметтің тиімділігін және шығындарды оңтайландыруды басқарудың пәрменді стратегиясы қажет. Қазіргі уақытта, тәжірибе көрсеткендей, отандық компаниялардағы шығындарды басқару жедел, көптеген жағдайларда стратегияны талдау және қызметтің перспективалық бағыттарын таңдау мүмкіндігі жоқ. Шығындарды тиімді басқару үшін басқарудың стратегиялық және жедел екі моделін біріктіру қажет. Операциялық және стратегиялық басқару арасындағы байланысты көрсететін теңдестірілген жүйенің авторлары Р.Каплан және Д.Нортон [101].</w:t>
      </w:r>
    </w:p>
    <w:p w14:paraId="7E978021" w14:textId="04BF8E50" w:rsid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Теңдестірілген көрсеткіштер жүйесі компанияның жедел және стратегиялық басқару құралы болып табылады. Осы тұжырымдаманы қолдану арқылы компания нарықтағы жағдайдың өзгеруіне тез жауап бере отырып, компанияның табысы мен даму факторларының элементтерін байланыстыра отырып, тиімділікті арттыра алады. Теңдестірілген көрсеткіштер тұжырымдамасы қаржылық және қаржылық емес көрсеткіштер арқылы табысқа жету критерилеріне компанияның мақсатын аудару әдістемесі болып табылады.  Компанияның қаржылық жағдайын жақсартуға компанияда болып жатқан бизнес-процестерді оңтайландыру арқылы қол жеткізуге болады. </w:t>
      </w:r>
      <w:r w:rsidR="0040485D">
        <w:rPr>
          <w:rFonts w:ascii="Times New Roman" w:eastAsia="Times New Roman" w:hAnsi="Times New Roman" w:cs="Times New Roman"/>
          <w:sz w:val="28"/>
          <w:szCs w:val="28"/>
          <w:lang w:val="kk-KZ" w:eastAsia="ru-RU"/>
        </w:rPr>
        <w:t>Теңдестірілген көрсеткіштер жүйесі 12 суретте көрсетілген.</w:t>
      </w:r>
    </w:p>
    <w:p w14:paraId="151DC338" w14:textId="77777777" w:rsidR="00434F86" w:rsidRDefault="00434F86"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p>
    <w:p w14:paraId="151B6FF2" w14:textId="77777777" w:rsidR="00DF14AB" w:rsidRPr="00DF14AB" w:rsidRDefault="00DF14AB" w:rsidP="00DF14AB">
      <w:pPr>
        <w:tabs>
          <w:tab w:val="left" w:pos="851"/>
        </w:tabs>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w:drawing>
          <wp:inline distT="0" distB="0" distL="0" distR="0" wp14:anchorId="295D8962" wp14:editId="2992CA21">
            <wp:extent cx="5753100" cy="2901950"/>
            <wp:effectExtent l="0" t="0" r="0" b="69850"/>
            <wp:docPr id="245" name="Схема 24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1D7091F" w14:textId="77777777" w:rsidR="00434F86" w:rsidRDefault="00434F86" w:rsidP="002E22F8">
      <w:pPr>
        <w:tabs>
          <w:tab w:val="left" w:pos="851"/>
        </w:tabs>
        <w:spacing w:after="200" w:line="276" w:lineRule="auto"/>
        <w:contextualSpacing/>
        <w:jc w:val="center"/>
        <w:rPr>
          <w:rFonts w:ascii="Times New Roman" w:eastAsia="Times New Roman" w:hAnsi="Times New Roman" w:cs="Times New Roman"/>
          <w:sz w:val="28"/>
          <w:szCs w:val="28"/>
          <w:lang w:val="kk-KZ" w:eastAsia="ru-RU"/>
        </w:rPr>
      </w:pPr>
    </w:p>
    <w:p w14:paraId="6700D97F" w14:textId="77777777" w:rsidR="00DF14AB" w:rsidRPr="00DF14AB" w:rsidRDefault="00DF14AB" w:rsidP="002E22F8">
      <w:pPr>
        <w:tabs>
          <w:tab w:val="left" w:pos="851"/>
        </w:tabs>
        <w:spacing w:after="200" w:line="276" w:lineRule="auto"/>
        <w:contextualSpacing/>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Сурет 12 - (BSC) Теңдестірілген көрсеткіштер жүйесі</w:t>
      </w:r>
    </w:p>
    <w:p w14:paraId="79FA0D22" w14:textId="77777777" w:rsidR="00556E35" w:rsidRDefault="00556E35" w:rsidP="002E22F8">
      <w:pPr>
        <w:suppressAutoHyphens/>
        <w:spacing w:after="0" w:line="240" w:lineRule="auto"/>
        <w:ind w:firstLine="708"/>
        <w:rPr>
          <w:rFonts w:ascii="Times New Roman" w:eastAsia="Times New Roman" w:hAnsi="Times New Roman" w:cs="Gungsuh"/>
          <w:color w:val="333333"/>
          <w:kern w:val="2"/>
          <w:sz w:val="28"/>
          <w:szCs w:val="28"/>
          <w:lang w:val="kk-KZ" w:eastAsia="ru-RU"/>
        </w:rPr>
      </w:pPr>
    </w:p>
    <w:p w14:paraId="4C533FAD" w14:textId="6D0F2B39" w:rsidR="002E22F8" w:rsidRDefault="002E22F8" w:rsidP="002E22F8">
      <w:pPr>
        <w:suppressAutoHyphens/>
        <w:spacing w:after="0" w:line="240" w:lineRule="auto"/>
        <w:ind w:firstLine="708"/>
        <w:rPr>
          <w:rFonts w:ascii="Times New Roman" w:eastAsia="Calibri" w:hAnsi="Times New Roman" w:cs="Times New Roman"/>
          <w:color w:val="000000"/>
          <w:kern w:val="2"/>
          <w:sz w:val="28"/>
          <w:szCs w:val="28"/>
          <w:lang w:val="kk-KZ" w:eastAsia="ru-RU"/>
        </w:rPr>
      </w:pPr>
      <w:r w:rsidRPr="00EC0F91">
        <w:rPr>
          <w:rFonts w:ascii="Times New Roman" w:eastAsia="Times New Roman" w:hAnsi="Times New Roman" w:cs="Gungsuh"/>
          <w:color w:val="333333"/>
          <w:kern w:val="2"/>
          <w:sz w:val="28"/>
          <w:szCs w:val="28"/>
          <w:lang w:val="kk-KZ" w:eastAsia="ru-RU"/>
        </w:rPr>
        <w:t>Ескерту</w:t>
      </w:r>
      <w:r>
        <w:rPr>
          <w:rFonts w:ascii="Times New Roman" w:eastAsia="Times New Roman" w:hAnsi="Times New Roman" w:cs="Gungsuh"/>
          <w:color w:val="333333"/>
          <w:kern w:val="2"/>
          <w:sz w:val="28"/>
          <w:szCs w:val="28"/>
          <w:lang w:val="kk-KZ" w:eastAsia="ru-RU"/>
        </w:rPr>
        <w:t xml:space="preserve"> -  </w:t>
      </w:r>
      <w:r w:rsidRPr="00EC0F91">
        <w:rPr>
          <w:rFonts w:ascii="Times New Roman" w:eastAsia="Calibri" w:hAnsi="Times New Roman" w:cs="Times New Roman"/>
          <w:color w:val="000000"/>
          <w:kern w:val="2"/>
          <w:sz w:val="28"/>
          <w:szCs w:val="28"/>
          <w:lang w:val="kk-KZ" w:eastAsia="ru-RU"/>
        </w:rPr>
        <w:t>[</w:t>
      </w:r>
      <w:r w:rsidR="004C6C96">
        <w:rPr>
          <w:rFonts w:ascii="Times New Roman" w:eastAsia="Times New Roman" w:hAnsi="Times New Roman" w:cs="Times New Roman"/>
          <w:sz w:val="28"/>
          <w:szCs w:val="28"/>
          <w:lang w:val="kk-KZ" w:eastAsia="ru-RU"/>
        </w:rPr>
        <w:t>105</w:t>
      </w:r>
      <w:r w:rsidRPr="007E6F58">
        <w:rPr>
          <w:rFonts w:ascii="Times New Roman" w:eastAsia="Times New Roman" w:hAnsi="Times New Roman" w:cs="Times New Roman"/>
          <w:sz w:val="28"/>
          <w:szCs w:val="28"/>
          <w:lang w:val="kk-KZ" w:eastAsia="ru-RU"/>
        </w:rPr>
        <w:t>]</w:t>
      </w:r>
      <w:r>
        <w:rPr>
          <w:rFonts w:ascii="Times New Roman" w:eastAsia="Calibri" w:hAnsi="Times New Roman" w:cs="Times New Roman"/>
          <w:color w:val="000000"/>
          <w:kern w:val="2"/>
          <w:sz w:val="28"/>
          <w:szCs w:val="28"/>
          <w:lang w:val="kk-KZ" w:eastAsia="ru-RU"/>
        </w:rPr>
        <w:t xml:space="preserve"> мәліметтері  негізінде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19C152D6" w14:textId="7DD033B4"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BSC  құрылысына дайындық кезеңінде стратегияны әзірлеу, перспективаларды анықтау және қандай ұйымдық бірліктер мен деңгейлер үшін теңдестірілген көрсеткіштер жүйесін әзірлеу қажет екенін шешу қажет.</w:t>
      </w:r>
    </w:p>
    <w:p w14:paraId="2893A88C"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BSC - бұл түбегейлі жаңа стратегияларды әзірлеу емес, қолданыстағы стратегияларды енгізу тұжырымдамасы екенін әрқашан есте ұстаған жөн. Алдымен стратегияны әзірлеуді аяқтап, содан кейін теңдестірілген көрсеткіштер жүйесін құруды бастау керек.  BSC әзірленетін бөлімшелерді анықтау кезінде мыналарды ескеру қажет: компания бөлімшелері бір BSC көмегімен стратегиялық басқарылатын болса,  маңызды мақсаттарды жоғарғы деңгейден төменгі деңгейге дейін каскадтауға (ыдыратуға, беруге) болады. </w:t>
      </w:r>
    </w:p>
    <w:p w14:paraId="43B5BD4E"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Көрсеткіштердің теңдестірілген жүйесін әзірлеуге дайындық кезіндегі маңызды шаралардың бірі - перспективаларды таңдау. Стратегияны әзірлеудің кез-келген моделі компанияның әр түрлі салаларына қатысты сұрақтарға жауаптар болған жағдайда ғана толықтығын талап ете алады. Теңдестірілген көрсеткіштер жүйесін енгізу кезінде тек қаржылық мақсаттарға қалай қол жеткізу керек екені белгісіз болса онда тек қаржылық мақсаттар қою жеткіліксіз. Сол секілді, бір-бірінен оқшауланған мақсаттар қою да дұрыс болмайды. Бұл жағдайда жеке мақсаттар мен олардың бір-біріне әсері арасындағы байланыс әсер етпейді. Осыдан кәсіпорын қызметінің барлық маңызды аспектілерін ескеру қажеттілігі туындайды. </w:t>
      </w:r>
    </w:p>
    <w:p w14:paraId="2E2C26E3"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Стратегияны қалыптастыру және іске асыру кезінде әртүрлі перспективаларды қарастыру теңдестірілген көрсеткіштер жүйесі тұжырымдамасына тән белгісі және оның негізгі элементі болып табылады. Стратегиялық мақсаттарды тұжырымдау, көрсеткіштерді таңдау және бірнеше перспективалар бойынша стратегиялық іс-шараларды әзірлеу крмпания қызметін жан-жақты қарауды қамтамасыз етуге арналған.</w:t>
      </w:r>
    </w:p>
    <w:p w14:paraId="6EDCAC3A" w14:textId="74EDAF5B"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Көрсеткіштер жүйесін қолдану процестің немесе құбылыстың сипаттамасын анықтау қиын болған жағдайда жүреді. Компанияның өзін көптеген бизнес -процестері бар күрделі құбылыс деп санауға болады.  Бизнес процестердің параметрлеріне әсер ететін сыртқы және ішкі факторлардың әсерін анықтау және оларды мақсатқа жету үшін реттеу іс жүзінде компанияны тиімді басқару болып табылады. Бизнес</w:t>
      </w:r>
      <w:r w:rsidR="003A036B" w:rsidRPr="003A036B">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w:t>
      </w:r>
      <w:r w:rsidR="003A036B" w:rsidRPr="003A036B">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процестерге әсер етудің әсері бағаланатын критерилер компания қызметінің көрсеткіштері болып табылады. Нақты участкелердің, бөлімшелердің бизнес -</w:t>
      </w:r>
      <w:r w:rsidR="003A036B" w:rsidRPr="003A036B">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процестерге қатысушылардың және жекелеген орындаушылардың тиімділігінің параметрлерін анықтау ұйымды басқару сапасы м</w:t>
      </w:r>
      <w:r w:rsidR="00812FED">
        <w:rPr>
          <w:rFonts w:ascii="Times New Roman" w:eastAsia="Times New Roman" w:hAnsi="Times New Roman" w:cs="Times New Roman"/>
          <w:sz w:val="28"/>
          <w:szCs w:val="28"/>
          <w:lang w:val="kk-KZ" w:eastAsia="ru-RU"/>
        </w:rPr>
        <w:t>ен. сапасын бақылауға арналған к</w:t>
      </w:r>
      <w:r w:rsidRPr="00DF14AB">
        <w:rPr>
          <w:rFonts w:ascii="Times New Roman" w:eastAsia="Times New Roman" w:hAnsi="Times New Roman" w:cs="Times New Roman"/>
          <w:sz w:val="28"/>
          <w:szCs w:val="28"/>
          <w:lang w:val="kk-KZ" w:eastAsia="ru-RU"/>
        </w:rPr>
        <w:t xml:space="preserve">омпанияның даму бағыты мен тиімділігін түзету арқылы алға қойылған мақсаттарға жету үшін бағалау процестері кері байланыс механизмі ретінде қолданылады. </w:t>
      </w:r>
    </w:p>
    <w:p w14:paraId="22C81E24"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BSC тұжырымдамасы фирма қызметінің нәтижелерін және ұйымды басқарудың басқа функцияларын бақылау. BSC компанияның жедел және стратегиялық басқарудың тиімді құралы болып табылады. Бұл компанияның стратегиялық мақсаттарын басқарудың әр деңгейіндегі бизнес-процестер мен қызметкерлердің нақты іс-әрекеттерінің көрсеткіштеріне айналдыруға және стратегияны іске асыру процесін дәйекті бақылауға мүмкіндік береді. </w:t>
      </w:r>
    </w:p>
    <w:p w14:paraId="7239024C" w14:textId="7FB9FC41"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Ұйымдарда BSC қолданудың негіздемесі экономист ғалымдардың көптеге</w:t>
      </w:r>
      <w:r w:rsidR="004C6C96">
        <w:rPr>
          <w:rFonts w:ascii="Times New Roman" w:eastAsia="Times New Roman" w:hAnsi="Times New Roman" w:cs="Times New Roman"/>
          <w:sz w:val="28"/>
          <w:szCs w:val="28"/>
          <w:lang w:val="kk-KZ" w:eastAsia="ru-RU"/>
        </w:rPr>
        <w:t>н еңбектерінде көрінеді</w:t>
      </w:r>
      <w:r w:rsidRPr="00DF14AB">
        <w:rPr>
          <w:rFonts w:ascii="Times New Roman" w:eastAsia="Times New Roman" w:hAnsi="Times New Roman" w:cs="Times New Roman"/>
          <w:sz w:val="28"/>
          <w:szCs w:val="28"/>
          <w:lang w:val="kk-KZ" w:eastAsia="ru-RU"/>
        </w:rPr>
        <w:t xml:space="preserve">. Осы тақырып бойынша қолда бар ғылыми-әдістемелік әзірлемелерге қарамастан, көптеген шешілмеген мәселелерді, атап айтқанда, көрсеткіштердің өзара байланысын және олардың ұйым ресурстарын пайдалану арқылы өзара әрекеттесуін анықтайтын әдістемелік мәселелерді бөліп көрсетуге болады. Осы мәселелерді құрылыс компаниясының теңдестірілген көрсеткіштер жүйесін енгізу мысалында қарастыруға тырысайық. </w:t>
      </w:r>
    </w:p>
    <w:p w14:paraId="101A18CB" w14:textId="566A7A3C" w:rsidR="00DF14AB" w:rsidRDefault="00DF14AB" w:rsidP="00434F86">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Теңдестірілген көрсеткіштер жүйесін енгізбес бұрын бұл туралы ұйым басшылығының шешімі қажет. Осы кезеңді орындау үшін кансультант өкілдері мен компанияның негізгі басшыларынан тұратын жұмыс тобы құрылады, олар толық консенсус негізінде ұйымның стратегиясы мен мақсаттары туралы шешім қабылдайды.  Бұл әрбір басшы қабылданған стратегиялық көзқарасты қабылдауы керек дегенді білдіреді.  Ынтымақтастық технология</w:t>
      </w:r>
      <w:r w:rsidR="001C5C75">
        <w:rPr>
          <w:rFonts w:ascii="Times New Roman" w:eastAsia="Times New Roman" w:hAnsi="Times New Roman" w:cs="Times New Roman"/>
          <w:sz w:val="28"/>
          <w:szCs w:val="28"/>
          <w:lang w:val="kk-KZ" w:eastAsia="ru-RU"/>
        </w:rPr>
        <w:t>сы бірнеше негізгі кезеңдер</w:t>
      </w:r>
      <w:r w:rsidR="0040485D">
        <w:rPr>
          <w:rFonts w:ascii="Times New Roman" w:eastAsia="Times New Roman" w:hAnsi="Times New Roman" w:cs="Times New Roman"/>
          <w:sz w:val="28"/>
          <w:szCs w:val="28"/>
          <w:lang w:val="kk-KZ" w:eastAsia="ru-RU"/>
        </w:rPr>
        <w:t xml:space="preserve"> 13 суретте </w:t>
      </w:r>
      <w:r w:rsidR="001C5C75">
        <w:rPr>
          <w:rFonts w:ascii="Times New Roman" w:eastAsia="Times New Roman" w:hAnsi="Times New Roman" w:cs="Times New Roman"/>
          <w:sz w:val="28"/>
          <w:szCs w:val="28"/>
          <w:lang w:val="kk-KZ" w:eastAsia="ru-RU"/>
        </w:rPr>
        <w:t>ұарасиырылған</w:t>
      </w:r>
      <w:r w:rsidRPr="00DF14AB">
        <w:rPr>
          <w:rFonts w:ascii="Times New Roman" w:eastAsia="Times New Roman" w:hAnsi="Times New Roman" w:cs="Times New Roman"/>
          <w:sz w:val="28"/>
          <w:szCs w:val="28"/>
          <w:lang w:val="kk-KZ" w:eastAsia="ru-RU"/>
        </w:rPr>
        <w:t xml:space="preserve">. </w:t>
      </w:r>
    </w:p>
    <w:p w14:paraId="2185B292" w14:textId="77777777" w:rsidR="00434F86" w:rsidRPr="00DF14AB" w:rsidRDefault="00434F86" w:rsidP="00434F86">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p>
    <w:p w14:paraId="5435EEE6" w14:textId="77777777" w:rsidR="00DF14AB" w:rsidRPr="00DF14AB" w:rsidRDefault="00DF14AB" w:rsidP="00DF14AB">
      <w:pPr>
        <w:tabs>
          <w:tab w:val="left" w:pos="851"/>
        </w:tabs>
        <w:spacing w:after="200" w:line="276" w:lineRule="auto"/>
        <w:contextualSpacing/>
        <w:jc w:val="both"/>
        <w:rPr>
          <w:rFonts w:ascii="Times New Roman" w:eastAsia="Times New Roman" w:hAnsi="Times New Roman" w:cs="Times New Roman"/>
          <w:sz w:val="28"/>
          <w:szCs w:val="28"/>
          <w:lang w:val="kk-KZ" w:eastAsia="ru-RU"/>
        </w:rPr>
      </w:pPr>
      <w:r w:rsidRPr="00DF14AB">
        <w:rPr>
          <w:rFonts w:ascii="Open Sans" w:eastAsia="Times New Roman" w:hAnsi="Open Sans" w:cs="Times New Roman"/>
          <w:noProof/>
          <w:color w:val="333333"/>
          <w:sz w:val="28"/>
          <w:szCs w:val="28"/>
          <w:lang w:eastAsia="ru-RU"/>
        </w:rPr>
        <mc:AlternateContent>
          <mc:Choice Requires="wpc">
            <w:drawing>
              <wp:inline distT="0" distB="0" distL="0" distR="0" wp14:anchorId="48DC444D" wp14:editId="32D3061C">
                <wp:extent cx="5935980" cy="4229100"/>
                <wp:effectExtent l="0" t="0" r="0" b="0"/>
                <wp:docPr id="182" name="Полотно 25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8" name="Прямоугольник 252"/>
                        <wps:cNvSpPr>
                          <a:spLocks noChangeArrowheads="1"/>
                        </wps:cNvSpPr>
                        <wps:spPr bwMode="auto">
                          <a:xfrm>
                            <a:off x="1933500" y="133300"/>
                            <a:ext cx="1886000" cy="5526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42610A83" w14:textId="77777777" w:rsidR="00A00522" w:rsidRPr="002F174A" w:rsidRDefault="00A00522" w:rsidP="004B29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Таза пайда өнімі</w:t>
                              </w:r>
                            </w:p>
                          </w:txbxContent>
                        </wps:txbx>
                        <wps:bodyPr rot="0" vert="horz" wrap="square" lIns="91440" tIns="45720" rIns="91440" bIns="45720" anchor="ctr" anchorCtr="0" upright="1">
                          <a:noAutofit/>
                        </wps:bodyPr>
                      </wps:wsp>
                      <wps:wsp>
                        <wps:cNvPr id="269" name="Прямоугольник 253"/>
                        <wps:cNvSpPr>
                          <a:spLocks noChangeArrowheads="1"/>
                        </wps:cNvSpPr>
                        <wps:spPr bwMode="auto">
                          <a:xfrm>
                            <a:off x="76200" y="1038200"/>
                            <a:ext cx="1790700" cy="5429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E54D26F" w14:textId="77777777" w:rsidR="00A00522" w:rsidRPr="002F174A" w:rsidRDefault="00A00522" w:rsidP="004B29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Нарықтағы үлесті арттыру</w:t>
                              </w:r>
                            </w:p>
                          </w:txbxContent>
                        </wps:txbx>
                        <wps:bodyPr rot="0" vert="horz" wrap="square" lIns="91440" tIns="45720" rIns="91440" bIns="45720" anchor="ctr" anchorCtr="0" upright="1">
                          <a:noAutofit/>
                        </wps:bodyPr>
                      </wps:wsp>
                      <wps:wsp>
                        <wps:cNvPr id="270" name="Прямоугольник 254"/>
                        <wps:cNvSpPr>
                          <a:spLocks noChangeArrowheads="1"/>
                        </wps:cNvSpPr>
                        <wps:spPr bwMode="auto">
                          <a:xfrm>
                            <a:off x="3228900" y="1038000"/>
                            <a:ext cx="2387040" cy="4952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590F634D" w14:textId="77777777" w:rsidR="00A00522" w:rsidRPr="002F174A" w:rsidRDefault="00A00522" w:rsidP="004B29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Шығындарды азайту</w:t>
                              </w:r>
                            </w:p>
                          </w:txbxContent>
                        </wps:txbx>
                        <wps:bodyPr rot="0" vert="horz" wrap="square" lIns="91440" tIns="45720" rIns="91440" bIns="45720" anchor="ctr" anchorCtr="0" upright="1">
                          <a:noAutofit/>
                        </wps:bodyPr>
                      </wps:wsp>
                      <wps:wsp>
                        <wps:cNvPr id="271" name="Прямоугольник 255"/>
                        <wps:cNvSpPr>
                          <a:spLocks noChangeArrowheads="1"/>
                        </wps:cNvSpPr>
                        <wps:spPr bwMode="auto">
                          <a:xfrm>
                            <a:off x="209600" y="1924100"/>
                            <a:ext cx="1724000" cy="6464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3C1B9EBD" w14:textId="77777777" w:rsidR="00A00522" w:rsidRPr="004B29D3" w:rsidRDefault="00A00522" w:rsidP="004B29D3">
                              <w:pPr>
                                <w:spacing w:after="0" w:line="240" w:lineRule="auto"/>
                                <w:jc w:val="center"/>
                                <w:rPr>
                                  <w:rFonts w:ascii="Times New Roman" w:hAnsi="Times New Roman" w:cs="Times New Roman"/>
                                  <w:sz w:val="24"/>
                                  <w:szCs w:val="24"/>
                                  <w:lang w:val="kk-KZ"/>
                                </w:rPr>
                              </w:pPr>
                              <w:r w:rsidRPr="004B29D3">
                                <w:rPr>
                                  <w:rFonts w:ascii="Times New Roman" w:hAnsi="Times New Roman" w:cs="Times New Roman"/>
                                  <w:sz w:val="24"/>
                                  <w:szCs w:val="24"/>
                                  <w:lang w:val="kk-KZ"/>
                                </w:rPr>
                                <w:t>Тапсырыс берушілер санының артуы</w:t>
                              </w:r>
                            </w:p>
                          </w:txbxContent>
                        </wps:txbx>
                        <wps:bodyPr rot="0" vert="horz" wrap="square" lIns="91440" tIns="45720" rIns="91440" bIns="45720" anchor="ctr" anchorCtr="0" upright="1">
                          <a:noAutofit/>
                        </wps:bodyPr>
                      </wps:wsp>
                      <wps:wsp>
                        <wps:cNvPr id="272" name="Прямоугольник 133"/>
                        <wps:cNvSpPr>
                          <a:spLocks noChangeArrowheads="1"/>
                        </wps:cNvSpPr>
                        <wps:spPr bwMode="auto">
                          <a:xfrm>
                            <a:off x="2105000" y="1923400"/>
                            <a:ext cx="2301300" cy="6471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0B3FFDB4" w14:textId="77777777" w:rsidR="00A00522" w:rsidRPr="004B29D3" w:rsidRDefault="00A00522" w:rsidP="004B29D3">
                              <w:pPr>
                                <w:spacing w:after="0" w:line="240" w:lineRule="auto"/>
                                <w:jc w:val="center"/>
                                <w:rPr>
                                  <w:rFonts w:ascii="Times New Roman" w:hAnsi="Times New Roman" w:cs="Times New Roman"/>
                                  <w:sz w:val="24"/>
                                  <w:szCs w:val="24"/>
                                  <w:lang w:val="kk-KZ"/>
                                </w:rPr>
                              </w:pPr>
                              <w:r w:rsidRPr="004B29D3">
                                <w:rPr>
                                  <w:rFonts w:ascii="Times New Roman" w:hAnsi="Times New Roman" w:cs="Times New Roman"/>
                                  <w:sz w:val="24"/>
                                  <w:szCs w:val="24"/>
                                  <w:lang w:val="kk-KZ"/>
                                </w:rPr>
                                <w:t>Тұтынушылардың қанағаттанушылығын арттыру</w:t>
                              </w:r>
                            </w:p>
                          </w:txbxContent>
                        </wps:txbx>
                        <wps:bodyPr rot="0" vert="horz" wrap="square" lIns="91440" tIns="45720" rIns="91440" bIns="45720" anchor="ctr" anchorCtr="0" upright="1">
                          <a:noAutofit/>
                        </wps:bodyPr>
                      </wps:wsp>
                      <wps:wsp>
                        <wps:cNvPr id="273" name="Прямоугольник 151"/>
                        <wps:cNvSpPr>
                          <a:spLocks noChangeArrowheads="1"/>
                        </wps:cNvSpPr>
                        <wps:spPr bwMode="auto">
                          <a:xfrm>
                            <a:off x="209500" y="2694700"/>
                            <a:ext cx="2038400" cy="5908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3359C97C" w14:textId="77777777" w:rsidR="00A00522" w:rsidRPr="004B29D3" w:rsidRDefault="00A00522" w:rsidP="004B29D3">
                              <w:pPr>
                                <w:spacing w:after="0" w:line="240" w:lineRule="auto"/>
                                <w:jc w:val="center"/>
                                <w:rPr>
                                  <w:rFonts w:ascii="Times New Roman" w:hAnsi="Times New Roman" w:cs="Times New Roman"/>
                                  <w:sz w:val="24"/>
                                  <w:szCs w:val="24"/>
                                  <w:lang w:val="kk-KZ"/>
                                </w:rPr>
                              </w:pPr>
                              <w:r w:rsidRPr="004B29D3">
                                <w:rPr>
                                  <w:rFonts w:ascii="Times New Roman" w:hAnsi="Times New Roman" w:cs="Times New Roman"/>
                                  <w:sz w:val="24"/>
                                  <w:szCs w:val="24"/>
                                  <w:lang w:val="kk-KZ"/>
                                </w:rPr>
                                <w:t>Құрылыс жұмыстарын уақытылы орындау</w:t>
                              </w:r>
                            </w:p>
                          </w:txbxContent>
                        </wps:txbx>
                        <wps:bodyPr rot="0" vert="horz" wrap="square" lIns="91440" tIns="45720" rIns="91440" bIns="45720" anchor="ctr" anchorCtr="0" upright="1">
                          <a:noAutofit/>
                        </wps:bodyPr>
                      </wps:wsp>
                      <wps:wsp>
                        <wps:cNvPr id="274" name="Прямоугольник 153"/>
                        <wps:cNvSpPr>
                          <a:spLocks noChangeArrowheads="1"/>
                        </wps:cNvSpPr>
                        <wps:spPr bwMode="auto">
                          <a:xfrm>
                            <a:off x="2914700" y="2742600"/>
                            <a:ext cx="2305000" cy="5429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EE91EA2" w14:textId="77777777" w:rsidR="00A00522" w:rsidRPr="004B29D3" w:rsidRDefault="00A00522" w:rsidP="004B29D3">
                              <w:pPr>
                                <w:spacing w:after="0" w:line="240" w:lineRule="auto"/>
                                <w:jc w:val="center"/>
                                <w:rPr>
                                  <w:rFonts w:ascii="Times New Roman" w:hAnsi="Times New Roman" w:cs="Times New Roman"/>
                                  <w:sz w:val="24"/>
                                  <w:szCs w:val="24"/>
                                  <w:lang w:val="kk-KZ"/>
                                </w:rPr>
                              </w:pPr>
                              <w:r w:rsidRPr="004B29D3">
                                <w:rPr>
                                  <w:rFonts w:ascii="Times New Roman" w:hAnsi="Times New Roman" w:cs="Times New Roman"/>
                                  <w:sz w:val="24"/>
                                  <w:szCs w:val="24"/>
                                  <w:lang w:val="kk-KZ"/>
                                </w:rPr>
                                <w:t>Жобаларды дәл жоспарлау</w:t>
                              </w:r>
                            </w:p>
                          </w:txbxContent>
                        </wps:txbx>
                        <wps:bodyPr rot="0" vert="horz" wrap="square" lIns="91440" tIns="45720" rIns="91440" bIns="45720" anchor="ctr" anchorCtr="0" upright="1">
                          <a:noAutofit/>
                        </wps:bodyPr>
                      </wps:wsp>
                      <wps:wsp>
                        <wps:cNvPr id="275" name="Прямоугольник 154"/>
                        <wps:cNvSpPr>
                          <a:spLocks noChangeArrowheads="1"/>
                        </wps:cNvSpPr>
                        <wps:spPr bwMode="auto">
                          <a:xfrm>
                            <a:off x="1933500" y="3514700"/>
                            <a:ext cx="2247900" cy="6000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4B7BB284" w14:textId="77777777" w:rsidR="00A00522" w:rsidRPr="004B29D3" w:rsidRDefault="00A00522" w:rsidP="004B29D3">
                              <w:pPr>
                                <w:spacing w:after="0" w:line="240" w:lineRule="auto"/>
                                <w:jc w:val="center"/>
                                <w:rPr>
                                  <w:rFonts w:ascii="Times New Roman" w:hAnsi="Times New Roman" w:cs="Times New Roman"/>
                                  <w:sz w:val="24"/>
                                  <w:szCs w:val="24"/>
                                  <w:lang w:val="kk-KZ"/>
                                </w:rPr>
                              </w:pPr>
                              <w:r w:rsidRPr="004B29D3">
                                <w:rPr>
                                  <w:rFonts w:ascii="Times New Roman" w:hAnsi="Times New Roman" w:cs="Times New Roman"/>
                                  <w:sz w:val="24"/>
                                  <w:szCs w:val="24"/>
                                  <w:lang w:val="kk-KZ"/>
                                </w:rPr>
                                <w:t>Қызметкерлердің біліктілігін арттыру</w:t>
                              </w:r>
                            </w:p>
                          </w:txbxContent>
                        </wps:txbx>
                        <wps:bodyPr rot="0" vert="horz" wrap="square" lIns="91440" tIns="45720" rIns="91440" bIns="45720" anchor="ctr" anchorCtr="0" upright="1">
                          <a:noAutofit/>
                        </wps:bodyPr>
                      </wps:wsp>
                      <wps:wsp>
                        <wps:cNvPr id="276" name="Прямая соединительная линия 155"/>
                        <wps:cNvCnPr>
                          <a:cxnSpLocks noChangeShapeType="1"/>
                        </wps:cNvCnPr>
                        <wps:spPr bwMode="auto">
                          <a:xfrm>
                            <a:off x="2857500" y="685900"/>
                            <a:ext cx="0" cy="23800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277" name="Прямая соединительная линия 156"/>
                        <wps:cNvCnPr>
                          <a:cxnSpLocks noChangeShapeType="1"/>
                        </wps:cNvCnPr>
                        <wps:spPr bwMode="auto">
                          <a:xfrm>
                            <a:off x="1409600" y="923900"/>
                            <a:ext cx="3248100" cy="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278" name="Прямая соединительная линия 157"/>
                        <wps:cNvCnPr>
                          <a:cxnSpLocks noChangeShapeType="1"/>
                        </wps:cNvCnPr>
                        <wps:spPr bwMode="auto">
                          <a:xfrm>
                            <a:off x="1409600" y="923900"/>
                            <a:ext cx="0" cy="11410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279" name="Прямая соединительная линия 158"/>
                        <wps:cNvCnPr>
                          <a:cxnSpLocks noChangeShapeType="1"/>
                        </wps:cNvCnPr>
                        <wps:spPr bwMode="auto">
                          <a:xfrm>
                            <a:off x="4657700" y="923900"/>
                            <a:ext cx="0" cy="11410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280" name="Прямая соединительная линия 159"/>
                        <wps:cNvCnPr>
                          <a:cxnSpLocks noChangeShapeType="1"/>
                        </wps:cNvCnPr>
                        <wps:spPr bwMode="auto">
                          <a:xfrm>
                            <a:off x="1019100" y="1581100"/>
                            <a:ext cx="0" cy="17150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281" name="Прямая соединительная линия 160"/>
                        <wps:cNvCnPr>
                          <a:cxnSpLocks noChangeShapeType="1"/>
                        </wps:cNvCnPr>
                        <wps:spPr bwMode="auto">
                          <a:xfrm>
                            <a:off x="895300" y="1752600"/>
                            <a:ext cx="1857400" cy="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282" name="Прямая соединительная линия 161"/>
                        <wps:cNvCnPr>
                          <a:cxnSpLocks noChangeShapeType="1"/>
                        </wps:cNvCnPr>
                        <wps:spPr bwMode="auto">
                          <a:xfrm>
                            <a:off x="2752700" y="1752600"/>
                            <a:ext cx="0" cy="17080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283" name="Прямая соединительная линия 165"/>
                        <wps:cNvCnPr>
                          <a:cxnSpLocks noChangeShapeType="1"/>
                        </wps:cNvCnPr>
                        <wps:spPr bwMode="auto">
                          <a:xfrm>
                            <a:off x="895300" y="1752600"/>
                            <a:ext cx="0" cy="17140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284" name="Прямая соединительная линия 166"/>
                        <wps:cNvCnPr>
                          <a:cxnSpLocks noChangeShapeType="1"/>
                        </wps:cNvCnPr>
                        <wps:spPr bwMode="auto">
                          <a:xfrm>
                            <a:off x="2686000" y="2447900"/>
                            <a:ext cx="9500" cy="43810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285" name="Прямая соединительная линия 193"/>
                        <wps:cNvCnPr>
                          <a:cxnSpLocks noChangeShapeType="1"/>
                        </wps:cNvCnPr>
                        <wps:spPr bwMode="auto">
                          <a:xfrm flipH="1">
                            <a:off x="2247900" y="2886000"/>
                            <a:ext cx="447600" cy="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286" name="Прямая соединительная линия 194"/>
                        <wps:cNvCnPr>
                          <a:cxnSpLocks noChangeShapeType="1"/>
                        </wps:cNvCnPr>
                        <wps:spPr bwMode="auto">
                          <a:xfrm>
                            <a:off x="5295900" y="1533200"/>
                            <a:ext cx="0" cy="148100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287" name="Прямая соединительная линия 195"/>
                        <wps:cNvCnPr>
                          <a:cxnSpLocks noChangeShapeType="1"/>
                        </wps:cNvCnPr>
                        <wps:spPr bwMode="auto">
                          <a:xfrm>
                            <a:off x="5057700" y="3014200"/>
                            <a:ext cx="238200" cy="520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192" name="Прямая соединительная линия 198"/>
                        <wps:cNvCnPr>
                          <a:cxnSpLocks noChangeShapeType="1"/>
                        </wps:cNvCnPr>
                        <wps:spPr bwMode="auto">
                          <a:xfrm>
                            <a:off x="4657700" y="3285600"/>
                            <a:ext cx="0" cy="48630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s:wsp>
                        <wps:cNvPr id="193" name="Прямая соединительная линия 199"/>
                        <wps:cNvCnPr>
                          <a:cxnSpLocks noChangeShapeType="1"/>
                        </wps:cNvCnPr>
                        <wps:spPr bwMode="auto">
                          <a:xfrm>
                            <a:off x="4181400" y="3786100"/>
                            <a:ext cx="476300" cy="0"/>
                          </a:xfrm>
                          <a:prstGeom prst="line">
                            <a:avLst/>
                          </a:prstGeom>
                          <a:noFill/>
                          <a:ln w="9525">
                            <a:solidFill>
                              <a:srgbClr val="C0504D">
                                <a:lumMod val="95000"/>
                                <a:lumOff val="0"/>
                              </a:srgbClr>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8DC444D" id="Полотно 251" o:spid="_x0000_s1170" editas="canvas" style="width:467.4pt;height:333pt;mso-position-horizontal-relative:char;mso-position-vertical-relative:line" coordsize="59359,42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aHS+AYAALtHAAAOAAAAZHJzL2Uyb0RvYy54bWzsXOuO4zQU/o/EO0T5P9tcnFu1ndWqnQEk&#10;Livt8gBukrYRSRyczLQDQuLyF2kfgVdAAiTEwj5D+0Yc23HaNNOdlmEyCHl+dHK1HdtfvnPOd5yn&#10;z1ZZql3HtExIPtLNJ4auxXlIoiSfj/TPX12e+bpWVjiPcEryeKTfxKX+7Pz9954ui2FskQVJo5hq&#10;UEheDpfFSF9UVTEcDMpwEWe4fEKKOIeTM0IzXMEunQ8iipdQepYOLMNwB0tCo4KSMC5LODoRJ/Vz&#10;Xv5sFofVZ7NZGVdaOtKhbRX/pfx3yn4H50/xcE5xsUjCuhn4H7Qiw0kOlTZFTXCFtSuadIrKkpCS&#10;ksyqJyHJBmQ2S8KYPwM8jWnsPc0Y59e45A8TQu/IBsLWv1judM7anZPLJE2hNwZQ+pAdY/+XMD4x&#10;HFwWMDpl0YxTeb/6Xy5wEfPHKofhp9cvqJZEI91yYa7kOINZsv5p8+3m9frP9dvND+tf1m/XbzY/&#10;rv9a/77+Q7Mciw0aaxHc+rJ4QVnzy+JjEn5RajkZL3A+j59TSpaLGEfQUpNdD4+1cwPbKeFWbbr8&#10;hERQIb6qCB+/1YxmrEAYGW0F9wa27RgwcW5g27Zt2ITC8DBeVVrIzvu+a7DzIVzgOBbs8NrwUBZU&#10;0LL6ICaZxjZGOoUZySvC1x+XFWsYHspL+IOQNInYUPCdm3KcUu0aw+SFOR+Rpa6luKzg4Ei/5H+8&#10;rPQqg8cQ15nQHNlKOA6zXxyX7Sp5mbzecreuNNeWMAYOgpu7DaHzadOSSy9wkXt6xaKMbs1ZUsEr&#10;IE2yke7vNJ6N3kUe8e6ucJKKbeiuNK+Hk42gmAnVarric8h15eSYkugGBpgSAXl4RcHGgtCvdG0J&#10;cB/p5ZdXmMbQoR/lMEkCEyH2fuA7yPEs2KG7Z6a7Z3AeQlEjPayoromdcSXeKlcFTeYLqMvkPZST&#10;5zC1ZgkfajbtRLvqJwBM9Qau4Chw2bL/egCX58IbXEDLsH223caWFxgeu4BjC1mBuABmgMLWPqh7&#10;wZYn54bCliATSVweTNIjiAvJ/usBW7Zl+QwwnLgAXQ0nSOaybN8z2CuPoQsFTg0/ha5bKLMXdPly&#10;dih07aHLPApdjuy/HtBlGQGz9Di4AguBzcUq3zELPQvsqBpcYCwxo0rYeoq6HoW6Ajk5FLj2wGUd&#10;AS7wfGT/9QEu0wCXq0GXXYNniy7LNkzmiXHqcpFXw09R1yNRF5g/8HLbOjfK6WoMQ/sYdDk8QtEK&#10;UDxcRAOoSwY0LDdAzMFqUZcFxiJDnPC6AgMsR3aBAtdjgauZHIq69qgLHQWuXqkLwkg8ZAE+leUh&#10;GQ5sUZfgNhXTuDNQ2YfX5TXBZIWuPXQ5R6Grz5jGbjDedgTS2txlIYgZSsOwiSUr7nos7mrevQpd&#10;e+hyO+j6efNa23wHWtdv619B6QK1a/M9bAvli51cv6kPv9ZMZzfaMc6FCBau8pd7OhhX2l7dFCBx&#10;tWQwccvRMpjlO560Gl3fqSPxW1qrIQcxxTrOeBhyaZIz6Q8PDwhgjRDJhB4mSUFo0uE3tOSqUrCD&#10;0LbG4DCiCb9oVwpjhm5t3d6qhB0iGEquat3pnRoUf3wQ8WTgh8u9XwdGcOFf+OgM2P/iDBmTydnz&#10;yzE6cy9Nz5nYk/F4Yn7Dmmqi4SKJojhnap+Unk10nLJai+BCNG7E56bvBu3SufkOgV/5nzeaK6Jb&#10;CU0glFn6bFb0KEx53j2h0Eh+EJt4eCiYaBv7Cyy7AwXbQj4LSHD/6Q7XSWFBYaGVAeF1MyBOo4VG&#10;ovtPYKFGgWnKCLmiBUUL+0lOB5KBvG6+wmlQaPS0XqCAXMeTnv9ttKCgABlTykJ6d77fASj4MHn2&#10;0gtOg0KjfvUCBdMwA24BsZw5xzdreabjLZieyXyKdwaXlYWkLKSWheR3kwFOwoLLJ1yttTy8t+AH&#10;DlcqGRS8Jj10CwUTHOtGbVFYUJ5zdFse+CFe6Gr3p2GhkZZ64QULACBNpFvBIG0k727RUfGC4oU2&#10;L3SV9tOw0G9A9S5eaKAA4SZFC4oWTqKFri5+GhT6DajCsh+xhIZp5kgIeC1VT+Sr8DRlm4dWlceg&#10;9IVbVssdspK6QvZJcAgaEfPhrCRtlibFh3LNUL32zJJqNgNGvc6sBQwAC89CZtBQJKFI4iSSuKcA&#10;Hewmfjy8H+1YAVedeca9Y9udxWLSYOLimwKDAsNJYLinBB306zw4xlZrgFR41AED5GGwYyKF986F&#10;XcqXVr70ri9tBveMKwWPJ73ZkKlUr8HfBllrJCDfrdfvKxlaydDHydCQcno/7S3oV3tDps8jRsxO&#10;sj3f7Whv4DI0S6eUmfR/MZP4R1vggy08wa/+mg37BM3uPs/s235z5/xvAAAA//8DAFBLAwQUAAYA&#10;CAAAACEAajJd1NwAAAAFAQAADwAAAGRycy9kb3ducmV2LnhtbEyPwU7DMBBE70j9B2uRuFGngNIS&#10;4lRVUS8cEC1UXN14G0eJ11HspoGvZ+FCLyutZjTzJl+OrhUD9qH2pGA2TUAgld7UVCn4eN/cLkCE&#10;qMno1hMq+MIAy2JylevM+DNtcdjFSnAIhUwrsDF2mZShtOh0mPoOibWj752O/PaVNL0+c7hr5V2S&#10;pNLpmrjB6g7XFstmd3Jcsm42zbz8fPm2z2+z12FPdBxIqZvrcfUEIuIY/83wi8/oUDDTwZ/IBNEq&#10;4CHx77L2eP/AMw4K0jRNQBa5vKQvfgAAAP//AwBQSwECLQAUAAYACAAAACEAtoM4kv4AAADhAQAA&#10;EwAAAAAAAAAAAAAAAAAAAAAAW0NvbnRlbnRfVHlwZXNdLnhtbFBLAQItABQABgAIAAAAIQA4/SH/&#10;1gAAAJQBAAALAAAAAAAAAAAAAAAAAC8BAABfcmVscy8ucmVsc1BLAQItABQABgAIAAAAIQAbFaHS&#10;+AYAALtHAAAOAAAAAAAAAAAAAAAAAC4CAABkcnMvZTJvRG9jLnhtbFBLAQItABQABgAIAAAAIQBq&#10;Ml3U3AAAAAUBAAAPAAAAAAAAAAAAAAAAAFIJAABkcnMvZG93bnJldi54bWxQSwUGAAAAAAQABADz&#10;AAAAWwoAAAAA&#10;">
                <v:shape id="_x0000_s1171" type="#_x0000_t75" style="position:absolute;width:59359;height:42291;visibility:visible;mso-wrap-style:square">
                  <v:fill o:detectmouseclick="t"/>
                  <v:path o:connecttype="none"/>
                </v:shape>
                <v:rect id="Прямоугольник 252" o:spid="_x0000_s1172" style="position:absolute;left:19335;top:1333;width:18860;height:5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YBEwQAAANwAAAAPAAAAZHJzL2Rvd25yZXYueG1sRE/Pa4Mw&#10;FL4P+j+EV9htxvYgmzUttlDYGAzsVnp9mNcomhcxmbr/fjkMdvz4fheHxfZiotG3jhVskhQEce10&#10;y0bB1+f56RmED8gae8ek4Ic8HParhwJz7WauaLoEI2II+xwVNCEMuZS+bsiiT9xAHLm7Gy2GCEcj&#10;9YhzDLe93KZpJi22HBsaHOjUUN1dvq2Cua1ubzS5bCg/ls5cdfXybo5KPa6Xcgci0BL+xX/uV61g&#10;m8W18Uw8AnL/CwAA//8DAFBLAQItABQABgAIAAAAIQDb4fbL7gAAAIUBAAATAAAAAAAAAAAAAAAA&#10;AAAAAABbQ29udGVudF9UeXBlc10ueG1sUEsBAi0AFAAGAAgAAAAhAFr0LFu/AAAAFQEAAAsAAAAA&#10;AAAAAAAAAAAAHwEAAF9yZWxzLy5yZWxzUEsBAi0AFAAGAAgAAAAhAEyBgETBAAAA3AAAAA8AAAAA&#10;AAAAAAAAAAAABwIAAGRycy9kb3ducmV2LnhtbFBLBQYAAAAAAwADALcAAAD1AgAAAAA=&#10;" strokecolor="#f79646" strokeweight="2pt">
                  <v:textbox>
                    <w:txbxContent>
                      <w:p w14:paraId="42610A83" w14:textId="77777777" w:rsidR="00A00522" w:rsidRPr="002F174A" w:rsidRDefault="00A00522" w:rsidP="004B29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Таза пайда өнімі</w:t>
                        </w:r>
                      </w:p>
                    </w:txbxContent>
                  </v:textbox>
                </v:rect>
                <v:rect id="Прямоугольник 253" o:spid="_x0000_s1173" style="position:absolute;left:762;top:10382;width:17907;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SXfxAAAANwAAAAPAAAAZHJzL2Rvd25yZXYueG1sRI9Ba8JA&#10;FITvBf/D8gRvdaOHUKNrUEGoFAqxFa+P7HMTkn0bstsk/ffdQqHHYWa+YXb5ZFsxUO9rxwpWywQE&#10;cel0zUbB58f5+QWED8gaW8ek4Js85PvZ0w4z7UYuaLgGIyKEfYYKqhC6TEpfVmTRL11HHL2H6y2G&#10;KHsjdY9jhNtWrpMklRZrjgsVdnSqqGyuX1bBWBf3Cw0u7Q7vU2Nuuti8maNSi/l02IIINIX/8F/7&#10;VStYpxv4PROPgNz/AAAA//8DAFBLAQItABQABgAIAAAAIQDb4fbL7gAAAIUBAAATAAAAAAAAAAAA&#10;AAAAAAAAAABbQ29udGVudF9UeXBlc10ueG1sUEsBAi0AFAAGAAgAAAAhAFr0LFu/AAAAFQEAAAsA&#10;AAAAAAAAAAAAAAAAHwEAAF9yZWxzLy5yZWxzUEsBAi0AFAAGAAgAAAAhACPNJd/EAAAA3AAAAA8A&#10;AAAAAAAAAAAAAAAABwIAAGRycy9kb3ducmV2LnhtbFBLBQYAAAAAAwADALcAAAD4AgAAAAA=&#10;" strokecolor="#f79646" strokeweight="2pt">
                  <v:textbox>
                    <w:txbxContent>
                      <w:p w14:paraId="7E54D26F" w14:textId="77777777" w:rsidR="00A00522" w:rsidRPr="002F174A" w:rsidRDefault="00A00522" w:rsidP="004B29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Нарықтағы үлесті арттыру</w:t>
                        </w:r>
                      </w:p>
                    </w:txbxContent>
                  </v:textbox>
                </v:rect>
                <v:rect id="Прямоугольник 254" o:spid="_x0000_s1174" style="position:absolute;left:32289;top:10380;width:23870;height:4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hqfwAAAANwAAAAPAAAAZHJzL2Rvd25yZXYueG1sRE9Ni8Iw&#10;EL0L+x/CLHjTdD2oW43iCoIiCNVd9jo0Y1psJqWJbf335iB4fLzv5bq3lWip8aVjBV/jBARx7nTJ&#10;RsHvZTeag/ABWWPlmBQ8yMN69TFYYqpdxxm152BEDGGfooIihDqV0ucFWfRjVxNH7uoaiyHCxkjd&#10;YBfDbSUnSTKVFkuODQXWtC0ov53vVkFXZv8Hat203pz6m/nT2ffR/Cg1/Ow3CxCB+vAWv9x7rWAy&#10;i/PjmXgE5OoJAAD//wMAUEsBAi0AFAAGAAgAAAAhANvh9svuAAAAhQEAABMAAAAAAAAAAAAAAAAA&#10;AAAAAFtDb250ZW50X1R5cGVzXS54bWxQSwECLQAUAAYACAAAACEAWvQsW78AAAAVAQAACwAAAAAA&#10;AAAAAAAAAAAfAQAAX3JlbHMvLnJlbHNQSwECLQAUAAYACAAAACEANy4an8AAAADcAAAADwAAAAAA&#10;AAAAAAAAAAAHAgAAZHJzL2Rvd25yZXYueG1sUEsFBgAAAAADAAMAtwAAAPQCAAAAAA==&#10;" strokecolor="#f79646" strokeweight="2pt">
                  <v:textbox>
                    <w:txbxContent>
                      <w:p w14:paraId="590F634D" w14:textId="77777777" w:rsidR="00A00522" w:rsidRPr="002F174A" w:rsidRDefault="00A00522" w:rsidP="004B29D3">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Шығындарды азайту</w:t>
                        </w:r>
                      </w:p>
                    </w:txbxContent>
                  </v:textbox>
                </v:rect>
                <v:rect id="Прямоугольник 255" o:spid="_x0000_s1175" style="position:absolute;left:2096;top:19241;width:17240;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r8ExAAAANwAAAAPAAAAZHJzL2Rvd25yZXYueG1sRI9Pi8Iw&#10;FMTvC36H8ARva6oHXatRVFhwWRDqH7w+mmdabF5Kk227334jCHscZuY3zGrT20q01PjSsYLJOAFB&#10;nDtdslFwOX++f4DwAVlj5ZgU/JKHzXrwtsJUu44zak/BiAhhn6KCIoQ6ldLnBVn0Y1cTR+/uGosh&#10;ysZI3WAX4baS0ySZSYslx4UCa9oXlD9OP1ZBV2a3L2rdrN4e+4e56mzxbXZKjYb9dgkiUB/+w6/2&#10;QSuYzifwPBOPgFz/AQAA//8DAFBLAQItABQABgAIAAAAIQDb4fbL7gAAAIUBAAATAAAAAAAAAAAA&#10;AAAAAAAAAABbQ29udGVudF9UeXBlc10ueG1sUEsBAi0AFAAGAAgAAAAhAFr0LFu/AAAAFQEAAAsA&#10;AAAAAAAAAAAAAAAAHwEAAF9yZWxzLy5yZWxzUEsBAi0AFAAGAAgAAAAhAFhivwTEAAAA3AAAAA8A&#10;AAAAAAAAAAAAAAAABwIAAGRycy9kb3ducmV2LnhtbFBLBQYAAAAAAwADALcAAAD4AgAAAAA=&#10;" strokecolor="#f79646" strokeweight="2pt">
                  <v:textbox>
                    <w:txbxContent>
                      <w:p w14:paraId="3C1B9EBD" w14:textId="77777777" w:rsidR="00A00522" w:rsidRPr="004B29D3" w:rsidRDefault="00A00522" w:rsidP="004B29D3">
                        <w:pPr>
                          <w:spacing w:after="0" w:line="240" w:lineRule="auto"/>
                          <w:jc w:val="center"/>
                          <w:rPr>
                            <w:rFonts w:ascii="Times New Roman" w:hAnsi="Times New Roman" w:cs="Times New Roman"/>
                            <w:sz w:val="24"/>
                            <w:szCs w:val="24"/>
                            <w:lang w:val="kk-KZ"/>
                          </w:rPr>
                        </w:pPr>
                        <w:r w:rsidRPr="004B29D3">
                          <w:rPr>
                            <w:rFonts w:ascii="Times New Roman" w:hAnsi="Times New Roman" w:cs="Times New Roman"/>
                            <w:sz w:val="24"/>
                            <w:szCs w:val="24"/>
                            <w:lang w:val="kk-KZ"/>
                          </w:rPr>
                          <w:t>Тапсырыс берушілер санының артуы</w:t>
                        </w:r>
                      </w:p>
                    </w:txbxContent>
                  </v:textbox>
                </v:rect>
                <v:rect id="Прямоугольник 133" o:spid="_x0000_s1176" style="position:absolute;left:21050;top:19234;width:23013;height:64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FzxAAAANwAAAAPAAAAZHJzL2Rvd25yZXYueG1sRI9Ba8JA&#10;FITvhf6H5RV6qxtz0BpdxRaEiiBEW7w+ss9NMPs2ZNck/ntXEHocZuYbZrEabC06an3lWMF4lIAg&#10;Lpyu2Cj4PW4+PkH4gKyxdkwKbuRhtXx9WWCmXc85dYdgRISwz1BBGUKTSemLkiz6kWuIo3d2rcUQ&#10;ZWukbrGPcFvLNEkm0mLFcaHEhr5LKi6Hq1XQV/lpS52bNOv9cDF/Op/tzJdS72/Deg4i0BD+w8/2&#10;j1aQTlN4nIlHQC7vAAAA//8DAFBLAQItABQABgAIAAAAIQDb4fbL7gAAAIUBAAATAAAAAAAAAAAA&#10;AAAAAAAAAABbQ29udGVudF9UeXBlc10ueG1sUEsBAi0AFAAGAAgAAAAhAFr0LFu/AAAAFQEAAAsA&#10;AAAAAAAAAAAAAAAAHwEAAF9yZWxzLy5yZWxzUEsBAi0AFAAGAAgAAAAhAKiwIXPEAAAA3AAAAA8A&#10;AAAAAAAAAAAAAAAABwIAAGRycy9kb3ducmV2LnhtbFBLBQYAAAAAAwADALcAAAD4AgAAAAA=&#10;" strokecolor="#f79646" strokeweight="2pt">
                  <v:textbox>
                    <w:txbxContent>
                      <w:p w14:paraId="0B3FFDB4" w14:textId="77777777" w:rsidR="00A00522" w:rsidRPr="004B29D3" w:rsidRDefault="00A00522" w:rsidP="004B29D3">
                        <w:pPr>
                          <w:spacing w:after="0" w:line="240" w:lineRule="auto"/>
                          <w:jc w:val="center"/>
                          <w:rPr>
                            <w:rFonts w:ascii="Times New Roman" w:hAnsi="Times New Roman" w:cs="Times New Roman"/>
                            <w:sz w:val="24"/>
                            <w:szCs w:val="24"/>
                            <w:lang w:val="kk-KZ"/>
                          </w:rPr>
                        </w:pPr>
                        <w:r w:rsidRPr="004B29D3">
                          <w:rPr>
                            <w:rFonts w:ascii="Times New Roman" w:hAnsi="Times New Roman" w:cs="Times New Roman"/>
                            <w:sz w:val="24"/>
                            <w:szCs w:val="24"/>
                            <w:lang w:val="kk-KZ"/>
                          </w:rPr>
                          <w:t>Тұтынушылардың қанағаттанушылығын арттыру</w:t>
                        </w:r>
                      </w:p>
                    </w:txbxContent>
                  </v:textbox>
                </v:rect>
                <v:rect id="Прямоугольник 151" o:spid="_x0000_s1177" style="position:absolute;left:2095;top:26947;width:20384;height:5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ToxQAAANwAAAAPAAAAZHJzL2Rvd25yZXYueG1sRI/NasMw&#10;EITvhbyD2EBvjZwU0sSxHJJCoaVQcH7IdbE2som1MpZqu29fFQo5DjPzDZNtR9uInjpfO1YwnyUg&#10;iEunazYKTse3pxUIH5A1No5JwQ952OaThwxT7QYuqD8EIyKEfYoKqhDaVEpfVmTRz1xLHL2r6yyG&#10;KDsjdYdDhNtGLpJkKS3WHBcqbOm1ovJ2+LYKhrq4fFDvlu3ua7yZsy7Wn2av1ON03G1ABBrDPfzf&#10;ftcKFi/P8HcmHgGZ/wIAAP//AwBQSwECLQAUAAYACAAAACEA2+H2y+4AAACFAQAAEwAAAAAAAAAA&#10;AAAAAAAAAAAAW0NvbnRlbnRfVHlwZXNdLnhtbFBLAQItABQABgAIAAAAIQBa9CxbvwAAABUBAAAL&#10;AAAAAAAAAAAAAAAAAB8BAABfcmVscy8ucmVsc1BLAQItABQABgAIAAAAIQDH/IToxQAAANwAAAAP&#10;AAAAAAAAAAAAAAAAAAcCAABkcnMvZG93bnJldi54bWxQSwUGAAAAAAMAAwC3AAAA+QIAAAAA&#10;" strokecolor="#f79646" strokeweight="2pt">
                  <v:textbox>
                    <w:txbxContent>
                      <w:p w14:paraId="3359C97C" w14:textId="77777777" w:rsidR="00A00522" w:rsidRPr="004B29D3" w:rsidRDefault="00A00522" w:rsidP="004B29D3">
                        <w:pPr>
                          <w:spacing w:after="0" w:line="240" w:lineRule="auto"/>
                          <w:jc w:val="center"/>
                          <w:rPr>
                            <w:rFonts w:ascii="Times New Roman" w:hAnsi="Times New Roman" w:cs="Times New Roman"/>
                            <w:sz w:val="24"/>
                            <w:szCs w:val="24"/>
                            <w:lang w:val="kk-KZ"/>
                          </w:rPr>
                        </w:pPr>
                        <w:r w:rsidRPr="004B29D3">
                          <w:rPr>
                            <w:rFonts w:ascii="Times New Roman" w:hAnsi="Times New Roman" w:cs="Times New Roman"/>
                            <w:sz w:val="24"/>
                            <w:szCs w:val="24"/>
                            <w:lang w:val="kk-KZ"/>
                          </w:rPr>
                          <w:t>Құрылыс жұмыстарын уақытылы орындау</w:t>
                        </w:r>
                      </w:p>
                    </w:txbxContent>
                  </v:textbox>
                </v:rect>
                <v:rect id="Прямоугольник 153" o:spid="_x0000_s1178" style="position:absolute;left:29147;top:27426;width:23050;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RycxQAAANwAAAAPAAAAZHJzL2Rvd25yZXYueG1sRI/NasMw&#10;EITvhbyD2EBvjZxQ0sSxHJJCoaVQcH7IdbE2som1MpZqu29fFQo5DjPzDZNtR9uInjpfO1YwnyUg&#10;iEunazYKTse3pxUIH5A1No5JwQ952OaThwxT7QYuqD8EIyKEfYoKqhDaVEpfVmTRz1xLHL2r6yyG&#10;KDsjdYdDhNtGLpJkKS3WHBcqbOm1ovJ2+LYKhrq4fFDvlu3ua7yZsy7Wn2av1ON03G1ABBrDPfzf&#10;ftcKFi/P8HcmHgGZ/wIAAP//AwBQSwECLQAUAAYACAAAACEA2+H2y+4AAACFAQAAEwAAAAAAAAAA&#10;AAAAAAAAAAAAW0NvbnRlbnRfVHlwZXNdLnhtbFBLAQItABQABgAIAAAAIQBa9CxbvwAAABUBAAAL&#10;AAAAAAAAAAAAAAAAAB8BAABfcmVscy8ucmVsc1BLAQItABQABgAIAAAAIQBIFRycxQAAANwAAAAP&#10;AAAAAAAAAAAAAAAAAAcCAABkcnMvZG93bnJldi54bWxQSwUGAAAAAAMAAwC3AAAA+QIAAAAA&#10;" strokecolor="#f79646" strokeweight="2pt">
                  <v:textbox>
                    <w:txbxContent>
                      <w:p w14:paraId="2EE91EA2" w14:textId="77777777" w:rsidR="00A00522" w:rsidRPr="004B29D3" w:rsidRDefault="00A00522" w:rsidP="004B29D3">
                        <w:pPr>
                          <w:spacing w:after="0" w:line="240" w:lineRule="auto"/>
                          <w:jc w:val="center"/>
                          <w:rPr>
                            <w:rFonts w:ascii="Times New Roman" w:hAnsi="Times New Roman" w:cs="Times New Roman"/>
                            <w:sz w:val="24"/>
                            <w:szCs w:val="24"/>
                            <w:lang w:val="kk-KZ"/>
                          </w:rPr>
                        </w:pPr>
                        <w:r w:rsidRPr="004B29D3">
                          <w:rPr>
                            <w:rFonts w:ascii="Times New Roman" w:hAnsi="Times New Roman" w:cs="Times New Roman"/>
                            <w:sz w:val="24"/>
                            <w:szCs w:val="24"/>
                            <w:lang w:val="kk-KZ"/>
                          </w:rPr>
                          <w:t>Жобаларды дәл жоспарлау</w:t>
                        </w:r>
                      </w:p>
                    </w:txbxContent>
                  </v:textbox>
                </v:rect>
                <v:rect id="Прямоугольник 154" o:spid="_x0000_s1179" style="position:absolute;left:19335;top:35147;width:22479;height:6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bkHxQAAANwAAAAPAAAAZHJzL2Rvd25yZXYueG1sRI/NasMw&#10;EITvhbyD2EBvjZxA08SxHJJCoaVQcH7IdbE2som1MpZqu29fFQo5DjPzDZNtR9uInjpfO1YwnyUg&#10;iEunazYKTse3pxUIH5A1No5JwQ952OaThwxT7QYuqD8EIyKEfYoKqhDaVEpfVmTRz1xLHL2r6yyG&#10;KDsjdYdDhNtGLpJkKS3WHBcqbOm1ovJ2+LYKhrq4fFDvlu3ua7yZsy7Wn2av1ON03G1ABBrDPfzf&#10;ftcKFi/P8HcmHgGZ/wIAAP//AwBQSwECLQAUAAYACAAAACEA2+H2y+4AAACFAQAAEwAAAAAAAAAA&#10;AAAAAAAAAAAAW0NvbnRlbnRfVHlwZXNdLnhtbFBLAQItABQABgAIAAAAIQBa9CxbvwAAABUBAAAL&#10;AAAAAAAAAAAAAAAAAB8BAABfcmVscy8ucmVsc1BLAQItABQABgAIAAAAIQAnWbkHxQAAANwAAAAP&#10;AAAAAAAAAAAAAAAAAAcCAABkcnMvZG93bnJldi54bWxQSwUGAAAAAAMAAwC3AAAA+QIAAAAA&#10;" strokecolor="#f79646" strokeweight="2pt">
                  <v:textbox>
                    <w:txbxContent>
                      <w:p w14:paraId="4B7BB284" w14:textId="77777777" w:rsidR="00A00522" w:rsidRPr="004B29D3" w:rsidRDefault="00A00522" w:rsidP="004B29D3">
                        <w:pPr>
                          <w:spacing w:after="0" w:line="240" w:lineRule="auto"/>
                          <w:jc w:val="center"/>
                          <w:rPr>
                            <w:rFonts w:ascii="Times New Roman" w:hAnsi="Times New Roman" w:cs="Times New Roman"/>
                            <w:sz w:val="24"/>
                            <w:szCs w:val="24"/>
                            <w:lang w:val="kk-KZ"/>
                          </w:rPr>
                        </w:pPr>
                        <w:r w:rsidRPr="004B29D3">
                          <w:rPr>
                            <w:rFonts w:ascii="Times New Roman" w:hAnsi="Times New Roman" w:cs="Times New Roman"/>
                            <w:sz w:val="24"/>
                            <w:szCs w:val="24"/>
                            <w:lang w:val="kk-KZ"/>
                          </w:rPr>
                          <w:t>Қызметкерлердің біліктілігін арттыру</w:t>
                        </w:r>
                      </w:p>
                    </w:txbxContent>
                  </v:textbox>
                </v:rect>
                <v:line id="Прямая соединительная линия 155" o:spid="_x0000_s1180" style="position:absolute;visibility:visible;mso-wrap-style:square" from="28575,6859" to="28575,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N1rxAAAANwAAAAPAAAAZHJzL2Rvd25yZXYueG1sRI/RisIw&#10;FETfBf8hXME3myroSjWKyIriPqxb/YBLc22LzU1tsrb+/UYQ9nGYmTPMct2ZSjyocaVlBeMoBkGc&#10;WV1yruBy3o3mIJxH1lhZJgVPcrBe9XtLTLRt+Yceqc9FgLBLUEHhfZ1I6bKCDLrI1sTBu9rGoA+y&#10;yaVusA1wU8lJHM+kwZLDQoE1bQvKbumvUXDm78tp+rWjK36esnRf3udtfFRqOOg2CxCeOv8ffrcP&#10;WsHkYwavM+EIyNUfAAAA//8DAFBLAQItABQABgAIAAAAIQDb4fbL7gAAAIUBAAATAAAAAAAAAAAA&#10;AAAAAAAAAABbQ29udGVudF9UeXBlc10ueG1sUEsBAi0AFAAGAAgAAAAhAFr0LFu/AAAAFQEAAAsA&#10;AAAAAAAAAAAAAAAAHwEAAF9yZWxzLy5yZWxzUEsBAi0AFAAGAAgAAAAhAGA43WvEAAAA3AAAAA8A&#10;AAAAAAAAAAAAAAAABwIAAGRycy9kb3ducmV2LnhtbFBLBQYAAAAAAwADALcAAAD4AgAAAAA=&#10;" strokecolor="#bc4643"/>
                <v:line id="Прямая соединительная линия 156" o:spid="_x0000_s1181" style="position:absolute;visibility:visible;mso-wrap-style:square" from="14096,9239" to="46577,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HjwxAAAANwAAAAPAAAAZHJzL2Rvd25yZXYueG1sRI/RisIw&#10;FETfBf8hXME3myq4SjWKyIqy+6BWP+DSXNtic1ObrO3+/WZB8HGYmTPMct2ZSjypcaVlBeMoBkGc&#10;WV1yruB62Y3mIJxH1lhZJgW/5GC96veWmGjb8pmeqc9FgLBLUEHhfZ1I6bKCDLrI1sTBu9nGoA+y&#10;yaVusA1wU8lJHH9IgyWHhQJr2haU3dMfo+DCx+tp+r2jG36esnRfPuZt/KXUcNBtFiA8df4dfrUP&#10;WsFkNoP/M+EIyNUfAAAA//8DAFBLAQItABQABgAIAAAAIQDb4fbL7gAAAIUBAAATAAAAAAAAAAAA&#10;AAAAAAAAAABbQ29udGVudF9UeXBlc10ueG1sUEsBAi0AFAAGAAgAAAAhAFr0LFu/AAAAFQEAAAsA&#10;AAAAAAAAAAAAAAAAHwEAAF9yZWxzLy5yZWxzUEsBAi0AFAAGAAgAAAAhAA90ePDEAAAA3AAAAA8A&#10;AAAAAAAAAAAAAAAABwIAAGRycy9kb3ducmV2LnhtbFBLBQYAAAAAAwADALcAAAD4AgAAAAA=&#10;" strokecolor="#bc4643"/>
                <v:line id="Прямая соединительная линия 157" o:spid="_x0000_s1182" style="position:absolute;visibility:visible;mso-wrap-style:square" from="14096,9239" to="14096,1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CwgAAANwAAAAPAAAAZHJzL2Rvd25yZXYueG1sRE/NasJA&#10;EL4LvsMyBW+6acBWomsQMVTaQzX6AEN2TILZ2ZjdJvHtu4dCjx/f/yYdTSN66lxtWcHrIgJBXFhd&#10;c6ngesnmKxDOI2tsLJOCJzlIt9PJBhNtBz5Tn/tShBB2CSqovG8TKV1RkUG3sC1x4G62M+gD7Eqp&#10;OxxCuGlkHEVv0mDNoaHClvYVFff8xyi48Pf1tPzK6IaHU5F/1I/VEH0qNXsZd2sQnkb/L/5zH7WC&#10;+D2sDWfCEZDbXwAAAP//AwBQSwECLQAUAAYACAAAACEA2+H2y+4AAACFAQAAEwAAAAAAAAAAAAAA&#10;AAAAAAAAW0NvbnRlbnRfVHlwZXNdLnhtbFBLAQItABQABgAIAAAAIQBa9CxbvwAAABUBAAALAAAA&#10;AAAAAAAAAAAAAB8BAABfcmVscy8ucmVsc1BLAQItABQABgAIAAAAIQB+6+yCwgAAANwAAAAPAAAA&#10;AAAAAAAAAAAAAAcCAABkcnMvZG93bnJldi54bWxQSwUGAAAAAAMAAwC3AAAA9gIAAAAA&#10;" strokecolor="#bc4643"/>
                <v:line id="Прямая соединительная линия 158" o:spid="_x0000_s1183" style="position:absolute;visibility:visible;mso-wrap-style:square" from="46577,9239" to="46577,10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0kZxAAAANwAAAAPAAAAZHJzL2Rvd25yZXYueG1sRI/RisIw&#10;FETfBf8h3AXfNF1BV7tGEVEUfVitfsClubZlm5vaRFv/3ggL+zjMzBlmtmhNKR5Uu8Kygs9BBII4&#10;tbrgTMHlvOlPQDiPrLG0TAqe5GAx73ZmGGvb8Ikeic9EgLCLUUHufRVL6dKcDLqBrYiDd7W1QR9k&#10;nUldYxPgppTDKBpLgwWHhRwrWuWU/iZ3o+DMP5fj6LChK66PabItbpMm2ivV+2iX3yA8tf4//Nfe&#10;aQXDrym8z4QjIOcvAAAA//8DAFBLAQItABQABgAIAAAAIQDb4fbL7gAAAIUBAAATAAAAAAAAAAAA&#10;AAAAAAAAAABbQ29udGVudF9UeXBlc10ueG1sUEsBAi0AFAAGAAgAAAAhAFr0LFu/AAAAFQEAAAsA&#10;AAAAAAAAAAAAAAAAHwEAAF9yZWxzLy5yZWxzUEsBAi0AFAAGAAgAAAAhABGnSRnEAAAA3AAAAA8A&#10;AAAAAAAAAAAAAAAABwIAAGRycy9kb3ducmV2LnhtbFBLBQYAAAAAAwADALcAAAD4AgAAAAA=&#10;" strokecolor="#bc4643"/>
                <v:line id="Прямая соединительная линия 159" o:spid="_x0000_s1184" style="position:absolute;visibility:visible;mso-wrap-style:square" from="10191,15811" to="10191,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JCjwQAAANwAAAAPAAAAZHJzL2Rvd25yZXYueG1sRE/NisIw&#10;EL4v+A5hBG/bVEEp3UZZFkXRw2r1AYZmbMs2k9pEW9/eHIQ9fnz/2WowjXhQ52rLCqZRDIK4sLrm&#10;UsHlvPlMQDiPrLGxTAqe5GC1HH1kmGrb84keuS9FCGGXooLK+zaV0hUVGXSRbYkDd7WdQR9gV0rd&#10;YR/CTSNncbyQBmsODRW29FNR8ZffjYIz/16O88OGrrg+Fvm2viV9vFdqMh6+v0B4Gvy/+O3eaQWz&#10;JMwPZ8IRkMsXAAAA//8DAFBLAQItABQABgAIAAAAIQDb4fbL7gAAAIUBAAATAAAAAAAAAAAAAAAA&#10;AAAAAABbQ29udGVudF9UeXBlc10ueG1sUEsBAi0AFAAGAAgAAAAhAFr0LFu/AAAAFQEAAAsAAAAA&#10;AAAAAAAAAAAAHwEAAF9yZWxzLy5yZWxzUEsBAi0AFAAGAAgAAAAhALVIkKPBAAAA3AAAAA8AAAAA&#10;AAAAAAAAAAAABwIAAGRycy9kb3ducmV2LnhtbFBLBQYAAAAAAwADALcAAAD1AgAAAAA=&#10;" strokecolor="#bc4643"/>
                <v:line id="Прямая соединительная линия 160" o:spid="_x0000_s1185" style="position:absolute;visibility:visible;mso-wrap-style:square" from="8953,17526" to="27527,17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DU4wwAAANwAAAAPAAAAZHJzL2Rvd25yZXYueG1sRI/RisIw&#10;FETfBf8hXGHfNFVQSjWKiKKsD2r1Ay7NtS02N7WJtvv3G2FhH4eZOcMsVp2pxJsaV1pWMB5FIIgz&#10;q0vOFdyuu2EMwnlkjZVlUvBDDlbLfm+BibYtX+id+lwECLsEFRTe14mULivIoBvZmjh4d9sY9EE2&#10;udQNtgFuKjmJopk0WHJYKLCmTUHZI30ZBVc+3c7T447uuD1n6b58xm30rdTXoFvPQXjq/H/4r33Q&#10;CibxGD5nwhGQy18AAAD//wMAUEsBAi0AFAAGAAgAAAAhANvh9svuAAAAhQEAABMAAAAAAAAAAAAA&#10;AAAAAAAAAFtDb250ZW50X1R5cGVzXS54bWxQSwECLQAUAAYACAAAACEAWvQsW78AAAAVAQAACwAA&#10;AAAAAAAAAAAAAAAfAQAAX3JlbHMvLnJlbHNQSwECLQAUAAYACAAAACEA2gQ1OMMAAADcAAAADwAA&#10;AAAAAAAAAAAAAAAHAgAAZHJzL2Rvd25yZXYueG1sUEsFBgAAAAADAAMAtwAAAPcCAAAAAA==&#10;" strokecolor="#bc4643"/>
                <v:line id="Прямая соединительная линия 161" o:spid="_x0000_s1186" style="position:absolute;visibility:visible;mso-wrap-style:square" from="27527,17526" to="27527,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qtPwwAAANwAAAAPAAAAZHJzL2Rvd25yZXYueG1sRI/RisIw&#10;FETfBf8hXME3TS24lGoUEWXFfVitfsClubbF5qY2Wdv9+82C4OMwM2eY5bo3tXhS6yrLCmbTCARx&#10;bnXFhYLrZT9JQDiPrLG2TAp+ycF6NRwsMdW24zM9M1+IAGGXooLS+yaV0uUlGXRT2xAH72Zbgz7I&#10;tpC6xS7ATS3jKPqQBisOCyU2tC0pv2c/RsGFv6+n+deebrg75dln9Ui66KjUeNRvFiA89f4dfrUP&#10;WkGcxPB/JhwBufoDAAD//wMAUEsBAi0AFAAGAAgAAAAhANvh9svuAAAAhQEAABMAAAAAAAAAAAAA&#10;AAAAAAAAAFtDb250ZW50X1R5cGVzXS54bWxQSwECLQAUAAYACAAAACEAWvQsW78AAAAVAQAACwAA&#10;AAAAAAAAAAAAAAAfAQAAX3JlbHMvLnJlbHNQSwECLQAUAAYACAAAACEAKtarT8MAAADcAAAADwAA&#10;AAAAAAAAAAAAAAAHAgAAZHJzL2Rvd25yZXYueG1sUEsFBgAAAAADAAMAtwAAAPcCAAAAAA==&#10;" strokecolor="#bc4643"/>
                <v:line id="Прямая соединительная линия 165" o:spid="_x0000_s1187" style="position:absolute;visibility:visible;mso-wrap-style:square" from="8953,17526" to="8953,19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g7UwwAAANwAAAAPAAAAZHJzL2Rvd25yZXYueG1sRI/RisIw&#10;FETfhf2HcBd803QVpXSNIouyog+61Q+4NNe22NzUJmvr3xtB8HGYmTPMbNGZStyocaVlBV/DCARx&#10;ZnXJuYLTcT2IQTiPrLGyTAru5GAx/+jNMNG25T+6pT4XAcIuQQWF93UipcsKMuiGtiYO3tk2Bn2Q&#10;TS51g22Am0qOomgqDZYcFgqs6aeg7JL+GwVH3p8Ok92azrg6ZOlveY3baKtU/7NbfoPw1Pl3+NXe&#10;aAWjeAzPM+EIyPkDAAD//wMAUEsBAi0AFAAGAAgAAAAhANvh9svuAAAAhQEAABMAAAAAAAAAAAAA&#10;AAAAAAAAAFtDb250ZW50X1R5cGVzXS54bWxQSwECLQAUAAYACAAAACEAWvQsW78AAAAVAQAACwAA&#10;AAAAAAAAAAAAAAAfAQAAX3JlbHMvLnJlbHNQSwECLQAUAAYACAAAACEARZoO1MMAAADcAAAADwAA&#10;AAAAAAAAAAAAAAAHAgAAZHJzL2Rvd25yZXYueG1sUEsFBgAAAAADAAMAtwAAAPcCAAAAAA==&#10;" strokecolor="#bc4643"/>
                <v:line id="Прямая соединительная линия 166" o:spid="_x0000_s1188" style="position:absolute;visibility:visible;mso-wrap-style:square" from="26860,24479" to="26955,2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5agwwAAANwAAAAPAAAAZHJzL2Rvd25yZXYueG1sRI/RisIw&#10;FETfhf2HcBd803RFpXSNIouyog+61Q+4NNe22NzUJmvr3xtB8HGYmTPMbNGZStyocaVlBV/DCARx&#10;ZnXJuYLTcT2IQTiPrLGyTAru5GAx/+jNMNG25T+6pT4XAcIuQQWF93UipcsKMuiGtiYO3tk2Bn2Q&#10;TS51g22Am0qOomgqDZYcFgqs6aeg7JL+GwVH3p8Ok92azrg6ZOlveY3baKtU/7NbfoPw1Pl3+NXe&#10;aAWjeAzPM+EIyPkDAAD//wMAUEsBAi0AFAAGAAgAAAAhANvh9svuAAAAhQEAABMAAAAAAAAAAAAA&#10;AAAAAAAAAFtDb250ZW50X1R5cGVzXS54bWxQSwECLQAUAAYACAAAACEAWvQsW78AAAAVAQAACwAA&#10;AAAAAAAAAAAAAAAfAQAAX3JlbHMvLnJlbHNQSwECLQAUAAYACAAAACEAynOWoMMAAADcAAAADwAA&#10;AAAAAAAAAAAAAAAHAgAAZHJzL2Rvd25yZXYueG1sUEsFBgAAAAADAAMAtwAAAPcCAAAAAA==&#10;" strokecolor="#bc4643"/>
                <v:line id="Прямая соединительная линия 193" o:spid="_x0000_s1189" style="position:absolute;flip:x;visibility:visible;mso-wrap-style:square" from="22479,28860" to="26955,28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QwuxAAAANwAAAAPAAAAZHJzL2Rvd25yZXYueG1sRI/NasMw&#10;EITvgb6D2EJvidxAU+NECaVQ6KUhP730tlgb24m1EtI2cfv0VSDQ4zAz3zCL1eB6daaYOs8GHicF&#10;KOLa244bA5/7t3EJKgmyxd4zGfihBKvl3WiBlfUX3tJ5J43KEE4VGmhFQqV1qltymCY+EGfv4KND&#10;yTI22ka8ZLjr9bQoZtphx3mhxUCvLdWn3bczsG2Oa4my/ij3vxtbBowUvp6NebgfXuaghAb5D9/a&#10;79bAtHyC65l8BPTyDwAA//8DAFBLAQItABQABgAIAAAAIQDb4fbL7gAAAIUBAAATAAAAAAAAAAAA&#10;AAAAAAAAAABbQ29udGVudF9UeXBlc10ueG1sUEsBAi0AFAAGAAgAAAAhAFr0LFu/AAAAFQEAAAsA&#10;AAAAAAAAAAAAAAAAHwEAAF9yZWxzLy5yZWxzUEsBAi0AFAAGAAgAAAAhAHelDC7EAAAA3AAAAA8A&#10;AAAAAAAAAAAAAAAABwIAAGRycy9kb3ducmV2LnhtbFBLBQYAAAAAAwADALcAAAD4AgAAAAA=&#10;" strokecolor="#bc4643"/>
                <v:line id="Прямая соединительная линия 194" o:spid="_x0000_s1190" style="position:absolute;visibility:visible;mso-wrap-style:square" from="52959,15332" to="52959,301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a1MwwAAANwAAAAPAAAAZHJzL2Rvd25yZXYueG1sRI/RisIw&#10;FETfBf8hXME3TRWUUo0ioijuw2r1Ay7NtS02N7WJtv79ZmFhH4eZOcMs152pxJsaV1pWMBlHIIgz&#10;q0vOFdyu+1EMwnlkjZVlUvAhB+tVv7fERNuWL/ROfS4ChF2CCgrv60RKlxVk0I1tTRy8u20M+iCb&#10;XOoG2wA3lZxG0VwaLDksFFjTtqDskb6Mgit/386zrz3dcXfO0kP5jNvopNRw0G0WIDx1/j/81z5q&#10;BdN4Dr9nwhGQqx8AAAD//wMAUEsBAi0AFAAGAAgAAAAhANvh9svuAAAAhQEAABMAAAAAAAAAAAAA&#10;AAAAAAAAAFtDb250ZW50X1R5cGVzXS54bWxQSwECLQAUAAYACAAAACEAWvQsW78AAAAVAQAACwAA&#10;AAAAAAAAAAAAAAAfAQAAX3JlbHMvLnJlbHNQSwECLQAUAAYACAAAACEAVe2tTMMAAADcAAAADwAA&#10;AAAAAAAAAAAAAAAHAgAAZHJzL2Rvd25yZXYueG1sUEsFBgAAAAADAAMAtwAAAPcCAAAAAA==&#10;" strokecolor="#bc4643"/>
                <v:line id="Прямая соединительная линия 195" o:spid="_x0000_s1191" style="position:absolute;visibility:visible;mso-wrap-style:square" from="50577,30142" to="52959,30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QjXwwAAANwAAAAPAAAAZHJzL2Rvd25yZXYueG1sRI/RisIw&#10;FETfhf2HcBd803QFtXSNIouyog+61Q+4NNe22NzUJmvr3xtB8HGYmTPMbNGZStyocaVlBV/DCARx&#10;ZnXJuYLTcT2IQTiPrLGyTAru5GAx/+jNMNG25T+6pT4XAcIuQQWF93UipcsKMuiGtiYO3tk2Bn2Q&#10;TS51g22Am0qOomgiDZYcFgqs6aeg7JL+GwVH3p8O492azrg6ZOlveY3baKtU/7NbfoPw1Pl3+NXe&#10;aAWjeArPM+EIyPkDAAD//wMAUEsBAi0AFAAGAAgAAAAhANvh9svuAAAAhQEAABMAAAAAAAAAAAAA&#10;AAAAAAAAAFtDb250ZW50X1R5cGVzXS54bWxQSwECLQAUAAYACAAAACEAWvQsW78AAAAVAQAACwAA&#10;AAAAAAAAAAAAAAAfAQAAX3JlbHMvLnJlbHNQSwECLQAUAAYACAAAACEAOqEI18MAAADcAAAADwAA&#10;AAAAAAAAAAAAAAAHAgAAZHJzL2Rvd25yZXYueG1sUEsFBgAAAAADAAMAtwAAAPcCAAAAAA==&#10;" strokecolor="#bc4643"/>
                <v:line id="Прямая соединительная линия 198" o:spid="_x0000_s1192" style="position:absolute;visibility:visible;mso-wrap-style:square" from="46577,32856" to="46577,37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lzuwQAAANwAAAAPAAAAZHJzL2Rvd25yZXYueG1sRE/NisIw&#10;EL4LvkMYYW+aKihajSKiuKyH1eoDDM3YFptJbaLtvr0RFrzNx/c7i1VrSvGk2hWWFQwHEQji1OqC&#10;MwWX864/BeE8ssbSMin4IwerZbezwFjbhk/0THwmQgi7GBXk3lexlC7NyaAb2Io4cFdbG/QB1pnU&#10;NTYh3JRyFEUTabDg0JBjRZuc0lvyMArO/Hs5jg87uuL2mCb74j5toh+lvnrteg7CU+s/4n/3tw7z&#10;ZyN4PxMukMsXAAAA//8DAFBLAQItABQABgAIAAAAIQDb4fbL7gAAAIUBAAATAAAAAAAAAAAAAAAA&#10;AAAAAABbQ29udGVudF9UeXBlc10ueG1sUEsBAi0AFAAGAAgAAAAhAFr0LFu/AAAAFQEAAAsAAAAA&#10;AAAAAAAAAAAAHwEAAF9yZWxzLy5yZWxzUEsBAi0AFAAGAAgAAAAhAHQqXO7BAAAA3AAAAA8AAAAA&#10;AAAAAAAAAAAABwIAAGRycy9kb3ducmV2LnhtbFBLBQYAAAAAAwADALcAAAD1AgAAAAA=&#10;" strokecolor="#bc4643"/>
                <v:line id="Прямая соединительная линия 199" o:spid="_x0000_s1193" style="position:absolute;visibility:visible;mso-wrap-style:square" from="41814,37861" to="46577,37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l1wwAAANwAAAAPAAAAZHJzL2Rvd25yZXYueG1sRE/NasJA&#10;EL4LvsMyQm9m05aKTV1FpNKih6bRBxiyYxKanU13tyZ9e1cQvM3H9zuL1WBacSbnG8sKHpMUBHFp&#10;dcOVguNhO52D8AFZY2uZFPyTh9VyPFpgpm3P33QuQiViCPsMFdQhdJmUvqzJoE9sRxy5k3UGQ4Su&#10;ktphH8NNK5/SdCYNNhwbauxoU1P5U/wZBQf+OuYv+y2d8D0vi4/md96nO6UeJsP6DUSgIdzFN/en&#10;jvNfn+H6TLxALi8AAAD//wMAUEsBAi0AFAAGAAgAAAAhANvh9svuAAAAhQEAABMAAAAAAAAAAAAA&#10;AAAAAAAAAFtDb250ZW50X1R5cGVzXS54bWxQSwECLQAUAAYACAAAACEAWvQsW78AAAAVAQAACwAA&#10;AAAAAAAAAAAAAAAfAQAAX3JlbHMvLnJlbHNQSwECLQAUAAYACAAAACEAG2b5dcMAAADcAAAADwAA&#10;AAAAAAAAAAAAAAAHAgAAZHJzL2Rvd25yZXYueG1sUEsFBgAAAAADAAMAtwAAAPcCAAAAAA==&#10;" strokecolor="#bc4643"/>
                <w10:anchorlock/>
              </v:group>
            </w:pict>
          </mc:Fallback>
        </mc:AlternateContent>
      </w:r>
    </w:p>
    <w:p w14:paraId="0D6023F2" w14:textId="77777777" w:rsidR="00434F86" w:rsidRDefault="00434F86" w:rsidP="00434F86">
      <w:pPr>
        <w:tabs>
          <w:tab w:val="left" w:pos="851"/>
        </w:tabs>
        <w:spacing w:after="0" w:line="240" w:lineRule="auto"/>
        <w:contextualSpacing/>
        <w:jc w:val="center"/>
        <w:rPr>
          <w:rFonts w:ascii="Times New Roman" w:eastAsia="Times New Roman" w:hAnsi="Times New Roman" w:cs="Times New Roman"/>
          <w:sz w:val="28"/>
          <w:szCs w:val="28"/>
          <w:lang w:val="kk-KZ" w:eastAsia="ru-RU"/>
        </w:rPr>
      </w:pPr>
    </w:p>
    <w:p w14:paraId="341ACE83" w14:textId="1A5537B3" w:rsidR="00DF14AB" w:rsidRDefault="00DF14AB" w:rsidP="00434F86">
      <w:pPr>
        <w:tabs>
          <w:tab w:val="left" w:pos="851"/>
        </w:tabs>
        <w:spacing w:after="0" w:line="240" w:lineRule="auto"/>
        <w:contextualSpacing/>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Сурет 13 - Құрылыс компаниясының мақсатты ағашын салу</w:t>
      </w:r>
    </w:p>
    <w:p w14:paraId="74037032" w14:textId="77777777" w:rsidR="002E22F8" w:rsidRDefault="002E22F8" w:rsidP="00434F86">
      <w:pPr>
        <w:suppressAutoHyphens/>
        <w:spacing w:after="0" w:line="240" w:lineRule="auto"/>
        <w:ind w:firstLine="708"/>
        <w:rPr>
          <w:rFonts w:ascii="Times New Roman" w:eastAsia="Times New Roman" w:hAnsi="Times New Roman" w:cs="Gungsuh"/>
          <w:color w:val="333333"/>
          <w:kern w:val="2"/>
          <w:sz w:val="28"/>
          <w:szCs w:val="28"/>
          <w:lang w:val="kk-KZ" w:eastAsia="ru-RU"/>
        </w:rPr>
      </w:pPr>
    </w:p>
    <w:p w14:paraId="0237604A" w14:textId="42674D30" w:rsidR="002E22F8" w:rsidRPr="00384529" w:rsidRDefault="002E22F8" w:rsidP="00434F86">
      <w:pPr>
        <w:suppressAutoHyphens/>
        <w:spacing w:after="0" w:line="240" w:lineRule="auto"/>
        <w:ind w:firstLine="708"/>
        <w:rPr>
          <w:rFonts w:ascii="Times New Roman" w:eastAsia="Times New Roman" w:hAnsi="Times New Roman" w:cs="Gungsuh"/>
          <w:color w:val="000000"/>
          <w:kern w:val="2"/>
          <w:sz w:val="28"/>
          <w:szCs w:val="28"/>
          <w:lang w:val="kk-KZ" w:eastAsia="ru-RU"/>
        </w:rPr>
      </w:pPr>
      <w:r w:rsidRPr="00B9485B">
        <w:rPr>
          <w:rFonts w:ascii="Times New Roman" w:eastAsia="Times New Roman" w:hAnsi="Times New Roman" w:cs="Gungsuh"/>
          <w:color w:val="333333"/>
          <w:kern w:val="2"/>
          <w:sz w:val="28"/>
          <w:szCs w:val="28"/>
          <w:lang w:val="kk-KZ" w:eastAsia="ru-RU"/>
        </w:rPr>
        <w:t xml:space="preserve">Ескерту -  </w:t>
      </w:r>
      <w:r w:rsidRPr="00B9485B">
        <w:rPr>
          <w:rFonts w:ascii="Times New Roman" w:eastAsia="Calibri" w:hAnsi="Times New Roman" w:cs="Times New Roman"/>
          <w:color w:val="000000"/>
          <w:kern w:val="2"/>
          <w:sz w:val="28"/>
          <w:szCs w:val="28"/>
          <w:lang w:val="kk-KZ" w:eastAsia="ru-RU"/>
        </w:rPr>
        <w:t>[</w:t>
      </w:r>
      <w:r w:rsidR="00AB33B2" w:rsidRPr="00B9485B">
        <w:rPr>
          <w:rFonts w:ascii="Times New Roman" w:eastAsia="Times New Roman" w:hAnsi="Times New Roman" w:cs="Times New Roman"/>
          <w:sz w:val="28"/>
          <w:szCs w:val="28"/>
          <w:lang w:val="kk-KZ" w:eastAsia="ru-RU"/>
        </w:rPr>
        <w:t>11</w:t>
      </w:r>
      <w:r w:rsidR="004C6C96" w:rsidRPr="00B9485B">
        <w:rPr>
          <w:rFonts w:ascii="Times New Roman" w:eastAsia="Times New Roman" w:hAnsi="Times New Roman" w:cs="Times New Roman"/>
          <w:sz w:val="28"/>
          <w:szCs w:val="28"/>
          <w:lang w:val="kk-KZ" w:eastAsia="ru-RU"/>
        </w:rPr>
        <w:t>9</w:t>
      </w:r>
      <w:r w:rsidR="00AB33B2" w:rsidRPr="00B9485B">
        <w:rPr>
          <w:rFonts w:ascii="Times New Roman" w:eastAsia="Times New Roman" w:hAnsi="Times New Roman" w:cs="Times New Roman"/>
          <w:sz w:val="28"/>
          <w:szCs w:val="28"/>
          <w:lang w:val="kk-KZ" w:eastAsia="ru-RU"/>
        </w:rPr>
        <w:t>, 573</w:t>
      </w:r>
      <w:r w:rsidR="001D08E5" w:rsidRPr="00B9485B">
        <w:rPr>
          <w:rFonts w:ascii="Times New Roman" w:eastAsia="Times New Roman" w:hAnsi="Times New Roman" w:cs="Times New Roman"/>
          <w:sz w:val="28"/>
          <w:szCs w:val="28"/>
          <w:lang w:val="kk-KZ" w:eastAsia="ru-RU"/>
        </w:rPr>
        <w:t>б.</w:t>
      </w:r>
      <w:r w:rsidRPr="00B9485B">
        <w:rPr>
          <w:rFonts w:ascii="Times New Roman" w:eastAsia="Times New Roman" w:hAnsi="Times New Roman" w:cs="Times New Roman"/>
          <w:sz w:val="28"/>
          <w:szCs w:val="28"/>
          <w:lang w:val="kk-KZ" w:eastAsia="ru-RU"/>
        </w:rPr>
        <w:t>]</w:t>
      </w:r>
      <w:r w:rsidRPr="00B9485B">
        <w:rPr>
          <w:rFonts w:ascii="Times New Roman" w:eastAsia="Calibri" w:hAnsi="Times New Roman" w:cs="Times New Roman"/>
          <w:color w:val="000000"/>
          <w:kern w:val="2"/>
          <w:sz w:val="28"/>
          <w:szCs w:val="28"/>
          <w:lang w:val="kk-KZ" w:eastAsia="ru-RU"/>
        </w:rPr>
        <w:t xml:space="preserve"> мәліметтері  негізінде автормен  құрастырылды</w:t>
      </w:r>
      <w:r>
        <w:rPr>
          <w:rFonts w:ascii="Times New Roman" w:eastAsia="Calibri" w:hAnsi="Times New Roman" w:cs="Times New Roman"/>
          <w:color w:val="000000"/>
          <w:kern w:val="2"/>
          <w:sz w:val="28"/>
          <w:szCs w:val="28"/>
          <w:lang w:val="kk-KZ" w:eastAsia="ru-RU"/>
        </w:rPr>
        <w:t xml:space="preserve"> </w:t>
      </w:r>
    </w:p>
    <w:p w14:paraId="2D8CF7CA" w14:textId="77777777" w:rsidR="00DF14AB" w:rsidRPr="00DF14AB" w:rsidRDefault="00DF14AB" w:rsidP="00434F86">
      <w:pPr>
        <w:tabs>
          <w:tab w:val="left" w:pos="2810"/>
        </w:tabs>
        <w:spacing w:after="0" w:line="240" w:lineRule="auto"/>
        <w:ind w:firstLine="709"/>
        <w:contextualSpacing/>
        <w:jc w:val="both"/>
        <w:rPr>
          <w:rFonts w:ascii="Times New Roman" w:eastAsia="Times New Roman" w:hAnsi="Times New Roman" w:cs="Times New Roman"/>
          <w:sz w:val="24"/>
          <w:szCs w:val="24"/>
          <w:lang w:val="kk-KZ" w:eastAsia="ru-RU"/>
        </w:rPr>
      </w:pPr>
      <w:r w:rsidRPr="00DF14AB">
        <w:rPr>
          <w:rFonts w:ascii="Times New Roman" w:eastAsia="Times New Roman" w:hAnsi="Times New Roman" w:cs="Times New Roman"/>
          <w:sz w:val="24"/>
          <w:szCs w:val="24"/>
          <w:lang w:val="kk-KZ" w:eastAsia="ru-RU"/>
        </w:rPr>
        <w:tab/>
      </w:r>
    </w:p>
    <w:p w14:paraId="140ACBD7"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i/>
          <w:sz w:val="28"/>
          <w:szCs w:val="28"/>
          <w:lang w:val="kk-KZ" w:eastAsia="ru-RU"/>
        </w:rPr>
        <w:t>Бірінші кезеңде</w:t>
      </w:r>
      <w:r w:rsidRPr="00DF14AB">
        <w:rPr>
          <w:rFonts w:ascii="Times New Roman" w:eastAsia="Times New Roman" w:hAnsi="Times New Roman" w:cs="Times New Roman"/>
          <w:sz w:val="28"/>
          <w:szCs w:val="28"/>
          <w:lang w:val="kk-KZ" w:eastAsia="ru-RU"/>
        </w:rPr>
        <w:t xml:space="preserve"> стратегиялық сессияларды өткізу, терминдерді қолданудың келісімділігі қалыптасады, стратегиялық талдаулар жүргізіледі, компанияның көзқарасы, миссиясы мен стратегиясы жаңартылады. </w:t>
      </w:r>
    </w:p>
    <w:p w14:paraId="7D3AA735"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i/>
          <w:sz w:val="28"/>
          <w:szCs w:val="28"/>
          <w:lang w:val="kk-KZ" w:eastAsia="ru-RU"/>
        </w:rPr>
        <w:lastRenderedPageBreak/>
        <w:t>Екінші кезең</w:t>
      </w:r>
      <w:r w:rsidRPr="00DF14AB">
        <w:rPr>
          <w:rFonts w:ascii="Times New Roman" w:eastAsia="Times New Roman" w:hAnsi="Times New Roman" w:cs="Times New Roman"/>
          <w:sz w:val="28"/>
          <w:szCs w:val="28"/>
          <w:lang w:val="kk-KZ" w:eastAsia="ru-RU"/>
        </w:rPr>
        <w:t xml:space="preserve"> - менеджерлік сессияларын өткізу: стратегиялық мақсаттарды анықтау және оларды «мақсат ағашына» бөлу (13 сурет).</w:t>
      </w:r>
    </w:p>
    <w:p w14:paraId="4E2D8D9F"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Барлық құрылымдық бөлімшелер мен функционалдық бөлімшелер үшін негізгі мақсаттарды нақтылау.  Жеке мақсаттарды біріктіру кезінде олардың арасындағы себептік байланыстарды мақсаттардың толық жиынтығы компанияның стратегиясын көрсететін етіп орнатуға болады. </w:t>
      </w:r>
    </w:p>
    <w:p w14:paraId="449EDFDB" w14:textId="58961932"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Себеп-салдар тізбегі</w:t>
      </w:r>
      <w:r w:rsidR="003A036B" w:rsidRPr="003A036B">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 BSC-ді  төменгі ұйымдық деңгейлерге жеткізудің ыңғайлы құралы. Стратегиялық мақсаттар мен перспективалардың өзара байланысын графикалық түрде көрсету үшін стратегиялық карта қолданылады. Теңдестірілген көрсеткіштер жүйесін дамытудың </w:t>
      </w:r>
      <w:r w:rsidR="001C5C75">
        <w:rPr>
          <w:rFonts w:ascii="Times New Roman" w:eastAsia="Times New Roman" w:hAnsi="Times New Roman" w:cs="Times New Roman"/>
          <w:sz w:val="28"/>
          <w:szCs w:val="28"/>
          <w:lang w:val="kk-KZ" w:eastAsia="ru-RU"/>
        </w:rPr>
        <w:t>басты</w:t>
      </w:r>
      <w:r w:rsidRPr="00DF14AB">
        <w:rPr>
          <w:rFonts w:ascii="Times New Roman" w:eastAsia="Times New Roman" w:hAnsi="Times New Roman" w:cs="Times New Roman"/>
          <w:sz w:val="28"/>
          <w:szCs w:val="28"/>
          <w:lang w:val="kk-KZ" w:eastAsia="ru-RU"/>
        </w:rPr>
        <w:t xml:space="preserve"> кезеңдері 14</w:t>
      </w:r>
      <w:r w:rsidR="0040485D">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суретте </w:t>
      </w:r>
      <w:r w:rsidR="001C5C75">
        <w:rPr>
          <w:rFonts w:ascii="Times New Roman" w:eastAsia="Times New Roman" w:hAnsi="Times New Roman" w:cs="Times New Roman"/>
          <w:sz w:val="28"/>
          <w:szCs w:val="28"/>
          <w:lang w:val="kk-KZ" w:eastAsia="ru-RU"/>
        </w:rPr>
        <w:t>берілген</w:t>
      </w:r>
      <w:r w:rsidRPr="00DF14AB">
        <w:rPr>
          <w:rFonts w:ascii="Times New Roman" w:eastAsia="Times New Roman" w:hAnsi="Times New Roman" w:cs="Times New Roman"/>
          <w:sz w:val="28"/>
          <w:szCs w:val="28"/>
          <w:lang w:val="kk-KZ" w:eastAsia="ru-RU"/>
        </w:rPr>
        <w:t xml:space="preserve">. </w:t>
      </w:r>
    </w:p>
    <w:p w14:paraId="50FC13A1" w14:textId="77777777" w:rsidR="00DF14AB" w:rsidRPr="00DF14AB" w:rsidRDefault="00DF14AB" w:rsidP="00DF14AB">
      <w:pPr>
        <w:tabs>
          <w:tab w:val="left" w:pos="851"/>
        </w:tabs>
        <w:spacing w:after="200" w:line="276" w:lineRule="auto"/>
        <w:contextualSpacing/>
        <w:jc w:val="both"/>
        <w:rPr>
          <w:rFonts w:ascii="Open Sans" w:eastAsia="Times New Roman" w:hAnsi="Open Sans" w:cs="Times New Roman"/>
          <w:noProof/>
          <w:color w:val="333333"/>
          <w:sz w:val="28"/>
          <w:szCs w:val="28"/>
          <w:lang w:val="kk-KZ" w:eastAsia="ru-RU"/>
        </w:rPr>
      </w:pPr>
    </w:p>
    <w:p w14:paraId="7189DA5B" w14:textId="77777777" w:rsidR="00DF14AB" w:rsidRPr="00DF14AB" w:rsidRDefault="00DF14AB" w:rsidP="00DF14AB">
      <w:pPr>
        <w:tabs>
          <w:tab w:val="left" w:pos="851"/>
        </w:tabs>
        <w:spacing w:after="200" w:line="276" w:lineRule="auto"/>
        <w:contextualSpacing/>
        <w:jc w:val="both"/>
        <w:rPr>
          <w:rFonts w:ascii="Times New Roman" w:eastAsia="Times New Roman" w:hAnsi="Times New Roman" w:cs="Times New Roman"/>
          <w:sz w:val="28"/>
          <w:szCs w:val="28"/>
          <w:lang w:val="kk-KZ" w:eastAsia="ru-RU"/>
        </w:rPr>
      </w:pPr>
      <w:r w:rsidRPr="00DF14AB">
        <w:rPr>
          <w:rFonts w:ascii="Open Sans" w:eastAsia="Times New Roman" w:hAnsi="Open Sans" w:cs="Times New Roman"/>
          <w:noProof/>
          <w:color w:val="333333"/>
          <w:sz w:val="28"/>
          <w:szCs w:val="28"/>
          <w:lang w:eastAsia="ru-RU"/>
        </w:rPr>
        <mc:AlternateContent>
          <mc:Choice Requires="wpc">
            <w:drawing>
              <wp:inline distT="0" distB="0" distL="0" distR="0" wp14:anchorId="22692685" wp14:editId="36F77A35">
                <wp:extent cx="5591175" cy="3857625"/>
                <wp:effectExtent l="3810" t="3175" r="15240" b="0"/>
                <wp:docPr id="207" name="Полотно 20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6" name="Прямоугольник 203"/>
                        <wps:cNvSpPr>
                          <a:spLocks noChangeArrowheads="1"/>
                        </wps:cNvSpPr>
                        <wps:spPr bwMode="auto">
                          <a:xfrm>
                            <a:off x="28500" y="28505"/>
                            <a:ext cx="1124015" cy="60961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34CD4164" w14:textId="77777777" w:rsidR="00A00522" w:rsidRPr="00626F18" w:rsidRDefault="00A00522" w:rsidP="00AB3084">
                              <w:pPr>
                                <w:spacing w:after="0" w:line="240" w:lineRule="auto"/>
                                <w:jc w:val="center"/>
                                <w:rPr>
                                  <w:rFonts w:ascii="Times New Roman" w:hAnsi="Times New Roman" w:cs="Times New Roman"/>
                                  <w:sz w:val="24"/>
                                  <w:szCs w:val="24"/>
                                  <w:lang w:val="kk-KZ"/>
                                </w:rPr>
                              </w:pPr>
                              <w:r w:rsidRPr="00122484">
                                <w:rPr>
                                  <w:rFonts w:ascii="Times New Roman" w:hAnsi="Times New Roman" w:cs="Times New Roman"/>
                                  <w:sz w:val="24"/>
                                  <w:szCs w:val="24"/>
                                </w:rPr>
                                <w:t xml:space="preserve"> 1</w:t>
                              </w:r>
                              <w:r>
                                <w:rPr>
                                  <w:rFonts w:ascii="Times New Roman" w:hAnsi="Times New Roman" w:cs="Times New Roman"/>
                                  <w:sz w:val="24"/>
                                  <w:szCs w:val="24"/>
                                  <w:lang w:val="kk-KZ"/>
                                </w:rPr>
                                <w:t xml:space="preserve"> қадам</w:t>
                              </w:r>
                            </w:p>
                          </w:txbxContent>
                        </wps:txbx>
                        <wps:bodyPr rot="0" vert="horz" wrap="square" lIns="91440" tIns="45720" rIns="91440" bIns="45720" anchor="ctr" anchorCtr="0" upright="1">
                          <a:noAutofit/>
                        </wps:bodyPr>
                      </wps:wsp>
                      <wps:wsp>
                        <wps:cNvPr id="247" name="Прямоугольник 206"/>
                        <wps:cNvSpPr>
                          <a:spLocks noChangeArrowheads="1"/>
                        </wps:cNvSpPr>
                        <wps:spPr bwMode="auto">
                          <a:xfrm>
                            <a:off x="28500" y="914372"/>
                            <a:ext cx="1124015" cy="457286"/>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106FC8F2" w14:textId="77777777" w:rsidR="00A00522" w:rsidRPr="00626F18" w:rsidRDefault="00A00522" w:rsidP="00AB3084">
                              <w:pPr>
                                <w:spacing w:after="0" w:line="240" w:lineRule="auto"/>
                                <w:jc w:val="center"/>
                                <w:rPr>
                                  <w:rFonts w:ascii="Times New Roman" w:hAnsi="Times New Roman" w:cs="Times New Roman"/>
                                  <w:sz w:val="24"/>
                                  <w:szCs w:val="24"/>
                                  <w:lang w:val="kk-KZ"/>
                                </w:rPr>
                              </w:pPr>
                              <w:r w:rsidRPr="00122484">
                                <w:rPr>
                                  <w:rFonts w:ascii="Times New Roman" w:hAnsi="Times New Roman" w:cs="Times New Roman"/>
                                  <w:sz w:val="24"/>
                                  <w:szCs w:val="24"/>
                                </w:rPr>
                                <w:t xml:space="preserve"> 2</w:t>
                              </w:r>
                              <w:r>
                                <w:rPr>
                                  <w:rFonts w:ascii="Times New Roman" w:hAnsi="Times New Roman" w:cs="Times New Roman"/>
                                  <w:sz w:val="24"/>
                                  <w:szCs w:val="24"/>
                                  <w:lang w:val="kk-KZ"/>
                                </w:rPr>
                                <w:t xml:space="preserve"> қадам</w:t>
                              </w:r>
                            </w:p>
                          </w:txbxContent>
                        </wps:txbx>
                        <wps:bodyPr rot="0" vert="horz" wrap="square" lIns="91440" tIns="45720" rIns="91440" bIns="45720" anchor="ctr" anchorCtr="0" upright="1">
                          <a:noAutofit/>
                        </wps:bodyPr>
                      </wps:wsp>
                      <wps:wsp>
                        <wps:cNvPr id="248" name="Прямоугольник 214"/>
                        <wps:cNvSpPr>
                          <a:spLocks noChangeArrowheads="1"/>
                        </wps:cNvSpPr>
                        <wps:spPr bwMode="auto">
                          <a:xfrm>
                            <a:off x="28500" y="1646810"/>
                            <a:ext cx="1124015" cy="619816"/>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698DD362" w14:textId="77777777" w:rsidR="00A00522" w:rsidRPr="00626F18" w:rsidRDefault="00A00522" w:rsidP="00DF14AB">
                              <w:pPr>
                                <w:jc w:val="center"/>
                                <w:rPr>
                                  <w:rFonts w:ascii="Times New Roman" w:hAnsi="Times New Roman" w:cs="Times New Roman"/>
                                  <w:sz w:val="24"/>
                                  <w:szCs w:val="24"/>
                                  <w:lang w:val="kk-KZ"/>
                                </w:rPr>
                              </w:pPr>
                              <w:r w:rsidRPr="00122484">
                                <w:rPr>
                                  <w:rFonts w:ascii="Times New Roman" w:hAnsi="Times New Roman" w:cs="Times New Roman"/>
                                  <w:sz w:val="24"/>
                                  <w:szCs w:val="24"/>
                                </w:rPr>
                                <w:t>3</w:t>
                              </w:r>
                              <w:r>
                                <w:rPr>
                                  <w:rFonts w:ascii="Times New Roman" w:hAnsi="Times New Roman" w:cs="Times New Roman"/>
                                  <w:sz w:val="24"/>
                                  <w:szCs w:val="24"/>
                                  <w:lang w:val="kk-KZ"/>
                                </w:rPr>
                                <w:t xml:space="preserve"> қадам</w:t>
                              </w:r>
                            </w:p>
                          </w:txbxContent>
                        </wps:txbx>
                        <wps:bodyPr rot="0" vert="horz" wrap="square" lIns="91440" tIns="45720" rIns="91440" bIns="45720" anchor="ctr" anchorCtr="0" upright="1">
                          <a:noAutofit/>
                        </wps:bodyPr>
                      </wps:wsp>
                      <wps:wsp>
                        <wps:cNvPr id="249" name="Прямоугольник 215"/>
                        <wps:cNvSpPr>
                          <a:spLocks noChangeArrowheads="1"/>
                        </wps:cNvSpPr>
                        <wps:spPr bwMode="auto">
                          <a:xfrm>
                            <a:off x="28500" y="2447560"/>
                            <a:ext cx="1124015" cy="50529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0ED236FD" w14:textId="77777777" w:rsidR="00A00522" w:rsidRPr="00626F18" w:rsidRDefault="00A00522" w:rsidP="00DF14AB">
                              <w:pPr>
                                <w:jc w:val="center"/>
                                <w:rPr>
                                  <w:rFonts w:ascii="Times New Roman" w:hAnsi="Times New Roman" w:cs="Times New Roman"/>
                                  <w:sz w:val="24"/>
                                  <w:szCs w:val="24"/>
                                  <w:lang w:val="kk-KZ"/>
                                </w:rPr>
                              </w:pPr>
                              <w:r w:rsidRPr="00122484">
                                <w:rPr>
                                  <w:rFonts w:ascii="Times New Roman" w:hAnsi="Times New Roman" w:cs="Times New Roman"/>
                                  <w:sz w:val="24"/>
                                  <w:szCs w:val="24"/>
                                </w:rPr>
                                <w:t>4</w:t>
                              </w:r>
                              <w:r>
                                <w:rPr>
                                  <w:rFonts w:ascii="Times New Roman" w:hAnsi="Times New Roman" w:cs="Times New Roman"/>
                                  <w:sz w:val="24"/>
                                  <w:szCs w:val="24"/>
                                  <w:lang w:val="kk-KZ"/>
                                </w:rPr>
                                <w:t xml:space="preserve"> қадам</w:t>
                              </w:r>
                            </w:p>
                          </w:txbxContent>
                        </wps:txbx>
                        <wps:bodyPr rot="0" vert="horz" wrap="square" lIns="91440" tIns="45720" rIns="91440" bIns="45720" anchor="ctr" anchorCtr="0" upright="1">
                          <a:noAutofit/>
                        </wps:bodyPr>
                      </wps:wsp>
                      <wps:wsp>
                        <wps:cNvPr id="250" name="Прямоугольник 216"/>
                        <wps:cNvSpPr>
                          <a:spLocks noChangeArrowheads="1"/>
                        </wps:cNvSpPr>
                        <wps:spPr bwMode="auto">
                          <a:xfrm>
                            <a:off x="28500" y="3229007"/>
                            <a:ext cx="1124015" cy="542402"/>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23AD9A9" w14:textId="77777777" w:rsidR="00A00522" w:rsidRPr="00626F18" w:rsidRDefault="00A00522" w:rsidP="00DF14AB">
                              <w:pPr>
                                <w:jc w:val="center"/>
                                <w:rPr>
                                  <w:rFonts w:ascii="Times New Roman" w:hAnsi="Times New Roman" w:cs="Times New Roman"/>
                                  <w:sz w:val="24"/>
                                  <w:szCs w:val="24"/>
                                  <w:lang w:val="kk-KZ"/>
                                </w:rPr>
                              </w:pPr>
                              <w:r w:rsidRPr="00122484">
                                <w:rPr>
                                  <w:rFonts w:ascii="Times New Roman" w:hAnsi="Times New Roman" w:cs="Times New Roman"/>
                                  <w:sz w:val="24"/>
                                  <w:szCs w:val="24"/>
                                </w:rPr>
                                <w:t xml:space="preserve"> 5</w:t>
                              </w:r>
                              <w:r>
                                <w:rPr>
                                  <w:rFonts w:ascii="Times New Roman" w:hAnsi="Times New Roman" w:cs="Times New Roman"/>
                                  <w:sz w:val="24"/>
                                  <w:szCs w:val="24"/>
                                  <w:lang w:val="kk-KZ"/>
                                </w:rPr>
                                <w:t xml:space="preserve"> қадам</w:t>
                              </w:r>
                            </w:p>
                          </w:txbxContent>
                        </wps:txbx>
                        <wps:bodyPr rot="0" vert="horz" wrap="square" lIns="91440" tIns="45720" rIns="91440" bIns="45720" anchor="ctr" anchorCtr="0" upright="1">
                          <a:noAutofit/>
                        </wps:bodyPr>
                      </wps:wsp>
                      <wps:wsp>
                        <wps:cNvPr id="251" name="Стрелка вниз 217"/>
                        <wps:cNvSpPr>
                          <a:spLocks noChangeArrowheads="1"/>
                        </wps:cNvSpPr>
                        <wps:spPr bwMode="auto">
                          <a:xfrm>
                            <a:off x="495307" y="638120"/>
                            <a:ext cx="95201" cy="276252"/>
                          </a:xfrm>
                          <a:prstGeom prst="downArrow">
                            <a:avLst>
                              <a:gd name="adj1" fmla="val 50000"/>
                              <a:gd name="adj2" fmla="val 50033"/>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52" name="Стрелка вниз 218"/>
                        <wps:cNvSpPr>
                          <a:spLocks noChangeArrowheads="1"/>
                        </wps:cNvSpPr>
                        <wps:spPr bwMode="auto">
                          <a:xfrm>
                            <a:off x="495307" y="1371658"/>
                            <a:ext cx="95201" cy="276252"/>
                          </a:xfrm>
                          <a:prstGeom prst="downArrow">
                            <a:avLst>
                              <a:gd name="adj1" fmla="val 50000"/>
                              <a:gd name="adj2" fmla="val 50033"/>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53" name="Стрелка вниз 219"/>
                        <wps:cNvSpPr>
                          <a:spLocks noChangeArrowheads="1"/>
                        </wps:cNvSpPr>
                        <wps:spPr bwMode="auto">
                          <a:xfrm>
                            <a:off x="495307" y="2266226"/>
                            <a:ext cx="95201" cy="180934"/>
                          </a:xfrm>
                          <a:prstGeom prst="downArrow">
                            <a:avLst>
                              <a:gd name="adj1" fmla="val 50000"/>
                              <a:gd name="adj2" fmla="val 50030"/>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54" name="Стрелка вниз 220"/>
                        <wps:cNvSpPr>
                          <a:spLocks noChangeArrowheads="1"/>
                        </wps:cNvSpPr>
                        <wps:spPr bwMode="auto">
                          <a:xfrm>
                            <a:off x="495307" y="2952855"/>
                            <a:ext cx="95201" cy="276252"/>
                          </a:xfrm>
                          <a:prstGeom prst="downArrow">
                            <a:avLst>
                              <a:gd name="adj1" fmla="val 50000"/>
                              <a:gd name="adj2" fmla="val 50033"/>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56" name="Прямоугольник 222"/>
                        <wps:cNvSpPr>
                          <a:spLocks noChangeArrowheads="1"/>
                        </wps:cNvSpPr>
                        <wps:spPr bwMode="auto">
                          <a:xfrm>
                            <a:off x="1152515" y="28505"/>
                            <a:ext cx="2362232" cy="60951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5A974A37" w14:textId="77777777" w:rsidR="00A00522" w:rsidRPr="00AB3084" w:rsidRDefault="00A00522" w:rsidP="00AB3084">
                              <w:pPr>
                                <w:spacing w:after="0" w:line="240" w:lineRule="auto"/>
                                <w:jc w:val="center"/>
                                <w:rPr>
                                  <w:rFonts w:ascii="Times New Roman" w:hAnsi="Times New Roman" w:cs="Times New Roman"/>
                                  <w:sz w:val="24"/>
                                  <w:szCs w:val="24"/>
                                  <w:lang w:val="kk-KZ"/>
                                </w:rPr>
                              </w:pPr>
                              <w:r w:rsidRPr="00AB3084">
                                <w:rPr>
                                  <w:rFonts w:ascii="Times New Roman" w:hAnsi="Times New Roman" w:cs="Times New Roman"/>
                                  <w:sz w:val="24"/>
                                  <w:szCs w:val="24"/>
                                  <w:lang w:val="kk-KZ"/>
                                </w:rPr>
                                <w:t>Бизнестің табысты өсуі</w:t>
                              </w:r>
                            </w:p>
                          </w:txbxContent>
                        </wps:txbx>
                        <wps:bodyPr rot="0" vert="horz" wrap="square" lIns="91440" tIns="45720" rIns="91440" bIns="45720" anchor="ctr" anchorCtr="0" upright="1">
                          <a:noAutofit/>
                        </wps:bodyPr>
                      </wps:wsp>
                      <wps:wsp>
                        <wps:cNvPr id="257" name="Прямоугольник 223"/>
                        <wps:cNvSpPr>
                          <a:spLocks noChangeArrowheads="1"/>
                        </wps:cNvSpPr>
                        <wps:spPr bwMode="auto">
                          <a:xfrm>
                            <a:off x="1152515" y="912972"/>
                            <a:ext cx="2362232" cy="553604"/>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1DF80474" w14:textId="77777777" w:rsidR="00A00522"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Шығындарды азайту</w:t>
                              </w:r>
                            </w:p>
                            <w:p w14:paraId="4ECF886B" w14:textId="77777777" w:rsidR="00A00522" w:rsidRPr="00626F18"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Кірістің өсуі</w:t>
                              </w:r>
                            </w:p>
                          </w:txbxContent>
                        </wps:txbx>
                        <wps:bodyPr rot="0" vert="horz" wrap="square" lIns="91440" tIns="45720" rIns="91440" bIns="45720" anchor="ctr" anchorCtr="0" upright="1">
                          <a:noAutofit/>
                        </wps:bodyPr>
                      </wps:wsp>
                      <wps:wsp>
                        <wps:cNvPr id="258" name="Прямоугольник 256"/>
                        <wps:cNvSpPr>
                          <a:spLocks noChangeArrowheads="1"/>
                        </wps:cNvSpPr>
                        <wps:spPr bwMode="auto">
                          <a:xfrm>
                            <a:off x="1152515" y="1645409"/>
                            <a:ext cx="2362232" cy="621517"/>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4DDCA1AD" w14:textId="77777777" w:rsidR="00A00522" w:rsidRPr="00626F18" w:rsidRDefault="00A00522" w:rsidP="00DF14A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Қаржы, тапсырыс берушілер, ішкі бизнес-процестер және оқыту және өсу</w:t>
                              </w:r>
                            </w:p>
                          </w:txbxContent>
                        </wps:txbx>
                        <wps:bodyPr rot="0" vert="horz" wrap="square" lIns="91440" tIns="45720" rIns="91440" bIns="45720" anchor="ctr" anchorCtr="0" upright="1">
                          <a:noAutofit/>
                        </wps:bodyPr>
                      </wps:wsp>
                      <wps:wsp>
                        <wps:cNvPr id="259" name="Прямоугольник 257"/>
                        <wps:cNvSpPr>
                          <a:spLocks noChangeArrowheads="1"/>
                        </wps:cNvSpPr>
                        <wps:spPr bwMode="auto">
                          <a:xfrm>
                            <a:off x="1152515" y="2446360"/>
                            <a:ext cx="2362232" cy="50429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60D4C4C9" w14:textId="77777777" w:rsidR="00A00522" w:rsidRPr="00626F18"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Көрсеткіштерді анықтау</w:t>
                              </w:r>
                            </w:p>
                          </w:txbxContent>
                        </wps:txbx>
                        <wps:bodyPr rot="0" vert="horz" wrap="square" lIns="91440" tIns="45720" rIns="91440" bIns="45720" anchor="ctr" anchorCtr="0" upright="1">
                          <a:noAutofit/>
                        </wps:bodyPr>
                      </wps:wsp>
                      <wps:wsp>
                        <wps:cNvPr id="260" name="Прямоугольник 258"/>
                        <wps:cNvSpPr>
                          <a:spLocks noChangeArrowheads="1"/>
                        </wps:cNvSpPr>
                        <wps:spPr bwMode="auto">
                          <a:xfrm>
                            <a:off x="1152515" y="3227507"/>
                            <a:ext cx="2362232" cy="542202"/>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33B1D634" w14:textId="77777777" w:rsidR="00A00522" w:rsidRPr="002C1C05"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Есептеу әдістері</w:t>
                              </w:r>
                            </w:p>
                          </w:txbxContent>
                        </wps:txbx>
                        <wps:bodyPr rot="0" vert="horz" wrap="square" lIns="91440" tIns="45720" rIns="91440" bIns="45720" anchor="ctr" anchorCtr="0" upright="1">
                          <a:noAutofit/>
                        </wps:bodyPr>
                      </wps:wsp>
                      <wps:wsp>
                        <wps:cNvPr id="261" name="Прямоугольник 259"/>
                        <wps:cNvSpPr>
                          <a:spLocks noChangeArrowheads="1"/>
                        </wps:cNvSpPr>
                        <wps:spPr bwMode="auto">
                          <a:xfrm>
                            <a:off x="3733850" y="28505"/>
                            <a:ext cx="1838325" cy="60941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0ECD4408" w14:textId="77777777" w:rsidR="00A00522" w:rsidRPr="00626F1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Компанияның көзқарасын анықтау</w:t>
                              </w:r>
                            </w:p>
                          </w:txbxContent>
                        </wps:txbx>
                        <wps:bodyPr rot="0" vert="horz" wrap="square" lIns="91440" tIns="45720" rIns="91440" bIns="45720" anchor="ctr" anchorCtr="0" upright="1">
                          <a:noAutofit/>
                        </wps:bodyPr>
                      </wps:wsp>
                      <wps:wsp>
                        <wps:cNvPr id="262" name="Прямоугольник 260"/>
                        <wps:cNvSpPr>
                          <a:spLocks noChangeArrowheads="1"/>
                        </wps:cNvSpPr>
                        <wps:spPr bwMode="auto">
                          <a:xfrm>
                            <a:off x="3733850" y="913772"/>
                            <a:ext cx="1857325" cy="553004"/>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63FE268B" w14:textId="77777777" w:rsidR="00A00522" w:rsidRPr="00626F1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Қандай стратегияны ұстану қажет</w:t>
                              </w:r>
                            </w:p>
                          </w:txbxContent>
                        </wps:txbx>
                        <wps:bodyPr rot="0" vert="horz" wrap="square" lIns="91440" tIns="45720" rIns="91440" bIns="45720" anchor="ctr" anchorCtr="0" upright="1">
                          <a:noAutofit/>
                        </wps:bodyPr>
                      </wps:wsp>
                      <wps:wsp>
                        <wps:cNvPr id="263" name="Прямоугольник 261"/>
                        <wps:cNvSpPr>
                          <a:spLocks noChangeArrowheads="1"/>
                        </wps:cNvSpPr>
                        <wps:spPr bwMode="auto">
                          <a:xfrm>
                            <a:off x="3676649" y="1646810"/>
                            <a:ext cx="1914526" cy="620517"/>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4BE012B" w14:textId="77777777" w:rsidR="00A00522" w:rsidRPr="00626F1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Табыстың болашағы мен факторлары қандай болуы керек</w:t>
                              </w:r>
                            </w:p>
                          </w:txbxContent>
                        </wps:txbx>
                        <wps:bodyPr rot="0" vert="horz" wrap="square" lIns="91440" tIns="45720" rIns="91440" bIns="45720" anchor="ctr" anchorCtr="0" upright="1">
                          <a:noAutofit/>
                        </wps:bodyPr>
                      </wps:wsp>
                      <wps:wsp>
                        <wps:cNvPr id="266" name="Прямоугольник 262"/>
                        <wps:cNvSpPr>
                          <a:spLocks noChangeArrowheads="1"/>
                        </wps:cNvSpPr>
                        <wps:spPr bwMode="auto">
                          <a:xfrm>
                            <a:off x="3676649" y="2446360"/>
                            <a:ext cx="1914526" cy="50339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041938F4" w14:textId="77777777" w:rsidR="00A00522" w:rsidRPr="002C1C05"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Көрсеткіштер қандай болуы керек</w:t>
                              </w:r>
                            </w:p>
                          </w:txbxContent>
                        </wps:txbx>
                        <wps:bodyPr rot="0" vert="horz" wrap="square" lIns="91440" tIns="45720" rIns="91440" bIns="45720" anchor="ctr" anchorCtr="0" upright="1">
                          <a:noAutofit/>
                        </wps:bodyPr>
                      </wps:wsp>
                      <wps:wsp>
                        <wps:cNvPr id="267" name="Прямоугольник 263"/>
                        <wps:cNvSpPr>
                          <a:spLocks noChangeArrowheads="1"/>
                        </wps:cNvSpPr>
                        <wps:spPr bwMode="auto">
                          <a:xfrm>
                            <a:off x="3676649" y="3227507"/>
                            <a:ext cx="1914526" cy="541102"/>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6A311CB3" w14:textId="77777777" w:rsidR="00A00522" w:rsidRPr="002C1C05"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Көрсеткіштер қалай есептеледі</w:t>
                              </w:r>
                            </w:p>
                          </w:txbxContent>
                        </wps:txbx>
                        <wps:bodyPr rot="0" vert="horz" wrap="square" lIns="91440" tIns="45720" rIns="91440" bIns="45720" anchor="ctr" anchorCtr="0" upright="1">
                          <a:noAutofit/>
                        </wps:bodyPr>
                      </wps:wsp>
                    </wpc:wpc>
                  </a:graphicData>
                </a:graphic>
              </wp:inline>
            </w:drawing>
          </mc:Choice>
          <mc:Fallback>
            <w:pict>
              <v:group w14:anchorId="22692685" id="Полотно 200" o:spid="_x0000_s1194" editas="canvas" style="width:440.25pt;height:303.75pt;mso-position-horizontal-relative:char;mso-position-vertical-relative:line" coordsize="55911,38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hDp9QUAAPVCAAAOAAAAZHJzL2Uyb0RvYy54bWzsnN2O4zQUx++ReIco90xjJ85HNZ3VapZB&#10;SAustPAAbpK2gSQOTmba4Wq13CLxCIg3QCAE2oV9hvSNOHZSN810Zgo7mwpwpenkq/6I/fM5/h8n&#10;p49WWWpcxbxMWD4x0YllGnEesijJ5xPzi88vPvBNo6xoHtGU5fHEvI5L89HZ+++dLotxjNmCpVHM&#10;DUgkL8fLYmIuqqoYj0ZluIgzWp6wIs7h5IzxjFawy+ejiNMlpJ6lI2xZ7mjJeFRwFsZlCUefNCfN&#10;M5n+bBaH1WezWRlXRjoxoWyV/Obyeyq+R2endDzntFgkYVsM+g9KkdEkh0xVUk9oRY1LntxIKktC&#10;zko2q05Clo3YbJaEsawD1AZZvdqc0/yKlrIyIdydTQFh6wHTnc5FuXN2kaQp3I0RpD4Wx8T/JbRP&#10;DAeXBbROWah2Kt8u/+cLWsSyWuU4/PTqGTeSaGJixzWNnGbQS+of1i/W39d/1G/W39a/1G/q1+vv&#10;6j/r3+tXBrZs0WiiRPDT58UzLopfFk9Z+FVp5Ox8QfN5/JhztlzENIKSInE9VKvzA7FTwk+N6fIT&#10;FkGG9LJisv1WM56JBKFljBWUyScWdJvrZos03SVeVUYIJxHCjoWIaYRw3rUCF7ZFVnS8SaXgZfVR&#10;zDJDbExMDt1R5kKvnpZVc+nmElkLliaRaAe5c12ep9y4otBzocNHbGkaKS0rODgxL+RHppVeZlCH&#10;5jpkiU9TSjgOXb85Lg9BuUqZpixi2c0rzY0lVJE48OObBeHzqSrJhRe40E7ior+VcZPGzZyzpAL+&#10;0ySbmH6n8KLpPswjuEV0XNEkbbahBmnetqVovqYbVKvpSnYgzxE1F207ZdE1tC5nDe8wPsHGgvFv&#10;TGMJrE/M8utLymO4oR/n0EMC5DhicJA7DvEw7PDumWn3DM1DSGpihhU3jWbnvGqGlMuCJ/MF5IXk&#10;HcrZY+hXs0Q29bZcbQ0AqMHI8g4iy93cv0HJgrtve7jptHvREi3iy7JptPYwPQhacmTbdmGNljJa&#10;4ODcb7SQGpoGRQvBWO2j1iDsZctFgY80W405u2kvB2FLDbvabDVOmmIrOIgtNTYNyhZ2HI+4d7FF&#10;LIID7RIelS1v49JotnbZIuDjHmC31Ng0KFs2xoFlybaj4712izgw95JOo/YJj+UT+pqt/UIGQYqt&#10;H9cv1y/qX+vX9av6J6P+WaoYvxkYqYFpALCcgNhAk5AxXNtHML2VE+sNWAEB7alRMbDnYnIPVqBE&#10;5FJfkXNcKWWIafo8ascTGn0Jqc2yFIQ0UC8MUFA2mkT3Gty7xpa6DtDcpghbWht5W21EW72e1YNe&#10;11q9W8lUw9qwZCLbQy6RmW9tnkZTyKn/SdlSo9lD074fzWDjcQyLJsauC3+3Wk3kW4EtFZ7bndF3&#10;ZTU30r62mm3c5AEiChrNHprOvWg2PqUQiAdGEyykT6TIoq3m/yDYp9HsoXlQzBzLKd1AdCJEMBFh&#10;8f1Rc2yDLbXBD2+j5uLSJhSuo+b9cP0g4QflVGm2emwdFDXHQ65H6bIVIBz04+Y7cBFiu9Y9bqle&#10;kiInmN3FMA/gQKolKb50z3XcHKTC1vpsYnugdGyUmDsWe5Eh4w9duCByDquh5NC49St36HIxIo2K&#10;e/ukT9P1bumSS/s0XXvoOihyToYMQnTpgti5C7ZpV1DZoYtYjo6dyyjN3nWcQziGvpo0aMdw1zGE&#10;nnuI7RoykNClC6LnHulHz3fpcjDW0fN2EfNxVn35atqg6erRtY2e3+UZqmnrAIKj7dk2PAlwm6SB&#10;fNu38fZBAEdLGsdlS6221Wz12NrGv+9gq/HMBpILu2wFEATvSxrIJ56CCyQNS0sax4VLLbfVcPXg&#10;2kaw74JLTVqHMFyu57oOTAZBi9//MAA8fUMgtN2o8djSksaRJ11K8NJ09eg6KNLlqknrwHTtlTRQ&#10;ly5i2bZ+HOC4tksJXpquHl0HxbpcNWkdmK69ksYuXQ5CWtI4Ll1K8Pr30CVfdwCvOpBPprfvgRAv&#10;b+juy+e1t2+rOPsLAAD//wMAUEsDBBQABgAIAAAAIQBau5C/2QAAAAUBAAAPAAAAZHJzL2Rvd25y&#10;ZXYueG1sTI/BTsMwEETvSP0Haytxo3YrtUQhToVaIcSBA4UP2NhLEmGvo9ht0r/HcIHLSqMZzbyt&#10;9rN34kJj7ANrWK8UCGITbM+tho/3p7sCREzIFl1g0nClCPt6cVNhacPEb3Q5pVbkEo4lauhSGkop&#10;o+nIY1yFgTh7n2H0mLIcW2lHnHK5d3Kj1E567DkvdDjQoSPzdTp7DQPZdHVrQ3R8VVND5vnl4Fjr&#10;2+X8+AAi0Zz+wvCDn9GhzkxNOLONwmnIj6Tfm72iUFsQjYadut+CrCv5n77+BgAA//8DAFBLAQIt&#10;ABQABgAIAAAAIQC2gziS/gAAAOEBAAATAAAAAAAAAAAAAAAAAAAAAABbQ29udGVudF9UeXBlc10u&#10;eG1sUEsBAi0AFAAGAAgAAAAhADj9If/WAAAAlAEAAAsAAAAAAAAAAAAAAAAALwEAAF9yZWxzLy5y&#10;ZWxzUEsBAi0AFAAGAAgAAAAhAIiSEOn1BQAA9UIAAA4AAAAAAAAAAAAAAAAALgIAAGRycy9lMm9E&#10;b2MueG1sUEsBAi0AFAAGAAgAAAAhAFq7kL/ZAAAABQEAAA8AAAAAAAAAAAAAAAAATwgAAGRycy9k&#10;b3ducmV2LnhtbFBLBQYAAAAABAAEAPMAAABVCQAAAAA=&#10;">
                <v:shape id="_x0000_s1195" type="#_x0000_t75" style="position:absolute;width:55911;height:38576;visibility:visible;mso-wrap-style:square">
                  <v:fill o:detectmouseclick="t"/>
                  <v:path o:connecttype="none"/>
                </v:shape>
                <v:rect id="Прямоугольник 203" o:spid="_x0000_s1196" style="position:absolute;left:285;top:285;width:1124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3NxAAAANwAAAAPAAAAZHJzL2Rvd25yZXYueG1sRI9Ba8JA&#10;FITvBf/D8gRvdVOR0KauQQVBKRRilV4f2ddNSPZtyK5J+u+7hUKPw8x8w2zyybZioN7XjhU8LRMQ&#10;xKXTNRsF14/j4zMIH5A1to5JwTd5yLezhw1m2o1c0HAJRkQI+wwVVCF0mZS+rMiiX7qOOHpfrrcY&#10;ouyN1D2OEW5buUqSVFqsOS5U2NGhorK53K2CsS4+zzS4tNu9T4256eLlzeyVWsyn3SuIQFP4D/+1&#10;T1rBap3C75l4BOT2BwAA//8DAFBLAQItABQABgAIAAAAIQDb4fbL7gAAAIUBAAATAAAAAAAAAAAA&#10;AAAAAAAAAABbQ29udGVudF9UeXBlc10ueG1sUEsBAi0AFAAGAAgAAAAhAFr0LFu/AAAAFQEAAAsA&#10;AAAAAAAAAAAAAAAAHwEAAF9yZWxzLy5yZWxzUEsBAi0AFAAGAAgAAAAhABnn7c3EAAAA3AAAAA8A&#10;AAAAAAAAAAAAAAAABwIAAGRycy9kb3ducmV2LnhtbFBLBQYAAAAAAwADALcAAAD4AgAAAAA=&#10;" strokecolor="#f79646" strokeweight="2pt">
                  <v:textbox>
                    <w:txbxContent>
                      <w:p w14:paraId="34CD4164" w14:textId="77777777" w:rsidR="00A00522" w:rsidRPr="00626F18" w:rsidRDefault="00A00522" w:rsidP="00AB3084">
                        <w:pPr>
                          <w:spacing w:after="0" w:line="240" w:lineRule="auto"/>
                          <w:jc w:val="center"/>
                          <w:rPr>
                            <w:rFonts w:ascii="Times New Roman" w:hAnsi="Times New Roman" w:cs="Times New Roman"/>
                            <w:sz w:val="24"/>
                            <w:szCs w:val="24"/>
                            <w:lang w:val="kk-KZ"/>
                          </w:rPr>
                        </w:pPr>
                        <w:r w:rsidRPr="00122484">
                          <w:rPr>
                            <w:rFonts w:ascii="Times New Roman" w:hAnsi="Times New Roman" w:cs="Times New Roman"/>
                            <w:sz w:val="24"/>
                            <w:szCs w:val="24"/>
                          </w:rPr>
                          <w:t xml:space="preserve"> 1</w:t>
                        </w:r>
                        <w:r>
                          <w:rPr>
                            <w:rFonts w:ascii="Times New Roman" w:hAnsi="Times New Roman" w:cs="Times New Roman"/>
                            <w:sz w:val="24"/>
                            <w:szCs w:val="24"/>
                            <w:lang w:val="kk-KZ"/>
                          </w:rPr>
                          <w:t xml:space="preserve"> қадам</w:t>
                        </w:r>
                      </w:p>
                    </w:txbxContent>
                  </v:textbox>
                </v:rect>
                <v:rect id="Прямоугольник 206" o:spid="_x0000_s1197" style="position:absolute;left:285;top:9143;width:11240;height:45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0hWxQAAANwAAAAPAAAAZHJzL2Rvd25yZXYueG1sRI/NasMw&#10;EITvhbyD2EBvjZxQ0sSxHJJCoaVQcH7IdbE2som1MpZqu29fFQo5DjPzDZNtR9uInjpfO1YwnyUg&#10;iEunazYKTse3pxUIH5A1No5JwQ952OaThwxT7QYuqD8EIyKEfYoKqhDaVEpfVmTRz1xLHL2r6yyG&#10;KDsjdYdDhNtGLpJkKS3WHBcqbOm1ovJ2+LYKhrq4fFDvlu3ua7yZsy7Wn2av1ON03G1ABBrDPfzf&#10;ftcKFs8v8HcmHgGZ/wIAAP//AwBQSwECLQAUAAYACAAAACEA2+H2y+4AAACFAQAAEwAAAAAAAAAA&#10;AAAAAAAAAAAAW0NvbnRlbnRfVHlwZXNdLnhtbFBLAQItABQABgAIAAAAIQBa9CxbvwAAABUBAAAL&#10;AAAAAAAAAAAAAAAAAB8BAABfcmVscy8ucmVsc1BLAQItABQABgAIAAAAIQB2q0hWxQAAANwAAAAP&#10;AAAAAAAAAAAAAAAAAAcCAABkcnMvZG93bnJldi54bWxQSwUGAAAAAAMAAwC3AAAA+QIAAAAA&#10;" strokecolor="#f79646" strokeweight="2pt">
                  <v:textbox>
                    <w:txbxContent>
                      <w:p w14:paraId="106FC8F2" w14:textId="77777777" w:rsidR="00A00522" w:rsidRPr="00626F18" w:rsidRDefault="00A00522" w:rsidP="00AB3084">
                        <w:pPr>
                          <w:spacing w:after="0" w:line="240" w:lineRule="auto"/>
                          <w:jc w:val="center"/>
                          <w:rPr>
                            <w:rFonts w:ascii="Times New Roman" w:hAnsi="Times New Roman" w:cs="Times New Roman"/>
                            <w:sz w:val="24"/>
                            <w:szCs w:val="24"/>
                            <w:lang w:val="kk-KZ"/>
                          </w:rPr>
                        </w:pPr>
                        <w:r w:rsidRPr="00122484">
                          <w:rPr>
                            <w:rFonts w:ascii="Times New Roman" w:hAnsi="Times New Roman" w:cs="Times New Roman"/>
                            <w:sz w:val="24"/>
                            <w:szCs w:val="24"/>
                          </w:rPr>
                          <w:t xml:space="preserve"> 2</w:t>
                        </w:r>
                        <w:r>
                          <w:rPr>
                            <w:rFonts w:ascii="Times New Roman" w:hAnsi="Times New Roman" w:cs="Times New Roman"/>
                            <w:sz w:val="24"/>
                            <w:szCs w:val="24"/>
                            <w:lang w:val="kk-KZ"/>
                          </w:rPr>
                          <w:t xml:space="preserve"> қадам</w:t>
                        </w:r>
                      </w:p>
                    </w:txbxContent>
                  </v:textbox>
                </v:rect>
                <v:rect id="Прямоугольник 214" o:spid="_x0000_s1198" style="position:absolute;left:285;top:16468;width:11240;height:61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NwkwAAAANwAAAAPAAAAZHJzL2Rvd25yZXYueG1sRE/LisIw&#10;FN0P+A/hCu7GVBEZq1F0YEAZEOoDt5fmmhabm9LEtv79ZCHM8nDeq01vK9FS40vHCibjBARx7nTJ&#10;RsHl/PP5BcIHZI2VY1LwIg+b9eBjhal2HWfUnoIRMYR9igqKEOpUSp8XZNGPXU0cubtrLIYIGyN1&#10;g10Mt5WcJslcWiw5NhRY03dB+eP0tAq6MrsdqHXzenvsH+aqs8Wv2Sk1GvbbJYhAffgXv917rWA6&#10;i2vjmXgE5PoPAAD//wMAUEsBAi0AFAAGAAgAAAAhANvh9svuAAAAhQEAABMAAAAAAAAAAAAAAAAA&#10;AAAAAFtDb250ZW50X1R5cGVzXS54bWxQSwECLQAUAAYACAAAACEAWvQsW78AAAAVAQAACwAAAAAA&#10;AAAAAAAAAAAfAQAAX3JlbHMvLnJlbHNQSwECLQAUAAYACAAAACEABzTcJMAAAADcAAAADwAAAAAA&#10;AAAAAAAAAAAHAgAAZHJzL2Rvd25yZXYueG1sUEsFBgAAAAADAAMAtwAAAPQCAAAAAA==&#10;" strokecolor="#f79646" strokeweight="2pt">
                  <v:textbox>
                    <w:txbxContent>
                      <w:p w14:paraId="698DD362" w14:textId="77777777" w:rsidR="00A00522" w:rsidRPr="00626F18" w:rsidRDefault="00A00522" w:rsidP="00DF14AB">
                        <w:pPr>
                          <w:jc w:val="center"/>
                          <w:rPr>
                            <w:rFonts w:ascii="Times New Roman" w:hAnsi="Times New Roman" w:cs="Times New Roman"/>
                            <w:sz w:val="24"/>
                            <w:szCs w:val="24"/>
                            <w:lang w:val="kk-KZ"/>
                          </w:rPr>
                        </w:pPr>
                        <w:r w:rsidRPr="00122484">
                          <w:rPr>
                            <w:rFonts w:ascii="Times New Roman" w:hAnsi="Times New Roman" w:cs="Times New Roman"/>
                            <w:sz w:val="24"/>
                            <w:szCs w:val="24"/>
                          </w:rPr>
                          <w:t>3</w:t>
                        </w:r>
                        <w:r>
                          <w:rPr>
                            <w:rFonts w:ascii="Times New Roman" w:hAnsi="Times New Roman" w:cs="Times New Roman"/>
                            <w:sz w:val="24"/>
                            <w:szCs w:val="24"/>
                            <w:lang w:val="kk-KZ"/>
                          </w:rPr>
                          <w:t xml:space="preserve"> қадам</w:t>
                        </w:r>
                      </w:p>
                    </w:txbxContent>
                  </v:textbox>
                </v:rect>
                <v:rect id="Прямоугольник 215" o:spid="_x0000_s1199" style="position:absolute;left:285;top:24475;width:11240;height:50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m/xAAAANwAAAAPAAAAZHJzL2Rvd25yZXYueG1sRI9Ba8JA&#10;FITvQv/D8gq96UYpUqNrsIVCiyBEW7w+ss9NSPZtyG6T+O9dQehxmJlvmE022kb01PnKsYL5LAFB&#10;XDhdsVHwc/qcvoHwAVlj45gUXMlDtn2abDDVbuCc+mMwIkLYp6igDKFNpfRFSRb9zLXE0bu4zmKI&#10;sjNSdzhEuG3kIkmW0mLFcaHElj5KKurjn1UwVPn5m3q3bHeHsTa/Ol/tzbtSL8/jbg0i0Bj+w4/2&#10;l1aweF3B/Uw8AnJ7AwAA//8DAFBLAQItABQABgAIAAAAIQDb4fbL7gAAAIUBAAATAAAAAAAAAAAA&#10;AAAAAAAAAABbQ29udGVudF9UeXBlc10ueG1sUEsBAi0AFAAGAAgAAAAhAFr0LFu/AAAAFQEAAAsA&#10;AAAAAAAAAAAAAAAAHwEAAF9yZWxzLy5yZWxzUEsBAi0AFAAGAAgAAAAhAGh4eb/EAAAA3AAAAA8A&#10;AAAAAAAAAAAAAAAABwIAAGRycy9kb3ducmV2LnhtbFBLBQYAAAAAAwADALcAAAD4AgAAAAA=&#10;" strokecolor="#f79646" strokeweight="2pt">
                  <v:textbox>
                    <w:txbxContent>
                      <w:p w14:paraId="0ED236FD" w14:textId="77777777" w:rsidR="00A00522" w:rsidRPr="00626F18" w:rsidRDefault="00A00522" w:rsidP="00DF14AB">
                        <w:pPr>
                          <w:jc w:val="center"/>
                          <w:rPr>
                            <w:rFonts w:ascii="Times New Roman" w:hAnsi="Times New Roman" w:cs="Times New Roman"/>
                            <w:sz w:val="24"/>
                            <w:szCs w:val="24"/>
                            <w:lang w:val="kk-KZ"/>
                          </w:rPr>
                        </w:pPr>
                        <w:r w:rsidRPr="00122484">
                          <w:rPr>
                            <w:rFonts w:ascii="Times New Roman" w:hAnsi="Times New Roman" w:cs="Times New Roman"/>
                            <w:sz w:val="24"/>
                            <w:szCs w:val="24"/>
                          </w:rPr>
                          <w:t>4</w:t>
                        </w:r>
                        <w:r>
                          <w:rPr>
                            <w:rFonts w:ascii="Times New Roman" w:hAnsi="Times New Roman" w:cs="Times New Roman"/>
                            <w:sz w:val="24"/>
                            <w:szCs w:val="24"/>
                            <w:lang w:val="kk-KZ"/>
                          </w:rPr>
                          <w:t xml:space="preserve"> қадам</w:t>
                        </w:r>
                      </w:p>
                    </w:txbxContent>
                  </v:textbox>
                </v:rect>
                <v:rect id="Прямоугольник 216" o:spid="_x0000_s1200" style="position:absolute;left:285;top:32290;width:11240;height:5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0b/wAAAANwAAAAPAAAAZHJzL2Rvd25yZXYueG1sRE/LisIw&#10;FN0P+A/hCu7GVEEZq1F0YEAZEOoDt5fmmhabm9LEtv79ZCHM8nDeq01vK9FS40vHCibjBARx7nTJ&#10;RsHl/PP5BcIHZI2VY1LwIg+b9eBjhal2HWfUnoIRMYR9igqKEOpUSp8XZNGPXU0cubtrLIYIGyN1&#10;g10Mt5WcJslcWiw5NhRY03dB+eP0tAq6MrsdqHXzenvsH+aqs8Wv2Sk1GvbbJYhAffgXv917rWA6&#10;i/PjmXgE5PoPAAD//wMAUEsBAi0AFAAGAAgAAAAhANvh9svuAAAAhQEAABMAAAAAAAAAAAAAAAAA&#10;AAAAAFtDb250ZW50X1R5cGVzXS54bWxQSwECLQAUAAYACAAAACEAWvQsW78AAAAVAQAACwAAAAAA&#10;AAAAAAAAAAAfAQAAX3JlbHMvLnJlbHNQSwECLQAUAAYACAAAACEAfJtG/8AAAADcAAAADwAAAAAA&#10;AAAAAAAAAAAHAgAAZHJzL2Rvd25yZXYueG1sUEsFBgAAAAADAAMAtwAAAPQCAAAAAA==&#10;" strokecolor="#f79646" strokeweight="2pt">
                  <v:textbox>
                    <w:txbxContent>
                      <w:p w14:paraId="223AD9A9" w14:textId="77777777" w:rsidR="00A00522" w:rsidRPr="00626F18" w:rsidRDefault="00A00522" w:rsidP="00DF14AB">
                        <w:pPr>
                          <w:jc w:val="center"/>
                          <w:rPr>
                            <w:rFonts w:ascii="Times New Roman" w:hAnsi="Times New Roman" w:cs="Times New Roman"/>
                            <w:sz w:val="24"/>
                            <w:szCs w:val="24"/>
                            <w:lang w:val="kk-KZ"/>
                          </w:rPr>
                        </w:pPr>
                        <w:r w:rsidRPr="00122484">
                          <w:rPr>
                            <w:rFonts w:ascii="Times New Roman" w:hAnsi="Times New Roman" w:cs="Times New Roman"/>
                            <w:sz w:val="24"/>
                            <w:szCs w:val="24"/>
                          </w:rPr>
                          <w:t xml:space="preserve"> 5</w:t>
                        </w:r>
                        <w:r>
                          <w:rPr>
                            <w:rFonts w:ascii="Times New Roman" w:hAnsi="Times New Roman" w:cs="Times New Roman"/>
                            <w:sz w:val="24"/>
                            <w:szCs w:val="24"/>
                            <w:lang w:val="kk-KZ"/>
                          </w:rPr>
                          <w:t xml:space="preserve"> қадам</w:t>
                        </w:r>
                      </w:p>
                    </w:txbxContent>
                  </v:textbox>
                </v:rect>
                <v:shape id="Стрелка вниз 217" o:spid="_x0000_s1201" type="#_x0000_t67" style="position:absolute;left:4953;top:6381;width:952;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6lQwgAAANwAAAAPAAAAZHJzL2Rvd25yZXYueG1sRI9Pi8Iw&#10;FMTvwn6H8Ba8aWpgxe0axV2Q1aN/Lt4ezbMtNi8libV+eyMIHoeZ+Q0zX/a2ER35UDvWMBlnIIgL&#10;Z2ouNRwP69EMRIjIBhvHpOFOAZaLj8Ecc+NuvKNuH0uRIBxy1FDF2OZShqIii2HsWuLknZ23GJP0&#10;pTQebwluG6mybCot1pwWKmzpr6Lisr9aDeZb1f2pDafL/6+/b7tM7eJWaT387Fc/ICL18R1+tTdG&#10;g/qawPNMOgJy8QAAAP//AwBQSwECLQAUAAYACAAAACEA2+H2y+4AAACFAQAAEwAAAAAAAAAAAAAA&#10;AAAAAAAAW0NvbnRlbnRfVHlwZXNdLnhtbFBLAQItABQABgAIAAAAIQBa9CxbvwAAABUBAAALAAAA&#10;AAAAAAAAAAAAAB8BAABfcmVscy8ucmVsc1BLAQItABQABgAIAAAAIQDyK6lQwgAAANwAAAAPAAAA&#10;AAAAAAAAAAAAAAcCAABkcnMvZG93bnJldi54bWxQSwUGAAAAAAMAAwC3AAAA9gIAAAAA&#10;" adj="17876" strokecolor="#f79646" strokeweight="2pt"/>
                <v:shape id="Стрелка вниз 218" o:spid="_x0000_s1202" type="#_x0000_t67" style="position:absolute;left:4953;top:13716;width:952;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cnwQAAANwAAAAPAAAAZHJzL2Rvd25yZXYueG1sRI9Bi8Iw&#10;FITvwv6H8Ba8aWpA2a1GcRdEPap78fZonm2xeSlJrPXfG0HY4zAz3zCLVW8b0ZEPtWMNk3EGgrhw&#10;puZSw99pM/oCESKywcYxaXhQgNXyY7DA3Lg7H6g7xlIkCIccNVQxtrmUoajIYhi7ljh5F+ctxiR9&#10;KY3He4LbRqosm0mLNaeFClv6rai4Hm9Wg/lWdX9uw/m6/fGPfZepQ9wrrYef/XoOIlIf/8Pv9s5o&#10;UFMFrzPpCMjlEwAA//8DAFBLAQItABQABgAIAAAAIQDb4fbL7gAAAIUBAAATAAAAAAAAAAAAAAAA&#10;AAAAAABbQ29udGVudF9UeXBlc10ueG1sUEsBAi0AFAAGAAgAAAAhAFr0LFu/AAAAFQEAAAsAAAAA&#10;AAAAAAAAAAAAHwEAAF9yZWxzLy5yZWxzUEsBAi0AFAAGAAgAAAAhAAL5NyfBAAAA3AAAAA8AAAAA&#10;AAAAAAAAAAAABwIAAGRycy9kb3ducmV2LnhtbFBLBQYAAAAAAwADALcAAAD1AgAAAAA=&#10;" adj="17876" strokecolor="#f79646" strokeweight="2pt"/>
                <v:shape id="Стрелка вниз 219" o:spid="_x0000_s1203" type="#_x0000_t67" style="position:absolute;left:4953;top:22662;width:952;height:18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w6hwQAAANwAAAAPAAAAZHJzL2Rvd25yZXYueG1sRI9Pi8Iw&#10;FMTvgt8hPMGbJiqu0jWKCMvu1X/3R/NsuzYvNYm1fvuNIOxxmJnfMKtNZ2vRkg+VYw2TsQJBnDtT&#10;caHhdPwaLUGEiGywdkwanhRgs+73VpgZ9+A9tYdYiAThkKGGMsYmkzLkJVkMY9cQJ+/ivMWYpC+k&#10;8fhIcFvLqVIf0mLFaaHEhnYl5dfD3WrA43dcqGW7//XuPr/NzorDTWk9HHTbTxCRuvgffrd/jIbp&#10;fAavM+kIyPUfAAAA//8DAFBLAQItABQABgAIAAAAIQDb4fbL7gAAAIUBAAATAAAAAAAAAAAAAAAA&#10;AAAAAABbQ29udGVudF9UeXBlc10ueG1sUEsBAi0AFAAGAAgAAAAhAFr0LFu/AAAAFQEAAAsAAAAA&#10;AAAAAAAAAAAAHwEAAF9yZWxzLy5yZWxzUEsBAi0AFAAGAAgAAAAhAA2PDqHBAAAA3AAAAA8AAAAA&#10;AAAAAAAAAAAABwIAAGRycy9kb3ducmV2LnhtbFBLBQYAAAAAAwADALcAAAD1AgAAAAA=&#10;" adj="15914" strokecolor="#f79646" strokeweight="2pt"/>
                <v:shape id="Стрелка вниз 220" o:spid="_x0000_s1204" type="#_x0000_t67" style="position:absolute;left:4953;top:29528;width:952;height:2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ArIwwAAANwAAAAPAAAAZHJzL2Rvd25yZXYueG1sRI9PawIx&#10;FMTvBb9DeAVvNdtgRbdGsYJYj/65eHtsXncXNy9Lkq7rtzeC4HGYmd8w82VvG9GRD7VjDZ+jDARx&#10;4UzNpYbTcfMxBREissHGMWm4UYDlYvA2x9y4K++pO8RSJAiHHDVUMba5lKGoyGIYuZY4eX/OW4xJ&#10;+lIaj9cEt41UWTaRFmtOCxW2tK6ouBz+rQYzU3V/bsP5sv3xt12XqX3cKa2H7/3qG0SkPr7Cz/av&#10;0aC+xvA4k46AXNwBAAD//wMAUEsBAi0AFAAGAAgAAAAhANvh9svuAAAAhQEAABMAAAAAAAAAAAAA&#10;AAAAAAAAAFtDb250ZW50X1R5cGVzXS54bWxQSwECLQAUAAYACAAAACEAWvQsW78AAAAVAQAACwAA&#10;AAAAAAAAAAAAAAAfAQAAX3JlbHMvLnJlbHNQSwECLQAUAAYACAAAACEA4lwKyMMAAADcAAAADwAA&#10;AAAAAAAAAAAAAAAHAgAAZHJzL2Rvd25yZXYueG1sUEsFBgAAAAADAAMAtwAAAPcCAAAAAA==&#10;" adj="17876" strokecolor="#f79646" strokeweight="2pt"/>
                <v:rect id="Прямоугольник 222" o:spid="_x0000_s1205" style="position:absolute;left:11525;top:285;width:23622;height:6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nsQxAAAANwAAAAPAAAAZHJzL2Rvd25yZXYueG1sRI9Ba8JA&#10;FITvBf/D8gRvdVPB0KauQQVBKRRilV4f2ddNSPZtyK5J+u+7hUKPw8x8w2zyybZioN7XjhU8LRMQ&#10;xKXTNRsF14/j4zMIH5A1to5JwTd5yLezhw1m2o1c0HAJRkQI+wwVVCF0mZS+rMiiX7qOOHpfrrcY&#10;ouyN1D2OEW5buUqSVFqsOS5U2NGhorK53K2CsS4+zzS4tNu9T4256eLlzeyVWsyn3SuIQFP4D/+1&#10;T1rBap3C75l4BOT2BwAA//8DAFBLAQItABQABgAIAAAAIQDb4fbL7gAAAIUBAAATAAAAAAAAAAAA&#10;AAAAAAAAAABbQ29udGVudF9UeXBlc10ueG1sUEsBAi0AFAAGAAgAAAAhAFr0LFu/AAAAFQEAAAsA&#10;AAAAAAAAAAAAAAAAHwEAAF9yZWxzLy5yZWxzUEsBAi0AFAAGAAgAAAAhAJw+exDEAAAA3AAAAA8A&#10;AAAAAAAAAAAAAAAABwIAAGRycy9kb3ducmV2LnhtbFBLBQYAAAAAAwADALcAAAD4AgAAAAA=&#10;" strokecolor="#f79646" strokeweight="2pt">
                  <v:textbox>
                    <w:txbxContent>
                      <w:p w14:paraId="5A974A37" w14:textId="77777777" w:rsidR="00A00522" w:rsidRPr="00AB3084" w:rsidRDefault="00A00522" w:rsidP="00AB3084">
                        <w:pPr>
                          <w:spacing w:after="0" w:line="240" w:lineRule="auto"/>
                          <w:jc w:val="center"/>
                          <w:rPr>
                            <w:rFonts w:ascii="Times New Roman" w:hAnsi="Times New Roman" w:cs="Times New Roman"/>
                            <w:sz w:val="24"/>
                            <w:szCs w:val="24"/>
                            <w:lang w:val="kk-KZ"/>
                          </w:rPr>
                        </w:pPr>
                        <w:r w:rsidRPr="00AB3084">
                          <w:rPr>
                            <w:rFonts w:ascii="Times New Roman" w:hAnsi="Times New Roman" w:cs="Times New Roman"/>
                            <w:sz w:val="24"/>
                            <w:szCs w:val="24"/>
                            <w:lang w:val="kk-KZ"/>
                          </w:rPr>
                          <w:t>Бизнестің табысты өсуі</w:t>
                        </w:r>
                      </w:p>
                    </w:txbxContent>
                  </v:textbox>
                </v:rect>
                <v:rect id="Прямоугольник 223" o:spid="_x0000_s1206" style="position:absolute;left:11525;top:9129;width:23622;height:5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t6LxQAAANwAAAAPAAAAZHJzL2Rvd25yZXYueG1sRI/NasMw&#10;EITvhbyD2EBvjZxA08SxHJJCoaVQcH7IdbE2som1MpZqu29fFQo5DjPzDZNtR9uInjpfO1YwnyUg&#10;iEunazYKTse3pxUIH5A1No5JwQ952OaThwxT7QYuqD8EIyKEfYoKqhDaVEpfVmTRz1xLHL2r6yyG&#10;KDsjdYdDhNtGLpJkKS3WHBcqbOm1ovJ2+LYKhrq4fFDvlu3ua7yZsy7Wn2av1ON03G1ABBrDPfzf&#10;ftcKFs8v8HcmHgGZ/wIAAP//AwBQSwECLQAUAAYACAAAACEA2+H2y+4AAACFAQAAEwAAAAAAAAAA&#10;AAAAAAAAAAAAW0NvbnRlbnRfVHlwZXNdLnhtbFBLAQItABQABgAIAAAAIQBa9CxbvwAAABUBAAAL&#10;AAAAAAAAAAAAAAAAAB8BAABfcmVscy8ucmVsc1BLAQItABQABgAIAAAAIQDzct6LxQAAANwAAAAP&#10;AAAAAAAAAAAAAAAAAAcCAABkcnMvZG93bnJldi54bWxQSwUGAAAAAAMAAwC3AAAA+QIAAAAA&#10;" strokecolor="#f79646" strokeweight="2pt">
                  <v:textbox>
                    <w:txbxContent>
                      <w:p w14:paraId="1DF80474" w14:textId="77777777" w:rsidR="00A00522"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Шығындарды азайту</w:t>
                        </w:r>
                      </w:p>
                      <w:p w14:paraId="4ECF886B" w14:textId="77777777" w:rsidR="00A00522" w:rsidRPr="00626F18" w:rsidRDefault="00A00522" w:rsidP="00DF14AB">
                        <w:pPr>
                          <w:spacing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Кірістің өсуі</w:t>
                        </w:r>
                      </w:p>
                    </w:txbxContent>
                  </v:textbox>
                </v:rect>
                <v:rect id="Прямоугольник 256" o:spid="_x0000_s1207" style="position:absolute;left:11525;top:16454;width:23622;height:62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Ur5wAAAANwAAAAPAAAAZHJzL2Rvd25yZXYueG1sRE/LisIw&#10;FN0P+A/hCu7GVEEZq1F0YEAZEOoDt5fmmhabm9LEtv79ZCHM8nDeq01vK9FS40vHCibjBARx7nTJ&#10;RsHl/PP5BcIHZI2VY1LwIg+b9eBjhal2HWfUnoIRMYR9igqKEOpUSp8XZNGPXU0cubtrLIYIGyN1&#10;g10Mt5WcJslcWiw5NhRY03dB+eP0tAq6MrsdqHXzenvsH+aqs8Wv2Sk1GvbbJYhAffgXv917rWA6&#10;i2vjmXgE5PoPAAD//wMAUEsBAi0AFAAGAAgAAAAhANvh9svuAAAAhQEAABMAAAAAAAAAAAAAAAAA&#10;AAAAAFtDb250ZW50X1R5cGVzXS54bWxQSwECLQAUAAYACAAAACEAWvQsW78AAAAVAQAACwAAAAAA&#10;AAAAAAAAAAAfAQAAX3JlbHMvLnJlbHNQSwECLQAUAAYACAAAACEAgu1K+cAAAADcAAAADwAAAAAA&#10;AAAAAAAAAAAHAgAAZHJzL2Rvd25yZXYueG1sUEsFBgAAAAADAAMAtwAAAPQCAAAAAA==&#10;" strokecolor="#f79646" strokeweight="2pt">
                  <v:textbox>
                    <w:txbxContent>
                      <w:p w14:paraId="4DDCA1AD" w14:textId="77777777" w:rsidR="00A00522" w:rsidRPr="00626F18" w:rsidRDefault="00A00522" w:rsidP="00DF14AB">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Қаржы, тапсырыс берушілер, ішкі бизнес-процестер және оқыту және өсу</w:t>
                        </w:r>
                      </w:p>
                    </w:txbxContent>
                  </v:textbox>
                </v:rect>
                <v:rect id="Прямоугольник 257" o:spid="_x0000_s1208" style="position:absolute;left:11525;top:24463;width:23622;height:5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9ixAAAANwAAAAPAAAAZHJzL2Rvd25yZXYueG1sRI9Ba8JA&#10;FITvQv/D8gq96UahUqNrsIVCiyBEW7w+ss9NSPZtyG6T+O9dQehxmJlvmE022kb01PnKsYL5LAFB&#10;XDhdsVHwc/qcvoHwAVlj45gUXMlDtn2abDDVbuCc+mMwIkLYp6igDKFNpfRFSRb9zLXE0bu4zmKI&#10;sjNSdzhEuG3kIkmW0mLFcaHElj5KKurjn1UwVPn5m3q3bHeHsTa/Ol/tzbtSL8/jbg0i0Bj+w4/2&#10;l1aweF3B/Uw8AnJ7AwAA//8DAFBLAQItABQABgAIAAAAIQDb4fbL7gAAAIUBAAATAAAAAAAAAAAA&#10;AAAAAAAAAABbQ29udGVudF9UeXBlc10ueG1sUEsBAi0AFAAGAAgAAAAhAFr0LFu/AAAAFQEAAAsA&#10;AAAAAAAAAAAAAAAAHwEAAF9yZWxzLy5yZWxzUEsBAi0AFAAGAAgAAAAhAO2h72LEAAAA3AAAAA8A&#10;AAAAAAAAAAAAAAAABwIAAGRycy9kb3ducmV2LnhtbFBLBQYAAAAAAwADALcAAAD4AgAAAAA=&#10;" strokecolor="#f79646" strokeweight="2pt">
                  <v:textbox>
                    <w:txbxContent>
                      <w:p w14:paraId="60D4C4C9" w14:textId="77777777" w:rsidR="00A00522" w:rsidRPr="00626F18"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Көрсеткіштерді анықтау</w:t>
                        </w:r>
                      </w:p>
                    </w:txbxContent>
                  </v:textbox>
                </v:rect>
                <v:rect id="Прямоугольник 258" o:spid="_x0000_s1209" style="position:absolute;left:11525;top:32275;width:23622;height:5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4xCwQAAANwAAAAPAAAAZHJzL2Rvd25yZXYueG1sRE/Pa4Mw&#10;FL4P+j+EV9htxvYgmzUttlDYGAzsVnp9mNcomhcxmbr/fjkMdvz4fheHxfZiotG3jhVskhQEce10&#10;y0bB1+f56RmED8gae8ek4Ic8HParhwJz7WauaLoEI2II+xwVNCEMuZS+bsiiT9xAHLm7Gy2GCEcj&#10;9YhzDLe93KZpJi22HBsaHOjUUN1dvq2Cua1ubzS5bCg/ls5cdfXybo5KPa6Xcgci0BL+xX/uV61g&#10;m8X58Uw8AnL/CwAA//8DAFBLAQItABQABgAIAAAAIQDb4fbL7gAAAIUBAAATAAAAAAAAAAAAAAAA&#10;AAAAAABbQ29udGVudF9UeXBlc10ueG1sUEsBAi0AFAAGAAgAAAAhAFr0LFu/AAAAFQEAAAsAAAAA&#10;AAAAAAAAAAAAHwEAAF9yZWxzLy5yZWxzUEsBAi0AFAAGAAgAAAAhALL3jELBAAAA3AAAAA8AAAAA&#10;AAAAAAAAAAAABwIAAGRycy9kb3ducmV2LnhtbFBLBQYAAAAAAwADALcAAAD1AgAAAAA=&#10;" strokecolor="#f79646" strokeweight="2pt">
                  <v:textbox>
                    <w:txbxContent>
                      <w:p w14:paraId="33B1D634" w14:textId="77777777" w:rsidR="00A00522" w:rsidRPr="002C1C05"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Есептеу әдістері</w:t>
                        </w:r>
                      </w:p>
                    </w:txbxContent>
                  </v:textbox>
                </v:rect>
                <v:rect id="Прямоугольник 259" o:spid="_x0000_s1210" style="position:absolute;left:37338;top:285;width:18383;height:60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ynZxAAAANwAAAAPAAAAZHJzL2Rvd25yZXYueG1sRI9Ba8JA&#10;FITvgv9heYXedKOHYFPXYIWCIgixFa+P7OsmJPs2ZLdJ+u/dQqHHYWa+Ybb5ZFsxUO9rxwpWywQE&#10;cel0zUbB58f7YgPCB2SNrWNS8EMe8t18tsVMu5ELGq7BiAhhn6GCKoQuk9KXFVn0S9cRR+/L9RZD&#10;lL2Ruscxwm0r10mSSos1x4UKOzpUVDbXb6tgrIv7iQaXdvvL1JibLl7O5k2p56dp/woi0BT+w3/t&#10;o1awTlfweyYeAbl7AAAA//8DAFBLAQItABQABgAIAAAAIQDb4fbL7gAAAIUBAAATAAAAAAAAAAAA&#10;AAAAAAAAAABbQ29udGVudF9UeXBlc10ueG1sUEsBAi0AFAAGAAgAAAAhAFr0LFu/AAAAFQEAAAsA&#10;AAAAAAAAAAAAAAAAHwEAAF9yZWxzLy5yZWxzUEsBAi0AFAAGAAgAAAAhAN27KdnEAAAA3AAAAA8A&#10;AAAAAAAAAAAAAAAABwIAAGRycy9kb3ducmV2LnhtbFBLBQYAAAAAAwADALcAAAD4AgAAAAA=&#10;" strokecolor="#f79646" strokeweight="2pt">
                  <v:textbox>
                    <w:txbxContent>
                      <w:p w14:paraId="0ECD4408" w14:textId="77777777" w:rsidR="00A00522" w:rsidRPr="00626F1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Компанияның көзқарасын анықтау</w:t>
                        </w:r>
                      </w:p>
                    </w:txbxContent>
                  </v:textbox>
                </v:rect>
                <v:rect id="Прямоугольник 260" o:spid="_x0000_s1211" style="position:absolute;left:37338;top:9137;width:18573;height:5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beuxAAAANwAAAAPAAAAZHJzL2Rvd25yZXYueG1sRI9Pa8JA&#10;FMTvBb/D8oTe6sYcQhtdRYWCIhTiH7w+ss9NMPs2ZLdJ+u3dQqHHYWZ+wyzXo21ET52vHSuYzxIQ&#10;xKXTNRsFl/Pn2zsIH5A1No5JwQ95WK8mL0vMtRu4oP4UjIgQ9jkqqEJocyl9WZFFP3MtcfTurrMY&#10;ouyM1B0OEW4bmSZJJi3WHBcqbGlXUfk4fVsFQ13cDtS7rN18jQ9z1cXH0WyVep2OmwWIQGP4D/+1&#10;91pBmqXweyYeAbl6AgAA//8DAFBLAQItABQABgAIAAAAIQDb4fbL7gAAAIUBAAATAAAAAAAAAAAA&#10;AAAAAAAAAABbQ29udGVudF9UeXBlc10ueG1sUEsBAi0AFAAGAAgAAAAhAFr0LFu/AAAAFQEAAAsA&#10;AAAAAAAAAAAAAAAAHwEAAF9yZWxzLy5yZWxzUEsBAi0AFAAGAAgAAAAhAC1pt67EAAAA3AAAAA8A&#10;AAAAAAAAAAAAAAAABwIAAGRycy9kb3ducmV2LnhtbFBLBQYAAAAAAwADALcAAAD4AgAAAAA=&#10;" strokecolor="#f79646" strokeweight="2pt">
                  <v:textbox>
                    <w:txbxContent>
                      <w:p w14:paraId="63FE268B" w14:textId="77777777" w:rsidR="00A00522" w:rsidRPr="00626F1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Қандай стратегияны ұстану қажет</w:t>
                        </w:r>
                      </w:p>
                    </w:txbxContent>
                  </v:textbox>
                </v:rect>
                <v:rect id="Прямоугольник 261" o:spid="_x0000_s1212" style="position:absolute;left:36766;top:16468;width:19145;height:62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RI1xAAAANwAAAAPAAAAZHJzL2Rvd25yZXYueG1sRI9Ba8JA&#10;FITvBf/D8gRvdVOF0KauQQVBKRRilV4f2ddNSPZtyK5J+u+7hUKPw8x8w2zyybZioN7XjhU8LRMQ&#10;xKXTNRsF14/j4zMIH5A1to5JwTd5yLezhw1m2o1c0HAJRkQI+wwVVCF0mZS+rMiiX7qOOHpfrrcY&#10;ouyN1D2OEW5buUqSVFqsOS5U2NGhorK53K2CsS4+zzS4tNu9T4256eLlzeyVWsyn3SuIQFP4D/+1&#10;T1rBKl3D75l4BOT2BwAA//8DAFBLAQItABQABgAIAAAAIQDb4fbL7gAAAIUBAAATAAAAAAAAAAAA&#10;AAAAAAAAAABbQ29udGVudF9UeXBlc10ueG1sUEsBAi0AFAAGAAgAAAAhAFr0LFu/AAAAFQEAAAsA&#10;AAAAAAAAAAAAAAAAHwEAAF9yZWxzLy5yZWxzUEsBAi0AFAAGAAgAAAAhAEIlEjXEAAAA3AAAAA8A&#10;AAAAAAAAAAAAAAAABwIAAGRycy9kb3ducmV2LnhtbFBLBQYAAAAAAwADALcAAAD4AgAAAAA=&#10;" strokecolor="#f79646" strokeweight="2pt">
                  <v:textbox>
                    <w:txbxContent>
                      <w:p w14:paraId="74BE012B" w14:textId="77777777" w:rsidR="00A00522" w:rsidRPr="00626F18"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Табыстың болашағы мен факторлары қандай болуы керек</w:t>
                        </w:r>
                      </w:p>
                    </w:txbxContent>
                  </v:textbox>
                </v:rect>
                <v:rect id="Прямоугольник 262" o:spid="_x0000_s1213" style="position:absolute;left:36766;top:24463;width:19145;height:50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GtxAAAANwAAAAPAAAAZHJzL2Rvd25yZXYueG1sRI9Ba8JA&#10;FITvQv/D8gq9mU09BI2uogWhpSBEW7w+ss9NMPs2ZNck/fddQfA4zMw3zGoz2kb01PnasYL3JAVB&#10;XDpds1Hwc9pP5yB8QNbYOCYFf+Rhs36ZrDDXbuCC+mMwIkLY56igCqHNpfRlRRZ94lri6F1cZzFE&#10;2RmpOxwi3DZylqaZtFhzXKiwpY+KyuvxZhUMdXH+ot5l7fYwXs2vLhbfZqfU2+u4XYIINIZn+NH+&#10;1ApmWQb3M/EIyPU/AAAA//8DAFBLAQItABQABgAIAAAAIQDb4fbL7gAAAIUBAAATAAAAAAAAAAAA&#10;AAAAAAAAAABbQ29udGVudF9UeXBlc10ueG1sUEsBAi0AFAAGAAgAAAAhAFr0LFu/AAAAFQEAAAsA&#10;AAAAAAAAAAAAAAAAHwEAAF9yZWxzLy5yZWxzUEsBAi0AFAAGAAgAAAAhAFJSsa3EAAAA3AAAAA8A&#10;AAAAAAAAAAAAAAAABwIAAGRycy9kb3ducmV2LnhtbFBLBQYAAAAAAwADALcAAAD4AgAAAAA=&#10;" strokecolor="#f79646" strokeweight="2pt">
                  <v:textbox>
                    <w:txbxContent>
                      <w:p w14:paraId="041938F4" w14:textId="77777777" w:rsidR="00A00522" w:rsidRPr="002C1C05"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Көрсеткіштер қандай болуы керек</w:t>
                        </w:r>
                      </w:p>
                    </w:txbxContent>
                  </v:textbox>
                </v:rect>
                <v:rect id="Прямоугольник 263" o:spid="_x0000_s1214" style="position:absolute;left:36766;top:32275;width:19145;height:54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hQ2xQAAANwAAAAPAAAAZHJzL2Rvd25yZXYueG1sRI9Ba8JA&#10;FITvQv/D8gq96aYeUk1dgy0IFaEQben1kX3dhGTfhuyaxH/vFgoeh5n5htnkk23FQL2vHSt4XiQg&#10;iEunazYKvs77+QqED8gaW8ek4Eoe8u3DbIOZdiMXNJyCERHCPkMFVQhdJqUvK7LoF64jjt6v6y2G&#10;KHsjdY9jhNtWLpMklRZrjgsVdvReUdmcLlbBWBc/Bxpc2u0+p8Z862J9NG9KPT1Ou1cQgaZwD/+3&#10;P7SCZfoCf2fiEZDbGwAAAP//AwBQSwECLQAUAAYACAAAACEA2+H2y+4AAACFAQAAEwAAAAAAAAAA&#10;AAAAAAAAAAAAW0NvbnRlbnRfVHlwZXNdLnhtbFBLAQItABQABgAIAAAAIQBa9CxbvwAAABUBAAAL&#10;AAAAAAAAAAAAAAAAAB8BAABfcmVscy8ucmVsc1BLAQItABQABgAIAAAAIQA9HhQ2xQAAANwAAAAP&#10;AAAAAAAAAAAAAAAAAAcCAABkcnMvZG93bnJldi54bWxQSwUGAAAAAAMAAwC3AAAA+QIAAAAA&#10;" strokecolor="#f79646" strokeweight="2pt">
                  <v:textbox>
                    <w:txbxContent>
                      <w:p w14:paraId="6A311CB3" w14:textId="77777777" w:rsidR="00A00522" w:rsidRPr="002C1C05"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Көрсеткіштер қалай есептеледі</w:t>
                        </w:r>
                      </w:p>
                    </w:txbxContent>
                  </v:textbox>
                </v:rect>
                <w10:anchorlock/>
              </v:group>
            </w:pict>
          </mc:Fallback>
        </mc:AlternateContent>
      </w:r>
      <w:r w:rsidRPr="00DF14AB">
        <w:rPr>
          <w:rFonts w:ascii="Times New Roman" w:eastAsia="Times New Roman" w:hAnsi="Times New Roman" w:cs="Times New Roman"/>
          <w:sz w:val="28"/>
          <w:szCs w:val="28"/>
          <w:lang w:val="kk-KZ" w:eastAsia="ru-RU"/>
        </w:rPr>
        <w:tab/>
      </w:r>
    </w:p>
    <w:p w14:paraId="508AD137" w14:textId="77777777" w:rsidR="00DF14AB" w:rsidRPr="00DF14AB" w:rsidRDefault="00DF14AB" w:rsidP="00434F86">
      <w:pPr>
        <w:tabs>
          <w:tab w:val="left" w:pos="851"/>
        </w:tabs>
        <w:spacing w:after="0" w:line="240" w:lineRule="auto"/>
        <w:contextualSpacing/>
        <w:jc w:val="both"/>
        <w:rPr>
          <w:rFonts w:ascii="Times New Roman" w:eastAsia="Times New Roman" w:hAnsi="Times New Roman" w:cs="Times New Roman"/>
          <w:sz w:val="28"/>
          <w:szCs w:val="28"/>
          <w:lang w:val="kk-KZ" w:eastAsia="ru-RU"/>
        </w:rPr>
      </w:pPr>
    </w:p>
    <w:p w14:paraId="78890411" w14:textId="77777777" w:rsidR="00DF14AB" w:rsidRPr="00DF14AB" w:rsidRDefault="00DF14AB" w:rsidP="00434F86">
      <w:pPr>
        <w:tabs>
          <w:tab w:val="left" w:pos="851"/>
        </w:tabs>
        <w:spacing w:after="0" w:line="240" w:lineRule="auto"/>
        <w:contextualSpacing/>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Сурет14 - Теңдестірілген көрсеткіштер жүйесін әзірлеу кезеңдері</w:t>
      </w:r>
    </w:p>
    <w:p w14:paraId="143334BD" w14:textId="77777777" w:rsidR="002E22F8" w:rsidRDefault="002E22F8" w:rsidP="00434F86">
      <w:pPr>
        <w:suppressAutoHyphens/>
        <w:spacing w:after="0" w:line="240" w:lineRule="auto"/>
        <w:ind w:firstLine="708"/>
        <w:rPr>
          <w:rFonts w:ascii="Times New Roman" w:eastAsia="Times New Roman" w:hAnsi="Times New Roman" w:cs="Gungsuh"/>
          <w:color w:val="333333"/>
          <w:kern w:val="2"/>
          <w:sz w:val="28"/>
          <w:szCs w:val="28"/>
          <w:lang w:val="kk-KZ" w:eastAsia="ru-RU"/>
        </w:rPr>
      </w:pPr>
    </w:p>
    <w:p w14:paraId="7165B9A5" w14:textId="24733EF0" w:rsidR="002E22F8" w:rsidRPr="00384529" w:rsidRDefault="002E22F8" w:rsidP="00434F86">
      <w:pPr>
        <w:suppressAutoHyphens/>
        <w:spacing w:after="0" w:line="240" w:lineRule="auto"/>
        <w:ind w:firstLine="708"/>
        <w:rPr>
          <w:rFonts w:ascii="Times New Roman" w:eastAsia="Times New Roman" w:hAnsi="Times New Roman" w:cs="Gungsuh"/>
          <w:color w:val="000000"/>
          <w:kern w:val="2"/>
          <w:sz w:val="28"/>
          <w:szCs w:val="28"/>
          <w:lang w:val="kk-KZ" w:eastAsia="ru-RU"/>
        </w:rPr>
      </w:pPr>
      <w:r w:rsidRPr="00EC0F91">
        <w:rPr>
          <w:rFonts w:ascii="Times New Roman" w:eastAsia="Times New Roman" w:hAnsi="Times New Roman" w:cs="Gungsuh"/>
          <w:color w:val="333333"/>
          <w:kern w:val="2"/>
          <w:sz w:val="28"/>
          <w:szCs w:val="28"/>
          <w:lang w:val="kk-KZ" w:eastAsia="ru-RU"/>
        </w:rPr>
        <w:t>Ескерту</w:t>
      </w:r>
      <w:r>
        <w:rPr>
          <w:rFonts w:ascii="Times New Roman" w:eastAsia="Times New Roman" w:hAnsi="Times New Roman" w:cs="Gungsuh"/>
          <w:color w:val="333333"/>
          <w:kern w:val="2"/>
          <w:sz w:val="28"/>
          <w:szCs w:val="28"/>
          <w:lang w:val="kk-KZ" w:eastAsia="ru-RU"/>
        </w:rPr>
        <w:t xml:space="preserve"> -  </w:t>
      </w:r>
      <w:r w:rsidRPr="00B9485B">
        <w:rPr>
          <w:rFonts w:ascii="Times New Roman" w:eastAsia="Calibri" w:hAnsi="Times New Roman" w:cs="Times New Roman"/>
          <w:color w:val="000000"/>
          <w:kern w:val="2"/>
          <w:sz w:val="28"/>
          <w:szCs w:val="28"/>
          <w:lang w:val="kk-KZ" w:eastAsia="ru-RU"/>
        </w:rPr>
        <w:t>[</w:t>
      </w:r>
      <w:r w:rsidR="004C6C96" w:rsidRPr="00B9485B">
        <w:rPr>
          <w:rFonts w:ascii="Times New Roman" w:eastAsia="Times New Roman" w:hAnsi="Times New Roman" w:cs="Times New Roman"/>
          <w:sz w:val="28"/>
          <w:szCs w:val="28"/>
          <w:lang w:val="kk-KZ" w:eastAsia="ru-RU"/>
        </w:rPr>
        <w:t>111</w:t>
      </w:r>
      <w:r w:rsidR="001D08E5" w:rsidRPr="00B9485B">
        <w:rPr>
          <w:rFonts w:ascii="Times New Roman" w:eastAsia="Times New Roman" w:hAnsi="Times New Roman" w:cs="Times New Roman"/>
          <w:sz w:val="28"/>
          <w:szCs w:val="28"/>
          <w:lang w:val="kk-KZ" w:eastAsia="ru-RU"/>
        </w:rPr>
        <w:t xml:space="preserve">, </w:t>
      </w:r>
      <w:r w:rsidR="00AB33B2" w:rsidRPr="00B9485B">
        <w:rPr>
          <w:rFonts w:ascii="Times New Roman" w:eastAsia="Times New Roman" w:hAnsi="Times New Roman" w:cs="Times New Roman"/>
          <w:sz w:val="28"/>
          <w:szCs w:val="28"/>
          <w:lang w:val="kk-KZ" w:eastAsia="ru-RU"/>
        </w:rPr>
        <w:t>570</w:t>
      </w:r>
      <w:r w:rsidR="001D08E5" w:rsidRPr="00B9485B">
        <w:rPr>
          <w:rFonts w:ascii="Times New Roman" w:eastAsia="Times New Roman" w:hAnsi="Times New Roman" w:cs="Times New Roman"/>
          <w:sz w:val="28"/>
          <w:szCs w:val="28"/>
          <w:lang w:val="kk-KZ" w:eastAsia="ru-RU"/>
        </w:rPr>
        <w:t>б.</w:t>
      </w:r>
      <w:r w:rsidRPr="00B9485B">
        <w:rPr>
          <w:rFonts w:ascii="Times New Roman" w:eastAsia="Times New Roman" w:hAnsi="Times New Roman" w:cs="Times New Roman"/>
          <w:sz w:val="28"/>
          <w:szCs w:val="28"/>
          <w:lang w:val="kk-KZ" w:eastAsia="ru-RU"/>
        </w:rPr>
        <w:t>]</w:t>
      </w:r>
      <w:r w:rsidRPr="00B9485B">
        <w:rPr>
          <w:rFonts w:ascii="Times New Roman" w:eastAsia="Calibri" w:hAnsi="Times New Roman" w:cs="Times New Roman"/>
          <w:color w:val="000000"/>
          <w:kern w:val="2"/>
          <w:sz w:val="28"/>
          <w:szCs w:val="28"/>
          <w:lang w:val="kk-KZ" w:eastAsia="ru-RU"/>
        </w:rPr>
        <w:t xml:space="preserve"> мәліметтері</w:t>
      </w:r>
      <w:r>
        <w:rPr>
          <w:rFonts w:ascii="Times New Roman" w:eastAsia="Calibri" w:hAnsi="Times New Roman" w:cs="Times New Roman"/>
          <w:color w:val="000000"/>
          <w:kern w:val="2"/>
          <w:sz w:val="28"/>
          <w:szCs w:val="28"/>
          <w:lang w:val="kk-KZ" w:eastAsia="ru-RU"/>
        </w:rPr>
        <w:t xml:space="preserve">  негізінде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05E63CDB" w14:textId="77777777" w:rsidR="00DF14AB" w:rsidRPr="00DF14AB" w:rsidRDefault="00DF14AB" w:rsidP="00434F86">
      <w:pPr>
        <w:tabs>
          <w:tab w:val="left" w:pos="851"/>
          <w:tab w:val="left" w:pos="4095"/>
        </w:tabs>
        <w:spacing w:after="0" w:line="240" w:lineRule="auto"/>
        <w:contextualSpacing/>
        <w:jc w:val="both"/>
        <w:rPr>
          <w:rFonts w:ascii="Times New Roman" w:eastAsia="Times New Roman" w:hAnsi="Times New Roman" w:cs="Times New Roman"/>
          <w:sz w:val="24"/>
          <w:szCs w:val="24"/>
          <w:lang w:val="kk-KZ" w:eastAsia="ru-RU"/>
        </w:rPr>
      </w:pPr>
    </w:p>
    <w:p w14:paraId="6CB941AC" w14:textId="1EB5E567" w:rsidR="00DF14AB" w:rsidRPr="00DF14AB" w:rsidRDefault="00DF14AB" w:rsidP="00434F86">
      <w:pPr>
        <w:tabs>
          <w:tab w:val="left" w:pos="851"/>
          <w:tab w:val="left" w:pos="4095"/>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Көрсеткіш</w:t>
      </w:r>
      <w:r w:rsidR="00990ED7">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 стратегиялық мақсатқа жету дәрежесінің өлшегіші. Көрсеткіштерді пайдалану стратегиялық жоспарлау барысында әзірленген мақсаттар жүйесін нақтылауға және әзірленген мақсаттарды өлшенетін етуге арналған. Көрсеткіштерді мақсаттарға қатысты айқындық болған кезде ғана анықтауға болады. Тиісті көрсеткіштерді таңдау екінші мәселе болып табылады, өйткені мақсаттар дұрыс тұжырымдамаса, тіпті ең жақсы көрсеткіштер де компанияға табысқа жетуге көмектеспейді. Стратегиялық мақсаттардың </w:t>
      </w:r>
      <w:r w:rsidRPr="00DF14AB">
        <w:rPr>
          <w:rFonts w:ascii="Times New Roman" w:eastAsia="Times New Roman" w:hAnsi="Times New Roman" w:cs="Times New Roman"/>
          <w:sz w:val="28"/>
          <w:szCs w:val="28"/>
          <w:lang w:val="kk-KZ" w:eastAsia="ru-RU"/>
        </w:rPr>
        <w:lastRenderedPageBreak/>
        <w:t>әрқайсысы үшін ең көбі екі немесе  үш көрсеткішті пайдалану ұсынылады (15 сурет).</w:t>
      </w:r>
    </w:p>
    <w:p w14:paraId="1A195275" w14:textId="77777777" w:rsidR="00DF14AB" w:rsidRPr="00DF14AB" w:rsidRDefault="00DF14AB" w:rsidP="00DF14AB">
      <w:pPr>
        <w:tabs>
          <w:tab w:val="left" w:pos="851"/>
          <w:tab w:val="left" w:pos="4095"/>
        </w:tabs>
        <w:spacing w:after="0" w:line="240" w:lineRule="auto"/>
        <w:ind w:firstLine="709"/>
        <w:contextualSpacing/>
        <w:jc w:val="both"/>
        <w:rPr>
          <w:rFonts w:ascii="Times New Roman" w:eastAsia="Times New Roman" w:hAnsi="Times New Roman" w:cs="Times New Roman"/>
          <w:sz w:val="28"/>
          <w:szCs w:val="28"/>
          <w:lang w:val="kk-KZ" w:eastAsia="ru-RU"/>
        </w:rPr>
      </w:pPr>
    </w:p>
    <w:p w14:paraId="0FAFB4FC" w14:textId="77777777" w:rsidR="00AB3B4E" w:rsidRDefault="00DF14AB" w:rsidP="00AB3B4E">
      <w:pPr>
        <w:tabs>
          <w:tab w:val="left" w:pos="851"/>
          <w:tab w:val="left" w:pos="4095"/>
        </w:tabs>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color w:val="333333"/>
          <w:sz w:val="28"/>
          <w:szCs w:val="28"/>
          <w:lang w:eastAsia="ru-RU"/>
        </w:rPr>
        <mc:AlternateContent>
          <mc:Choice Requires="wpc">
            <w:drawing>
              <wp:inline distT="0" distB="0" distL="0" distR="0" wp14:anchorId="4F181E71" wp14:editId="29F93C79">
                <wp:extent cx="5486400" cy="4629150"/>
                <wp:effectExtent l="3810" t="0" r="0" b="2540"/>
                <wp:docPr id="255" name="Полотно 2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9" name="Прямоугольник 225"/>
                        <wps:cNvSpPr>
                          <a:spLocks noChangeArrowheads="1"/>
                        </wps:cNvSpPr>
                        <wps:spPr bwMode="auto">
                          <a:xfrm>
                            <a:off x="1228700" y="171402"/>
                            <a:ext cx="1809700" cy="542906"/>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62E767FB" w14:textId="77777777" w:rsidR="00A00522" w:rsidRPr="0074392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Компания мақсаты</w:t>
                              </w:r>
                              <w:r w:rsidRPr="002E7261">
                                <w:rPr>
                                  <w:rFonts w:ascii="Times New Roman" w:hAnsi="Times New Roman" w:cs="Times New Roman"/>
                                  <w:sz w:val="24"/>
                                  <w:szCs w:val="24"/>
                                </w:rPr>
                                <w:t xml:space="preserve"> –</w:t>
                              </w:r>
                              <w:r>
                                <w:rPr>
                                  <w:rFonts w:ascii="Times New Roman" w:hAnsi="Times New Roman" w:cs="Times New Roman"/>
                                  <w:sz w:val="24"/>
                                  <w:szCs w:val="24"/>
                                  <w:lang w:val="kk-KZ"/>
                                </w:rPr>
                                <w:t xml:space="preserve">пайданың </w:t>
                              </w:r>
                              <w:r w:rsidRPr="002E7261">
                                <w:rPr>
                                  <w:rFonts w:ascii="Times New Roman" w:hAnsi="Times New Roman" w:cs="Times New Roman"/>
                                  <w:sz w:val="24"/>
                                  <w:szCs w:val="24"/>
                                </w:rPr>
                                <w:t>30%</w:t>
                              </w:r>
                              <w:r>
                                <w:rPr>
                                  <w:rFonts w:ascii="Times New Roman" w:hAnsi="Times New Roman" w:cs="Times New Roman"/>
                                  <w:sz w:val="24"/>
                                  <w:szCs w:val="24"/>
                                  <w:lang w:val="kk-KZ"/>
                                </w:rPr>
                                <w:t xml:space="preserve"> өсуі</w:t>
                              </w:r>
                            </w:p>
                          </w:txbxContent>
                        </wps:txbx>
                        <wps:bodyPr rot="0" vert="horz" wrap="square" lIns="91440" tIns="45720" rIns="91440" bIns="45720" anchor="ctr" anchorCtr="0" upright="1">
                          <a:noAutofit/>
                        </wps:bodyPr>
                      </wps:wsp>
                      <wps:wsp>
                        <wps:cNvPr id="30" name="Прямоугольник 226"/>
                        <wps:cNvSpPr>
                          <a:spLocks noChangeArrowheads="1"/>
                        </wps:cNvSpPr>
                        <wps:spPr bwMode="auto">
                          <a:xfrm>
                            <a:off x="247600" y="1066812"/>
                            <a:ext cx="1228700" cy="50480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55F521BE" w14:textId="77777777" w:rsidR="00A00522" w:rsidRPr="0074392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Кірістің </w:t>
                              </w:r>
                              <w:r w:rsidRPr="002E7261">
                                <w:rPr>
                                  <w:rFonts w:ascii="Times New Roman" w:hAnsi="Times New Roman" w:cs="Times New Roman"/>
                                  <w:sz w:val="24"/>
                                  <w:szCs w:val="24"/>
                                </w:rPr>
                                <w:t>15%</w:t>
                              </w:r>
                              <w:r>
                                <w:rPr>
                                  <w:rFonts w:ascii="Times New Roman" w:hAnsi="Times New Roman" w:cs="Times New Roman"/>
                                  <w:sz w:val="24"/>
                                  <w:szCs w:val="24"/>
                                  <w:lang w:val="kk-KZ"/>
                                </w:rPr>
                                <w:t xml:space="preserve"> өсуі</w:t>
                              </w:r>
                            </w:p>
                          </w:txbxContent>
                        </wps:txbx>
                        <wps:bodyPr rot="0" vert="horz" wrap="square" lIns="91440" tIns="45720" rIns="91440" bIns="45720" anchor="ctr" anchorCtr="0" upright="1">
                          <a:noAutofit/>
                        </wps:bodyPr>
                      </wps:wsp>
                      <wps:wsp>
                        <wps:cNvPr id="31" name="Прямоугольник 227"/>
                        <wps:cNvSpPr>
                          <a:spLocks noChangeArrowheads="1"/>
                        </wps:cNvSpPr>
                        <wps:spPr bwMode="auto">
                          <a:xfrm>
                            <a:off x="2000200" y="1066712"/>
                            <a:ext cx="1733600" cy="50490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3158E126" w14:textId="77777777" w:rsidR="00A00522" w:rsidRPr="002E7261" w:rsidRDefault="00A00522" w:rsidP="00AB3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Өзіндікқұнның </w:t>
                              </w:r>
                              <w:r w:rsidRPr="002E7261">
                                <w:rPr>
                                  <w:rFonts w:ascii="Times New Roman" w:hAnsi="Times New Roman" w:cs="Times New Roman"/>
                                  <w:sz w:val="24"/>
                                  <w:szCs w:val="24"/>
                                </w:rPr>
                                <w:t xml:space="preserve"> 20%</w:t>
                              </w:r>
                              <w:r>
                                <w:rPr>
                                  <w:rFonts w:ascii="Times New Roman" w:hAnsi="Times New Roman" w:cs="Times New Roman"/>
                                  <w:sz w:val="24"/>
                                  <w:szCs w:val="24"/>
                                  <w:lang w:val="kk-KZ"/>
                                </w:rPr>
                                <w:t xml:space="preserve"> төмендеуі</w:t>
                              </w:r>
                              <w:r w:rsidRPr="002E7261">
                                <w:rPr>
                                  <w:rFonts w:ascii="Times New Roman" w:hAnsi="Times New Roman" w:cs="Times New Roman"/>
                                  <w:sz w:val="24"/>
                                  <w:szCs w:val="24"/>
                                </w:rPr>
                                <w:t xml:space="preserve"> </w:t>
                              </w:r>
                            </w:p>
                          </w:txbxContent>
                        </wps:txbx>
                        <wps:bodyPr rot="0" vert="horz" wrap="square" lIns="91440" tIns="45720" rIns="91440" bIns="45720" anchor="ctr" anchorCtr="0" upright="1">
                          <a:noAutofit/>
                        </wps:bodyPr>
                      </wps:wsp>
                      <wps:wsp>
                        <wps:cNvPr id="224" name="Прямоугольник 228"/>
                        <wps:cNvSpPr>
                          <a:spLocks noChangeArrowheads="1"/>
                        </wps:cNvSpPr>
                        <wps:spPr bwMode="auto">
                          <a:xfrm>
                            <a:off x="2000200" y="714208"/>
                            <a:ext cx="45700" cy="162102"/>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25" name="Прямоугольник 229"/>
                        <wps:cNvSpPr>
                          <a:spLocks noChangeArrowheads="1"/>
                        </wps:cNvSpPr>
                        <wps:spPr bwMode="auto">
                          <a:xfrm>
                            <a:off x="2045900" y="876109"/>
                            <a:ext cx="592500" cy="457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26" name="Прямоугольник 230"/>
                        <wps:cNvSpPr>
                          <a:spLocks noChangeArrowheads="1"/>
                        </wps:cNvSpPr>
                        <wps:spPr bwMode="auto">
                          <a:xfrm>
                            <a:off x="1009600" y="876009"/>
                            <a:ext cx="1036300" cy="45700"/>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27" name="Стрелка вниз 231"/>
                        <wps:cNvSpPr>
                          <a:spLocks noChangeArrowheads="1"/>
                        </wps:cNvSpPr>
                        <wps:spPr bwMode="auto">
                          <a:xfrm flipH="1">
                            <a:off x="1009600" y="921510"/>
                            <a:ext cx="76200" cy="145102"/>
                          </a:xfrm>
                          <a:prstGeom prst="downArrow">
                            <a:avLst>
                              <a:gd name="adj1" fmla="val 50000"/>
                              <a:gd name="adj2" fmla="val 50020"/>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28" name="Стрелка вниз 232"/>
                        <wps:cNvSpPr>
                          <a:spLocks noChangeArrowheads="1"/>
                        </wps:cNvSpPr>
                        <wps:spPr bwMode="auto">
                          <a:xfrm>
                            <a:off x="2592700" y="920810"/>
                            <a:ext cx="45700" cy="145802"/>
                          </a:xfrm>
                          <a:prstGeom prst="downArrow">
                            <a:avLst>
                              <a:gd name="adj1" fmla="val 50000"/>
                              <a:gd name="adj2" fmla="val 50042"/>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29" name="Прямоугольник 233"/>
                        <wps:cNvSpPr>
                          <a:spLocks noChangeArrowheads="1"/>
                        </wps:cNvSpPr>
                        <wps:spPr bwMode="auto">
                          <a:xfrm>
                            <a:off x="247600" y="2000222"/>
                            <a:ext cx="1133500" cy="47630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6A72D5C1" w14:textId="77777777" w:rsidR="00A00522" w:rsidRPr="0074392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Нарық үлесінің </w:t>
                              </w:r>
                              <w:r w:rsidRPr="002E7261">
                                <w:rPr>
                                  <w:rFonts w:ascii="Times New Roman" w:hAnsi="Times New Roman" w:cs="Times New Roman"/>
                                  <w:sz w:val="24"/>
                                  <w:szCs w:val="24"/>
                                </w:rPr>
                                <w:t>20%</w:t>
                              </w:r>
                              <w:r>
                                <w:rPr>
                                  <w:rFonts w:ascii="Times New Roman" w:hAnsi="Times New Roman" w:cs="Times New Roman"/>
                                  <w:sz w:val="24"/>
                                  <w:szCs w:val="24"/>
                                  <w:lang w:val="kk-KZ"/>
                                </w:rPr>
                                <w:t xml:space="preserve"> өсуі</w:t>
                              </w:r>
                            </w:p>
                          </w:txbxContent>
                        </wps:txbx>
                        <wps:bodyPr rot="0" vert="horz" wrap="square" lIns="91440" tIns="45720" rIns="91440" bIns="45720" anchor="ctr" anchorCtr="0" upright="1">
                          <a:noAutofit/>
                        </wps:bodyPr>
                      </wps:wsp>
                      <wps:wsp>
                        <wps:cNvPr id="230" name="Прямоугольник 234"/>
                        <wps:cNvSpPr>
                          <a:spLocks noChangeArrowheads="1"/>
                        </wps:cNvSpPr>
                        <wps:spPr bwMode="auto">
                          <a:xfrm>
                            <a:off x="1809700" y="1999022"/>
                            <a:ext cx="1076300" cy="89661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505D94A" w14:textId="77777777" w:rsidR="00A00522" w:rsidRPr="0074392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Үстеме шығыстардың </w:t>
                              </w:r>
                              <w:r w:rsidRPr="002E7261">
                                <w:rPr>
                                  <w:rFonts w:ascii="Times New Roman" w:hAnsi="Times New Roman" w:cs="Times New Roman"/>
                                  <w:sz w:val="24"/>
                                  <w:szCs w:val="24"/>
                                </w:rPr>
                                <w:t xml:space="preserve"> 20%</w:t>
                              </w:r>
                              <w:r>
                                <w:rPr>
                                  <w:rFonts w:ascii="Times New Roman" w:hAnsi="Times New Roman" w:cs="Times New Roman"/>
                                  <w:sz w:val="24"/>
                                  <w:szCs w:val="24"/>
                                  <w:lang w:val="kk-KZ"/>
                                </w:rPr>
                                <w:t xml:space="preserve"> азайту </w:t>
                              </w:r>
                            </w:p>
                          </w:txbxContent>
                        </wps:txbx>
                        <wps:bodyPr rot="0" vert="horz" wrap="square" lIns="91440" tIns="45720" rIns="91440" bIns="45720" anchor="ctr" anchorCtr="0" upright="1">
                          <a:noAutofit/>
                        </wps:bodyPr>
                      </wps:wsp>
                      <wps:wsp>
                        <wps:cNvPr id="231" name="Прямоугольник 235"/>
                        <wps:cNvSpPr>
                          <a:spLocks noChangeArrowheads="1"/>
                        </wps:cNvSpPr>
                        <wps:spPr bwMode="auto">
                          <a:xfrm>
                            <a:off x="3038400" y="1998722"/>
                            <a:ext cx="1162100" cy="89551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1F436289" w14:textId="7A67CD6E" w:rsidR="00A00522" w:rsidRPr="0074392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Материалдық шығындарды</w:t>
                              </w:r>
                              <w:r w:rsidRPr="002E7261">
                                <w:rPr>
                                  <w:rFonts w:ascii="Times New Roman" w:hAnsi="Times New Roman" w:cs="Times New Roman"/>
                                  <w:sz w:val="24"/>
                                  <w:szCs w:val="24"/>
                                </w:rPr>
                                <w:t xml:space="preserve"> 15%</w:t>
                              </w:r>
                              <w:r>
                                <w:rPr>
                                  <w:rFonts w:ascii="Times New Roman" w:hAnsi="Times New Roman" w:cs="Times New Roman"/>
                                  <w:sz w:val="24"/>
                                  <w:szCs w:val="24"/>
                                  <w:lang w:val="kk-KZ"/>
                                </w:rPr>
                                <w:t xml:space="preserve"> азайту</w:t>
                              </w:r>
                            </w:p>
                          </w:txbxContent>
                        </wps:txbx>
                        <wps:bodyPr rot="0" vert="horz" wrap="square" lIns="91440" tIns="45720" rIns="91440" bIns="45720" anchor="ctr" anchorCtr="0" upright="1">
                          <a:noAutofit/>
                        </wps:bodyPr>
                      </wps:wsp>
                      <wps:wsp>
                        <wps:cNvPr id="232" name="Прямоугольник 236"/>
                        <wps:cNvSpPr>
                          <a:spLocks noChangeArrowheads="1"/>
                        </wps:cNvSpPr>
                        <wps:spPr bwMode="auto">
                          <a:xfrm>
                            <a:off x="4371900" y="1999922"/>
                            <a:ext cx="962100" cy="895710"/>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50EA0401" w14:textId="77777777" w:rsidR="00A00522" w:rsidRPr="0074392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Еңбек шығындарын</w:t>
                              </w:r>
                              <w:r w:rsidRPr="002E7261">
                                <w:rPr>
                                  <w:rFonts w:ascii="Times New Roman" w:hAnsi="Times New Roman" w:cs="Times New Roman"/>
                                  <w:sz w:val="24"/>
                                  <w:szCs w:val="24"/>
                                </w:rPr>
                                <w:t xml:space="preserve"> 10%</w:t>
                              </w:r>
                              <w:r>
                                <w:rPr>
                                  <w:rFonts w:ascii="Times New Roman" w:hAnsi="Times New Roman" w:cs="Times New Roman"/>
                                  <w:sz w:val="24"/>
                                  <w:szCs w:val="24"/>
                                  <w:lang w:val="kk-KZ"/>
                                </w:rPr>
                                <w:t xml:space="preserve"> азайту</w:t>
                              </w:r>
                            </w:p>
                          </w:txbxContent>
                        </wps:txbx>
                        <wps:bodyPr rot="0" vert="horz" wrap="square" lIns="91440" tIns="45720" rIns="91440" bIns="45720" anchor="ctr" anchorCtr="0" upright="1">
                          <a:noAutofit/>
                        </wps:bodyPr>
                      </wps:wsp>
                      <wps:wsp>
                        <wps:cNvPr id="233" name="Стрелка вниз 239"/>
                        <wps:cNvSpPr>
                          <a:spLocks noChangeArrowheads="1"/>
                        </wps:cNvSpPr>
                        <wps:spPr bwMode="auto">
                          <a:xfrm>
                            <a:off x="800100" y="1571117"/>
                            <a:ext cx="114300" cy="428505"/>
                          </a:xfrm>
                          <a:prstGeom prst="downArrow">
                            <a:avLst>
                              <a:gd name="adj1" fmla="val 50000"/>
                              <a:gd name="adj2" fmla="val 49985"/>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34" name="Прямоугольник 240"/>
                        <wps:cNvSpPr>
                          <a:spLocks noChangeArrowheads="1"/>
                        </wps:cNvSpPr>
                        <wps:spPr bwMode="auto">
                          <a:xfrm>
                            <a:off x="2990800" y="1571317"/>
                            <a:ext cx="47600" cy="219402"/>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35" name="Прямоугольник 241"/>
                        <wps:cNvSpPr>
                          <a:spLocks noChangeArrowheads="1"/>
                        </wps:cNvSpPr>
                        <wps:spPr bwMode="auto">
                          <a:xfrm>
                            <a:off x="2295500" y="1790419"/>
                            <a:ext cx="2419300" cy="47901"/>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36" name="Стрелка вниз 242"/>
                        <wps:cNvSpPr>
                          <a:spLocks noChangeArrowheads="1"/>
                        </wps:cNvSpPr>
                        <wps:spPr bwMode="auto">
                          <a:xfrm>
                            <a:off x="2295500" y="1837720"/>
                            <a:ext cx="104800" cy="159102"/>
                          </a:xfrm>
                          <a:prstGeom prst="downArrow">
                            <a:avLst>
                              <a:gd name="adj1" fmla="val 50000"/>
                              <a:gd name="adj2" fmla="val 49986"/>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37" name="Стрелка вниз 243"/>
                        <wps:cNvSpPr>
                          <a:spLocks noChangeArrowheads="1"/>
                        </wps:cNvSpPr>
                        <wps:spPr bwMode="auto">
                          <a:xfrm>
                            <a:off x="3476600" y="1837720"/>
                            <a:ext cx="114300" cy="159402"/>
                          </a:xfrm>
                          <a:prstGeom prst="downArrow">
                            <a:avLst>
                              <a:gd name="adj1" fmla="val 50000"/>
                              <a:gd name="adj2" fmla="val 49992"/>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38" name="Стрелка вниз 244"/>
                        <wps:cNvSpPr>
                          <a:spLocks noChangeArrowheads="1"/>
                        </wps:cNvSpPr>
                        <wps:spPr bwMode="auto">
                          <a:xfrm>
                            <a:off x="4648200" y="1790119"/>
                            <a:ext cx="112300" cy="207302"/>
                          </a:xfrm>
                          <a:prstGeom prst="downArrow">
                            <a:avLst>
                              <a:gd name="adj1" fmla="val 50000"/>
                              <a:gd name="adj2" fmla="val 50029"/>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39" name="Прямоугольник 245"/>
                        <wps:cNvSpPr>
                          <a:spLocks noChangeArrowheads="1"/>
                        </wps:cNvSpPr>
                        <wps:spPr bwMode="auto">
                          <a:xfrm>
                            <a:off x="323900" y="3209935"/>
                            <a:ext cx="904800" cy="1203913"/>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43CCF0D" w14:textId="77777777" w:rsidR="00A00522" w:rsidRPr="008D36A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Жалдау ақысын </w:t>
                              </w:r>
                              <w:r w:rsidRPr="002E7261">
                                <w:rPr>
                                  <w:rFonts w:ascii="Times New Roman" w:hAnsi="Times New Roman" w:cs="Times New Roman"/>
                                  <w:sz w:val="24"/>
                                  <w:szCs w:val="24"/>
                                </w:rPr>
                                <w:t xml:space="preserve"> 10%</w:t>
                              </w:r>
                              <w:r>
                                <w:rPr>
                                  <w:rFonts w:ascii="Times New Roman" w:hAnsi="Times New Roman" w:cs="Times New Roman"/>
                                  <w:sz w:val="24"/>
                                  <w:szCs w:val="24"/>
                                  <w:lang w:val="kk-KZ"/>
                                </w:rPr>
                                <w:t xml:space="preserve"> төмендету</w:t>
                              </w:r>
                            </w:p>
                          </w:txbxContent>
                        </wps:txbx>
                        <wps:bodyPr rot="0" vert="horz" wrap="square" lIns="91440" tIns="45720" rIns="91440" bIns="45720" anchor="ctr" anchorCtr="0" upright="1">
                          <a:noAutofit/>
                        </wps:bodyPr>
                      </wps:wsp>
                      <wps:wsp>
                        <wps:cNvPr id="240" name="Прямоугольник 246"/>
                        <wps:cNvSpPr>
                          <a:spLocks noChangeArrowheads="1"/>
                        </wps:cNvSpPr>
                        <wps:spPr bwMode="auto">
                          <a:xfrm>
                            <a:off x="1762100" y="3209935"/>
                            <a:ext cx="1171600" cy="1203913"/>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65B909E7" w14:textId="77777777" w:rsidR="00A00522" w:rsidRDefault="00A00522" w:rsidP="00AB308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Жанармай мен энергия шығындарын </w:t>
                              </w:r>
                              <w:r w:rsidRPr="002E7261">
                                <w:rPr>
                                  <w:rFonts w:ascii="Times New Roman" w:hAnsi="Times New Roman" w:cs="Times New Roman"/>
                                  <w:sz w:val="24"/>
                                  <w:szCs w:val="24"/>
                                </w:rPr>
                                <w:t xml:space="preserve"> 6%</w:t>
                              </w:r>
                              <w:r>
                                <w:rPr>
                                  <w:rFonts w:ascii="Times New Roman" w:hAnsi="Times New Roman" w:cs="Times New Roman"/>
                                  <w:sz w:val="24"/>
                                  <w:szCs w:val="24"/>
                                  <w:lang w:val="kk-KZ"/>
                                </w:rPr>
                                <w:t xml:space="preserve"> </w:t>
                              </w:r>
                            </w:p>
                            <w:p w14:paraId="06BDDFD4" w14:textId="77777777" w:rsidR="00A00522" w:rsidRPr="008D36A0" w:rsidRDefault="00A00522" w:rsidP="00AB308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төмендету</w:t>
                              </w:r>
                            </w:p>
                          </w:txbxContent>
                        </wps:txbx>
                        <wps:bodyPr rot="0" vert="horz" wrap="square" lIns="91440" tIns="45720" rIns="91440" bIns="45720" anchor="ctr" anchorCtr="0" upright="1">
                          <a:noAutofit/>
                        </wps:bodyPr>
                      </wps:wsp>
                      <wps:wsp>
                        <wps:cNvPr id="241" name="Прямоугольник 247"/>
                        <wps:cNvSpPr>
                          <a:spLocks noChangeArrowheads="1"/>
                        </wps:cNvSpPr>
                        <wps:spPr bwMode="auto">
                          <a:xfrm>
                            <a:off x="3190900" y="3209935"/>
                            <a:ext cx="1085800" cy="1203913"/>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6CA09006" w14:textId="77777777" w:rsidR="00A00522" w:rsidRDefault="00A00522" w:rsidP="00AB308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Санның</w:t>
                              </w:r>
                              <w:r w:rsidRPr="002E7261">
                                <w:rPr>
                                  <w:rFonts w:ascii="Times New Roman" w:hAnsi="Times New Roman" w:cs="Times New Roman"/>
                                  <w:sz w:val="24"/>
                                  <w:szCs w:val="24"/>
                                </w:rPr>
                                <w:t xml:space="preserve"> 12%</w:t>
                              </w:r>
                            </w:p>
                            <w:p w14:paraId="66C21A48" w14:textId="77777777" w:rsidR="00A00522" w:rsidRPr="008D36A0" w:rsidRDefault="00A00522" w:rsidP="00AB308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азаюы</w:t>
                              </w:r>
                            </w:p>
                          </w:txbxContent>
                        </wps:txbx>
                        <wps:bodyPr rot="0" vert="horz" wrap="square" lIns="91440" tIns="45720" rIns="91440" bIns="45720" anchor="ctr" anchorCtr="0" upright="1">
                          <a:noAutofit/>
                        </wps:bodyPr>
                      </wps:wsp>
                      <wps:wsp>
                        <wps:cNvPr id="242" name="Прямоугольник 248"/>
                        <wps:cNvSpPr>
                          <a:spLocks noChangeArrowheads="1"/>
                        </wps:cNvSpPr>
                        <wps:spPr bwMode="auto">
                          <a:xfrm>
                            <a:off x="4429100" y="3209935"/>
                            <a:ext cx="1019200" cy="1156312"/>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5A707CD2" w14:textId="77777777" w:rsidR="00A00522" w:rsidRDefault="00A00522" w:rsidP="00AB308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AUP </w:t>
                              </w:r>
                              <w:r>
                                <w:rPr>
                                  <w:rFonts w:ascii="Times New Roman" w:hAnsi="Times New Roman" w:cs="Times New Roman"/>
                                  <w:sz w:val="24"/>
                                  <w:szCs w:val="24"/>
                                  <w:lang w:val="kk-KZ"/>
                                </w:rPr>
                                <w:t>жалақысын</w:t>
                              </w:r>
                              <w:r w:rsidRPr="002E7261">
                                <w:rPr>
                                  <w:rFonts w:ascii="Times New Roman" w:hAnsi="Times New Roman" w:cs="Times New Roman"/>
                                  <w:sz w:val="24"/>
                                  <w:szCs w:val="24"/>
                                </w:rPr>
                                <w:t xml:space="preserve"> 17%</w:t>
                              </w:r>
                            </w:p>
                            <w:p w14:paraId="28715F7B" w14:textId="77777777" w:rsidR="00A00522" w:rsidRPr="008D36A0" w:rsidRDefault="00A00522" w:rsidP="00AB308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қысқарту</w:t>
                              </w:r>
                            </w:p>
                          </w:txbxContent>
                        </wps:txbx>
                        <wps:bodyPr rot="0" vert="horz" wrap="square" lIns="91440" tIns="45720" rIns="91440" bIns="45720" anchor="ctr" anchorCtr="0" upright="1">
                          <a:noAutofit/>
                        </wps:bodyPr>
                      </wps:wsp>
                      <wps:wsp>
                        <wps:cNvPr id="243" name="Прямоугольник 249"/>
                        <wps:cNvSpPr>
                          <a:spLocks noChangeArrowheads="1"/>
                        </wps:cNvSpPr>
                        <wps:spPr bwMode="auto">
                          <a:xfrm>
                            <a:off x="914400" y="2714629"/>
                            <a:ext cx="895300" cy="76201"/>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44" name="Стрелка вниз 250"/>
                        <wps:cNvSpPr>
                          <a:spLocks noChangeArrowheads="1"/>
                        </wps:cNvSpPr>
                        <wps:spPr bwMode="auto">
                          <a:xfrm>
                            <a:off x="914400" y="2790830"/>
                            <a:ext cx="95200" cy="419105"/>
                          </a:xfrm>
                          <a:prstGeom prst="downArrow">
                            <a:avLst>
                              <a:gd name="adj1" fmla="val 50000"/>
                              <a:gd name="adj2" fmla="val 50036"/>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4F181E71" id="Полотно 224" o:spid="_x0000_s1215" editas="canvas" style="width:6in;height:364.5pt;mso-position-horizontal-relative:char;mso-position-vertical-relative:line" coordsize="54864,46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kjIPQcAACJUAAAOAAAAZHJzL2Uyb0RvYy54bWzsnN2O3DQUx++ReIco93Rix/nwaGerassC&#10;UoFKhQfwJJmZQL5Isju7XFVwi8QjIN4AgRCohT5D9o04dhInm9ntBLqTucArdTr5GNuJ/cs5/p/j&#10;nDy+iiPtMsiLME0WOnpk6FqQeKkfJuuF/uUX5x+4ulaULPFZlCbBQr8OCv3x6fvvnWyzeYDTTRr5&#10;Qa5BIUkx32YLfVOW2Xw2K7xNELPiUZoFCRxcpXnMStjM1zM/Z1soPY5m2DDs2TbN/SxPvaAoYO/T&#10;+qB+KspfrQKv/Hy1KoJSixY6tK0Un7n4XPLP2ekJm69zlm1Cr2kG+w+tiFmYQKWyqKesZNpFHu4U&#10;FYdenhbpqnzkpfEsXa1CLxDXAFeDjMHVnLHkkhXiYjy4O20D4dsDlrtc83Yn6XkYRXA3ZlD6nO/j&#10;/2+hfwLYuc2gd4pM9lPxbvW/2LAsEJdVzL3PLp/nWugvdEx1LWExDJLqp5uXNz9Wf1Vvbr6vfqve&#10;VK9vfqj+rv6sXmkYW7zPeIPgly+y5zlvfZE9S72vCy1JzzYsWQdP8jzdbgLmQ0MRPx+uqvcDvlHA&#10;T7Xl9tPUhwrZRZmK7rta5TEvEDpGu4LfYuw6Boyba/juIGLgesAEV6Xm8eOuQcVxD06wCKaGLWpj&#10;87agLC/Kj4I01viXhZ7DgBQVsctnRckbxubtKeJC0ij0eU+IjeviLMq1SwZjF4a8n251LWJFCTsX&#10;+rn4E2VFFzFcRn0eMvhf3UrYD4O/3i92QWWFKFPUW/TrihJtC11gEfjxbkPy9VK25NyhNrH/fcV1&#10;Gbs1x2EJT4AojBe622s8770PEx9uEZuXLIzq73AFUdJ0J+/BeiSUV8srMYRcyq+cd+8y9a+hg/O0&#10;Jh6eUPBlk+bf6toWaF/oxTcXLA/ghn6SwCChiBD+eBAbxHIwbOT9I8v+EZZ4UNRC98pc1+qNs7J+&#10;qFxkebjeQF1I3KEkfQJDaxWKru7a1VwBIDURWyZczwi2xOi9hcrh2MLEsVu0DNt20ZCtlj3BlkFc&#10;Q5API0CxNYR6CraoeIR0Y1ix1dgtE41iy2kfTRPYLfCMDPhX2y2Ay9mByzFNQV8DF1VwcUNzp8Wc&#10;BC7hpSi4wGg25qd1CjEZRZd7JLrAKcSGqJzNW68Q/AfOHkcL2RjVTqOyW3c4owdESzmA9YxHcmSN&#10;4kg60JNYKWLRxkq5jo0MUXnHkUWx1YJUM1VPmJT/N6H/pzgacGSP4QjmW81EdAKOYM5P26kUcARb&#10;vPKOI2SYtqlAAhVlrzqiDNJUigTGjgTp55vvbl5Wv1evq1fVL1r1q9D6/tAwzKwOTJG2isLs41at&#10;aVW/Hk8UIws1elrr3zm2mFsJ/47AUSFc3O/fgW6XCEFSKEJC+ON0rv1GkWH+VzCDXMURCM+g9Wlg&#10;8wBWQXD/HDw4ByQqOAeqbUqEb0pJfFclUVm7gbWD8E2jG94LqRj+U4mG4BO2gjyFidcQzf7Ui1ju&#10;kdAk7RNBodmEMh5A5FdoDtAcFS4zzUObUG7LGsPZk/SFAomHkj4yzW5G54BTqiT9o6qO8tGt4LoN&#10;17h4mUkmhEvGmrmsSCk1dugyOFGN8OhSGwSVxkNUgsmEgokMRlP56FV0DegaFTEzp8z0MA3T5bkP&#10;ItODUtfZoUtI+ZIuq5kV3j/tU6kefHJ6K8nkAbzAji757FV0DegCpWB/roc5Za4HMR3UKv3cdtEh&#10;XZTHyTq4HGW6jhuOlo9eBdcALlPCda8gMmUMDVLmBDjcKbQchJBIM+lp/4hIn5Bg19o34zqEWEnA&#10;nrYTPaWIKEUEtMKD5A/DdGyE4YM8zwMHFfqKCMzTANHarQQ+zSGfTRIkjyVgRJsEY+VUqlyRLhds&#10;8mRhDDOvMSAdPDrXBwlTS0iH3NA51CBoEOTGsKezdHBGnfevsoV3lwCoIPdkQW6YZbUk3ecu1sGi&#10;qeJnfYxc0+ELHUSkuY1tI55o30zEkEWPEtzm/mK7jkb5i8pfPJi/uD8DhUgNd4I8LhOcwTaPC90J&#10;Z28yB3Du9RYPNJmjKrz98MKmEloGQsv+zBMiJeAJ4CQ2ceWSGu5eDh1QhLD0P7HhmEfKPYFVtCot&#10;7KGjDgrOAZyjck+IVJEn4NPEZhthMLFBaR097IRQmDJ2ji02TIqEaVdSy7RSSxe/k/EnBddtuPhC&#10;9P3xO1iCP52MiSDluQ0z3EkXxB2QXE+KFF4whRbT6uMtKJXLjRVeA7xGJZ8Qef+msF0QHH+r8UKG&#10;C8nMrSyj8Do+XnK9scJrgNeo7BMi798EeBF4Mc/brZeBYDFBixeybLN+X4JyDo/lHMoUCoXXAK8u&#10;/+QtL8ki8v5NgJd4dxLAw0PY8DoEu1YgupmXSy0pjPClcyowd4Scf8XRgKMuV+S+wJw1ZaLILYgg&#10;Z6ReQN5BRC1poCDQjY6RxgXh9zppFMyiCsv9H8Ny4t2Q8F5Isey4eWkmf9Nlf1tkq3Sv9jz9BwAA&#10;//8DAFBLAwQUAAYACAAAACEAkcOeodoAAAAFAQAADwAAAGRycy9kb3ducmV2LnhtbEyPwU7DMBBE&#10;70j8g7WVuFGnFQolxKlQpXIqh6R8gBsvSZp4HcVu6v49Cxe4jDSa1czbfBvtIGacfOdIwWqZgECq&#10;nemoUfB53D9uQPigyejBESq4oYdtcX+X68y4K5U4V6ERXEI+0wraEMZMSl+3aLVfuhGJsy83WR3Y&#10;To00k75yuR3kOklSaXVHvNDqEXct1n11sQrOcn8r33clnvvDR9ObKqaHOSr1sIhvryACxvB3DD/4&#10;jA4FM53chYwXgwJ+JPwqZ5v0ie1JwfP6JQFZ5PI/ffENAAD//wMAUEsBAi0AFAAGAAgAAAAhALaD&#10;OJL+AAAA4QEAABMAAAAAAAAAAAAAAAAAAAAAAFtDb250ZW50X1R5cGVzXS54bWxQSwECLQAUAAYA&#10;CAAAACEAOP0h/9YAAACUAQAACwAAAAAAAAAAAAAAAAAvAQAAX3JlbHMvLnJlbHNQSwECLQAUAAYA&#10;CAAAACEAFR5IyD0HAAAiVAAADgAAAAAAAAAAAAAAAAAuAgAAZHJzL2Uyb0RvYy54bWxQSwECLQAU&#10;AAYACAAAACEAkcOeodoAAAAFAQAADwAAAAAAAAAAAAAAAACXCQAAZHJzL2Rvd25yZXYueG1sUEsF&#10;BgAAAAAEAAQA8wAAAJ4KAAAAAA==&#10;">
                <v:shape id="_x0000_s1216" type="#_x0000_t75" style="position:absolute;width:54864;height:46291;visibility:visible;mso-wrap-style:square">
                  <v:fill o:detectmouseclick="t"/>
                  <v:path o:connecttype="none"/>
                </v:shape>
                <v:rect id="Прямоугольник 225" o:spid="_x0000_s1217" style="position:absolute;left:12287;top:1714;width:18097;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5d/xAAAANsAAAAPAAAAZHJzL2Rvd25yZXYueG1sRI/BasMw&#10;EETvgf6D2EJvidwcQu1ECW6h0FII2EnpdbE2srG1MpZqu38fFQI5DjPzhtkdZtuJkQbfOFbwvEpA&#10;EFdON2wUnE/vyxcQPiBr7ByTgj/ycNg/LHaYaTdxQWMZjIgQ9hkqqEPoMyl9VZNFv3I9cfQubrAY&#10;ohyM1ANOEW47uU6SjbTYcFyosae3mqq2/LUKpqb4+aTRbfr8OLfmWxfpl3lV6ulxzrcgAs3hHr61&#10;P7SCdQr/X+IPkPsrAAAA//8DAFBLAQItABQABgAIAAAAIQDb4fbL7gAAAIUBAAATAAAAAAAAAAAA&#10;AAAAAAAAAABbQ29udGVudF9UeXBlc10ueG1sUEsBAi0AFAAGAAgAAAAhAFr0LFu/AAAAFQEAAAsA&#10;AAAAAAAAAAAAAAAAHwEAAF9yZWxzLy5yZWxzUEsBAi0AFAAGAAgAAAAhAA4zl3/EAAAA2wAAAA8A&#10;AAAAAAAAAAAAAAAABwIAAGRycy9kb3ducmV2LnhtbFBLBQYAAAAAAwADALcAAAD4AgAAAAA=&#10;" strokecolor="#f79646" strokeweight="2pt">
                  <v:textbox>
                    <w:txbxContent>
                      <w:p w14:paraId="62E767FB" w14:textId="77777777" w:rsidR="00A00522" w:rsidRPr="0074392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Компания мақсаты</w:t>
                        </w:r>
                        <w:r w:rsidRPr="002E7261">
                          <w:rPr>
                            <w:rFonts w:ascii="Times New Roman" w:hAnsi="Times New Roman" w:cs="Times New Roman"/>
                            <w:sz w:val="24"/>
                            <w:szCs w:val="24"/>
                          </w:rPr>
                          <w:t xml:space="preserve"> –</w:t>
                        </w:r>
                        <w:r>
                          <w:rPr>
                            <w:rFonts w:ascii="Times New Roman" w:hAnsi="Times New Roman" w:cs="Times New Roman"/>
                            <w:sz w:val="24"/>
                            <w:szCs w:val="24"/>
                            <w:lang w:val="kk-KZ"/>
                          </w:rPr>
                          <w:t xml:space="preserve">пайданың </w:t>
                        </w:r>
                        <w:r w:rsidRPr="002E7261">
                          <w:rPr>
                            <w:rFonts w:ascii="Times New Roman" w:hAnsi="Times New Roman" w:cs="Times New Roman"/>
                            <w:sz w:val="24"/>
                            <w:szCs w:val="24"/>
                          </w:rPr>
                          <w:t>30%</w:t>
                        </w:r>
                        <w:r>
                          <w:rPr>
                            <w:rFonts w:ascii="Times New Roman" w:hAnsi="Times New Roman" w:cs="Times New Roman"/>
                            <w:sz w:val="24"/>
                            <w:szCs w:val="24"/>
                            <w:lang w:val="kk-KZ"/>
                          </w:rPr>
                          <w:t xml:space="preserve"> өсуі</w:t>
                        </w:r>
                      </w:p>
                    </w:txbxContent>
                  </v:textbox>
                </v:rect>
                <v:rect id="Прямоугольник 226" o:spid="_x0000_s1218" style="position:absolute;left:2476;top:10668;width:1228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Kg/wAAAANsAAAAPAAAAZHJzL2Rvd25yZXYueG1sRE/LisIw&#10;FN0L/kO4gjtNR0HGjlFUEJQBoT6Y7aW5kxabm9LEtv79ZCHM8nDeq01vK9FS40vHCj6mCQji3OmS&#10;jYLb9TD5BOEDssbKMSl4kYfNejhYYapdxxm1l2BEDGGfooIihDqV0ucFWfRTVxNH7tc1FkOEjZG6&#10;wS6G20rOkmQhLZYcGwqsaV9Q/rg8rYKuzH5O1LpFvT33D3PX2fLb7JQaj/rtF4hAffgXv91HrWAe&#10;18cv8QfI9R8AAAD//wMAUEsBAi0AFAAGAAgAAAAhANvh9svuAAAAhQEAABMAAAAAAAAAAAAAAAAA&#10;AAAAAFtDb250ZW50X1R5cGVzXS54bWxQSwECLQAUAAYACAAAACEAWvQsW78AAAAVAQAACwAAAAAA&#10;AAAAAAAAAAAfAQAAX3JlbHMvLnJlbHNQSwECLQAUAAYACAAAACEAGtCoP8AAAADbAAAADwAAAAAA&#10;AAAAAAAAAAAHAgAAZHJzL2Rvd25yZXYueG1sUEsFBgAAAAADAAMAtwAAAPQCAAAAAA==&#10;" strokecolor="#f79646" strokeweight="2pt">
                  <v:textbox>
                    <w:txbxContent>
                      <w:p w14:paraId="55F521BE" w14:textId="77777777" w:rsidR="00A00522" w:rsidRPr="0074392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Кірістің </w:t>
                        </w:r>
                        <w:r w:rsidRPr="002E7261">
                          <w:rPr>
                            <w:rFonts w:ascii="Times New Roman" w:hAnsi="Times New Roman" w:cs="Times New Roman"/>
                            <w:sz w:val="24"/>
                            <w:szCs w:val="24"/>
                          </w:rPr>
                          <w:t>15%</w:t>
                        </w:r>
                        <w:r>
                          <w:rPr>
                            <w:rFonts w:ascii="Times New Roman" w:hAnsi="Times New Roman" w:cs="Times New Roman"/>
                            <w:sz w:val="24"/>
                            <w:szCs w:val="24"/>
                            <w:lang w:val="kk-KZ"/>
                          </w:rPr>
                          <w:t xml:space="preserve"> өсуі</w:t>
                        </w:r>
                      </w:p>
                    </w:txbxContent>
                  </v:textbox>
                </v:rect>
                <v:rect id="Прямоугольник 227" o:spid="_x0000_s1219" style="position:absolute;left:20002;top:10667;width:17336;height:5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A2kwwAAANsAAAAPAAAAZHJzL2Rvd25yZXYueG1sRI9Ba8JA&#10;FITvQv/D8gredKMFsdFVrCBUBCG2xesj+7oJZt+G7JrEf+8KgsdhZr5hluveVqKlxpeOFUzGCQji&#10;3OmSjYLfn91oDsIHZI2VY1JwIw/r1dtgial2HWfUnoIREcI+RQVFCHUqpc8LsujHriaO3r9rLIYo&#10;GyN1g12E20pOk2QmLZYcFwqsaVtQfjldrYKuzM57at2s3hz7i/nT2efBfCk1fO83CxCB+vAKP9vf&#10;WsHHBB5f4g+QqzsAAAD//wMAUEsBAi0AFAAGAAgAAAAhANvh9svuAAAAhQEAABMAAAAAAAAAAAAA&#10;AAAAAAAAAFtDb250ZW50X1R5cGVzXS54bWxQSwECLQAUAAYACAAAACEAWvQsW78AAAAVAQAACwAA&#10;AAAAAAAAAAAAAAAfAQAAX3JlbHMvLnJlbHNQSwECLQAUAAYACAAAACEAdZwNpMMAAADbAAAADwAA&#10;AAAAAAAAAAAAAAAHAgAAZHJzL2Rvd25yZXYueG1sUEsFBgAAAAADAAMAtwAAAPcCAAAAAA==&#10;" strokecolor="#f79646" strokeweight="2pt">
                  <v:textbox>
                    <w:txbxContent>
                      <w:p w14:paraId="3158E126" w14:textId="77777777" w:rsidR="00A00522" w:rsidRPr="002E7261" w:rsidRDefault="00A00522" w:rsidP="00AB3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 xml:space="preserve">Өзіндікқұнның </w:t>
                        </w:r>
                        <w:r w:rsidRPr="002E7261">
                          <w:rPr>
                            <w:rFonts w:ascii="Times New Roman" w:hAnsi="Times New Roman" w:cs="Times New Roman"/>
                            <w:sz w:val="24"/>
                            <w:szCs w:val="24"/>
                          </w:rPr>
                          <w:t xml:space="preserve"> 20%</w:t>
                        </w:r>
                        <w:r>
                          <w:rPr>
                            <w:rFonts w:ascii="Times New Roman" w:hAnsi="Times New Roman" w:cs="Times New Roman"/>
                            <w:sz w:val="24"/>
                            <w:szCs w:val="24"/>
                            <w:lang w:val="kk-KZ"/>
                          </w:rPr>
                          <w:t xml:space="preserve"> төмендеуі</w:t>
                        </w:r>
                        <w:r w:rsidRPr="002E7261">
                          <w:rPr>
                            <w:rFonts w:ascii="Times New Roman" w:hAnsi="Times New Roman" w:cs="Times New Roman"/>
                            <w:sz w:val="24"/>
                            <w:szCs w:val="24"/>
                          </w:rPr>
                          <w:t xml:space="preserve"> </w:t>
                        </w:r>
                      </w:p>
                    </w:txbxContent>
                  </v:textbox>
                </v:rect>
                <v:rect id="Прямоугольник 228" o:spid="_x0000_s1220" style="position:absolute;left:20002;top:7142;width:457;height:1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OBxAAAANwAAAAPAAAAZHJzL2Rvd25yZXYueG1sRI9Ba8JA&#10;FITvhf6H5RW81Y2hiEbXYAuFSqEQbfH6yD43Idm3IbtN4r93CwWPw8x8w2zzybZioN7XjhUs5gkI&#10;4tLpmo2C79P78wqED8gaW8ek4Eoe8t3jwxYz7UYuaDgGIyKEfYYKqhC6TEpfVmTRz11HHL2L6y2G&#10;KHsjdY9jhNtWpkmylBZrjgsVdvRWUdkcf62CsS7OBxrcstt/TY350cX607wqNXua9hsQgaZwD/+3&#10;P7SCNH2BvzPxCMjdDQAA//8DAFBLAQItABQABgAIAAAAIQDb4fbL7gAAAIUBAAATAAAAAAAAAAAA&#10;AAAAAAAAAABbQ29udGVudF9UeXBlc10ueG1sUEsBAi0AFAAGAAgAAAAhAFr0LFu/AAAAFQEAAAsA&#10;AAAAAAAAAAAAAAAAHwEAAF9yZWxzLy5yZWxzUEsBAi0AFAAGAAgAAAAhAFumM4HEAAAA3AAAAA8A&#10;AAAAAAAAAAAAAAAABwIAAGRycy9kb3ducmV2LnhtbFBLBQYAAAAAAwADALcAAAD4AgAAAAA=&#10;" strokecolor="#f79646" strokeweight="2pt"/>
                <v:rect id="Прямоугольник 229" o:spid="_x0000_s1221" style="position:absolute;left:20459;top:8761;width:592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pYaxAAAANwAAAAPAAAAZHJzL2Rvd25yZXYueG1sRI9Ba8JA&#10;FITvhf6H5RW81Y2BikbXYAuFSqEQbfH6yD43Idm3IbtN4r93CwWPw8x8w2zzybZioN7XjhUs5gkI&#10;4tLpmo2C79P78wqED8gaW8ek4Eoe8t3jwxYz7UYuaDgGIyKEfYYKqhC6TEpfVmTRz11HHL2L6y2G&#10;KHsjdY9jhNtWpkmylBZrjgsVdvRWUdkcf62CsS7OBxrcstt/TY350cX607wqNXua9hsQgaZwD/+3&#10;P7SCNH2BvzPxCMjdDQAA//8DAFBLAQItABQABgAIAAAAIQDb4fbL7gAAAIUBAAATAAAAAAAAAAAA&#10;AAAAAAAAAABbQ29udGVudF9UeXBlc10ueG1sUEsBAi0AFAAGAAgAAAAhAFr0LFu/AAAAFQEAAAsA&#10;AAAAAAAAAAAAAAAAHwEAAF9yZWxzLy5yZWxzUEsBAi0AFAAGAAgAAAAhADTqlhrEAAAA3AAAAA8A&#10;AAAAAAAAAAAAAAAABwIAAGRycy9kb3ducmV2LnhtbFBLBQYAAAAAAwADALcAAAD4AgAAAAA=&#10;" strokecolor="#f79646" strokeweight="2pt"/>
                <v:rect id="Прямоугольник 230" o:spid="_x0000_s1222" style="position:absolute;left:10096;top:8760;width:1036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AhtxAAAANwAAAAPAAAAZHJzL2Rvd25yZXYueG1sRI9Pa8JA&#10;FMTvBb/D8oTe6sYcQhtdRYWCIhTiH7w+ss9NMPs2ZLdJ+u3dQqHHYWZ+wyzXo21ET52vHSuYzxIQ&#10;xKXTNRsFl/Pn2zsIH5A1No5JwQ95WK8mL0vMtRu4oP4UjIgQ9jkqqEJocyl9WZFFP3MtcfTurrMY&#10;ouyM1B0OEW4bmSZJJi3WHBcqbGlXUfk4fVsFQ13cDtS7rN18jQ9z1cXH0WyVep2OmwWIQGP4D/+1&#10;91pBmmbweyYeAbl6AgAA//8DAFBLAQItABQABgAIAAAAIQDb4fbL7gAAAIUBAAATAAAAAAAAAAAA&#10;AAAAAAAAAABbQ29udGVudF9UeXBlc10ueG1sUEsBAi0AFAAGAAgAAAAhAFr0LFu/AAAAFQEAAAsA&#10;AAAAAAAAAAAAAAAAHwEAAF9yZWxzLy5yZWxzUEsBAi0AFAAGAAgAAAAhAMQ4CG3EAAAA3AAAAA8A&#10;AAAAAAAAAAAAAAAABwIAAGRycy9kb3ducmV2LnhtbFBLBQYAAAAAAwADALcAAAD4AgAAAAA=&#10;" strokecolor="#f79646" strokeweight="2pt"/>
                <v:shape id="Стрелка вниз 231" o:spid="_x0000_s1223" type="#_x0000_t67" style="position:absolute;left:10096;top:9215;width:762;height:1451;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r8xgAAANwAAAAPAAAAZHJzL2Rvd25yZXYueG1sRI9Pa8JA&#10;FMTvhX6H5RW81Y0RtU1dpUiLf261Jb2+Zp9JNPs2ZLdJ/PauIHgcZuY3zHzZm0q01LjSsoLRMAJB&#10;nFldcq7g5/vz+QWE88gaK8uk4EwOlovHhzkm2nb8Re3e5yJA2CWooPC+TqR0WUEG3dDWxME72Mag&#10;D7LJpW6wC3BTyTiKptJgyWGhwJpWBWWn/b9RkL6uKR3v/iaHD7/9Xe1mx3R0Oio1eOrf30B46v09&#10;fGtvtII4nsH1TDgCcnEBAAD//wMAUEsBAi0AFAAGAAgAAAAhANvh9svuAAAAhQEAABMAAAAAAAAA&#10;AAAAAAAAAAAAAFtDb250ZW50X1R5cGVzXS54bWxQSwECLQAUAAYACAAAACEAWvQsW78AAAAVAQAA&#10;CwAAAAAAAAAAAAAAAAAfAQAAX3JlbHMvLnJlbHNQSwECLQAUAAYACAAAACEA4fua/MYAAADcAAAA&#10;DwAAAAAAAAAAAAAAAAAHAgAAZHJzL2Rvd25yZXYueG1sUEsFBgAAAAADAAMAtwAAAPoCAAAAAA==&#10;" adj="15926" strokecolor="#f79646" strokeweight="2pt"/>
                <v:shape id="Стрелка вниз 232" o:spid="_x0000_s1224" type="#_x0000_t67" style="position:absolute;left:25927;top:9208;width:457;height:14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vZhxAAAANwAAAAPAAAAZHJzL2Rvd25yZXYueG1sRE/Pa8Iw&#10;FL4P/B/CG+w2U3MQqY0iY44pDrXzsOOjebZlzUvXxFr315vDYMeP73e2HGwjeup87VjDZJyAIC6c&#10;qbnUcPpcP89A+IBssHFMGm7kYbkYPWSYGnflI/V5KEUMYZ+ihiqENpXSFxVZ9GPXEkfu7DqLIcKu&#10;lKbDawy3jVRJMpUWa44NFbb0UlHxnV+shstpmm969fX6u3lTk2L/sd0d2h+tnx6H1RxEoCH8i//c&#10;70aDUnFtPBOPgFzcAQAA//8DAFBLAQItABQABgAIAAAAIQDb4fbL7gAAAIUBAAATAAAAAAAAAAAA&#10;AAAAAAAAAABbQ29udGVudF9UeXBlc10ueG1sUEsBAi0AFAAGAAgAAAAhAFr0LFu/AAAAFQEAAAsA&#10;AAAAAAAAAAAAAAAAHwEAAF9yZWxzLy5yZWxzUEsBAi0AFAAGAAgAAAAhAG1m9mHEAAAA3AAAAA8A&#10;AAAAAAAAAAAAAAAABwIAAGRycy9kb3ducmV2LnhtbFBLBQYAAAAAAwADALcAAAD4AgAAAAA=&#10;" adj="18212" strokecolor="#f79646" strokeweight="2pt"/>
                <v:rect id="Прямоугольник 233" o:spid="_x0000_s1225" style="position:absolute;left:2476;top:20002;width:11335;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5wfxAAAANwAAAAPAAAAZHJzL2Rvd25yZXYueG1sRI9Ba8JA&#10;FITvQv/D8gq9mY05iEZX0UKhpSBELb0+ss9NMPs2ZLdJ+u9dQfA4zMw3zHo72kb01PnasYJZkoIg&#10;Lp2u2Sg4nz6mCxA+IGtsHJOCf/Kw3bxM1phrN3BB/TEYESHsc1RQhdDmUvqyIos+cS1x9C6usxii&#10;7IzUHQ4RbhuZpelcWqw5LlTY0ntF5fX4ZxUMdfH7Rb2bt7vDeDU/ulh+m71Sb6/jbgUi0Bie4Uf7&#10;UyvIsiXcz8QjIDc3AAAA//8DAFBLAQItABQABgAIAAAAIQDb4fbL7gAAAIUBAAATAAAAAAAAAAAA&#10;AAAAAAAAAABbQ29udGVudF9UeXBlc10ueG1sUEsBAi0AFAAGAAgAAAAhAFr0LFu/AAAAFQEAAAsA&#10;AAAAAAAAAAAAAAAAHwEAAF9yZWxzLy5yZWxzUEsBAi0AFAAGAAgAAAAhALWnnB/EAAAA3AAAAA8A&#10;AAAAAAAAAAAAAAAABwIAAGRycy9kb3ducmV2LnhtbFBLBQYAAAAAAwADALcAAAD4AgAAAAA=&#10;" strokecolor="#f79646" strokeweight="2pt">
                  <v:textbox>
                    <w:txbxContent>
                      <w:p w14:paraId="6A72D5C1" w14:textId="77777777" w:rsidR="00A00522" w:rsidRPr="0074392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Нарық үлесінің </w:t>
                        </w:r>
                        <w:r w:rsidRPr="002E7261">
                          <w:rPr>
                            <w:rFonts w:ascii="Times New Roman" w:hAnsi="Times New Roman" w:cs="Times New Roman"/>
                            <w:sz w:val="24"/>
                            <w:szCs w:val="24"/>
                          </w:rPr>
                          <w:t>20%</w:t>
                        </w:r>
                        <w:r>
                          <w:rPr>
                            <w:rFonts w:ascii="Times New Roman" w:hAnsi="Times New Roman" w:cs="Times New Roman"/>
                            <w:sz w:val="24"/>
                            <w:szCs w:val="24"/>
                            <w:lang w:val="kk-KZ"/>
                          </w:rPr>
                          <w:t xml:space="preserve"> өсуі</w:t>
                        </w:r>
                      </w:p>
                    </w:txbxContent>
                  </v:textbox>
                </v:rect>
                <v:rect id="Прямоугольник 234" o:spid="_x0000_s1226" style="position:absolute;left:18097;top:19990;width:10763;height:89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KNfwAAAANwAAAAPAAAAZHJzL2Rvd25yZXYueG1sRE/LisIw&#10;FN0P+A/hCu7GVAUZq1F0YEAZEOoDt5fmmhabm9LEtv79ZCHM8nDeq01vK9FS40vHCibjBARx7nTJ&#10;RsHl/PP5BcIHZI2VY1LwIg+b9eBjhal2HWfUnoIRMYR9igqKEOpUSp8XZNGPXU0cubtrLIYIGyN1&#10;g10Mt5WcJslcWiw5NhRY03dB+eP0tAq6MrsdqHXzenvsH+aqs8Wv2Sk1GvbbJYhAffgXv917rWA6&#10;i/PjmXgE5PoPAAD//wMAUEsBAi0AFAAGAAgAAAAhANvh9svuAAAAhQEAABMAAAAAAAAAAAAAAAAA&#10;AAAAAFtDb250ZW50X1R5cGVzXS54bWxQSwECLQAUAAYACAAAACEAWvQsW78AAAAVAQAACwAAAAAA&#10;AAAAAAAAAAAfAQAAX3JlbHMvLnJlbHNQSwECLQAUAAYACAAAACEAoUSjX8AAAADcAAAADwAAAAAA&#10;AAAAAAAAAAAHAgAAZHJzL2Rvd25yZXYueG1sUEsFBgAAAAADAAMAtwAAAPQCAAAAAA==&#10;" strokecolor="#f79646" strokeweight="2pt">
                  <v:textbox>
                    <w:txbxContent>
                      <w:p w14:paraId="7505D94A" w14:textId="77777777" w:rsidR="00A00522" w:rsidRPr="0074392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Үстеме шығыстардың </w:t>
                        </w:r>
                        <w:r w:rsidRPr="002E7261">
                          <w:rPr>
                            <w:rFonts w:ascii="Times New Roman" w:hAnsi="Times New Roman" w:cs="Times New Roman"/>
                            <w:sz w:val="24"/>
                            <w:szCs w:val="24"/>
                          </w:rPr>
                          <w:t xml:space="preserve"> 20%</w:t>
                        </w:r>
                        <w:r>
                          <w:rPr>
                            <w:rFonts w:ascii="Times New Roman" w:hAnsi="Times New Roman" w:cs="Times New Roman"/>
                            <w:sz w:val="24"/>
                            <w:szCs w:val="24"/>
                            <w:lang w:val="kk-KZ"/>
                          </w:rPr>
                          <w:t xml:space="preserve"> азайту </w:t>
                        </w:r>
                      </w:p>
                    </w:txbxContent>
                  </v:textbox>
                </v:rect>
                <v:rect id="Прямоугольник 235" o:spid="_x0000_s1227" style="position:absolute;left:30384;top:19987;width:11621;height:89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AbExAAAANwAAAAPAAAAZHJzL2Rvd25yZXYueG1sRI9Ba8JA&#10;FITvQv/D8gredKMFsamr2IJQEYTEll4f2ddNMPs2ZNck/ntXEDwOM/MNs9oMthYdtb5yrGA2TUAQ&#10;F05XbBT8nHaTJQgfkDXWjknBlTxs1i+jFaba9ZxRlwcjIoR9igrKEJpUSl+UZNFPXUMcvX/XWgxR&#10;tkbqFvsIt7WcJ8lCWqw4LpTY0FdJxTm/WAV9lf3tqXOLZnsczuZXZ+8H86nU+HXYfoAINIRn+NH+&#10;1grmbzO4n4lHQK5vAAAA//8DAFBLAQItABQABgAIAAAAIQDb4fbL7gAAAIUBAAATAAAAAAAAAAAA&#10;AAAAAAAAAABbQ29udGVudF9UeXBlc10ueG1sUEsBAi0AFAAGAAgAAAAhAFr0LFu/AAAAFQEAAAsA&#10;AAAAAAAAAAAAAAAAHwEAAF9yZWxzLy5yZWxzUEsBAi0AFAAGAAgAAAAhAM4IBsTEAAAA3AAAAA8A&#10;AAAAAAAAAAAAAAAABwIAAGRycy9kb3ducmV2LnhtbFBLBQYAAAAAAwADALcAAAD4AgAAAAA=&#10;" strokecolor="#f79646" strokeweight="2pt">
                  <v:textbox>
                    <w:txbxContent>
                      <w:p w14:paraId="1F436289" w14:textId="7A67CD6E" w:rsidR="00A00522" w:rsidRPr="0074392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Материалдық шығындарды</w:t>
                        </w:r>
                        <w:r w:rsidRPr="002E7261">
                          <w:rPr>
                            <w:rFonts w:ascii="Times New Roman" w:hAnsi="Times New Roman" w:cs="Times New Roman"/>
                            <w:sz w:val="24"/>
                            <w:szCs w:val="24"/>
                          </w:rPr>
                          <w:t xml:space="preserve"> 15%</w:t>
                        </w:r>
                        <w:r>
                          <w:rPr>
                            <w:rFonts w:ascii="Times New Roman" w:hAnsi="Times New Roman" w:cs="Times New Roman"/>
                            <w:sz w:val="24"/>
                            <w:szCs w:val="24"/>
                            <w:lang w:val="kk-KZ"/>
                          </w:rPr>
                          <w:t xml:space="preserve"> азайту</w:t>
                        </w:r>
                      </w:p>
                    </w:txbxContent>
                  </v:textbox>
                </v:rect>
                <v:rect id="Прямоугольник 236" o:spid="_x0000_s1228" style="position:absolute;left:43719;top:19999;width:9621;height:8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izxAAAANwAAAAPAAAAZHJzL2Rvd25yZXYueG1sRI9Ba8JA&#10;FITvhf6H5RW81Y0piEbXYAuFSqEQbfH6yD43Idm3IbtN4r93CwWPw8x8w2zzybZioN7XjhUs5gkI&#10;4tLpmo2C79P78wqED8gaW8ek4Eoe8t3jwxYz7UYuaDgGIyKEfYYKqhC6TEpfVmTRz11HHL2L6y2G&#10;KHsjdY9jhNtWpkmylBZrjgsVdvRWUdkcf62CsS7OBxrcstt/TY350cX607wqNXua9hsQgaZwD/+3&#10;P7SC9CWFvzPxCMjdDQAA//8DAFBLAQItABQABgAIAAAAIQDb4fbL7gAAAIUBAAATAAAAAAAAAAAA&#10;AAAAAAAAAABbQ29udGVudF9UeXBlc10ueG1sUEsBAi0AFAAGAAgAAAAhAFr0LFu/AAAAFQEAAAsA&#10;AAAAAAAAAAAAAAAAHwEAAF9yZWxzLy5yZWxzUEsBAi0AFAAGAAgAAAAhAD7amLPEAAAA3AAAAA8A&#10;AAAAAAAAAAAAAAAABwIAAGRycy9kb3ducmV2LnhtbFBLBQYAAAAAAwADALcAAAD4AgAAAAA=&#10;" strokecolor="#f79646" strokeweight="2pt">
                  <v:textbox>
                    <w:txbxContent>
                      <w:p w14:paraId="50EA0401" w14:textId="77777777" w:rsidR="00A00522" w:rsidRPr="0074392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Еңбек шығындарын</w:t>
                        </w:r>
                        <w:r w:rsidRPr="002E7261">
                          <w:rPr>
                            <w:rFonts w:ascii="Times New Roman" w:hAnsi="Times New Roman" w:cs="Times New Roman"/>
                            <w:sz w:val="24"/>
                            <w:szCs w:val="24"/>
                          </w:rPr>
                          <w:t xml:space="preserve"> 10%</w:t>
                        </w:r>
                        <w:r>
                          <w:rPr>
                            <w:rFonts w:ascii="Times New Roman" w:hAnsi="Times New Roman" w:cs="Times New Roman"/>
                            <w:sz w:val="24"/>
                            <w:szCs w:val="24"/>
                            <w:lang w:val="kk-KZ"/>
                          </w:rPr>
                          <w:t xml:space="preserve"> азайту</w:t>
                        </w:r>
                      </w:p>
                    </w:txbxContent>
                  </v:textbox>
                </v:rect>
                <v:shape id="Стрелка вниз 239" o:spid="_x0000_s1229" type="#_x0000_t67" style="position:absolute;left:8001;top:15711;width:1143;height:4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qXNwwAAANwAAAAPAAAAZHJzL2Rvd25yZXYueG1sRI/dagIx&#10;FITvC75DOIJ3NetaiqxGWVsEoaXgzwMcN8fN4uZkSaJu374pCF4OM/MNs1j1thU38qFxrGAyzkAQ&#10;V043XCs4HjavMxAhImtsHZOCXwqwWg5eFlhod+cd3faxFgnCoUAFJsaukDJUhiyGseuIk3d23mJM&#10;0tdSe7wnuG1lnmXv0mLDacFgRx+Gqsv+ahWs6dKVn28/4TvncvbF9tTujFdqNOzLOYhIfXyGH+2t&#10;VpBPp/B/Jh0BufwDAAD//wMAUEsBAi0AFAAGAAgAAAAhANvh9svuAAAAhQEAABMAAAAAAAAAAAAA&#10;AAAAAAAAAFtDb250ZW50X1R5cGVzXS54bWxQSwECLQAUAAYACAAAACEAWvQsW78AAAAVAQAACwAA&#10;AAAAAAAAAAAAAAAfAQAAX3JlbHMvLnJlbHNQSwECLQAUAAYACAAAACEAYeKlzcMAAADcAAAADwAA&#10;AAAAAAAAAAAAAAAHAgAAZHJzL2Rvd25yZXYueG1sUEsFBgAAAAADAAMAtwAAAPcCAAAAAA==&#10;" adj="18720" strokecolor="#f79646" strokeweight="2pt"/>
                <v:rect id="Прямоугольник 240" o:spid="_x0000_s1230" style="position:absolute;left:29908;top:15713;width:476;height:21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6VcxQAAANwAAAAPAAAAZHJzL2Rvd25yZXYueG1sRI/NasMw&#10;EITvhbyD2EBvjZy0hMSxHJJCoaVQcH7IdbE2som1MpZqu29fFQo5DjPzDZNtR9uInjpfO1YwnyUg&#10;iEunazYKTse3pxUIH5A1No5JwQ952OaThwxT7QYuqD8EIyKEfYoKqhDaVEpfVmTRz1xLHL2r6yyG&#10;KDsjdYdDhNtGLpJkKS3WHBcqbOm1ovJ2+LYKhrq4fFDvlu3ua7yZsy7Wn2av1ON03G1ABBrDPfzf&#10;ftcKFs8v8HcmHgGZ/wIAAP//AwBQSwECLQAUAAYACAAAACEA2+H2y+4AAACFAQAAEwAAAAAAAAAA&#10;AAAAAAAAAAAAW0NvbnRlbnRfVHlwZXNdLnhtbFBLAQItABQABgAIAAAAIQBa9CxbvwAAABUBAAAL&#10;AAAAAAAAAAAAAAAAAB8BAABfcmVscy8ucmVsc1BLAQItABQABgAIAAAAIQDef6VcxQAAANwAAAAP&#10;AAAAAAAAAAAAAAAAAAcCAABkcnMvZG93bnJldi54bWxQSwUGAAAAAAMAAwC3AAAA+QIAAAAA&#10;" strokecolor="#f79646" strokeweight="2pt"/>
                <v:rect id="Прямоугольник 241" o:spid="_x0000_s1231" style="position:absolute;left:22955;top:17904;width:24193;height:4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wDHxQAAANwAAAAPAAAAZHJzL2Rvd25yZXYueG1sRI/NasMw&#10;EITvhbyD2EBvjZyUhsSxHJJCoaVQcH7IdbE2som1MpZqu29fFQo5DjPzDZNtR9uInjpfO1YwnyUg&#10;iEunazYKTse3pxUIH5A1No5JwQ952OaThwxT7QYuqD8EIyKEfYoKqhDaVEpfVmTRz1xLHL2r6yyG&#10;KDsjdYdDhNtGLpJkKS3WHBcqbOm1ovJ2+LYKhrq4fFDvlu3ua7yZsy7Wn2av1ON03G1ABBrDPfzf&#10;ftcKFs8v8HcmHgGZ/wIAAP//AwBQSwECLQAUAAYACAAAACEA2+H2y+4AAACFAQAAEwAAAAAAAAAA&#10;AAAAAAAAAAAAW0NvbnRlbnRfVHlwZXNdLnhtbFBLAQItABQABgAIAAAAIQBa9CxbvwAAABUBAAAL&#10;AAAAAAAAAAAAAAAAAB8BAABfcmVscy8ucmVsc1BLAQItABQABgAIAAAAIQCxMwDHxQAAANwAAAAP&#10;AAAAAAAAAAAAAAAAAAcCAABkcnMvZG93bnJldi54bWxQSwUGAAAAAAMAAwC3AAAA+QIAAAAA&#10;" strokecolor="#f79646" strokeweight="2pt"/>
                <v:shape id="Стрелка вниз 242" o:spid="_x0000_s1232" type="#_x0000_t67" style="position:absolute;left:22955;top:18377;width:1048;height:1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cw8wgAAANwAAAAPAAAAZHJzL2Rvd25yZXYueG1sRI9Bi8Iw&#10;FITvC/6H8ARva1oV0WoUWVS82l3vj+bZFpuX2mTbur9+Iwgeh5n5hllve1OJlhpXWlYQjyMQxJnV&#10;JecKfr4PnwsQziNrrCyTggc52G4GH2tMtO34TG3qcxEg7BJUUHhfJ1K6rCCDbmxr4uBdbWPQB9nk&#10;UjfYBbip5CSK5tJgyWGhwJq+Cspu6a9R0N7TODWXS7c/Lk+7uP3D2TlGpUbDfrcC4an37/CrfdIK&#10;JtM5PM+EIyA3/wAAAP//AwBQSwECLQAUAAYACAAAACEA2+H2y+4AAACFAQAAEwAAAAAAAAAAAAAA&#10;AAAAAAAAW0NvbnRlbnRfVHlwZXNdLnhtbFBLAQItABQABgAIAAAAIQBa9CxbvwAAABUBAAALAAAA&#10;AAAAAAAAAAAAAB8BAABfcmVscy8ucmVsc1BLAQItABQABgAIAAAAIQBmIcw8wgAAANwAAAAPAAAA&#10;AAAAAAAAAAAAAAcCAABkcnMvZG93bnJldi54bWxQSwUGAAAAAAMAAwC3AAAA9gIAAAAA&#10;" adj="14488" strokecolor="#f79646" strokeweight="2pt"/>
                <v:shape id="Стрелка вниз 243" o:spid="_x0000_s1233" type="#_x0000_t67" style="position:absolute;left:34766;top:18377;width:1143;height:15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39OxwAAANwAAAAPAAAAZHJzL2Rvd25yZXYueG1sRI9BS8NA&#10;FITvgv9heYI3u2mlVtJuigiFSumhsWKPj+xzk5h9m+6uTfz3riB4HGbmG2a1Hm0nLuRD41jBdJKB&#10;IK6cbtgoOL5u7h5BhIissXNMCr4pwLq4vlphrt3AB7qU0YgE4ZCjgjrGPpcyVDVZDBPXEyfvw3mL&#10;MUlvpPY4JLjt5CzLHqTFhtNCjT0911R9ll9WwXk/LdvDu6le2tP8uHgbvNlvdkrd3oxPSxCRxvgf&#10;/mtvtYLZ/QJ+z6QjIIsfAAAA//8DAFBLAQItABQABgAIAAAAIQDb4fbL7gAAAIUBAAATAAAAAAAA&#10;AAAAAAAAAAAAAABbQ29udGVudF9UeXBlc10ueG1sUEsBAi0AFAAGAAgAAAAhAFr0LFu/AAAAFQEA&#10;AAsAAAAAAAAAAAAAAAAAHwEAAF9yZWxzLy5yZWxzUEsBAi0AFAAGAAgAAAAhAC8Tf07HAAAA3AAA&#10;AA8AAAAAAAAAAAAAAAAABwIAAGRycy9kb3ducmV2LnhtbFBLBQYAAAAAAwADALcAAAD7AgAAAAA=&#10;" adj="13857" strokecolor="#f79646" strokeweight="2pt"/>
                <v:shape id="Стрелка вниз 244" o:spid="_x0000_s1234" type="#_x0000_t67" style="position:absolute;left:46482;top:17901;width:1123;height:2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sOvwAAANwAAAAPAAAAZHJzL2Rvd25yZXYueG1sRE/LisIw&#10;FN0P+A/hCu7GtJURqcYiDoqzEXx8wKW5tsXmpiSZWv/eLASXh/NeFYNpRU/ON5YVpNMEBHFpdcOV&#10;gutl970A4QOyxtYyKXiSh2I9+lphru2DT9SfQyViCPscFdQhdLmUvqzJoJ/ajjhyN+sMhghdJbXD&#10;Rww3rcySZC4NNhwbauxoW1N5P/8bBbbPnG/nz9/D3/G0d9emG1L5o9RkPGyWIAIN4SN+uw9aQTaL&#10;a+OZeATk+gUAAP//AwBQSwECLQAUAAYACAAAACEA2+H2y+4AAACFAQAAEwAAAAAAAAAAAAAAAAAA&#10;AAAAW0NvbnRlbnRfVHlwZXNdLnhtbFBLAQItABQABgAIAAAAIQBa9CxbvwAAABUBAAALAAAAAAAA&#10;AAAAAAAAAB8BAABfcmVscy8ucmVsc1BLAQItABQABgAIAAAAIQAi/RsOvwAAANwAAAAPAAAAAAAA&#10;AAAAAAAAAAcCAABkcnMvZG93bnJldi54bWxQSwUGAAAAAAMAAwC3AAAA8wIAAAAA&#10;" adj="15746" strokecolor="#f79646" strokeweight="2pt"/>
                <v:rect id="Прямоугольник 245" o:spid="_x0000_s1235" style="position:absolute;left:3239;top:32099;width:9048;height:12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grCxAAAANwAAAAPAAAAZHJzL2Rvd25yZXYueG1sRI9Ba8JA&#10;FITvQv/D8gq96UYLUqNrsIVCiyBEW7w+ss9NSPZtyG6T+O9dQehxmJlvmE022kb01PnKsYL5LAFB&#10;XDhdsVHwc/qcvoHwAVlj45gUXMlDtn2abDDVbuCc+mMwIkLYp6igDKFNpfRFSRb9zLXE0bu4zmKI&#10;sjNSdzhEuG3kIkmW0mLFcaHElj5KKurjn1UwVPn5m3q3bHeHsTa/Ol/tzbtSL8/jbg0i0Bj+w4/2&#10;l1aweF3B/Uw8AnJ7AwAA//8DAFBLAQItABQABgAIAAAAIQDb4fbL7gAAAIUBAAATAAAAAAAAAAAA&#10;AAAAAAAAAABbQ29udGVudF9UeXBlc10ueG1sUEsBAi0AFAAGAAgAAAAhAFr0LFu/AAAAFQEAAAsA&#10;AAAAAAAAAAAAAAAAHwEAAF9yZWxzLy5yZWxzUEsBAi0AFAAGAAgAAAAhADB+CsLEAAAA3AAAAA8A&#10;AAAAAAAAAAAAAAAABwIAAGRycy9kb3ducmV2LnhtbFBLBQYAAAAAAwADALcAAAD4AgAAAAA=&#10;" strokecolor="#f79646" strokeweight="2pt">
                  <v:textbox>
                    <w:txbxContent>
                      <w:p w14:paraId="243CCF0D" w14:textId="77777777" w:rsidR="00A00522" w:rsidRPr="008D36A0"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Жалдау ақысын </w:t>
                        </w:r>
                        <w:r w:rsidRPr="002E7261">
                          <w:rPr>
                            <w:rFonts w:ascii="Times New Roman" w:hAnsi="Times New Roman" w:cs="Times New Roman"/>
                            <w:sz w:val="24"/>
                            <w:szCs w:val="24"/>
                          </w:rPr>
                          <w:t xml:space="preserve"> 10%</w:t>
                        </w:r>
                        <w:r>
                          <w:rPr>
                            <w:rFonts w:ascii="Times New Roman" w:hAnsi="Times New Roman" w:cs="Times New Roman"/>
                            <w:sz w:val="24"/>
                            <w:szCs w:val="24"/>
                            <w:lang w:val="kk-KZ"/>
                          </w:rPr>
                          <w:t xml:space="preserve"> төмендету</w:t>
                        </w:r>
                      </w:p>
                    </w:txbxContent>
                  </v:textbox>
                </v:rect>
                <v:rect id="Прямоугольник 246" o:spid="_x0000_s1236" style="position:absolute;left:17621;top:32099;width:11716;height:12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AiwAAAANwAAAAPAAAAZHJzL2Rvd25yZXYueG1sRE/LisIw&#10;FN0P+A/hCu7GVBEZq1F0YEAZEOoDt5fmmhabm9LEtv79ZCHM8nDeq01vK9FS40vHCibjBARx7nTJ&#10;RsHl/PP5BcIHZI2VY1LwIg+b9eBjhal2HWfUnoIRMYR9igqKEOpUSp8XZNGPXU0cubtrLIYIGyN1&#10;g10Mt5WcJslcWiw5NhRY03dB+eP0tAq6MrsdqHXzenvsH+aqs8Wv2Sk1GvbbJYhAffgXv917rWA6&#10;i/PjmXgE5PoPAAD//wMAUEsBAi0AFAAGAAgAAAAhANvh9svuAAAAhQEAABMAAAAAAAAAAAAAAAAA&#10;AAAAAFtDb250ZW50X1R5cGVzXS54bWxQSwECLQAUAAYACAAAACEAWvQsW78AAAAVAQAACwAAAAAA&#10;AAAAAAAAAAAfAQAAX3JlbHMvLnJlbHNQSwECLQAUAAYACAAAACEA+ULQIsAAAADcAAAADwAAAAAA&#10;AAAAAAAAAAAHAgAAZHJzL2Rvd25yZXYueG1sUEsFBgAAAAADAAMAtwAAAPQCAAAAAA==&#10;" strokecolor="#f79646" strokeweight="2pt">
                  <v:textbox>
                    <w:txbxContent>
                      <w:p w14:paraId="65B909E7" w14:textId="77777777" w:rsidR="00A00522" w:rsidRDefault="00A00522" w:rsidP="00AB308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Жанармай мен энергия шығындарын </w:t>
                        </w:r>
                        <w:r w:rsidRPr="002E7261">
                          <w:rPr>
                            <w:rFonts w:ascii="Times New Roman" w:hAnsi="Times New Roman" w:cs="Times New Roman"/>
                            <w:sz w:val="24"/>
                            <w:szCs w:val="24"/>
                          </w:rPr>
                          <w:t xml:space="preserve"> 6%</w:t>
                        </w:r>
                        <w:r>
                          <w:rPr>
                            <w:rFonts w:ascii="Times New Roman" w:hAnsi="Times New Roman" w:cs="Times New Roman"/>
                            <w:sz w:val="24"/>
                            <w:szCs w:val="24"/>
                            <w:lang w:val="kk-KZ"/>
                          </w:rPr>
                          <w:t xml:space="preserve"> </w:t>
                        </w:r>
                      </w:p>
                      <w:p w14:paraId="06BDDFD4" w14:textId="77777777" w:rsidR="00A00522" w:rsidRPr="008D36A0" w:rsidRDefault="00A00522" w:rsidP="00AB308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төмендету</w:t>
                        </w:r>
                      </w:p>
                    </w:txbxContent>
                  </v:textbox>
                </v:rect>
                <v:rect id="Прямоугольник 247" o:spid="_x0000_s1237" style="position:absolute;left:31909;top:32099;width:10858;height:120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nW5xAAAANwAAAAPAAAAZHJzL2Rvd25yZXYueG1sRI9Ba8JA&#10;FITvQv/D8gredKMUsamr2IJQEYTEll4f2ddNMPs2ZNck/ntXEDwOM/MNs9oMthYdtb5yrGA2TUAQ&#10;F05XbBT8nHaTJQgfkDXWjknBlTxs1i+jFaba9ZxRlwcjIoR9igrKEJpUSl+UZNFPXUMcvX/XWgxR&#10;tkbqFvsIt7WcJ8lCWqw4LpTY0FdJxTm/WAV9lf3tqXOLZnsczuZXZ+8H86nU+HXYfoAINIRn+NH+&#10;1grmbzO4n4lHQK5vAAAA//8DAFBLAQItABQABgAIAAAAIQDb4fbL7gAAAIUBAAATAAAAAAAAAAAA&#10;AAAAAAAAAABbQ29udGVudF9UeXBlc10ueG1sUEsBAi0AFAAGAAgAAAAhAFr0LFu/AAAAFQEAAAsA&#10;AAAAAAAAAAAAAAAAHwEAAF9yZWxzLy5yZWxzUEsBAi0AFAAGAAgAAAAhAJYOdbnEAAAA3AAAAA8A&#10;AAAAAAAAAAAAAAAABwIAAGRycy9kb3ducmV2LnhtbFBLBQYAAAAAAwADALcAAAD4AgAAAAA=&#10;" strokecolor="#f79646" strokeweight="2pt">
                  <v:textbox>
                    <w:txbxContent>
                      <w:p w14:paraId="6CA09006" w14:textId="77777777" w:rsidR="00A00522" w:rsidRDefault="00A00522" w:rsidP="00AB308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Санның</w:t>
                        </w:r>
                        <w:r w:rsidRPr="002E7261">
                          <w:rPr>
                            <w:rFonts w:ascii="Times New Roman" w:hAnsi="Times New Roman" w:cs="Times New Roman"/>
                            <w:sz w:val="24"/>
                            <w:szCs w:val="24"/>
                          </w:rPr>
                          <w:t xml:space="preserve"> 12%</w:t>
                        </w:r>
                      </w:p>
                      <w:p w14:paraId="66C21A48" w14:textId="77777777" w:rsidR="00A00522" w:rsidRPr="008D36A0" w:rsidRDefault="00A00522" w:rsidP="00AB308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азаюы</w:t>
                        </w:r>
                      </w:p>
                    </w:txbxContent>
                  </v:textbox>
                </v:rect>
                <v:rect id="Прямоугольник 248" o:spid="_x0000_s1238" style="position:absolute;left:44291;top:32099;width:10192;height:115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OvOxAAAANwAAAAPAAAAZHJzL2Rvd25yZXYueG1sRI9Ba8JA&#10;FITvhf6H5RW81Y2hiEbXYAuFSqEQbfH6yD43Idm3IbtN4r93CwWPw8x8w2zzybZioN7XjhUs5gkI&#10;4tLpmo2C79P78wqED8gaW8ek4Eoe8t3jwxYz7UYuaDgGIyKEfYYKqhC6TEpfVmTRz11HHL2L6y2G&#10;KHsjdY9jhNtWpkmylBZrjgsVdvRWUdkcf62CsS7OBxrcstt/TY350cX607wqNXua9hsQgaZwD/+3&#10;P7SC9CWFvzPxCMjdDQAA//8DAFBLAQItABQABgAIAAAAIQDb4fbL7gAAAIUBAAATAAAAAAAAAAAA&#10;AAAAAAAAAABbQ29udGVudF9UeXBlc10ueG1sUEsBAi0AFAAGAAgAAAAhAFr0LFu/AAAAFQEAAAsA&#10;AAAAAAAAAAAAAAAAHwEAAF9yZWxzLy5yZWxzUEsBAi0AFAAGAAgAAAAhAGbc687EAAAA3AAAAA8A&#10;AAAAAAAAAAAAAAAABwIAAGRycy9kb3ducmV2LnhtbFBLBQYAAAAAAwADALcAAAD4AgAAAAA=&#10;" strokecolor="#f79646" strokeweight="2pt">
                  <v:textbox>
                    <w:txbxContent>
                      <w:p w14:paraId="5A707CD2" w14:textId="77777777" w:rsidR="00A00522" w:rsidRDefault="00A00522" w:rsidP="00AB308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en-US"/>
                          </w:rPr>
                          <w:t xml:space="preserve">AUP </w:t>
                        </w:r>
                        <w:r>
                          <w:rPr>
                            <w:rFonts w:ascii="Times New Roman" w:hAnsi="Times New Roman" w:cs="Times New Roman"/>
                            <w:sz w:val="24"/>
                            <w:szCs w:val="24"/>
                            <w:lang w:val="kk-KZ"/>
                          </w:rPr>
                          <w:t>жалақысын</w:t>
                        </w:r>
                        <w:r w:rsidRPr="002E7261">
                          <w:rPr>
                            <w:rFonts w:ascii="Times New Roman" w:hAnsi="Times New Roman" w:cs="Times New Roman"/>
                            <w:sz w:val="24"/>
                            <w:szCs w:val="24"/>
                          </w:rPr>
                          <w:t xml:space="preserve"> 17%</w:t>
                        </w:r>
                      </w:p>
                      <w:p w14:paraId="28715F7B" w14:textId="77777777" w:rsidR="00A00522" w:rsidRPr="008D36A0" w:rsidRDefault="00A00522" w:rsidP="00AB3084">
                        <w:pPr>
                          <w:spacing w:after="0" w:line="240" w:lineRule="auto"/>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қысқарту</w:t>
                        </w:r>
                      </w:p>
                    </w:txbxContent>
                  </v:textbox>
                </v:rect>
                <v:rect id="Прямоугольник 249" o:spid="_x0000_s1239" style="position:absolute;left:9144;top:27146;width:8953;height: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E5VxQAAANwAAAAPAAAAZHJzL2Rvd25yZXYueG1sRI/NasMw&#10;EITvhbyD2EBvjZy0hMSxHJJCoaVQcH7IdbE2som1MpZqu29fFQo5DjPzDZNtR9uInjpfO1YwnyUg&#10;iEunazYKTse3pxUIH5A1No5JwQ952OaThwxT7QYuqD8EIyKEfYoKqhDaVEpfVmTRz1xLHL2r6yyG&#10;KDsjdYdDhNtGLpJkKS3WHBcqbOm1ovJ2+LYKhrq4fFDvlu3ua7yZsy7Wn2av1ON03G1ABBrDPfzf&#10;ftcKFi/P8HcmHgGZ/wIAAP//AwBQSwECLQAUAAYACAAAACEA2+H2y+4AAACFAQAAEwAAAAAAAAAA&#10;AAAAAAAAAAAAW0NvbnRlbnRfVHlwZXNdLnhtbFBLAQItABQABgAIAAAAIQBa9CxbvwAAABUBAAAL&#10;AAAAAAAAAAAAAAAAAB8BAABfcmVscy8ucmVsc1BLAQItABQABgAIAAAAIQAJkE5VxQAAANwAAAAP&#10;AAAAAAAAAAAAAAAAAAcCAABkcnMvZG93bnJldi54bWxQSwUGAAAAAAMAAwC3AAAA+QIAAAAA&#10;" strokecolor="#f79646" strokeweight="2pt"/>
                <v:shape id="Стрелка вниз 250" o:spid="_x0000_s1240" type="#_x0000_t67" style="position:absolute;left:9144;top:27908;width:952;height:4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hCawwAAANwAAAAPAAAAZHJzL2Rvd25yZXYueG1sRI9BawIx&#10;FITvQv9DeAVvmq3KKlujVKkgelr10ttj87pZunlZklS3/74RBI/DzHzDLNe9bcWVfGgcK3gbZyCI&#10;K6cbrhVczrvRAkSIyBpbx6TgjwKsVy+DJRba3bik6ynWIkE4FKjAxNgVUobKkMUwdh1x8r6dtxiT&#10;9LXUHm8Jbls5ybJcWmw4LRjsaGuo+jn9WgW7+eYzJ2/M4dhMM2PLxfkrD0oNX/uPdxCR+vgMP9p7&#10;rWAym8H9TDoCcvUPAAD//wMAUEsBAi0AFAAGAAgAAAAhANvh9svuAAAAhQEAABMAAAAAAAAAAAAA&#10;AAAAAAAAAFtDb250ZW50X1R5cGVzXS54bWxQSwECLQAUAAYACAAAACEAWvQsW78AAAAVAQAACwAA&#10;AAAAAAAAAAAAAAAfAQAAX3JlbHMvLnJlbHNQSwECLQAUAAYACAAAACEAWmYQmsMAAADcAAAADwAA&#10;AAAAAAAAAAAAAAAHAgAAZHJzL2Rvd25yZXYueG1sUEsFBgAAAAADAAMAtwAAAPcCAAAAAA==&#10;" adj="19145" strokecolor="#f79646" strokeweight="2pt"/>
                <w10:anchorlock/>
              </v:group>
            </w:pict>
          </mc:Fallback>
        </mc:AlternateContent>
      </w:r>
      <w:r w:rsidR="00AB3B4E">
        <w:rPr>
          <w:rFonts w:ascii="Times New Roman" w:eastAsia="Times New Roman" w:hAnsi="Times New Roman" w:cs="Times New Roman"/>
          <w:sz w:val="28"/>
          <w:szCs w:val="28"/>
          <w:lang w:val="kk-KZ" w:eastAsia="ru-RU"/>
        </w:rPr>
        <w:t xml:space="preserve"> </w:t>
      </w:r>
    </w:p>
    <w:p w14:paraId="1054094C" w14:textId="389D9025" w:rsidR="00DF14AB" w:rsidRPr="00DF14AB" w:rsidRDefault="00DF14AB" w:rsidP="00434F86">
      <w:pPr>
        <w:tabs>
          <w:tab w:val="left" w:pos="851"/>
          <w:tab w:val="left" w:pos="4095"/>
        </w:tabs>
        <w:spacing w:after="0" w:line="240" w:lineRule="auto"/>
        <w:contextualSpacing/>
        <w:jc w:val="center"/>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Сурет 15 - Құрылыс компаниясының көрсеткіштер ағашы.</w:t>
      </w:r>
    </w:p>
    <w:p w14:paraId="337DCF00" w14:textId="77777777" w:rsidR="00AB3B4E" w:rsidRDefault="00AB3B4E" w:rsidP="00434F86">
      <w:pPr>
        <w:tabs>
          <w:tab w:val="left" w:pos="851"/>
          <w:tab w:val="left" w:pos="4095"/>
        </w:tabs>
        <w:spacing w:after="0" w:line="240" w:lineRule="auto"/>
        <w:contextualSpacing/>
        <w:jc w:val="both"/>
        <w:rPr>
          <w:rFonts w:ascii="Times New Roman" w:eastAsia="Times New Roman" w:hAnsi="Times New Roman" w:cs="Times New Roman"/>
          <w:sz w:val="24"/>
          <w:szCs w:val="24"/>
          <w:lang w:val="kk-KZ" w:eastAsia="ru-RU"/>
        </w:rPr>
      </w:pPr>
    </w:p>
    <w:p w14:paraId="0EA8EE32" w14:textId="15E8BEA7" w:rsidR="002E22F8" w:rsidRPr="00384529" w:rsidRDefault="002E22F8" w:rsidP="00434F86">
      <w:pPr>
        <w:suppressAutoHyphens/>
        <w:spacing w:after="0" w:line="240" w:lineRule="auto"/>
        <w:ind w:firstLine="708"/>
        <w:rPr>
          <w:rFonts w:ascii="Times New Roman" w:eastAsia="Times New Roman" w:hAnsi="Times New Roman" w:cs="Gungsuh"/>
          <w:color w:val="000000"/>
          <w:kern w:val="2"/>
          <w:sz w:val="28"/>
          <w:szCs w:val="28"/>
          <w:lang w:val="kk-KZ" w:eastAsia="ru-RU"/>
        </w:rPr>
      </w:pPr>
      <w:r w:rsidRPr="00EC0F91">
        <w:rPr>
          <w:rFonts w:ascii="Times New Roman" w:eastAsia="Times New Roman" w:hAnsi="Times New Roman" w:cs="Gungsuh"/>
          <w:color w:val="333333"/>
          <w:kern w:val="2"/>
          <w:sz w:val="28"/>
          <w:szCs w:val="28"/>
          <w:lang w:val="kk-KZ" w:eastAsia="ru-RU"/>
        </w:rPr>
        <w:t>Ескерту</w:t>
      </w:r>
      <w:r>
        <w:rPr>
          <w:rFonts w:ascii="Times New Roman" w:eastAsia="Times New Roman" w:hAnsi="Times New Roman" w:cs="Gungsuh"/>
          <w:color w:val="333333"/>
          <w:kern w:val="2"/>
          <w:sz w:val="28"/>
          <w:szCs w:val="28"/>
          <w:lang w:val="kk-KZ" w:eastAsia="ru-RU"/>
        </w:rPr>
        <w:t xml:space="preserve"> -  </w:t>
      </w:r>
      <w:r w:rsidRPr="00EC0F91">
        <w:rPr>
          <w:rFonts w:ascii="Times New Roman" w:eastAsia="Calibri" w:hAnsi="Times New Roman" w:cs="Times New Roman"/>
          <w:color w:val="000000"/>
          <w:kern w:val="2"/>
          <w:sz w:val="28"/>
          <w:szCs w:val="28"/>
          <w:lang w:val="kk-KZ" w:eastAsia="ru-RU"/>
        </w:rPr>
        <w:t>[</w:t>
      </w:r>
      <w:r w:rsidR="004C6C96">
        <w:rPr>
          <w:rFonts w:ascii="Times New Roman" w:eastAsia="Times New Roman" w:hAnsi="Times New Roman" w:cs="Times New Roman"/>
          <w:sz w:val="28"/>
          <w:szCs w:val="28"/>
          <w:lang w:val="kk-KZ" w:eastAsia="ru-RU"/>
        </w:rPr>
        <w:t>11</w:t>
      </w:r>
      <w:r w:rsidR="004C6C96" w:rsidRPr="004C6C96">
        <w:rPr>
          <w:rFonts w:ascii="Times New Roman" w:eastAsia="Times New Roman" w:hAnsi="Times New Roman" w:cs="Times New Roman"/>
          <w:sz w:val="28"/>
          <w:szCs w:val="28"/>
          <w:lang w:val="kk-KZ" w:eastAsia="ru-RU"/>
        </w:rPr>
        <w:t>9</w:t>
      </w:r>
      <w:r w:rsidR="00AB33B2">
        <w:rPr>
          <w:rFonts w:ascii="Times New Roman" w:eastAsia="Times New Roman" w:hAnsi="Times New Roman" w:cs="Times New Roman"/>
          <w:sz w:val="28"/>
          <w:szCs w:val="28"/>
          <w:lang w:val="kk-KZ" w:eastAsia="ru-RU"/>
        </w:rPr>
        <w:t>, 574</w:t>
      </w:r>
      <w:r w:rsidR="001D08E5">
        <w:rPr>
          <w:rFonts w:ascii="Times New Roman" w:eastAsia="Times New Roman" w:hAnsi="Times New Roman" w:cs="Times New Roman"/>
          <w:sz w:val="28"/>
          <w:szCs w:val="28"/>
          <w:lang w:val="kk-KZ" w:eastAsia="ru-RU"/>
        </w:rPr>
        <w:t xml:space="preserve"> б.</w:t>
      </w:r>
      <w:r w:rsidRPr="007E6F58">
        <w:rPr>
          <w:rFonts w:ascii="Times New Roman" w:eastAsia="Times New Roman" w:hAnsi="Times New Roman" w:cs="Times New Roman"/>
          <w:sz w:val="28"/>
          <w:szCs w:val="28"/>
          <w:lang w:val="kk-KZ" w:eastAsia="ru-RU"/>
        </w:rPr>
        <w:t>]</w:t>
      </w:r>
      <w:r>
        <w:rPr>
          <w:rFonts w:ascii="Times New Roman" w:eastAsia="Calibri" w:hAnsi="Times New Roman" w:cs="Times New Roman"/>
          <w:color w:val="000000"/>
          <w:kern w:val="2"/>
          <w:sz w:val="28"/>
          <w:szCs w:val="28"/>
          <w:lang w:val="kk-KZ" w:eastAsia="ru-RU"/>
        </w:rPr>
        <w:t xml:space="preserve"> мәліметтері  негізінде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77FFA2A3" w14:textId="77777777" w:rsidR="002E22F8" w:rsidRDefault="002E22F8" w:rsidP="00434F86">
      <w:pPr>
        <w:tabs>
          <w:tab w:val="left" w:pos="851"/>
          <w:tab w:val="left" w:pos="4095"/>
        </w:tabs>
        <w:spacing w:after="0" w:line="240" w:lineRule="auto"/>
        <w:contextualSpacing/>
        <w:jc w:val="both"/>
        <w:rPr>
          <w:rFonts w:ascii="Times New Roman" w:eastAsia="Times New Roman" w:hAnsi="Times New Roman" w:cs="Times New Roman"/>
          <w:sz w:val="28"/>
          <w:szCs w:val="28"/>
          <w:lang w:val="kk-KZ" w:eastAsia="ru-RU"/>
        </w:rPr>
      </w:pPr>
    </w:p>
    <w:p w14:paraId="177E63D2" w14:textId="77777777" w:rsidR="00DF14AB" w:rsidRPr="00DF14AB" w:rsidRDefault="00DF14AB" w:rsidP="00434F86">
      <w:pPr>
        <w:tabs>
          <w:tab w:val="left" w:pos="851"/>
          <w:tab w:val="left" w:pos="4095"/>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Стратегиялық мақсаттарға қол жеткізу тиісті стратегиялық іс-шараларды іске асыруды көздейді. «Стратегиялық іс-шаралар»:</w:t>
      </w:r>
    </w:p>
    <w:p w14:paraId="66C825AF" w14:textId="77777777" w:rsidR="00DF14AB" w:rsidRPr="00DF14AB" w:rsidRDefault="00DF14AB" w:rsidP="00434F86">
      <w:pPr>
        <w:tabs>
          <w:tab w:val="left" w:pos="851"/>
          <w:tab w:val="left" w:pos="4095"/>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бұл стратегиялық мақсаттарға қол жеткізу үшін іске асырылатын барлық іс-шаралар, жобалар, бағдарламалар мен бастамалар үшін ортақ ұғым. </w:t>
      </w:r>
    </w:p>
    <w:p w14:paraId="275AA5D5" w14:textId="77777777" w:rsidR="00DF14AB" w:rsidRPr="00DF14AB" w:rsidRDefault="00DF14AB" w:rsidP="00434F86">
      <w:pPr>
        <w:tabs>
          <w:tab w:val="left" w:pos="851"/>
          <w:tab w:val="left" w:pos="4095"/>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Компанияның жобаларын мақсатқа бөлу арқылы BSC осы немесе басқа көрсеткіштің стратегиялық мақсаттарға қалай әсер ететіндігі туралы нақты түсінік қалыптастырады.  Егер жобаның әсері стратегиялық мақсаттарға қол жеткізуге шамалы болса, онда олардың негізгі мақсаттарға қол жеткізуге әсер ететіндігіне көз жеткізу керек. </w:t>
      </w:r>
    </w:p>
    <w:p w14:paraId="5B98AE80" w14:textId="77777777" w:rsidR="00DF14AB" w:rsidRPr="00DF14AB" w:rsidRDefault="00DF14AB" w:rsidP="00DF14AB">
      <w:pPr>
        <w:tabs>
          <w:tab w:val="left" w:pos="851"/>
          <w:tab w:val="left" w:pos="4095"/>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i/>
          <w:sz w:val="28"/>
          <w:szCs w:val="28"/>
          <w:lang w:val="kk-KZ" w:eastAsia="ru-RU"/>
        </w:rPr>
        <w:t>Үшінші кезең</w:t>
      </w:r>
      <w:r w:rsidRPr="00DF14AB">
        <w:rPr>
          <w:rFonts w:ascii="Times New Roman" w:eastAsia="Times New Roman" w:hAnsi="Times New Roman" w:cs="Times New Roman"/>
          <w:sz w:val="28"/>
          <w:szCs w:val="28"/>
          <w:lang w:val="kk-KZ" w:eastAsia="ru-RU"/>
        </w:rPr>
        <w:t xml:space="preserve"> - BSC негізіндегі бизнес көрсеткіштерін басқару және бақылау жүйесін модельдеу. Ол үшін себеп-салдарлық байланыстардың логикасы төменгі деңгейлердің (перспективалардың) көрсеткіштеріне қол жеткізу арқылы жоғарғы деңгейлердің көрсеткіштеріне  қалай қол жеткізілетіндігі тексеріледі.</w:t>
      </w:r>
    </w:p>
    <w:p w14:paraId="0B6B4157" w14:textId="77777777" w:rsidR="00DF14AB" w:rsidRPr="00DF14AB" w:rsidRDefault="00DF14AB" w:rsidP="00DF14AB">
      <w:pPr>
        <w:tabs>
          <w:tab w:val="left" w:pos="851"/>
          <w:tab w:val="left" w:pos="4095"/>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i/>
          <w:sz w:val="28"/>
          <w:szCs w:val="28"/>
          <w:lang w:val="kk-KZ" w:eastAsia="ru-RU"/>
        </w:rPr>
        <w:lastRenderedPageBreak/>
        <w:t>Төртінші кезеңде</w:t>
      </w:r>
      <w:r w:rsidRPr="00DF14AB">
        <w:rPr>
          <w:rFonts w:ascii="Times New Roman" w:eastAsia="Times New Roman" w:hAnsi="Times New Roman" w:cs="Times New Roman"/>
          <w:sz w:val="28"/>
          <w:szCs w:val="28"/>
          <w:lang w:val="kk-KZ" w:eastAsia="ru-RU"/>
        </w:rPr>
        <w:t xml:space="preserve"> тиімділіктің негізгі көрсеткіштері жүйесін топ-менеджерлерді марапаттау жүйесіне біріктіру орын алады. </w:t>
      </w:r>
    </w:p>
    <w:p w14:paraId="2CB65C1B" w14:textId="77777777" w:rsidR="00DF14AB" w:rsidRPr="00DF14AB" w:rsidRDefault="00DF14AB" w:rsidP="00DF14AB">
      <w:pPr>
        <w:tabs>
          <w:tab w:val="left" w:pos="851"/>
          <w:tab w:val="left" w:pos="4095"/>
        </w:tabs>
        <w:spacing w:after="0" w:line="240" w:lineRule="auto"/>
        <w:ind w:firstLine="851"/>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i/>
          <w:sz w:val="28"/>
          <w:szCs w:val="28"/>
          <w:lang w:val="kk-KZ" w:eastAsia="ru-RU"/>
        </w:rPr>
        <w:t>Бесінші кезең</w:t>
      </w:r>
      <w:r w:rsidRPr="00DF14AB">
        <w:rPr>
          <w:rFonts w:ascii="Times New Roman" w:eastAsia="Times New Roman" w:hAnsi="Times New Roman" w:cs="Times New Roman"/>
          <w:sz w:val="28"/>
          <w:szCs w:val="28"/>
          <w:lang w:val="kk-KZ" w:eastAsia="ru-RU"/>
        </w:rPr>
        <w:t xml:space="preserve"> - жаңа басқару жүйесін сынақтан өткізу және тестілеу, қажетті түзетулер енгізу.  BSC енгізу- бұл көп уақытты қажет ететін процес, оның бір бөлігі жүйені жөндеуге және  оны қолдауға кетеді. BSC- ді жақсарту үшін жоғарғы басшылық пен жауапты  адамдар ұйымның қызметін үнемі талдап, бағалап отыруы керек. </w:t>
      </w:r>
    </w:p>
    <w:p w14:paraId="6AF845CF" w14:textId="77777777" w:rsidR="00DF14AB" w:rsidRPr="00DF14AB" w:rsidRDefault="00DF14AB" w:rsidP="00DF14AB">
      <w:pPr>
        <w:tabs>
          <w:tab w:val="left" w:pos="851"/>
          <w:tab w:val="left" w:pos="4095"/>
        </w:tabs>
        <w:spacing w:after="0" w:line="240" w:lineRule="auto"/>
        <w:ind w:firstLine="851"/>
        <w:contextualSpacing/>
        <w:jc w:val="both"/>
        <w:rPr>
          <w:rFonts w:ascii="Times New Roman" w:eastAsia="Times New Roman" w:hAnsi="Times New Roman" w:cs="Times New Roman"/>
          <w:sz w:val="28"/>
          <w:szCs w:val="28"/>
          <w:lang w:val="kk-KZ" w:eastAsia="ru-RU"/>
        </w:rPr>
      </w:pPr>
      <w:r w:rsidRPr="00045477">
        <w:rPr>
          <w:rFonts w:ascii="Times New Roman" w:eastAsia="Times New Roman" w:hAnsi="Times New Roman" w:cs="Times New Roman"/>
          <w:i/>
          <w:sz w:val="28"/>
          <w:szCs w:val="28"/>
          <w:lang w:val="kk-KZ" w:eastAsia="ru-RU"/>
        </w:rPr>
        <w:t>Алтыншы кезең</w:t>
      </w:r>
      <w:r w:rsidRPr="00DF14AB">
        <w:rPr>
          <w:rFonts w:ascii="Times New Roman" w:eastAsia="Times New Roman" w:hAnsi="Times New Roman" w:cs="Times New Roman"/>
          <w:sz w:val="28"/>
          <w:szCs w:val="28"/>
          <w:lang w:val="kk-KZ" w:eastAsia="ru-RU"/>
        </w:rPr>
        <w:t xml:space="preserve">- жаңа жүйені толыққанды режимде іске қосу. </w:t>
      </w:r>
    </w:p>
    <w:p w14:paraId="4078DB7C" w14:textId="56CECA33" w:rsidR="00DF14AB" w:rsidRPr="00DF14AB" w:rsidRDefault="00DF14AB" w:rsidP="00045477">
      <w:pPr>
        <w:tabs>
          <w:tab w:val="left" w:pos="851"/>
          <w:tab w:val="left" w:pos="4095"/>
        </w:tabs>
        <w:spacing w:after="0" w:line="240" w:lineRule="auto"/>
        <w:ind w:firstLine="851"/>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BSC-ді одан әрі пайдалану кезінде ұйымның стратегиясын әзірлеу стратегиялық карталарды құру арқылы жүзеге асырылады, бұл жолдар BSC перспективалары (қаржы, клиенттер, ішкі бизнес-процестер, оқыту және персоналды дамыту) және бағандар ұйымның стратегиялары болып табылатын матрицалар.  Көрсеткіштер ағашы алдын-ала құрылымдалған, содан кейін өзара байланыс</w:t>
      </w:r>
      <w:r w:rsidR="00045477">
        <w:rPr>
          <w:rFonts w:ascii="Times New Roman" w:eastAsia="Times New Roman" w:hAnsi="Times New Roman" w:cs="Times New Roman"/>
          <w:sz w:val="28"/>
          <w:szCs w:val="28"/>
          <w:lang w:val="kk-KZ" w:eastAsia="ru-RU"/>
        </w:rPr>
        <w:t xml:space="preserve"> орнатылып, мәндер енгізіледі. </w:t>
      </w:r>
      <w:r w:rsidRPr="00DF14AB">
        <w:rPr>
          <w:rFonts w:ascii="Times New Roman" w:eastAsia="Times New Roman" w:hAnsi="Times New Roman" w:cs="Times New Roman"/>
          <w:sz w:val="28"/>
          <w:szCs w:val="28"/>
          <w:lang w:val="kk-KZ" w:eastAsia="ru-RU"/>
        </w:rPr>
        <w:t>Картадағы әрбір мақсат стратегия мақсатына жету дәрежесін өлшеуді қамтамасыз ететін бір немесе бірнеше негізгі тиімділік көрсеткіштеріне  сәйкес келеді. BSC және стратегиялық картаны әзірлеудің  мақсаты - стратегияны іске асыру үшін ең маңызды мақсаттарды және оған қол жеткізуді жоспарлау мен бақылау жүйесіне негізделуі тиіс тиісті негізгі көрсеткіштерді бөліп көрсету.  Құрылыс компаниясы үшін көрсеткіштер жүйесінің  элементтері 22 кестеде келтірілген.</w:t>
      </w:r>
    </w:p>
    <w:p w14:paraId="778903CD" w14:textId="77777777" w:rsidR="00DF14AB" w:rsidRPr="00DF14AB" w:rsidRDefault="00DF14AB" w:rsidP="00DF14AB">
      <w:pPr>
        <w:tabs>
          <w:tab w:val="left" w:pos="851"/>
          <w:tab w:val="left" w:pos="4095"/>
        </w:tabs>
        <w:spacing w:after="0" w:line="240" w:lineRule="auto"/>
        <w:ind w:firstLine="851"/>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ab/>
      </w:r>
    </w:p>
    <w:p w14:paraId="5E63D4EB" w14:textId="417FFA28" w:rsidR="00DF14AB" w:rsidRDefault="00DF14AB" w:rsidP="00DF14AB">
      <w:pPr>
        <w:tabs>
          <w:tab w:val="left" w:pos="851"/>
          <w:tab w:val="left" w:pos="4095"/>
        </w:tabs>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22 - Құрылыс компаниясының BSC элементтері</w:t>
      </w:r>
    </w:p>
    <w:p w14:paraId="65ACBAC7" w14:textId="77777777" w:rsidR="0041139C" w:rsidRPr="00DF14AB" w:rsidRDefault="0041139C" w:rsidP="00DF14AB">
      <w:pPr>
        <w:tabs>
          <w:tab w:val="left" w:pos="851"/>
          <w:tab w:val="left" w:pos="4095"/>
        </w:tabs>
        <w:spacing w:after="200" w:line="276" w:lineRule="auto"/>
        <w:contextualSpacing/>
        <w:jc w:val="both"/>
        <w:rPr>
          <w:rFonts w:ascii="Times New Roman" w:eastAsia="Times New Roman" w:hAnsi="Times New Roman" w:cs="Times New Roman"/>
          <w:sz w:val="28"/>
          <w:szCs w:val="28"/>
          <w:lang w:val="kk-KZ" w:eastAsia="ru-RU"/>
        </w:rPr>
      </w:pPr>
    </w:p>
    <w:tbl>
      <w:tblPr>
        <w:tblW w:w="9639" w:type="dxa"/>
        <w:tblInd w:w="-10" w:type="dxa"/>
        <w:tblBorders>
          <w:top w:val="single" w:sz="6" w:space="0" w:color="000000"/>
          <w:left w:val="single" w:sz="6" w:space="0" w:color="000000"/>
        </w:tblBorders>
        <w:tblLayout w:type="fixed"/>
        <w:tblCellMar>
          <w:left w:w="0" w:type="dxa"/>
          <w:right w:w="0" w:type="dxa"/>
        </w:tblCellMar>
        <w:tblLook w:val="04A0" w:firstRow="1" w:lastRow="0" w:firstColumn="1" w:lastColumn="0" w:noHBand="0" w:noVBand="1"/>
      </w:tblPr>
      <w:tblGrid>
        <w:gridCol w:w="993"/>
        <w:gridCol w:w="2268"/>
        <w:gridCol w:w="1275"/>
        <w:gridCol w:w="2552"/>
        <w:gridCol w:w="1417"/>
        <w:gridCol w:w="1134"/>
      </w:tblGrid>
      <w:tr w:rsidR="00DF14AB" w:rsidRPr="00DF14AB" w14:paraId="1CA5DB00" w14:textId="77777777" w:rsidTr="0041139C">
        <w:tc>
          <w:tcPr>
            <w:tcW w:w="993" w:type="dxa"/>
            <w:tcBorders>
              <w:top w:val="single" w:sz="8" w:space="0" w:color="auto"/>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1CDC28ED" w14:textId="77777777" w:rsidR="00DF14AB" w:rsidRPr="00DF14AB" w:rsidRDefault="00DF14AB" w:rsidP="009516C3">
            <w:pPr>
              <w:spacing w:after="0" w:line="240" w:lineRule="auto"/>
              <w:ind w:left="-84" w:firstLine="84"/>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Өлшеу</w:t>
            </w:r>
          </w:p>
        </w:tc>
        <w:tc>
          <w:tcPr>
            <w:tcW w:w="2268" w:type="dxa"/>
            <w:tcBorders>
              <w:top w:val="single" w:sz="8" w:space="0" w:color="auto"/>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451ACA10" w14:textId="251BF679" w:rsidR="00DF14AB" w:rsidRPr="00DF14AB" w:rsidRDefault="009516C3" w:rsidP="009516C3">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Себеп</w:t>
            </w:r>
            <w:r w:rsidR="00DF14AB" w:rsidRPr="00DF14AB">
              <w:rPr>
                <w:rFonts w:ascii="Times New Roman" w:eastAsia="Times New Roman" w:hAnsi="Times New Roman" w:cs="Times New Roman"/>
                <w:lang w:eastAsia="ru-RU"/>
              </w:rPr>
              <w:t>салдарлы</w:t>
            </w:r>
            <w:r w:rsidR="00DF14AB" w:rsidRPr="00DF14AB">
              <w:rPr>
                <w:rFonts w:ascii="Times New Roman" w:eastAsia="Times New Roman" w:hAnsi="Times New Roman" w:cs="Times New Roman"/>
                <w:lang w:val="kk-KZ" w:eastAsia="ru-RU"/>
              </w:rPr>
              <w:t xml:space="preserve">қ </w:t>
            </w:r>
            <w:r w:rsidR="00DF14AB" w:rsidRPr="00DF14AB">
              <w:rPr>
                <w:rFonts w:ascii="Times New Roman" w:eastAsia="Times New Roman" w:hAnsi="Times New Roman" w:cs="Times New Roman"/>
                <w:lang w:eastAsia="ru-RU"/>
              </w:rPr>
              <w:t>байланыс</w:t>
            </w:r>
          </w:p>
        </w:tc>
        <w:tc>
          <w:tcPr>
            <w:tcW w:w="1275" w:type="dxa"/>
            <w:tcBorders>
              <w:top w:val="single" w:sz="8" w:space="0" w:color="auto"/>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2FC6A9F8" w14:textId="77777777" w:rsidR="00DF14AB" w:rsidRPr="00DF14AB" w:rsidRDefault="00DF14AB" w:rsidP="009516C3">
            <w:pPr>
              <w:spacing w:after="0" w:line="240" w:lineRule="auto"/>
              <w:jc w:val="center"/>
              <w:rPr>
                <w:rFonts w:ascii="Times New Roman" w:eastAsia="Times New Roman" w:hAnsi="Times New Roman" w:cs="Times New Roman"/>
                <w:lang w:eastAsia="ru-RU"/>
              </w:rPr>
            </w:pPr>
            <w:r w:rsidRPr="00DF14AB">
              <w:rPr>
                <w:rFonts w:ascii="Times New Roman" w:eastAsia="Times New Roman" w:hAnsi="Times New Roman" w:cs="Times New Roman"/>
                <w:lang w:eastAsia="ru-RU"/>
              </w:rPr>
              <w:t>М</w:t>
            </w:r>
            <w:r w:rsidRPr="00DF14AB">
              <w:rPr>
                <w:rFonts w:ascii="Times New Roman" w:eastAsia="Times New Roman" w:hAnsi="Times New Roman" w:cs="Times New Roman"/>
                <w:lang w:val="kk-KZ" w:eastAsia="ru-RU"/>
              </w:rPr>
              <w:t>і</w:t>
            </w:r>
            <w:r w:rsidRPr="00DF14AB">
              <w:rPr>
                <w:rFonts w:ascii="Times New Roman" w:eastAsia="Times New Roman" w:hAnsi="Times New Roman" w:cs="Times New Roman"/>
                <w:lang w:eastAsia="ru-RU"/>
              </w:rPr>
              <w:t>ндеттер</w:t>
            </w:r>
          </w:p>
        </w:tc>
        <w:tc>
          <w:tcPr>
            <w:tcW w:w="2552" w:type="dxa"/>
            <w:tcBorders>
              <w:top w:val="single" w:sz="8" w:space="0" w:color="auto"/>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737366FB" w14:textId="77777777" w:rsidR="00DF14AB" w:rsidRPr="00DF14AB" w:rsidRDefault="00DF14AB" w:rsidP="009516C3">
            <w:pPr>
              <w:spacing w:after="0" w:line="240" w:lineRule="auto"/>
              <w:jc w:val="center"/>
              <w:rPr>
                <w:rFonts w:ascii="Times New Roman" w:eastAsia="Times New Roman" w:hAnsi="Times New Roman" w:cs="Times New Roman"/>
                <w:lang w:eastAsia="ru-RU"/>
              </w:rPr>
            </w:pPr>
            <w:r w:rsidRPr="00DF14AB">
              <w:rPr>
                <w:rFonts w:ascii="Times New Roman" w:eastAsia="Times New Roman" w:hAnsi="Times New Roman" w:cs="Times New Roman"/>
                <w:lang w:eastAsia="ru-RU"/>
              </w:rPr>
              <w:t>Есептег</w:t>
            </w:r>
            <w:r w:rsidRPr="00DF14AB">
              <w:rPr>
                <w:rFonts w:ascii="Times New Roman" w:eastAsia="Times New Roman" w:hAnsi="Times New Roman" w:cs="Times New Roman"/>
                <w:lang w:val="kk-KZ" w:eastAsia="ru-RU"/>
              </w:rPr>
              <w:t>і</w:t>
            </w:r>
            <w:r w:rsidRPr="00DF14AB">
              <w:rPr>
                <w:rFonts w:ascii="Times New Roman" w:eastAsia="Times New Roman" w:hAnsi="Times New Roman" w:cs="Times New Roman"/>
                <w:lang w:eastAsia="ru-RU"/>
              </w:rPr>
              <w:t>штер</w:t>
            </w:r>
          </w:p>
        </w:tc>
        <w:tc>
          <w:tcPr>
            <w:tcW w:w="1417" w:type="dxa"/>
            <w:tcBorders>
              <w:top w:val="single" w:sz="8" w:space="0" w:color="auto"/>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2D42ADDC" w14:textId="77777777" w:rsidR="00DF14AB" w:rsidRPr="00DF14AB" w:rsidRDefault="00DF14AB" w:rsidP="009516C3">
            <w:pPr>
              <w:spacing w:after="0" w:line="240" w:lineRule="auto"/>
              <w:jc w:val="center"/>
              <w:rPr>
                <w:rFonts w:ascii="Times New Roman" w:eastAsia="Times New Roman" w:hAnsi="Times New Roman" w:cs="Times New Roman"/>
                <w:lang w:eastAsia="ru-RU"/>
              </w:rPr>
            </w:pPr>
            <w:r w:rsidRPr="00DF14AB">
              <w:rPr>
                <w:rFonts w:ascii="Times New Roman" w:eastAsia="Times New Roman" w:hAnsi="Times New Roman" w:cs="Times New Roman"/>
                <w:lang w:eastAsia="ru-RU"/>
              </w:rPr>
              <w:t>Ма</w:t>
            </w:r>
            <w:r w:rsidRPr="00DF14AB">
              <w:rPr>
                <w:rFonts w:ascii="Times New Roman" w:eastAsia="Times New Roman" w:hAnsi="Times New Roman" w:cs="Times New Roman"/>
                <w:lang w:val="kk-KZ" w:eastAsia="ru-RU"/>
              </w:rPr>
              <w:t>қ</w:t>
            </w:r>
            <w:r w:rsidRPr="00DF14AB">
              <w:rPr>
                <w:rFonts w:ascii="Times New Roman" w:eastAsia="Times New Roman" w:hAnsi="Times New Roman" w:cs="Times New Roman"/>
                <w:lang w:eastAsia="ru-RU"/>
              </w:rPr>
              <w:t>саттар</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7214A25E" w14:textId="3E541E9B" w:rsidR="00DF14AB" w:rsidRPr="0041139C" w:rsidRDefault="0041139C" w:rsidP="009516C3">
            <w:pPr>
              <w:spacing w:after="0" w:line="240" w:lineRule="auto"/>
              <w:jc w:val="center"/>
              <w:rPr>
                <w:rFonts w:ascii="Times New Roman" w:eastAsia="Times New Roman" w:hAnsi="Times New Roman" w:cs="Times New Roman"/>
                <w:lang w:val="kk-KZ" w:eastAsia="ru-RU"/>
              </w:rPr>
            </w:pPr>
            <w:r>
              <w:rPr>
                <w:rFonts w:ascii="Times New Roman" w:eastAsia="Times New Roman" w:hAnsi="Times New Roman" w:cs="Times New Roman"/>
                <w:lang w:val="kk-KZ" w:eastAsia="ru-RU"/>
              </w:rPr>
              <w:t>Б</w:t>
            </w:r>
            <w:r w:rsidR="00DF14AB" w:rsidRPr="00DF14AB">
              <w:rPr>
                <w:rFonts w:ascii="Times New Roman" w:eastAsia="Times New Roman" w:hAnsi="Times New Roman" w:cs="Times New Roman"/>
                <w:lang w:eastAsia="ru-RU"/>
              </w:rPr>
              <w:t>астамалар</w:t>
            </w:r>
            <w:r>
              <w:rPr>
                <w:rFonts w:ascii="Times New Roman" w:eastAsia="Times New Roman" w:hAnsi="Times New Roman" w:cs="Times New Roman"/>
                <w:lang w:val="kk-KZ" w:eastAsia="ru-RU"/>
              </w:rPr>
              <w:t xml:space="preserve"> </w:t>
            </w:r>
          </w:p>
        </w:tc>
      </w:tr>
      <w:tr w:rsidR="00DF14AB" w:rsidRPr="00DF14AB" w14:paraId="656EA803" w14:textId="77777777" w:rsidTr="0041139C">
        <w:tc>
          <w:tcPr>
            <w:tcW w:w="993" w:type="dxa"/>
            <w:vMerge w:val="restart"/>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21CF4361"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Қаржы</w:t>
            </w:r>
          </w:p>
        </w:tc>
        <w:tc>
          <w:tcPr>
            <w:tcW w:w="2268"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27589271"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Таза пайданың өсуі</w:t>
            </w:r>
          </w:p>
        </w:tc>
        <w:tc>
          <w:tcPr>
            <w:tcW w:w="1275" w:type="dxa"/>
            <w:vMerge w:val="restart"/>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0BF6C75B"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Бизнестің табысты өсуі</w:t>
            </w:r>
          </w:p>
        </w:tc>
        <w:tc>
          <w:tcPr>
            <w:tcW w:w="2552"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154A9A6B"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eastAsia="ru-RU"/>
              </w:rPr>
              <w:t>Операци</w:t>
            </w:r>
            <w:r w:rsidRPr="00DF14AB">
              <w:rPr>
                <w:rFonts w:ascii="Times New Roman" w:eastAsia="Times New Roman" w:hAnsi="Times New Roman" w:cs="Times New Roman"/>
                <w:lang w:val="kk-KZ" w:eastAsia="ru-RU"/>
              </w:rPr>
              <w:t>алық пайда</w:t>
            </w:r>
          </w:p>
        </w:tc>
        <w:tc>
          <w:tcPr>
            <w:tcW w:w="1417"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6A12C2BA"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eastAsia="ru-RU"/>
              </w:rPr>
              <w:t xml:space="preserve">20 % </w:t>
            </w:r>
            <w:r w:rsidRPr="00DF14AB">
              <w:rPr>
                <w:rFonts w:ascii="Times New Roman" w:eastAsia="Times New Roman" w:hAnsi="Times New Roman" w:cs="Times New Roman"/>
                <w:lang w:val="kk-KZ" w:eastAsia="ru-RU"/>
              </w:rPr>
              <w:t>өсу</w:t>
            </w:r>
          </w:p>
        </w:tc>
        <w:tc>
          <w:tcPr>
            <w:tcW w:w="1134" w:type="dxa"/>
            <w:vMerge w:val="restart"/>
            <w:tcBorders>
              <w:top w:val="nil"/>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6CC53AD3"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Директордың қаржы жөніндегі орынбасары</w:t>
            </w:r>
          </w:p>
        </w:tc>
      </w:tr>
      <w:tr w:rsidR="00DF14AB" w:rsidRPr="00DF14AB" w14:paraId="36F62F78" w14:textId="77777777" w:rsidTr="0041139C">
        <w:tc>
          <w:tcPr>
            <w:tcW w:w="993" w:type="dxa"/>
            <w:vMerge/>
            <w:tcBorders>
              <w:top w:val="nil"/>
              <w:left w:val="single" w:sz="8" w:space="0" w:color="auto"/>
              <w:bottom w:val="single" w:sz="8" w:space="0" w:color="000000"/>
              <w:right w:val="nil"/>
            </w:tcBorders>
            <w:shd w:val="clear" w:color="auto" w:fill="auto"/>
            <w:vAlign w:val="center"/>
            <w:hideMark/>
          </w:tcPr>
          <w:p w14:paraId="61306290" w14:textId="77777777" w:rsidR="00DF14AB" w:rsidRPr="00DF14AB" w:rsidRDefault="00DF14AB" w:rsidP="00DF14AB">
            <w:pPr>
              <w:spacing w:after="0" w:line="240" w:lineRule="auto"/>
              <w:rPr>
                <w:rFonts w:ascii="Times New Roman" w:eastAsia="Times New Roman" w:hAnsi="Times New Roman" w:cs="Times New Roman"/>
                <w:lang w:eastAsia="ru-RU"/>
              </w:rPr>
            </w:pPr>
          </w:p>
        </w:tc>
        <w:tc>
          <w:tcPr>
            <w:tcW w:w="2268"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18422899"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Нарықтағы үлесті арттыру</w:t>
            </w:r>
          </w:p>
        </w:tc>
        <w:tc>
          <w:tcPr>
            <w:tcW w:w="1275" w:type="dxa"/>
            <w:vMerge/>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3D1C39D8" w14:textId="77777777" w:rsidR="00DF14AB" w:rsidRPr="00DF14AB" w:rsidRDefault="00DF14AB" w:rsidP="00DF14AB">
            <w:pPr>
              <w:spacing w:after="0" w:line="240" w:lineRule="auto"/>
              <w:rPr>
                <w:rFonts w:ascii="Times New Roman" w:eastAsia="Times New Roman" w:hAnsi="Times New Roman" w:cs="Times New Roman"/>
                <w:lang w:eastAsia="ru-RU"/>
              </w:rPr>
            </w:pPr>
          </w:p>
        </w:tc>
        <w:tc>
          <w:tcPr>
            <w:tcW w:w="2552"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7EE3D926"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Сатудан түскен пайда</w:t>
            </w:r>
          </w:p>
        </w:tc>
        <w:tc>
          <w:tcPr>
            <w:tcW w:w="1417"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060E842A"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eastAsia="ru-RU"/>
              </w:rPr>
              <w:t xml:space="preserve">15 % </w:t>
            </w:r>
            <w:r w:rsidRPr="00DF14AB">
              <w:rPr>
                <w:rFonts w:ascii="Times New Roman" w:eastAsia="Times New Roman" w:hAnsi="Times New Roman" w:cs="Times New Roman"/>
                <w:lang w:val="kk-KZ" w:eastAsia="ru-RU"/>
              </w:rPr>
              <w:t>өсу</w:t>
            </w:r>
          </w:p>
        </w:tc>
        <w:tc>
          <w:tcPr>
            <w:tcW w:w="1134" w:type="dxa"/>
            <w:vMerge/>
            <w:tcBorders>
              <w:top w:val="nil"/>
              <w:left w:val="single" w:sz="8" w:space="0" w:color="auto"/>
              <w:bottom w:val="single" w:sz="8" w:space="0" w:color="000000"/>
              <w:right w:val="single" w:sz="8" w:space="0" w:color="000000"/>
            </w:tcBorders>
            <w:shd w:val="clear" w:color="auto" w:fill="auto"/>
            <w:vAlign w:val="center"/>
            <w:hideMark/>
          </w:tcPr>
          <w:p w14:paraId="75F0EE62" w14:textId="77777777" w:rsidR="00DF14AB" w:rsidRPr="00DF14AB" w:rsidRDefault="00DF14AB" w:rsidP="00DF14AB">
            <w:pPr>
              <w:spacing w:after="0" w:line="240" w:lineRule="auto"/>
              <w:rPr>
                <w:rFonts w:ascii="Times New Roman" w:eastAsia="Times New Roman" w:hAnsi="Times New Roman" w:cs="Times New Roman"/>
                <w:lang w:eastAsia="ru-RU"/>
              </w:rPr>
            </w:pPr>
          </w:p>
        </w:tc>
      </w:tr>
      <w:tr w:rsidR="00DF14AB" w:rsidRPr="00DF14AB" w14:paraId="4822F8E5" w14:textId="77777777" w:rsidTr="0041139C">
        <w:trPr>
          <w:trHeight w:val="446"/>
        </w:trPr>
        <w:tc>
          <w:tcPr>
            <w:tcW w:w="993" w:type="dxa"/>
            <w:vMerge/>
            <w:tcBorders>
              <w:top w:val="nil"/>
              <w:left w:val="single" w:sz="8" w:space="0" w:color="auto"/>
              <w:bottom w:val="single" w:sz="8" w:space="0" w:color="000000"/>
              <w:right w:val="nil"/>
            </w:tcBorders>
            <w:shd w:val="clear" w:color="auto" w:fill="auto"/>
            <w:vAlign w:val="center"/>
            <w:hideMark/>
          </w:tcPr>
          <w:p w14:paraId="1D87F0D4" w14:textId="77777777" w:rsidR="00DF14AB" w:rsidRPr="00DF14AB" w:rsidRDefault="00DF14AB" w:rsidP="00DF14AB">
            <w:pPr>
              <w:spacing w:after="0" w:line="240" w:lineRule="auto"/>
              <w:rPr>
                <w:rFonts w:ascii="Times New Roman" w:eastAsia="Times New Roman" w:hAnsi="Times New Roman" w:cs="Times New Roman"/>
                <w:lang w:eastAsia="ru-RU"/>
              </w:rPr>
            </w:pPr>
          </w:p>
        </w:tc>
        <w:tc>
          <w:tcPr>
            <w:tcW w:w="2268"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032EAD84"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Шығындарды азайту</w:t>
            </w:r>
          </w:p>
        </w:tc>
        <w:tc>
          <w:tcPr>
            <w:tcW w:w="1275" w:type="dxa"/>
            <w:vMerge/>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30C352C8" w14:textId="77777777" w:rsidR="00DF14AB" w:rsidRPr="00DF14AB" w:rsidRDefault="00DF14AB" w:rsidP="00DF14AB">
            <w:pPr>
              <w:spacing w:after="0" w:line="240" w:lineRule="auto"/>
              <w:rPr>
                <w:rFonts w:ascii="Times New Roman" w:eastAsia="Times New Roman" w:hAnsi="Times New Roman" w:cs="Times New Roman"/>
                <w:lang w:eastAsia="ru-RU"/>
              </w:rPr>
            </w:pPr>
          </w:p>
        </w:tc>
        <w:tc>
          <w:tcPr>
            <w:tcW w:w="2552"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504B947B"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Әдеттегі қызмет түрлері бойынша шығындар</w:t>
            </w:r>
          </w:p>
        </w:tc>
        <w:tc>
          <w:tcPr>
            <w:tcW w:w="1417"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7E8C0AA5"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eastAsia="ru-RU"/>
              </w:rPr>
              <w:t>20 %</w:t>
            </w:r>
            <w:r w:rsidRPr="00DF14AB">
              <w:rPr>
                <w:rFonts w:ascii="Times New Roman" w:eastAsia="Times New Roman" w:hAnsi="Times New Roman" w:cs="Times New Roman"/>
                <w:lang w:val="kk-KZ" w:eastAsia="ru-RU"/>
              </w:rPr>
              <w:t>қысқарту</w:t>
            </w:r>
          </w:p>
        </w:tc>
        <w:tc>
          <w:tcPr>
            <w:tcW w:w="1134" w:type="dxa"/>
            <w:vMerge/>
            <w:tcBorders>
              <w:top w:val="nil"/>
              <w:left w:val="single" w:sz="8" w:space="0" w:color="auto"/>
              <w:bottom w:val="single" w:sz="8" w:space="0" w:color="000000"/>
              <w:right w:val="single" w:sz="8" w:space="0" w:color="000000"/>
            </w:tcBorders>
            <w:shd w:val="clear" w:color="auto" w:fill="auto"/>
            <w:vAlign w:val="center"/>
            <w:hideMark/>
          </w:tcPr>
          <w:p w14:paraId="5D816595" w14:textId="77777777" w:rsidR="00DF14AB" w:rsidRPr="00DF14AB" w:rsidRDefault="00DF14AB" w:rsidP="00DF14AB">
            <w:pPr>
              <w:spacing w:after="0" w:line="240" w:lineRule="auto"/>
              <w:rPr>
                <w:rFonts w:ascii="Times New Roman" w:eastAsia="Times New Roman" w:hAnsi="Times New Roman" w:cs="Times New Roman"/>
                <w:lang w:eastAsia="ru-RU"/>
              </w:rPr>
            </w:pPr>
          </w:p>
        </w:tc>
      </w:tr>
      <w:tr w:rsidR="00DF14AB" w:rsidRPr="00DF14AB" w14:paraId="2AB2F65F" w14:textId="77777777" w:rsidTr="0041139C">
        <w:tc>
          <w:tcPr>
            <w:tcW w:w="993" w:type="dxa"/>
            <w:vMerge w:val="restart"/>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00B33506"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eastAsia="ru-RU"/>
              </w:rPr>
              <w:t>Клиент</w:t>
            </w:r>
            <w:r w:rsidRPr="00DF14AB">
              <w:rPr>
                <w:rFonts w:ascii="Times New Roman" w:eastAsia="Times New Roman" w:hAnsi="Times New Roman" w:cs="Times New Roman"/>
                <w:lang w:val="kk-KZ" w:eastAsia="ru-RU"/>
              </w:rPr>
              <w:t>тер</w:t>
            </w:r>
          </w:p>
        </w:tc>
        <w:tc>
          <w:tcPr>
            <w:tcW w:w="2268"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7605D3C2"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Тапсырыс берушілер санының артуы</w:t>
            </w:r>
          </w:p>
        </w:tc>
        <w:tc>
          <w:tcPr>
            <w:tcW w:w="1275" w:type="dxa"/>
            <w:vMerge w:val="restart"/>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5899BC9A"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Нарық үлесін арттыру</w:t>
            </w:r>
          </w:p>
        </w:tc>
        <w:tc>
          <w:tcPr>
            <w:tcW w:w="2552"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1CE54061"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Тапсырыс берушілер саны</w:t>
            </w:r>
          </w:p>
        </w:tc>
        <w:tc>
          <w:tcPr>
            <w:tcW w:w="1417"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21E39A50" w14:textId="77777777" w:rsidR="00DF14AB" w:rsidRPr="00DF14AB" w:rsidRDefault="00DF14AB" w:rsidP="00DF14AB">
            <w:pPr>
              <w:spacing w:after="0" w:line="240" w:lineRule="auto"/>
              <w:jc w:val="center"/>
              <w:rPr>
                <w:rFonts w:ascii="Times New Roman" w:eastAsia="Times New Roman" w:hAnsi="Times New Roman" w:cs="Times New Roman"/>
                <w:lang w:eastAsia="ru-RU"/>
              </w:rPr>
            </w:pPr>
            <w:r w:rsidRPr="00DF14AB">
              <w:rPr>
                <w:rFonts w:ascii="Times New Roman" w:eastAsia="Times New Roman" w:hAnsi="Times New Roman" w:cs="Times New Roman"/>
                <w:lang w:eastAsia="ru-RU"/>
              </w:rPr>
              <w:t>25</w:t>
            </w:r>
          </w:p>
        </w:tc>
        <w:tc>
          <w:tcPr>
            <w:tcW w:w="1134" w:type="dxa"/>
            <w:vMerge w:val="restart"/>
            <w:tcBorders>
              <w:top w:val="nil"/>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33A3B712" w14:textId="77777777" w:rsidR="00DF14AB" w:rsidRPr="00DF14AB" w:rsidRDefault="00DF14AB" w:rsidP="00DF14AB">
            <w:pPr>
              <w:spacing w:after="0" w:line="240" w:lineRule="auto"/>
              <w:jc w:val="center"/>
              <w:rPr>
                <w:rFonts w:ascii="Times New Roman" w:eastAsia="Times New Roman" w:hAnsi="Times New Roman" w:cs="Times New Roman"/>
                <w:lang w:eastAsia="ru-RU"/>
              </w:rPr>
            </w:pPr>
            <w:r w:rsidRPr="00DF14AB">
              <w:rPr>
                <w:rFonts w:ascii="Times New Roman" w:eastAsia="Times New Roman" w:hAnsi="Times New Roman" w:cs="Times New Roman"/>
                <w:lang w:eastAsia="ru-RU"/>
              </w:rPr>
              <w:t>Маркетолог</w:t>
            </w:r>
          </w:p>
        </w:tc>
      </w:tr>
      <w:tr w:rsidR="00DF14AB" w:rsidRPr="00DF14AB" w14:paraId="448061D2" w14:textId="77777777" w:rsidTr="0041139C">
        <w:trPr>
          <w:trHeight w:val="375"/>
        </w:trPr>
        <w:tc>
          <w:tcPr>
            <w:tcW w:w="993" w:type="dxa"/>
            <w:vMerge/>
            <w:tcBorders>
              <w:top w:val="nil"/>
              <w:left w:val="single" w:sz="8" w:space="0" w:color="auto"/>
              <w:bottom w:val="single" w:sz="8" w:space="0" w:color="000000"/>
              <w:right w:val="nil"/>
            </w:tcBorders>
            <w:shd w:val="clear" w:color="auto" w:fill="auto"/>
            <w:vAlign w:val="center"/>
            <w:hideMark/>
          </w:tcPr>
          <w:p w14:paraId="2EA26345" w14:textId="77777777" w:rsidR="00DF14AB" w:rsidRPr="00DF14AB" w:rsidRDefault="00DF14AB" w:rsidP="00DF14AB">
            <w:pPr>
              <w:spacing w:after="0" w:line="240" w:lineRule="auto"/>
              <w:rPr>
                <w:rFonts w:ascii="Times New Roman" w:eastAsia="Times New Roman" w:hAnsi="Times New Roman" w:cs="Times New Roman"/>
                <w:lang w:eastAsia="ru-RU"/>
              </w:rPr>
            </w:pPr>
          </w:p>
        </w:tc>
        <w:tc>
          <w:tcPr>
            <w:tcW w:w="2268"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26C70FDB"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Тұтынушылардың  ризашылығын  арттыру</w:t>
            </w:r>
          </w:p>
        </w:tc>
        <w:tc>
          <w:tcPr>
            <w:tcW w:w="1275" w:type="dxa"/>
            <w:vMerge/>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3DB80A78" w14:textId="77777777" w:rsidR="00DF14AB" w:rsidRPr="00DF14AB" w:rsidRDefault="00DF14AB" w:rsidP="00DF14AB">
            <w:pPr>
              <w:spacing w:after="0" w:line="240" w:lineRule="auto"/>
              <w:rPr>
                <w:rFonts w:ascii="Times New Roman" w:eastAsia="Times New Roman" w:hAnsi="Times New Roman" w:cs="Times New Roman"/>
                <w:lang w:eastAsia="ru-RU"/>
              </w:rPr>
            </w:pPr>
          </w:p>
        </w:tc>
        <w:tc>
          <w:tcPr>
            <w:tcW w:w="2552"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58766320"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Қанағаттанбаған клиенттер пайызы</w:t>
            </w:r>
          </w:p>
        </w:tc>
        <w:tc>
          <w:tcPr>
            <w:tcW w:w="1417"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50C5B20B" w14:textId="77777777" w:rsidR="00DF14AB" w:rsidRPr="00DF14AB" w:rsidRDefault="00DF14AB" w:rsidP="00DF14AB">
            <w:pPr>
              <w:spacing w:after="0" w:line="240" w:lineRule="auto"/>
              <w:jc w:val="center"/>
              <w:rPr>
                <w:rFonts w:ascii="Times New Roman" w:eastAsia="Times New Roman" w:hAnsi="Times New Roman" w:cs="Times New Roman"/>
                <w:lang w:eastAsia="ru-RU"/>
              </w:rPr>
            </w:pPr>
            <w:r w:rsidRPr="00DF14AB">
              <w:rPr>
                <w:rFonts w:ascii="Times New Roman" w:eastAsia="Times New Roman" w:hAnsi="Times New Roman" w:cs="Times New Roman"/>
                <w:lang w:eastAsia="ru-RU"/>
              </w:rPr>
              <w:t>2 %</w:t>
            </w:r>
          </w:p>
        </w:tc>
        <w:tc>
          <w:tcPr>
            <w:tcW w:w="1134" w:type="dxa"/>
            <w:vMerge/>
            <w:tcBorders>
              <w:top w:val="nil"/>
              <w:left w:val="single" w:sz="8" w:space="0" w:color="auto"/>
              <w:bottom w:val="single" w:sz="8" w:space="0" w:color="000000"/>
              <w:right w:val="single" w:sz="8" w:space="0" w:color="000000"/>
            </w:tcBorders>
            <w:shd w:val="clear" w:color="auto" w:fill="auto"/>
            <w:vAlign w:val="center"/>
            <w:hideMark/>
          </w:tcPr>
          <w:p w14:paraId="4B4C2DA8" w14:textId="77777777" w:rsidR="00DF14AB" w:rsidRPr="00DF14AB" w:rsidRDefault="00DF14AB" w:rsidP="00DF14AB">
            <w:pPr>
              <w:spacing w:after="0" w:line="240" w:lineRule="auto"/>
              <w:rPr>
                <w:rFonts w:ascii="Times New Roman" w:eastAsia="Times New Roman" w:hAnsi="Times New Roman" w:cs="Times New Roman"/>
                <w:lang w:eastAsia="ru-RU"/>
              </w:rPr>
            </w:pPr>
          </w:p>
        </w:tc>
      </w:tr>
      <w:tr w:rsidR="00DF14AB" w:rsidRPr="00DF14AB" w14:paraId="62BE0C1A" w14:textId="77777777" w:rsidTr="0041139C">
        <w:tc>
          <w:tcPr>
            <w:tcW w:w="993" w:type="dxa"/>
            <w:vMerge w:val="restart"/>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0C357C53"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Ішкі</w:t>
            </w:r>
            <w:r w:rsidRPr="00DF14AB">
              <w:rPr>
                <w:rFonts w:ascii="Times New Roman" w:eastAsia="Times New Roman" w:hAnsi="Times New Roman" w:cs="Times New Roman"/>
                <w:lang w:eastAsia="ru-RU"/>
              </w:rPr>
              <w:t xml:space="preserve"> бизнес-процес</w:t>
            </w:r>
            <w:r w:rsidRPr="00DF14AB">
              <w:rPr>
                <w:rFonts w:ascii="Times New Roman" w:eastAsia="Times New Roman" w:hAnsi="Times New Roman" w:cs="Times New Roman"/>
                <w:lang w:val="kk-KZ" w:eastAsia="ru-RU"/>
              </w:rPr>
              <w:t>тер</w:t>
            </w:r>
          </w:p>
        </w:tc>
        <w:tc>
          <w:tcPr>
            <w:tcW w:w="2268"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7AEF371E"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Жобалық жұмыстарды уақытылы орындау</w:t>
            </w:r>
          </w:p>
        </w:tc>
        <w:tc>
          <w:tcPr>
            <w:tcW w:w="1275" w:type="dxa"/>
            <w:vMerge w:val="restart"/>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4622783A"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Жобалау жұмыстарының сапасын арттыру</w:t>
            </w:r>
          </w:p>
        </w:tc>
        <w:tc>
          <w:tcPr>
            <w:tcW w:w="2552"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336B2C80"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Мерзімінде орындалған жобалардың пайызы</w:t>
            </w:r>
          </w:p>
        </w:tc>
        <w:tc>
          <w:tcPr>
            <w:tcW w:w="1417"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319705C4" w14:textId="77777777" w:rsidR="00DF14AB" w:rsidRPr="00DF14AB" w:rsidRDefault="00DF14AB" w:rsidP="00DF14AB">
            <w:pPr>
              <w:spacing w:after="0" w:line="240" w:lineRule="auto"/>
              <w:jc w:val="center"/>
              <w:rPr>
                <w:rFonts w:ascii="Times New Roman" w:eastAsia="Times New Roman" w:hAnsi="Times New Roman" w:cs="Times New Roman"/>
                <w:lang w:eastAsia="ru-RU"/>
              </w:rPr>
            </w:pPr>
            <w:r w:rsidRPr="00DF14AB">
              <w:rPr>
                <w:rFonts w:ascii="Times New Roman" w:eastAsia="Times New Roman" w:hAnsi="Times New Roman" w:cs="Times New Roman"/>
                <w:lang w:eastAsia="ru-RU"/>
              </w:rPr>
              <w:t>100 %</w:t>
            </w:r>
          </w:p>
        </w:tc>
        <w:tc>
          <w:tcPr>
            <w:tcW w:w="1134" w:type="dxa"/>
            <w:vMerge w:val="restart"/>
            <w:tcBorders>
              <w:top w:val="nil"/>
              <w:left w:val="single" w:sz="8" w:space="0" w:color="auto"/>
              <w:bottom w:val="single" w:sz="8" w:space="0" w:color="000000"/>
              <w:right w:val="single" w:sz="8" w:space="0" w:color="000000"/>
            </w:tcBorders>
            <w:shd w:val="clear" w:color="auto" w:fill="auto"/>
            <w:tcMar>
              <w:top w:w="0" w:type="dxa"/>
              <w:left w:w="108" w:type="dxa"/>
              <w:bottom w:w="0" w:type="dxa"/>
              <w:right w:w="108" w:type="dxa"/>
            </w:tcMar>
            <w:vAlign w:val="center"/>
            <w:hideMark/>
          </w:tcPr>
          <w:p w14:paraId="09C4ECD3"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Директордың жобалау жөніндегі орынбасары</w:t>
            </w:r>
          </w:p>
        </w:tc>
      </w:tr>
      <w:tr w:rsidR="00DF14AB" w:rsidRPr="00DF14AB" w14:paraId="08BF2810" w14:textId="77777777" w:rsidTr="0041139C">
        <w:trPr>
          <w:trHeight w:val="684"/>
        </w:trPr>
        <w:tc>
          <w:tcPr>
            <w:tcW w:w="993" w:type="dxa"/>
            <w:vMerge/>
            <w:tcBorders>
              <w:top w:val="nil"/>
              <w:left w:val="single" w:sz="8" w:space="0" w:color="auto"/>
              <w:bottom w:val="single" w:sz="8" w:space="0" w:color="000000"/>
              <w:right w:val="nil"/>
            </w:tcBorders>
            <w:shd w:val="clear" w:color="auto" w:fill="auto"/>
            <w:vAlign w:val="center"/>
            <w:hideMark/>
          </w:tcPr>
          <w:p w14:paraId="2FE33D27" w14:textId="77777777" w:rsidR="00DF14AB" w:rsidRPr="00DF14AB" w:rsidRDefault="00DF14AB" w:rsidP="00DF14AB">
            <w:pPr>
              <w:spacing w:after="0" w:line="240" w:lineRule="auto"/>
              <w:rPr>
                <w:rFonts w:ascii="Times New Roman" w:eastAsia="Times New Roman" w:hAnsi="Times New Roman" w:cs="Times New Roman"/>
                <w:lang w:eastAsia="ru-RU"/>
              </w:rPr>
            </w:pPr>
          </w:p>
        </w:tc>
        <w:tc>
          <w:tcPr>
            <w:tcW w:w="2268"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3BADD6BD"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Жобаларды дәл жоспарлау</w:t>
            </w:r>
          </w:p>
        </w:tc>
        <w:tc>
          <w:tcPr>
            <w:tcW w:w="1275" w:type="dxa"/>
            <w:vMerge/>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1713D4C6" w14:textId="77777777" w:rsidR="00DF14AB" w:rsidRPr="00DF14AB" w:rsidRDefault="00DF14AB" w:rsidP="00DF14AB">
            <w:pPr>
              <w:spacing w:after="0" w:line="240" w:lineRule="auto"/>
              <w:rPr>
                <w:rFonts w:ascii="Times New Roman" w:eastAsia="Times New Roman" w:hAnsi="Times New Roman" w:cs="Times New Roman"/>
                <w:lang w:eastAsia="ru-RU"/>
              </w:rPr>
            </w:pPr>
          </w:p>
        </w:tc>
        <w:tc>
          <w:tcPr>
            <w:tcW w:w="2552"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6ED667AC"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Тапсырыс беруші үшін тиімді әзірленген технологиялық шешімдердің саны</w:t>
            </w:r>
          </w:p>
        </w:tc>
        <w:tc>
          <w:tcPr>
            <w:tcW w:w="1417" w:type="dxa"/>
            <w:tcBorders>
              <w:top w:val="nil"/>
              <w:left w:val="single" w:sz="8" w:space="0" w:color="auto"/>
              <w:bottom w:val="single" w:sz="8" w:space="0" w:color="000000"/>
              <w:right w:val="nil"/>
            </w:tcBorders>
            <w:shd w:val="clear" w:color="auto" w:fill="auto"/>
            <w:tcMar>
              <w:top w:w="0" w:type="dxa"/>
              <w:left w:w="108" w:type="dxa"/>
              <w:bottom w:w="0" w:type="dxa"/>
              <w:right w:w="108" w:type="dxa"/>
            </w:tcMar>
            <w:vAlign w:val="center"/>
            <w:hideMark/>
          </w:tcPr>
          <w:p w14:paraId="32543715" w14:textId="77777777" w:rsidR="00DF14AB" w:rsidRPr="00DF14AB" w:rsidRDefault="00DF14AB" w:rsidP="00DF14AB">
            <w:pPr>
              <w:spacing w:after="0" w:line="240" w:lineRule="auto"/>
              <w:jc w:val="center"/>
              <w:rPr>
                <w:rFonts w:ascii="Times New Roman" w:eastAsia="Times New Roman" w:hAnsi="Times New Roman" w:cs="Times New Roman"/>
                <w:lang w:eastAsia="ru-RU"/>
              </w:rPr>
            </w:pPr>
            <w:r w:rsidRPr="00DF14AB">
              <w:rPr>
                <w:rFonts w:ascii="Times New Roman" w:eastAsia="Times New Roman" w:hAnsi="Times New Roman" w:cs="Times New Roman"/>
                <w:lang w:eastAsia="ru-RU"/>
              </w:rPr>
              <w:t>100 %</w:t>
            </w:r>
          </w:p>
        </w:tc>
        <w:tc>
          <w:tcPr>
            <w:tcW w:w="1134" w:type="dxa"/>
            <w:vMerge/>
            <w:tcBorders>
              <w:top w:val="nil"/>
              <w:left w:val="single" w:sz="8" w:space="0" w:color="auto"/>
              <w:bottom w:val="single" w:sz="8" w:space="0" w:color="000000"/>
              <w:right w:val="single" w:sz="8" w:space="0" w:color="000000"/>
            </w:tcBorders>
            <w:shd w:val="clear" w:color="auto" w:fill="auto"/>
            <w:vAlign w:val="center"/>
            <w:hideMark/>
          </w:tcPr>
          <w:p w14:paraId="63D1F55F" w14:textId="77777777" w:rsidR="00DF14AB" w:rsidRPr="00DF14AB" w:rsidRDefault="00DF14AB" w:rsidP="00DF14AB">
            <w:pPr>
              <w:spacing w:after="0" w:line="240" w:lineRule="auto"/>
              <w:rPr>
                <w:rFonts w:ascii="Times New Roman" w:eastAsia="Times New Roman" w:hAnsi="Times New Roman" w:cs="Times New Roman"/>
                <w:lang w:eastAsia="ru-RU"/>
              </w:rPr>
            </w:pPr>
          </w:p>
        </w:tc>
      </w:tr>
      <w:tr w:rsidR="00DF14AB" w:rsidRPr="00DF14AB" w14:paraId="037C5F84" w14:textId="77777777" w:rsidTr="0041139C">
        <w:trPr>
          <w:trHeight w:val="48"/>
        </w:trPr>
        <w:tc>
          <w:tcPr>
            <w:tcW w:w="993" w:type="dxa"/>
            <w:tcBorders>
              <w:top w:val="nil"/>
              <w:left w:val="single" w:sz="8" w:space="0" w:color="auto"/>
              <w:bottom w:val="single" w:sz="4" w:space="0" w:color="auto"/>
              <w:right w:val="nil"/>
            </w:tcBorders>
            <w:shd w:val="clear" w:color="auto" w:fill="auto"/>
            <w:tcMar>
              <w:top w:w="0" w:type="dxa"/>
              <w:left w:w="108" w:type="dxa"/>
              <w:bottom w:w="0" w:type="dxa"/>
              <w:right w:w="108" w:type="dxa"/>
            </w:tcMar>
            <w:vAlign w:val="center"/>
            <w:hideMark/>
          </w:tcPr>
          <w:p w14:paraId="2870AC87"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Оқыту және өсу</w:t>
            </w:r>
          </w:p>
        </w:tc>
        <w:tc>
          <w:tcPr>
            <w:tcW w:w="2268" w:type="dxa"/>
            <w:tcBorders>
              <w:top w:val="nil"/>
              <w:left w:val="single" w:sz="8" w:space="0" w:color="auto"/>
              <w:bottom w:val="single" w:sz="4" w:space="0" w:color="auto"/>
              <w:right w:val="nil"/>
            </w:tcBorders>
            <w:shd w:val="clear" w:color="auto" w:fill="auto"/>
            <w:tcMar>
              <w:top w:w="0" w:type="dxa"/>
              <w:left w:w="108" w:type="dxa"/>
              <w:bottom w:w="0" w:type="dxa"/>
              <w:right w:w="108" w:type="dxa"/>
            </w:tcMar>
            <w:vAlign w:val="center"/>
            <w:hideMark/>
          </w:tcPr>
          <w:p w14:paraId="05979229"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Қызметкерлердің біліктілігін арттыру</w:t>
            </w:r>
          </w:p>
        </w:tc>
        <w:tc>
          <w:tcPr>
            <w:tcW w:w="1275" w:type="dxa"/>
            <w:tcBorders>
              <w:top w:val="nil"/>
              <w:left w:val="single" w:sz="8" w:space="0" w:color="auto"/>
              <w:bottom w:val="single" w:sz="4" w:space="0" w:color="auto"/>
              <w:right w:val="nil"/>
            </w:tcBorders>
            <w:shd w:val="clear" w:color="auto" w:fill="auto"/>
            <w:tcMar>
              <w:top w:w="0" w:type="dxa"/>
              <w:left w:w="108" w:type="dxa"/>
              <w:bottom w:w="0" w:type="dxa"/>
              <w:right w:w="108" w:type="dxa"/>
            </w:tcMar>
            <w:vAlign w:val="center"/>
            <w:hideMark/>
          </w:tcPr>
          <w:p w14:paraId="22CEDD94"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Қызметкерлерді оқыту</w:t>
            </w:r>
          </w:p>
        </w:tc>
        <w:tc>
          <w:tcPr>
            <w:tcW w:w="2552" w:type="dxa"/>
            <w:tcBorders>
              <w:top w:val="nil"/>
              <w:left w:val="single" w:sz="8" w:space="0" w:color="auto"/>
              <w:bottom w:val="single" w:sz="4" w:space="0" w:color="auto"/>
              <w:right w:val="nil"/>
            </w:tcBorders>
            <w:shd w:val="clear" w:color="auto" w:fill="auto"/>
            <w:tcMar>
              <w:top w:w="0" w:type="dxa"/>
              <w:left w:w="108" w:type="dxa"/>
              <w:bottom w:w="0" w:type="dxa"/>
              <w:right w:w="108" w:type="dxa"/>
            </w:tcMar>
            <w:vAlign w:val="center"/>
            <w:hideMark/>
          </w:tcPr>
          <w:p w14:paraId="75173075"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Дамыған стратегиялық  мүмкіндіктердің  (дағдылардың) пайызы</w:t>
            </w:r>
          </w:p>
        </w:tc>
        <w:tc>
          <w:tcPr>
            <w:tcW w:w="1417" w:type="dxa"/>
            <w:tcBorders>
              <w:top w:val="nil"/>
              <w:left w:val="single" w:sz="8" w:space="0" w:color="auto"/>
              <w:bottom w:val="single" w:sz="4" w:space="0" w:color="auto"/>
              <w:right w:val="nil"/>
            </w:tcBorders>
            <w:shd w:val="clear" w:color="auto" w:fill="auto"/>
            <w:tcMar>
              <w:top w:w="0" w:type="dxa"/>
              <w:left w:w="108" w:type="dxa"/>
              <w:bottom w:w="0" w:type="dxa"/>
              <w:right w:w="108" w:type="dxa"/>
            </w:tcMar>
            <w:vAlign w:val="center"/>
            <w:hideMark/>
          </w:tcPr>
          <w:p w14:paraId="15AAF377" w14:textId="77777777" w:rsidR="00DF14AB" w:rsidRPr="00DF14AB" w:rsidRDefault="00DF14AB" w:rsidP="00DF14AB">
            <w:pPr>
              <w:spacing w:after="0" w:line="240" w:lineRule="auto"/>
              <w:jc w:val="center"/>
              <w:rPr>
                <w:rFonts w:ascii="Times New Roman" w:eastAsia="Times New Roman" w:hAnsi="Times New Roman" w:cs="Times New Roman"/>
                <w:lang w:eastAsia="ru-RU"/>
              </w:rPr>
            </w:pPr>
            <w:r w:rsidRPr="00DF14AB">
              <w:rPr>
                <w:rFonts w:ascii="Times New Roman" w:eastAsia="Times New Roman" w:hAnsi="Times New Roman" w:cs="Times New Roman"/>
                <w:lang w:eastAsia="ru-RU"/>
              </w:rPr>
              <w:t>1</w:t>
            </w:r>
            <w:r w:rsidRPr="00DF14AB">
              <w:rPr>
                <w:rFonts w:ascii="Times New Roman" w:eastAsia="Times New Roman" w:hAnsi="Times New Roman" w:cs="Times New Roman"/>
                <w:lang w:val="kk-KZ" w:eastAsia="ru-RU"/>
              </w:rPr>
              <w:t>жыл</w:t>
            </w:r>
            <w:r w:rsidRPr="00DF14AB">
              <w:rPr>
                <w:rFonts w:ascii="Times New Roman" w:eastAsia="Times New Roman" w:hAnsi="Times New Roman" w:cs="Times New Roman"/>
                <w:lang w:eastAsia="ru-RU"/>
              </w:rPr>
              <w:t>- 50 %</w:t>
            </w:r>
            <w:r w:rsidRPr="00DF14AB">
              <w:rPr>
                <w:rFonts w:ascii="Times New Roman" w:eastAsia="Times New Roman" w:hAnsi="Times New Roman" w:cs="Times New Roman"/>
                <w:lang w:eastAsia="ru-RU"/>
              </w:rPr>
              <w:br/>
              <w:t>3</w:t>
            </w:r>
            <w:r w:rsidRPr="00DF14AB">
              <w:rPr>
                <w:rFonts w:ascii="Times New Roman" w:eastAsia="Times New Roman" w:hAnsi="Times New Roman" w:cs="Times New Roman"/>
                <w:lang w:val="kk-KZ" w:eastAsia="ru-RU"/>
              </w:rPr>
              <w:t>жыл</w:t>
            </w:r>
            <w:r w:rsidRPr="00DF14AB">
              <w:rPr>
                <w:rFonts w:ascii="Times New Roman" w:eastAsia="Times New Roman" w:hAnsi="Times New Roman" w:cs="Times New Roman"/>
                <w:lang w:eastAsia="ru-RU"/>
              </w:rPr>
              <w:t>- 75 %</w:t>
            </w:r>
            <w:r w:rsidRPr="00DF14AB">
              <w:rPr>
                <w:rFonts w:ascii="Times New Roman" w:eastAsia="Times New Roman" w:hAnsi="Times New Roman" w:cs="Times New Roman"/>
                <w:lang w:eastAsia="ru-RU"/>
              </w:rPr>
              <w:br/>
              <w:t>5</w:t>
            </w:r>
            <w:r w:rsidRPr="00DF14AB">
              <w:rPr>
                <w:rFonts w:ascii="Times New Roman" w:eastAsia="Times New Roman" w:hAnsi="Times New Roman" w:cs="Times New Roman"/>
                <w:lang w:val="kk-KZ" w:eastAsia="ru-RU"/>
              </w:rPr>
              <w:t>жыл</w:t>
            </w:r>
            <w:r w:rsidRPr="00DF14AB">
              <w:rPr>
                <w:rFonts w:ascii="Times New Roman" w:eastAsia="Times New Roman" w:hAnsi="Times New Roman" w:cs="Times New Roman"/>
                <w:lang w:eastAsia="ru-RU"/>
              </w:rPr>
              <w:t>- 90 %</w:t>
            </w:r>
          </w:p>
        </w:tc>
        <w:tc>
          <w:tcPr>
            <w:tcW w:w="1134" w:type="dxa"/>
            <w:tcBorders>
              <w:top w:val="nil"/>
              <w:left w:val="single" w:sz="8" w:space="0" w:color="auto"/>
              <w:bottom w:val="single" w:sz="4" w:space="0" w:color="auto"/>
              <w:right w:val="single" w:sz="8" w:space="0" w:color="000000"/>
            </w:tcBorders>
            <w:shd w:val="clear" w:color="auto" w:fill="auto"/>
            <w:tcMar>
              <w:top w:w="0" w:type="dxa"/>
              <w:left w:w="108" w:type="dxa"/>
              <w:bottom w:w="0" w:type="dxa"/>
              <w:right w:w="108" w:type="dxa"/>
            </w:tcMar>
            <w:vAlign w:val="center"/>
            <w:hideMark/>
          </w:tcPr>
          <w:p w14:paraId="5A4AD28D" w14:textId="77777777" w:rsidR="00DF14AB" w:rsidRPr="00DF14AB" w:rsidRDefault="00DF14AB" w:rsidP="00DF14AB">
            <w:pPr>
              <w:spacing w:after="0" w:line="240" w:lineRule="auto"/>
              <w:jc w:val="center"/>
              <w:rPr>
                <w:rFonts w:ascii="Times New Roman" w:eastAsia="Times New Roman" w:hAnsi="Times New Roman" w:cs="Times New Roman"/>
                <w:lang w:val="kk-KZ" w:eastAsia="ru-RU"/>
              </w:rPr>
            </w:pPr>
            <w:r w:rsidRPr="00DF14AB">
              <w:rPr>
                <w:rFonts w:ascii="Times New Roman" w:eastAsia="Times New Roman" w:hAnsi="Times New Roman" w:cs="Times New Roman"/>
                <w:lang w:val="kk-KZ" w:eastAsia="ru-RU"/>
              </w:rPr>
              <w:t>Кадрлар бөлімі</w:t>
            </w:r>
          </w:p>
        </w:tc>
      </w:tr>
      <w:tr w:rsidR="00DF14AB" w:rsidRPr="002E22F8" w14:paraId="376B99D7" w14:textId="77777777" w:rsidTr="009516C3">
        <w:trPr>
          <w:trHeight w:val="516"/>
        </w:trPr>
        <w:tc>
          <w:tcPr>
            <w:tcW w:w="9639" w:type="dxa"/>
            <w:gridSpan w:val="6"/>
            <w:tcBorders>
              <w:top w:val="single" w:sz="4" w:space="0" w:color="auto"/>
              <w:left w:val="single" w:sz="8" w:space="0" w:color="auto"/>
              <w:bottom w:val="single" w:sz="4" w:space="0" w:color="auto"/>
              <w:right w:val="single" w:sz="8" w:space="0" w:color="000000"/>
            </w:tcBorders>
            <w:shd w:val="clear" w:color="auto" w:fill="auto"/>
            <w:tcMar>
              <w:top w:w="0" w:type="dxa"/>
              <w:left w:w="108" w:type="dxa"/>
              <w:bottom w:w="0" w:type="dxa"/>
              <w:right w:w="108" w:type="dxa"/>
            </w:tcMar>
            <w:vAlign w:val="center"/>
          </w:tcPr>
          <w:p w14:paraId="5568FAD5" w14:textId="45D4459B" w:rsidR="00DF14AB" w:rsidRPr="002E22F8" w:rsidRDefault="002E22F8" w:rsidP="001D08E5">
            <w:pPr>
              <w:spacing w:after="0" w:line="240" w:lineRule="auto"/>
              <w:rPr>
                <w:rFonts w:ascii="Times New Roman" w:eastAsia="Times New Roman" w:hAnsi="Times New Roman" w:cs="Times New Roman"/>
                <w:sz w:val="24"/>
                <w:szCs w:val="24"/>
                <w:lang w:val="kk-KZ" w:eastAsia="ru-RU"/>
              </w:rPr>
            </w:pPr>
            <w:r w:rsidRPr="00DF14AB">
              <w:rPr>
                <w:rFonts w:ascii="Times New Roman" w:hAnsi="Times New Roman" w:cs="Times New Roman"/>
                <w:color w:val="333333"/>
                <w:sz w:val="24"/>
                <w:szCs w:val="24"/>
                <w:lang w:val="kk-KZ"/>
              </w:rPr>
              <w:t>Ескерту</w:t>
            </w:r>
            <w:r>
              <w:rPr>
                <w:rFonts w:ascii="Times New Roman" w:hAnsi="Times New Roman" w:cs="Times New Roman"/>
                <w:color w:val="333333"/>
                <w:sz w:val="24"/>
                <w:szCs w:val="24"/>
                <w:lang w:val="kk-KZ"/>
              </w:rPr>
              <w:t xml:space="preserve"> - </w:t>
            </w:r>
            <w:r w:rsidRPr="00DF14AB">
              <w:rPr>
                <w:rFonts w:ascii="Times New Roman" w:eastAsia="Calibri" w:hAnsi="Times New Roman" w:cs="Times New Roman"/>
                <w:sz w:val="24"/>
                <w:szCs w:val="24"/>
                <w:lang w:val="kk-KZ"/>
              </w:rPr>
              <w:t xml:space="preserve"> [</w:t>
            </w:r>
            <w:r w:rsidR="004C6C96">
              <w:rPr>
                <w:rFonts w:ascii="Times New Roman" w:eastAsia="Calibri" w:hAnsi="Times New Roman" w:cs="Times New Roman"/>
                <w:sz w:val="24"/>
                <w:szCs w:val="24"/>
                <w:lang w:val="kk-KZ"/>
              </w:rPr>
              <w:t>111</w:t>
            </w:r>
            <w:r w:rsidR="001D08E5">
              <w:rPr>
                <w:rFonts w:ascii="Times New Roman" w:eastAsia="Calibri" w:hAnsi="Times New Roman" w:cs="Times New Roman"/>
                <w:sz w:val="24"/>
                <w:szCs w:val="24"/>
                <w:lang w:val="kk-KZ"/>
              </w:rPr>
              <w:t xml:space="preserve">, </w:t>
            </w:r>
            <w:r w:rsidR="00AB33B2">
              <w:rPr>
                <w:rFonts w:ascii="Times New Roman" w:eastAsia="Calibri" w:hAnsi="Times New Roman" w:cs="Times New Roman"/>
                <w:sz w:val="24"/>
                <w:szCs w:val="24"/>
                <w:lang w:val="kk-KZ"/>
              </w:rPr>
              <w:t>576</w:t>
            </w:r>
            <w:r w:rsidR="001D08E5">
              <w:rPr>
                <w:rFonts w:ascii="Times New Roman" w:eastAsia="Calibri" w:hAnsi="Times New Roman" w:cs="Times New Roman"/>
                <w:sz w:val="24"/>
                <w:szCs w:val="24"/>
                <w:lang w:val="kk-KZ"/>
              </w:rPr>
              <w:t>.</w:t>
            </w:r>
            <w:r w:rsidRPr="00DF14AB">
              <w:rPr>
                <w:rFonts w:ascii="Times New Roman" w:eastAsia="Calibri" w:hAnsi="Times New Roman" w:cs="Times New Roman"/>
                <w:sz w:val="24"/>
                <w:szCs w:val="24"/>
                <w:lang w:val="kk-KZ"/>
              </w:rPr>
              <w:t>] мәліметтері негізінде автормен құрастырылған</w:t>
            </w:r>
          </w:p>
        </w:tc>
      </w:tr>
    </w:tbl>
    <w:p w14:paraId="465B1A04"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Әрі қарай теңдестірілген жүйенің барлық мақсаттары мен көрсеткіштері картаға көшіріледі, таңдалған төрт бағыт бойынша енгізіледі және себеп-салдарлық байланыстар қойылады. Содан кейін әр мақсат үшін тапсырмалар қосылады. Мақсаттар себеп-салдарлық қатынастар арқылы байланысты болуы мүмкін. Мақсаттар байланысын орнату стратегиялық карта диаграммасында жүзеге асырылуы мүмкін.</w:t>
      </w:r>
    </w:p>
    <w:p w14:paraId="3001E6CB" w14:textId="2D461EFD"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Жоба бойынша тиімділіктің негізгі көрсеткіштері өткен кезеңдегі мәндерді талдау негізінде айқындалады. Есептеулер мынадай бағыттар бойынша жүргізіледі: жобалау бөлігінде ұсынылған іс-шараларды іске асырудан тиімділікті айқындау;  ұсынылған іс-шаралардың тиімділігін есептеу</w:t>
      </w:r>
      <w:r w:rsidR="00655F85">
        <w:rPr>
          <w:rFonts w:ascii="Times New Roman" w:eastAsia="Times New Roman" w:hAnsi="Times New Roman" w:cs="Times New Roman"/>
          <w:sz w:val="28"/>
          <w:szCs w:val="28"/>
          <w:lang w:val="kk-KZ" w:eastAsia="ru-RU"/>
        </w:rPr>
        <w:t xml:space="preserve">ден </w:t>
      </w:r>
      <w:r w:rsidRPr="00DF14AB">
        <w:rPr>
          <w:rFonts w:ascii="Times New Roman" w:eastAsia="Times New Roman" w:hAnsi="Times New Roman" w:cs="Times New Roman"/>
          <w:sz w:val="28"/>
          <w:szCs w:val="28"/>
          <w:lang w:val="kk-KZ" w:eastAsia="ru-RU"/>
        </w:rPr>
        <w:t xml:space="preserve"> алынған нәтиже, пайданың өсуі түрінде </w:t>
      </w:r>
      <w:r w:rsidR="00655F85">
        <w:rPr>
          <w:rFonts w:ascii="Times New Roman" w:eastAsia="Times New Roman" w:hAnsi="Times New Roman" w:cs="Times New Roman"/>
          <w:sz w:val="28"/>
          <w:szCs w:val="28"/>
          <w:lang w:val="kk-KZ" w:eastAsia="ru-RU"/>
        </w:rPr>
        <w:t>көрінуі мүмкін.</w:t>
      </w:r>
    </w:p>
    <w:p w14:paraId="53FFBD55"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Осылайша, теңдестірілген көрсеткіштер жүйесін құру компанияның стратегиялық мақсаттарын және бірнеше перспективадағы сәттіліктің маңызды факторларын анықтаудан, осы мақсаттарды компания қызметкерлері мен бөлімшелерінің міндеттеріне енгізуден, тиімділікті өлшейтін көрсеткіштер мен критерилерді тағайындаудан және стратегияны іске асыру үшін бірқатар іс-шараларды қалыптастырудан тұрады. Теңдестірілген көрсеткіштер жүйесінің әдіснамасын қарапайым және түсінікті ақпараттық және басқару құралы ретінде қолдануға болады, алайда, оны енгізу және пайдалану кезінде кешенді тәсіл қажет. </w:t>
      </w:r>
    </w:p>
    <w:p w14:paraId="150F3994"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Құрылыстың уақыт бойынша созылуы жұмсаған шығындардың мөлшерін салынып жатқан объектілердің дайындық дәреждесімен жедел салыстыруға мүмкіндік бермейді. Осыған байланысты, құрылыс ұйымы қызметінің нәтижелерін талдау үшін бағдар ретінде ақшаның уақытша құндылығына негізделген қаржылық көрсеткіштердің негізгі жүйелерін қоса алғанда, заттай және қаржылық көрсеткіштердің ажырамас байланысы қажет. </w:t>
      </w:r>
    </w:p>
    <w:p w14:paraId="04209220"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Ең қарапайым жағдайда көрсеткіштер жоба құнының өсуін немесе мерзімдер бойынша кідірісті көрсетуі мүмкін. Дегенмен, бөбінесе уақыт пен құн көрсеткіштеріндегі ауытқулар алдағы жұмыстардың мазмұны мен нәтижелердің сапасына да әсер етеді. Жобаны іске асыру мерзімдерін кейінге қалдыру оның құнының өсуіне әсер етуі мүмкін.  Құны мен уақыты арасындағы қайшылықтарды болдырмау үшін, сондай-ақ құрылыс жобаларын дамытудың әр кезеңінде оларды іске асырудың тиімділігін бағалау және бақылау үшін компанияның құрылыс бағдарламасын іске асырудың  BSC-ін пайдалану ұсынылады. </w:t>
      </w:r>
    </w:p>
    <w:p w14:paraId="7092814E"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Ұсынылған көрсеткіштер жүйесінің тепе-теңдігін қолдану құрылыс бағдарламасын іске асырудың ұзақ мерзімді және қысқа мерзімді  мақсаттары арасындағы, жоспарланған нәтижелер мен оларға қол жеткізу факторлары арасындағы, сондай-ақ  қатаң объективті көрсеткіштер мен жұмсақ субъективті критерийлар арасындағы тепе-теңдікке қол жеткізуге мүмкіндік береді. Жүйені теңдестіру ұйымның даму мақсаттарына қол жеткізудегі маңыздылығына сәйкес жеке көрсеткіштерге де, перспективаларға да салмақ коэффиценттерін беру арқылы жүзеге асырылады.  Компанияның құрылыс бағдарламасын іске асырудыбақылау жүйесі үшін жалпылама көрсеткіш ретінде құрылыс </w:t>
      </w:r>
      <w:r w:rsidRPr="00DF14AB">
        <w:rPr>
          <w:rFonts w:ascii="Times New Roman" w:eastAsia="Times New Roman" w:hAnsi="Times New Roman" w:cs="Times New Roman"/>
          <w:sz w:val="28"/>
          <w:szCs w:val="28"/>
          <w:lang w:val="kk-KZ" w:eastAsia="ru-RU"/>
        </w:rPr>
        <w:lastRenderedPageBreak/>
        <w:t>бағдарламасын іске асыру индексі пайдаланылады.  Математикалық тұрғыдан ол белгілі бір көрсеткіштердің мәндерін қорытындылайтын көп өлшемді пайдалылық функциясын білдіреді. Бұл функция сирек жағдайда BSC көрсеткіштерінің  толық жиынтығын қоса алғанда, BSC көрсеткіштерінің ерікті ішкі жиындары үшін құрылуы мүмкін.</w:t>
      </w:r>
    </w:p>
    <w:p w14:paraId="3F778991"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Құрылыс бағдарламасын іске асыру индексінің алынған мәніне байланысты оның жай-күйі бағаланады және оны іске асырудың тиімділігін арттыруға бағытталған басқару шешімдерінің нұсқалары ұсынылады.</w:t>
      </w:r>
    </w:p>
    <w:p w14:paraId="3F4D1DFF" w14:textId="77777777" w:rsidR="00990ED7" w:rsidRDefault="00990ED7" w:rsidP="00DF14AB">
      <w:pPr>
        <w:tabs>
          <w:tab w:val="left" w:pos="851"/>
        </w:tabs>
        <w:spacing w:after="0" w:line="240" w:lineRule="auto"/>
        <w:ind w:firstLine="709"/>
        <w:contextualSpacing/>
        <w:jc w:val="both"/>
        <w:rPr>
          <w:rFonts w:ascii="Times New Roman" w:eastAsia="Times New Roman" w:hAnsi="Times New Roman" w:cs="Times New Roman"/>
          <w:b/>
          <w:sz w:val="28"/>
          <w:szCs w:val="28"/>
          <w:lang w:val="kk-KZ" w:eastAsia="ru-RU"/>
        </w:rPr>
      </w:pPr>
    </w:p>
    <w:p w14:paraId="38DD2A76" w14:textId="2602F15B" w:rsidR="00DF14AB" w:rsidRDefault="00DF14AB" w:rsidP="00DF14AB">
      <w:pPr>
        <w:tabs>
          <w:tab w:val="left" w:pos="851"/>
        </w:tabs>
        <w:spacing w:after="0" w:line="240" w:lineRule="auto"/>
        <w:ind w:firstLine="709"/>
        <w:contextualSpacing/>
        <w:jc w:val="both"/>
        <w:rPr>
          <w:rFonts w:ascii="Times New Roman" w:eastAsia="Times New Roman" w:hAnsi="Times New Roman" w:cs="Times New Roman"/>
          <w:b/>
          <w:sz w:val="28"/>
          <w:szCs w:val="28"/>
          <w:lang w:val="kk-KZ" w:eastAsia="ru-RU"/>
        </w:rPr>
      </w:pPr>
      <w:r w:rsidRPr="00DF14AB">
        <w:rPr>
          <w:rFonts w:ascii="Times New Roman" w:eastAsia="Times New Roman" w:hAnsi="Times New Roman" w:cs="Times New Roman"/>
          <w:b/>
          <w:sz w:val="28"/>
          <w:szCs w:val="28"/>
          <w:lang w:val="kk-KZ" w:eastAsia="ru-RU"/>
        </w:rPr>
        <w:t xml:space="preserve">3.2 </w:t>
      </w:r>
      <w:r w:rsidR="007138C7" w:rsidRPr="007138C7">
        <w:rPr>
          <w:rFonts w:ascii="Times New Roman" w:hAnsi="Times New Roman" w:cs="Times New Roman"/>
          <w:b/>
          <w:sz w:val="28"/>
          <w:szCs w:val="28"/>
          <w:lang w:val="kk-KZ"/>
        </w:rPr>
        <w:t>Құрылыс өнімдерінің мақсатты өзіндік құнын басқару</w:t>
      </w:r>
    </w:p>
    <w:p w14:paraId="17B2B85A" w14:textId="77777777" w:rsidR="00DF14AB" w:rsidRPr="00DF14AB" w:rsidRDefault="00DF14AB" w:rsidP="00DF14AB">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Шығындарды есепке алу саласындағы көптеген зерттеулер басқару есебі оның классикалық мағынасында менеджерлерге басқару шешімдерін қабылдау үшін қажетті ақпараттың жеткілікті мөлшерін бермейтіндігін көрсетеді. Бұл ең алдымен, тез өзгеретін бәсекелестік ортаға қатысты стратегиялық шешімдерге қатысты. </w:t>
      </w:r>
    </w:p>
    <w:p w14:paraId="3E57131C" w14:textId="5EF2B271"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Ұсынылған зерттеу шеңберінде статистикалық деректер негізінде тұрғын үйлердің жалпы ауданының 1 шаршы метрін салуға жұмсалатын орташа нақты шығындардың айнымалыларға тәуелділігіне коррелециялық-регрессиялық талдау </w:t>
      </w:r>
      <w:r w:rsidR="001C5C75">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жүргізілді</w:t>
      </w:r>
      <w:r w:rsidR="001C5C75">
        <w:rPr>
          <w:rFonts w:ascii="Times New Roman" w:eastAsia="Times New Roman" w:hAnsi="Times New Roman" w:cs="Times New Roman"/>
          <w:sz w:val="28"/>
          <w:szCs w:val="28"/>
          <w:lang w:val="kk-KZ" w:eastAsia="ru-RU"/>
        </w:rPr>
        <w:t xml:space="preserve"> (25-кесте)</w:t>
      </w:r>
      <w:r w:rsidRPr="00DF14AB">
        <w:rPr>
          <w:rFonts w:ascii="Times New Roman" w:eastAsia="Times New Roman" w:hAnsi="Times New Roman" w:cs="Times New Roman"/>
          <w:sz w:val="28"/>
          <w:szCs w:val="28"/>
          <w:lang w:val="kk-KZ" w:eastAsia="ru-RU"/>
        </w:rPr>
        <w:t>.</w:t>
      </w:r>
    </w:p>
    <w:p w14:paraId="2D84FEC7"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p>
    <w:p w14:paraId="622ED775" w14:textId="5FFF183A" w:rsidR="00DF14AB" w:rsidRDefault="0040485D" w:rsidP="00DF14AB">
      <w:pPr>
        <w:spacing w:after="0" w:line="240" w:lineRule="auto"/>
        <w:ind w:right="-284"/>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Кесте 23 - </w:t>
      </w:r>
      <w:r w:rsidR="00DF14AB" w:rsidRPr="0040485D">
        <w:rPr>
          <w:rFonts w:ascii="Times New Roman" w:eastAsia="Calibri" w:hAnsi="Times New Roman" w:cs="Times New Roman"/>
          <w:sz w:val="28"/>
          <w:szCs w:val="28"/>
          <w:lang w:val="kk-KZ"/>
        </w:rPr>
        <w:t xml:space="preserve"> </w:t>
      </w:r>
      <w:r w:rsidR="00DF14AB" w:rsidRPr="00DF14AB">
        <w:rPr>
          <w:rFonts w:ascii="Times New Roman" w:eastAsia="Calibri" w:hAnsi="Times New Roman" w:cs="Times New Roman"/>
          <w:sz w:val="28"/>
          <w:szCs w:val="28"/>
          <w:lang w:val="kk-KZ"/>
        </w:rPr>
        <w:t>Корреляциялық</w:t>
      </w:r>
      <w:r w:rsidR="007B69FD" w:rsidRPr="007B69FD">
        <w:rPr>
          <w:rFonts w:ascii="Times New Roman" w:eastAsia="Calibri" w:hAnsi="Times New Roman" w:cs="Times New Roman"/>
          <w:sz w:val="28"/>
          <w:szCs w:val="28"/>
          <w:lang w:val="kk-KZ"/>
        </w:rPr>
        <w:t xml:space="preserve"> </w:t>
      </w:r>
      <w:r w:rsidR="00DF14AB" w:rsidRPr="00DF14AB">
        <w:rPr>
          <w:rFonts w:ascii="Times New Roman" w:eastAsia="Calibri" w:hAnsi="Times New Roman" w:cs="Times New Roman"/>
          <w:sz w:val="28"/>
          <w:szCs w:val="28"/>
          <w:lang w:val="kk-KZ"/>
        </w:rPr>
        <w:t>-</w:t>
      </w:r>
      <w:r w:rsidR="007B69FD" w:rsidRPr="007B69FD">
        <w:rPr>
          <w:rFonts w:ascii="Times New Roman" w:eastAsia="Calibri" w:hAnsi="Times New Roman" w:cs="Times New Roman"/>
          <w:sz w:val="28"/>
          <w:szCs w:val="28"/>
          <w:lang w:val="kk-KZ"/>
        </w:rPr>
        <w:t xml:space="preserve"> </w:t>
      </w:r>
      <w:r w:rsidR="00DF14AB" w:rsidRPr="00DF14AB">
        <w:rPr>
          <w:rFonts w:ascii="Times New Roman" w:eastAsia="Calibri" w:hAnsi="Times New Roman" w:cs="Times New Roman"/>
          <w:sz w:val="28"/>
          <w:szCs w:val="28"/>
          <w:lang w:val="kk-KZ"/>
        </w:rPr>
        <w:t xml:space="preserve">регрессиялық талдау жүргізуге </w:t>
      </w:r>
      <w:r w:rsidR="00427CD2">
        <w:rPr>
          <w:rFonts w:ascii="Times New Roman" w:eastAsia="Calibri" w:hAnsi="Times New Roman" w:cs="Times New Roman"/>
          <w:sz w:val="28"/>
          <w:szCs w:val="28"/>
          <w:lang w:val="kk-KZ"/>
        </w:rPr>
        <w:t>алынған көрсеткішер сипаттамасы</w:t>
      </w:r>
    </w:p>
    <w:p w14:paraId="70F40102" w14:textId="77777777" w:rsidR="00427CD2" w:rsidRDefault="00427CD2" w:rsidP="00DF14AB">
      <w:pPr>
        <w:spacing w:after="0" w:line="240" w:lineRule="auto"/>
        <w:ind w:right="-284"/>
        <w:rPr>
          <w:rFonts w:ascii="Times New Roman" w:eastAsia="Calibri" w:hAnsi="Times New Roman" w:cs="Times New Roman"/>
          <w:sz w:val="28"/>
          <w:szCs w:val="28"/>
          <w:lang w:val="kk-KZ"/>
        </w:rPr>
      </w:pPr>
    </w:p>
    <w:tbl>
      <w:tblPr>
        <w:tblStyle w:val="a3"/>
        <w:tblW w:w="9351" w:type="dxa"/>
        <w:tblLook w:val="04A0" w:firstRow="1" w:lastRow="0" w:firstColumn="1" w:lastColumn="0" w:noHBand="0" w:noVBand="1"/>
      </w:tblPr>
      <w:tblGrid>
        <w:gridCol w:w="3115"/>
        <w:gridCol w:w="6236"/>
      </w:tblGrid>
      <w:tr w:rsidR="006209FB" w14:paraId="5FABFCD4" w14:textId="77777777" w:rsidTr="006209FB">
        <w:tc>
          <w:tcPr>
            <w:tcW w:w="3115" w:type="dxa"/>
          </w:tcPr>
          <w:p w14:paraId="22A3798A" w14:textId="0D72F0CF" w:rsidR="006209FB" w:rsidRPr="006209FB" w:rsidRDefault="006209FB" w:rsidP="00DF14AB">
            <w:pPr>
              <w:ind w:right="-284"/>
              <w:rPr>
                <w:rFonts w:ascii="Times New Roman" w:eastAsia="Calibri" w:hAnsi="Times New Roman" w:cs="Times New Roman"/>
                <w:sz w:val="28"/>
                <w:szCs w:val="28"/>
                <w:lang w:val="kk-KZ"/>
              </w:rPr>
            </w:pPr>
            <w:r w:rsidRPr="006209FB">
              <w:rPr>
                <w:rFonts w:ascii="Times New Roman" w:eastAsia="Calibri" w:hAnsi="Times New Roman" w:cs="Times New Roman"/>
                <w:sz w:val="28"/>
                <w:szCs w:val="28"/>
                <w:lang w:val="kk-KZ"/>
              </w:rPr>
              <w:t>Көрсеткіштер</w:t>
            </w:r>
          </w:p>
        </w:tc>
        <w:tc>
          <w:tcPr>
            <w:tcW w:w="6236" w:type="dxa"/>
          </w:tcPr>
          <w:p w14:paraId="747A5C73" w14:textId="71E3C539" w:rsidR="006209FB" w:rsidRPr="006209FB" w:rsidRDefault="006209FB" w:rsidP="00DF14AB">
            <w:pPr>
              <w:ind w:right="-284"/>
              <w:rPr>
                <w:rFonts w:ascii="Times New Roman" w:eastAsia="Calibri" w:hAnsi="Times New Roman" w:cs="Times New Roman"/>
                <w:sz w:val="28"/>
                <w:szCs w:val="28"/>
                <w:lang w:val="kk-KZ"/>
              </w:rPr>
            </w:pPr>
            <w:r w:rsidRPr="006209FB">
              <w:rPr>
                <w:rFonts w:ascii="Times New Roman" w:eastAsia="Calibri" w:hAnsi="Times New Roman" w:cs="Times New Roman"/>
                <w:sz w:val="28"/>
                <w:szCs w:val="28"/>
                <w:lang w:val="kk-KZ"/>
              </w:rPr>
              <w:t>Сипаттамасы</w:t>
            </w:r>
          </w:p>
        </w:tc>
      </w:tr>
      <w:tr w:rsidR="006209FB" w:rsidRPr="00BD6709" w14:paraId="4182C987" w14:textId="77777777" w:rsidTr="006209FB">
        <w:tc>
          <w:tcPr>
            <w:tcW w:w="3115" w:type="dxa"/>
          </w:tcPr>
          <w:p w14:paraId="640F3C76" w14:textId="69C69958" w:rsidR="006209FB" w:rsidRPr="006209FB" w:rsidRDefault="006209FB" w:rsidP="00DF14AB">
            <w:pPr>
              <w:ind w:right="-284"/>
              <w:rPr>
                <w:rFonts w:ascii="Times New Roman" w:eastAsia="Calibri" w:hAnsi="Times New Roman" w:cs="Times New Roman"/>
                <w:sz w:val="28"/>
                <w:szCs w:val="28"/>
                <w:lang w:val="kk-KZ"/>
              </w:rPr>
            </w:pPr>
            <w:r w:rsidRPr="006209FB">
              <w:rPr>
                <w:rFonts w:ascii="Times New Roman" w:eastAsia="Calibri" w:hAnsi="Times New Roman" w:cs="Times New Roman"/>
                <w:sz w:val="28"/>
                <w:szCs w:val="28"/>
                <w:lang w:val="kk-KZ"/>
              </w:rPr>
              <w:t>Cost</w:t>
            </w:r>
          </w:p>
        </w:tc>
        <w:tc>
          <w:tcPr>
            <w:tcW w:w="6236" w:type="dxa"/>
          </w:tcPr>
          <w:p w14:paraId="378F66D7" w14:textId="6F2142EA" w:rsidR="006209FB" w:rsidRPr="006209FB" w:rsidRDefault="006209FB" w:rsidP="006209FB">
            <w:pPr>
              <w:ind w:right="-108"/>
              <w:rPr>
                <w:rFonts w:ascii="Times New Roman" w:eastAsia="Calibri" w:hAnsi="Times New Roman" w:cs="Times New Roman"/>
                <w:sz w:val="28"/>
                <w:szCs w:val="28"/>
                <w:lang w:val="kk-KZ"/>
              </w:rPr>
            </w:pPr>
            <w:r w:rsidRPr="006209FB">
              <w:rPr>
                <w:rFonts w:ascii="Times New Roman" w:eastAsia="Calibri" w:hAnsi="Times New Roman" w:cs="Times New Roman"/>
                <w:sz w:val="28"/>
                <w:szCs w:val="28"/>
                <w:lang w:val="kk-KZ"/>
              </w:rPr>
              <w:t>Тұрғын үйлердің жалпы алаңының 1 шаршы метрін (мамандандырылған және басқа тұрғын ғимараттарсыз)</w:t>
            </w:r>
            <w:r>
              <w:rPr>
                <w:rFonts w:ascii="Times New Roman" w:eastAsia="Calibri" w:hAnsi="Times New Roman" w:cs="Times New Roman"/>
                <w:sz w:val="28"/>
                <w:szCs w:val="28"/>
                <w:lang w:val="kk-KZ"/>
              </w:rPr>
              <w:t xml:space="preserve"> </w:t>
            </w:r>
            <w:r w:rsidRPr="006209FB">
              <w:rPr>
                <w:rFonts w:ascii="Times New Roman" w:eastAsia="Calibri" w:hAnsi="Times New Roman" w:cs="Times New Roman"/>
                <w:sz w:val="28"/>
                <w:szCs w:val="28"/>
                <w:lang w:val="kk-KZ"/>
              </w:rPr>
              <w:t>салуға жұмс</w:t>
            </w:r>
            <w:r>
              <w:rPr>
                <w:rFonts w:ascii="Times New Roman" w:eastAsia="Calibri" w:hAnsi="Times New Roman" w:cs="Times New Roman"/>
                <w:sz w:val="28"/>
                <w:szCs w:val="28"/>
                <w:lang w:val="kk-KZ"/>
              </w:rPr>
              <w:t>алатын орташа нақты шығындар, млн</w:t>
            </w:r>
            <w:r w:rsidRPr="006209FB">
              <w:rPr>
                <w:rFonts w:ascii="Times New Roman" w:eastAsia="Calibri" w:hAnsi="Times New Roman" w:cs="Times New Roman"/>
                <w:sz w:val="28"/>
                <w:szCs w:val="28"/>
                <w:lang w:val="kk-KZ"/>
              </w:rPr>
              <w:t>.тг</w:t>
            </w:r>
          </w:p>
        </w:tc>
      </w:tr>
      <w:tr w:rsidR="006209FB" w:rsidRPr="00BD6709" w14:paraId="254C034D" w14:textId="77777777" w:rsidTr="006209FB">
        <w:tc>
          <w:tcPr>
            <w:tcW w:w="3115" w:type="dxa"/>
          </w:tcPr>
          <w:p w14:paraId="517A1C34" w14:textId="315A98E2" w:rsidR="006209FB" w:rsidRPr="006209FB" w:rsidRDefault="006209FB" w:rsidP="00DF14AB">
            <w:pPr>
              <w:ind w:right="-284"/>
              <w:rPr>
                <w:rFonts w:ascii="Times New Roman" w:eastAsia="Calibri" w:hAnsi="Times New Roman" w:cs="Times New Roman"/>
                <w:sz w:val="28"/>
                <w:szCs w:val="28"/>
                <w:lang w:val="kk-KZ"/>
              </w:rPr>
            </w:pPr>
            <w:r w:rsidRPr="006209FB">
              <w:rPr>
                <w:rFonts w:ascii="Times New Roman" w:eastAsia="Calibri" w:hAnsi="Times New Roman" w:cs="Times New Roman"/>
                <w:sz w:val="28"/>
                <w:szCs w:val="28"/>
                <w:lang w:val="kk-KZ"/>
              </w:rPr>
              <w:t>Lab_Size</w:t>
            </w:r>
          </w:p>
        </w:tc>
        <w:tc>
          <w:tcPr>
            <w:tcW w:w="6236" w:type="dxa"/>
          </w:tcPr>
          <w:p w14:paraId="5498E0C3" w14:textId="14CBA6E1" w:rsidR="006209FB" w:rsidRPr="006209FB" w:rsidRDefault="006209FB" w:rsidP="00DF14AB">
            <w:pPr>
              <w:ind w:right="-284"/>
              <w:rPr>
                <w:rFonts w:ascii="Times New Roman" w:eastAsia="Calibri" w:hAnsi="Times New Roman" w:cs="Times New Roman"/>
                <w:sz w:val="28"/>
                <w:szCs w:val="28"/>
                <w:lang w:val="kk-KZ"/>
              </w:rPr>
            </w:pPr>
            <w:r w:rsidRPr="006209FB">
              <w:rPr>
                <w:rFonts w:ascii="Times New Roman" w:eastAsia="Calibri" w:hAnsi="Times New Roman" w:cs="Times New Roman"/>
                <w:sz w:val="28"/>
                <w:szCs w:val="28"/>
                <w:lang w:val="kk-KZ"/>
              </w:rPr>
              <w:t>Орындалған құрылыс жұмыстарының көлемі,</w:t>
            </w:r>
            <w:r>
              <w:rPr>
                <w:rFonts w:ascii="Times New Roman" w:eastAsia="Calibri" w:hAnsi="Times New Roman" w:cs="Times New Roman"/>
                <w:sz w:val="28"/>
                <w:szCs w:val="28"/>
                <w:lang w:val="kk-KZ"/>
              </w:rPr>
              <w:t xml:space="preserve"> </w:t>
            </w:r>
            <w:r w:rsidRPr="006209FB">
              <w:rPr>
                <w:rFonts w:ascii="Times New Roman" w:eastAsia="Calibri" w:hAnsi="Times New Roman" w:cs="Times New Roman"/>
                <w:sz w:val="28"/>
                <w:szCs w:val="28"/>
                <w:lang w:val="kk-KZ"/>
              </w:rPr>
              <w:t>млн.теңге</w:t>
            </w:r>
          </w:p>
        </w:tc>
      </w:tr>
      <w:tr w:rsidR="006209FB" w:rsidRPr="00BD6709" w14:paraId="70D9DB6E" w14:textId="77777777" w:rsidTr="006209FB">
        <w:tc>
          <w:tcPr>
            <w:tcW w:w="3115" w:type="dxa"/>
          </w:tcPr>
          <w:p w14:paraId="702772A4" w14:textId="0D8D8C43" w:rsidR="006209FB" w:rsidRPr="006209FB" w:rsidRDefault="006209FB" w:rsidP="006209FB">
            <w:pPr>
              <w:ind w:right="-284"/>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CQ</w:t>
            </w:r>
          </w:p>
        </w:tc>
        <w:tc>
          <w:tcPr>
            <w:tcW w:w="6236" w:type="dxa"/>
          </w:tcPr>
          <w:p w14:paraId="3465FD55" w14:textId="45C8175C" w:rsidR="006209FB" w:rsidRPr="006209FB" w:rsidRDefault="006209FB" w:rsidP="00DF14AB">
            <w:pPr>
              <w:ind w:right="-284"/>
              <w:rPr>
                <w:rFonts w:ascii="Times New Roman" w:eastAsia="Calibri" w:hAnsi="Times New Roman" w:cs="Times New Roman"/>
                <w:sz w:val="28"/>
                <w:szCs w:val="28"/>
                <w:lang w:val="kk-KZ"/>
              </w:rPr>
            </w:pPr>
            <w:r w:rsidRPr="006209FB">
              <w:rPr>
                <w:rFonts w:ascii="Times New Roman" w:eastAsia="Calibri" w:hAnsi="Times New Roman" w:cs="Times New Roman"/>
                <w:sz w:val="28"/>
                <w:szCs w:val="28"/>
                <w:lang w:val="kk-KZ"/>
              </w:rPr>
              <w:t>Құрылыс ұйымдарының</w:t>
            </w:r>
            <w:r>
              <w:rPr>
                <w:rFonts w:ascii="Times New Roman" w:eastAsia="Calibri" w:hAnsi="Times New Roman" w:cs="Times New Roman"/>
                <w:sz w:val="28"/>
                <w:szCs w:val="28"/>
                <w:lang w:val="kk-KZ"/>
              </w:rPr>
              <w:t xml:space="preserve"> саны, мың </w:t>
            </w:r>
            <w:r w:rsidRPr="006209FB">
              <w:rPr>
                <w:rFonts w:ascii="Times New Roman" w:eastAsia="Calibri" w:hAnsi="Times New Roman" w:cs="Times New Roman"/>
                <w:sz w:val="28"/>
                <w:szCs w:val="28"/>
                <w:lang w:val="kk-KZ"/>
              </w:rPr>
              <w:t>бірлік</w:t>
            </w:r>
          </w:p>
        </w:tc>
      </w:tr>
      <w:tr w:rsidR="006209FB" w:rsidRPr="00BD6709" w14:paraId="35165C85" w14:textId="77777777" w:rsidTr="006209FB">
        <w:tc>
          <w:tcPr>
            <w:tcW w:w="3115" w:type="dxa"/>
          </w:tcPr>
          <w:p w14:paraId="70C3F92E" w14:textId="0A4A9C4B" w:rsidR="006209FB" w:rsidRPr="006209FB" w:rsidRDefault="006209FB" w:rsidP="00DF14AB">
            <w:pPr>
              <w:ind w:right="-284"/>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CIW</w:t>
            </w:r>
          </w:p>
        </w:tc>
        <w:tc>
          <w:tcPr>
            <w:tcW w:w="6236" w:type="dxa"/>
          </w:tcPr>
          <w:p w14:paraId="293B3B0B" w14:textId="2835041B" w:rsidR="006209FB" w:rsidRPr="006209FB" w:rsidRDefault="006209FB" w:rsidP="00DF14AB">
            <w:pPr>
              <w:ind w:right="-284"/>
              <w:rPr>
                <w:rFonts w:ascii="Times New Roman" w:eastAsia="Calibri" w:hAnsi="Times New Roman" w:cs="Times New Roman"/>
                <w:sz w:val="28"/>
                <w:szCs w:val="28"/>
                <w:lang w:val="kk-KZ"/>
              </w:rPr>
            </w:pPr>
            <w:r w:rsidRPr="006209FB">
              <w:rPr>
                <w:rFonts w:ascii="Times New Roman" w:eastAsia="Calibri" w:hAnsi="Times New Roman" w:cs="Times New Roman"/>
                <w:sz w:val="28"/>
                <w:szCs w:val="28"/>
                <w:lang w:val="kk-KZ"/>
              </w:rPr>
              <w:t>Бір құрылыс ұйымына шаққандағы ҚМЖ орташа көлемі,</w:t>
            </w:r>
            <w:r>
              <w:rPr>
                <w:rFonts w:ascii="Times New Roman" w:eastAsia="Calibri" w:hAnsi="Times New Roman" w:cs="Times New Roman"/>
                <w:sz w:val="28"/>
                <w:szCs w:val="28"/>
                <w:lang w:val="kk-KZ"/>
              </w:rPr>
              <w:t xml:space="preserve"> </w:t>
            </w:r>
            <w:r w:rsidRPr="006209FB">
              <w:rPr>
                <w:rFonts w:ascii="Times New Roman" w:eastAsia="Calibri" w:hAnsi="Times New Roman" w:cs="Times New Roman"/>
                <w:sz w:val="28"/>
                <w:szCs w:val="28"/>
                <w:lang w:val="kk-KZ"/>
              </w:rPr>
              <w:t>млн теңге</w:t>
            </w:r>
          </w:p>
        </w:tc>
      </w:tr>
      <w:tr w:rsidR="006209FB" w:rsidRPr="00BD6709" w14:paraId="4D3FF35E" w14:textId="77777777" w:rsidTr="006209FB">
        <w:tc>
          <w:tcPr>
            <w:tcW w:w="3115" w:type="dxa"/>
          </w:tcPr>
          <w:p w14:paraId="35E82386" w14:textId="49E01DB1" w:rsidR="006209FB" w:rsidRPr="006209FB" w:rsidRDefault="006209FB" w:rsidP="00C068BE">
            <w:pPr>
              <w:ind w:right="-284"/>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H</w:t>
            </w:r>
            <w:r w:rsidR="00C068BE">
              <w:rPr>
                <w:rFonts w:ascii="Times New Roman" w:eastAsia="Calibri" w:hAnsi="Times New Roman" w:cs="Times New Roman"/>
                <w:sz w:val="28"/>
                <w:szCs w:val="28"/>
                <w:lang w:val="en-US"/>
              </w:rPr>
              <w:t>o</w:t>
            </w:r>
            <w:r>
              <w:rPr>
                <w:rFonts w:ascii="Times New Roman" w:eastAsia="Calibri" w:hAnsi="Times New Roman" w:cs="Times New Roman"/>
                <w:sz w:val="28"/>
                <w:szCs w:val="28"/>
                <w:lang w:val="en-US"/>
              </w:rPr>
              <w:t>use_num</w:t>
            </w:r>
          </w:p>
        </w:tc>
        <w:tc>
          <w:tcPr>
            <w:tcW w:w="6236" w:type="dxa"/>
          </w:tcPr>
          <w:p w14:paraId="25A790EA" w14:textId="76264BCB" w:rsidR="006209FB" w:rsidRPr="006209FB" w:rsidRDefault="006209FB" w:rsidP="00DF14AB">
            <w:pPr>
              <w:ind w:right="-284"/>
              <w:rPr>
                <w:rFonts w:ascii="Times New Roman" w:eastAsia="Calibri" w:hAnsi="Times New Roman" w:cs="Times New Roman"/>
                <w:sz w:val="28"/>
                <w:szCs w:val="28"/>
                <w:lang w:val="kk-KZ"/>
              </w:rPr>
            </w:pPr>
            <w:r w:rsidRPr="006209FB">
              <w:rPr>
                <w:rFonts w:ascii="Times New Roman" w:eastAsia="Calibri" w:hAnsi="Times New Roman" w:cs="Times New Roman"/>
                <w:sz w:val="28"/>
                <w:szCs w:val="28"/>
                <w:lang w:val="kk-KZ"/>
              </w:rPr>
              <w:t>Пайдалануға берілген тұрғын үйлердің жалпы көлемі, мың шаршы метр</w:t>
            </w:r>
          </w:p>
        </w:tc>
      </w:tr>
      <w:tr w:rsidR="006209FB" w:rsidRPr="00BD6709" w14:paraId="527CD7C2" w14:textId="77777777" w:rsidTr="006209FB">
        <w:tc>
          <w:tcPr>
            <w:tcW w:w="3115" w:type="dxa"/>
          </w:tcPr>
          <w:p w14:paraId="29683770" w14:textId="3EAC08A0" w:rsidR="006209FB" w:rsidRPr="006209FB" w:rsidRDefault="006209FB" w:rsidP="00DD0B80">
            <w:pPr>
              <w:ind w:right="-284"/>
              <w:rPr>
                <w:rFonts w:ascii="Times New Roman" w:eastAsia="Calibri" w:hAnsi="Times New Roman" w:cs="Times New Roman"/>
                <w:sz w:val="28"/>
                <w:szCs w:val="28"/>
                <w:lang w:val="en-US"/>
              </w:rPr>
            </w:pPr>
            <w:r>
              <w:rPr>
                <w:rFonts w:ascii="Times New Roman" w:eastAsia="Calibri" w:hAnsi="Times New Roman" w:cs="Times New Roman"/>
                <w:sz w:val="28"/>
                <w:szCs w:val="28"/>
                <w:lang w:val="en-US"/>
              </w:rPr>
              <w:t>House_vol</w:t>
            </w:r>
          </w:p>
        </w:tc>
        <w:tc>
          <w:tcPr>
            <w:tcW w:w="6236" w:type="dxa"/>
          </w:tcPr>
          <w:p w14:paraId="1E2398CF" w14:textId="534D43C0" w:rsidR="006209FB" w:rsidRPr="006209FB" w:rsidRDefault="006209FB" w:rsidP="00DD0B80">
            <w:pPr>
              <w:ind w:right="-284"/>
              <w:rPr>
                <w:rFonts w:ascii="Times New Roman" w:eastAsia="Calibri" w:hAnsi="Times New Roman" w:cs="Times New Roman"/>
                <w:sz w:val="28"/>
                <w:szCs w:val="28"/>
                <w:lang w:val="kk-KZ"/>
              </w:rPr>
            </w:pPr>
            <w:r w:rsidRPr="006209FB">
              <w:rPr>
                <w:rFonts w:ascii="Times New Roman" w:eastAsia="Calibri" w:hAnsi="Times New Roman" w:cs="Times New Roman"/>
                <w:sz w:val="28"/>
                <w:szCs w:val="28"/>
                <w:lang w:val="kk-KZ"/>
              </w:rPr>
              <w:t>Бір құрылыс ұйымына салынған тұрғын үйдің орташа ауданы, мың шаршы метр</w:t>
            </w:r>
          </w:p>
        </w:tc>
      </w:tr>
      <w:tr w:rsidR="006209FB" w:rsidRPr="00BD6709" w14:paraId="2E52D0B3" w14:textId="77777777" w:rsidTr="00266024">
        <w:tc>
          <w:tcPr>
            <w:tcW w:w="9351" w:type="dxa"/>
            <w:gridSpan w:val="2"/>
          </w:tcPr>
          <w:p w14:paraId="0A943AAB" w14:textId="0B44189C" w:rsidR="006209FB" w:rsidRPr="006209FB" w:rsidRDefault="006209FB" w:rsidP="00DD0B80">
            <w:pPr>
              <w:ind w:right="-284"/>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Ес</w:t>
            </w:r>
            <w:r w:rsidR="004C6C96">
              <w:rPr>
                <w:rFonts w:ascii="Times New Roman" w:eastAsia="Calibri" w:hAnsi="Times New Roman" w:cs="Times New Roman"/>
                <w:sz w:val="28"/>
                <w:szCs w:val="28"/>
                <w:lang w:val="kk-KZ"/>
              </w:rPr>
              <w:t>керту - [8</w:t>
            </w:r>
            <w:r w:rsidRPr="006209FB">
              <w:rPr>
                <w:rFonts w:ascii="Times New Roman" w:eastAsia="Calibri" w:hAnsi="Times New Roman" w:cs="Times New Roman"/>
                <w:sz w:val="28"/>
                <w:szCs w:val="28"/>
                <w:lang w:val="kk-KZ"/>
              </w:rPr>
              <w:t>] мәліметтері негізінде автормен құрастырылған</w:t>
            </w:r>
          </w:p>
        </w:tc>
      </w:tr>
    </w:tbl>
    <w:p w14:paraId="5BD79459" w14:textId="77777777" w:rsidR="00427CD2" w:rsidRPr="0040485D" w:rsidRDefault="00427CD2" w:rsidP="00DD0B80">
      <w:pPr>
        <w:spacing w:after="0" w:line="240" w:lineRule="auto"/>
        <w:ind w:right="-284"/>
        <w:rPr>
          <w:rFonts w:ascii="Calibri" w:eastAsia="Calibri" w:hAnsi="Calibri" w:cs="Times New Roman"/>
          <w:lang w:val="kk-KZ"/>
        </w:rPr>
      </w:pPr>
    </w:p>
    <w:p w14:paraId="61661823" w14:textId="2015F701" w:rsidR="00DF14AB" w:rsidRPr="00DF14AB" w:rsidRDefault="00DF14AB" w:rsidP="00DD0B80">
      <w:pPr>
        <w:spacing w:after="0" w:line="240" w:lineRule="auto"/>
        <w:ind w:firstLine="709"/>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 xml:space="preserve">Егер корреляция коэфициенті оң болса, онда айнымалылар арасындағы байланыс тура пропорционалды, яғни бір айнымалының өсуімен екінші айнымалы да артады. Керісінше, егер корреляция коэффициенті теріс белгіге ие болса, онда айнымалылар арасындағы байланыс кері пропорционалды болады, </w:t>
      </w:r>
      <w:r w:rsidRPr="00DF14AB">
        <w:rPr>
          <w:rFonts w:ascii="Times New Roman" w:eastAsia="Calibri" w:hAnsi="Times New Roman" w:cs="Times New Roman"/>
          <w:sz w:val="28"/>
          <w:szCs w:val="28"/>
          <w:lang w:val="kk-KZ"/>
        </w:rPr>
        <w:lastRenderedPageBreak/>
        <w:t>яғни бір айнымалының мәндерінің жоғарылауымен екінші айнымалының мәні азаяды.</w:t>
      </w:r>
    </w:p>
    <w:p w14:paraId="24B8E40A" w14:textId="338FF158" w:rsidR="00DF14AB" w:rsidRPr="00DF14AB" w:rsidRDefault="00502720" w:rsidP="00DF14AB">
      <w:pPr>
        <w:spacing w:after="0" w:line="240" w:lineRule="auto"/>
        <w:ind w:firstLine="708"/>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24-</w:t>
      </w:r>
      <w:r w:rsidR="00C068BE">
        <w:rPr>
          <w:rFonts w:ascii="Times New Roman" w:eastAsia="Calibri" w:hAnsi="Times New Roman" w:cs="Times New Roman"/>
          <w:sz w:val="28"/>
          <w:szCs w:val="28"/>
          <w:lang w:val="kk-KZ"/>
        </w:rPr>
        <w:t>кестеде талданған</w:t>
      </w:r>
      <w:r w:rsidR="00C068BE" w:rsidRPr="00DF14AB">
        <w:rPr>
          <w:rFonts w:ascii="Times New Roman" w:eastAsia="Calibri" w:hAnsi="Times New Roman" w:cs="Times New Roman"/>
          <w:sz w:val="28"/>
          <w:szCs w:val="28"/>
          <w:lang w:val="kk-KZ"/>
        </w:rPr>
        <w:t xml:space="preserve"> </w:t>
      </w:r>
      <w:r w:rsidR="00C068BE">
        <w:rPr>
          <w:rFonts w:ascii="Times New Roman" w:eastAsia="Calibri" w:hAnsi="Times New Roman" w:cs="Times New Roman"/>
          <w:sz w:val="28"/>
          <w:szCs w:val="28"/>
          <w:lang w:val="kk-KZ"/>
        </w:rPr>
        <w:t>т</w:t>
      </w:r>
      <w:r w:rsidR="00DF14AB" w:rsidRPr="00DF14AB">
        <w:rPr>
          <w:rFonts w:ascii="Times New Roman" w:eastAsia="Calibri" w:hAnsi="Times New Roman" w:cs="Times New Roman"/>
          <w:sz w:val="28"/>
          <w:szCs w:val="28"/>
          <w:lang w:val="kk-KZ"/>
        </w:rPr>
        <w:t xml:space="preserve">әуелді айнымалымен 0,904-ке тең ең ұлкен корреляция </w:t>
      </w:r>
      <w:r w:rsidR="00C068BE" w:rsidRPr="00C068BE">
        <w:rPr>
          <w:rFonts w:ascii="Times New Roman" w:eastAsia="Calibri" w:hAnsi="Times New Roman" w:cs="Times New Roman"/>
          <w:sz w:val="28"/>
          <w:szCs w:val="28"/>
          <w:lang w:val="kk-KZ"/>
        </w:rPr>
        <w:t>CIW</w:t>
      </w:r>
      <w:r w:rsidR="00DF14AB" w:rsidRPr="00DF14AB">
        <w:rPr>
          <w:rFonts w:ascii="Times New Roman" w:eastAsia="Calibri" w:hAnsi="Times New Roman" w:cs="Times New Roman"/>
          <w:sz w:val="28"/>
          <w:szCs w:val="28"/>
          <w:lang w:val="kk-KZ"/>
        </w:rPr>
        <w:t xml:space="preserve"> айнымалысы бар. Бұл айнымалы тәуелді айнымалыға тікелей пропорционалды тәуелділікке ие, яғни бір құрылыс ұйымына орташа ҚМЖ көлемінің шамасы неғұрлым көп болса, тұрғын үйлердің жалпы ауданының 1 шаршы метрін салуға орташа нақты шығы</w:t>
      </w:r>
      <w:r w:rsidR="00C068BE">
        <w:rPr>
          <w:rFonts w:ascii="Times New Roman" w:eastAsia="Calibri" w:hAnsi="Times New Roman" w:cs="Times New Roman"/>
          <w:sz w:val="28"/>
          <w:szCs w:val="28"/>
          <w:lang w:val="kk-KZ"/>
        </w:rPr>
        <w:t>ндар соғұрлым көп болады</w:t>
      </w:r>
      <w:r w:rsidR="00DF14AB" w:rsidRPr="00DF14AB">
        <w:rPr>
          <w:rFonts w:ascii="Times New Roman" w:eastAsia="Calibri" w:hAnsi="Times New Roman" w:cs="Times New Roman"/>
          <w:sz w:val="28"/>
          <w:szCs w:val="28"/>
          <w:lang w:val="kk-KZ"/>
        </w:rPr>
        <w:t>.</w:t>
      </w:r>
    </w:p>
    <w:p w14:paraId="641107A2" w14:textId="77777777" w:rsidR="00DF14AB" w:rsidRPr="00DF14AB" w:rsidRDefault="00DF14AB" w:rsidP="00DF14AB">
      <w:pPr>
        <w:spacing w:after="0" w:line="240" w:lineRule="auto"/>
        <w:ind w:firstLine="708"/>
        <w:jc w:val="both"/>
        <w:rPr>
          <w:rFonts w:ascii="Times New Roman" w:eastAsia="Calibri" w:hAnsi="Times New Roman" w:cs="Times New Roman"/>
          <w:sz w:val="28"/>
          <w:szCs w:val="28"/>
          <w:lang w:val="kk-KZ"/>
        </w:rPr>
      </w:pPr>
    </w:p>
    <w:p w14:paraId="7C5EADEF" w14:textId="77777777" w:rsidR="00DF14AB" w:rsidRPr="00DF14AB" w:rsidRDefault="00DF14AB" w:rsidP="00DF14AB">
      <w:pPr>
        <w:spacing w:after="0" w:line="240" w:lineRule="auto"/>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Кесте</w:t>
      </w:r>
      <w:r w:rsidRPr="00DF14AB">
        <w:rPr>
          <w:rFonts w:ascii="Times New Roman" w:eastAsia="Calibri" w:hAnsi="Times New Roman" w:cs="Times New Roman"/>
          <w:sz w:val="28"/>
          <w:szCs w:val="28"/>
          <w:lang w:val="en-US"/>
        </w:rPr>
        <w:t xml:space="preserve"> </w:t>
      </w:r>
      <w:r w:rsidRPr="00DF14AB">
        <w:rPr>
          <w:rFonts w:ascii="Times New Roman" w:eastAsia="Calibri" w:hAnsi="Times New Roman" w:cs="Times New Roman"/>
          <w:sz w:val="28"/>
          <w:szCs w:val="28"/>
          <w:lang w:val="kk-KZ"/>
        </w:rPr>
        <w:t>24 – Корреляциялық талдау нәтижелері.</w:t>
      </w:r>
    </w:p>
    <w:p w14:paraId="5743B317" w14:textId="77777777" w:rsidR="00DF14AB" w:rsidRPr="00DF14AB" w:rsidRDefault="00DF14AB" w:rsidP="00DF14AB">
      <w:pPr>
        <w:spacing w:after="0" w:line="240" w:lineRule="auto"/>
        <w:jc w:val="both"/>
        <w:rPr>
          <w:rFonts w:ascii="Times New Roman" w:eastAsia="Calibri" w:hAnsi="Times New Roman" w:cs="Times New Roman"/>
          <w:sz w:val="28"/>
          <w:szCs w:val="28"/>
        </w:rPr>
      </w:pPr>
    </w:p>
    <w:tbl>
      <w:tblPr>
        <w:tblW w:w="9351" w:type="dxa"/>
        <w:tblLook w:val="04A0" w:firstRow="1" w:lastRow="0" w:firstColumn="1" w:lastColumn="0" w:noHBand="0" w:noVBand="1"/>
      </w:tblPr>
      <w:tblGrid>
        <w:gridCol w:w="1445"/>
        <w:gridCol w:w="1244"/>
        <w:gridCol w:w="1417"/>
        <w:gridCol w:w="1134"/>
        <w:gridCol w:w="1276"/>
        <w:gridCol w:w="1417"/>
        <w:gridCol w:w="1418"/>
      </w:tblGrid>
      <w:tr w:rsidR="00DF14AB" w:rsidRPr="00DF14AB" w14:paraId="6A535FEF" w14:textId="77777777" w:rsidTr="00C068BE">
        <w:trPr>
          <w:trHeight w:val="264"/>
        </w:trPr>
        <w:tc>
          <w:tcPr>
            <w:tcW w:w="1445" w:type="dxa"/>
            <w:tcBorders>
              <w:top w:val="single" w:sz="8" w:space="0" w:color="auto"/>
              <w:left w:val="single" w:sz="4" w:space="0" w:color="auto"/>
              <w:bottom w:val="single" w:sz="4" w:space="0" w:color="auto"/>
              <w:right w:val="nil"/>
            </w:tcBorders>
            <w:shd w:val="clear" w:color="auto" w:fill="auto"/>
            <w:noWrap/>
            <w:vAlign w:val="bottom"/>
          </w:tcPr>
          <w:p w14:paraId="5B3A7091" w14:textId="77777777" w:rsidR="00DF14AB" w:rsidRPr="00DF14AB" w:rsidRDefault="00DF14AB" w:rsidP="00DF14AB">
            <w:pPr>
              <w:spacing w:after="0" w:line="240" w:lineRule="auto"/>
              <w:jc w:val="center"/>
              <w:rPr>
                <w:rFonts w:ascii="Times New Roman" w:eastAsia="Times New Roman" w:hAnsi="Times New Roman" w:cs="Times New Roman"/>
                <w:i/>
                <w:iCs/>
                <w:sz w:val="24"/>
                <w:szCs w:val="24"/>
              </w:rPr>
            </w:pPr>
            <w:r w:rsidRPr="00DF14AB">
              <w:rPr>
                <w:rFonts w:ascii="Times New Roman" w:eastAsia="Times New Roman" w:hAnsi="Times New Roman" w:cs="Times New Roman"/>
                <w:i/>
                <w:iCs/>
                <w:sz w:val="24"/>
                <w:szCs w:val="24"/>
              </w:rPr>
              <w:t> </w:t>
            </w:r>
          </w:p>
        </w:tc>
        <w:tc>
          <w:tcPr>
            <w:tcW w:w="1244" w:type="dxa"/>
            <w:tcBorders>
              <w:top w:val="single" w:sz="8" w:space="0" w:color="auto"/>
              <w:left w:val="nil"/>
              <w:bottom w:val="single" w:sz="4" w:space="0" w:color="auto"/>
              <w:right w:val="nil"/>
            </w:tcBorders>
            <w:shd w:val="clear" w:color="auto" w:fill="auto"/>
            <w:noWrap/>
            <w:vAlign w:val="bottom"/>
          </w:tcPr>
          <w:p w14:paraId="6BFD4423" w14:textId="5EE52294" w:rsidR="00DF14AB" w:rsidRPr="00DF14AB" w:rsidRDefault="00C068BE" w:rsidP="00DF14AB">
            <w:pPr>
              <w:spacing w:after="0" w:line="240" w:lineRule="auto"/>
              <w:jc w:val="center"/>
              <w:rPr>
                <w:rFonts w:ascii="Times New Roman" w:eastAsia="Times New Roman" w:hAnsi="Times New Roman" w:cs="Times New Roman"/>
                <w:i/>
                <w:iCs/>
                <w:sz w:val="24"/>
                <w:szCs w:val="24"/>
              </w:rPr>
            </w:pPr>
            <w:r w:rsidRPr="00C068BE">
              <w:rPr>
                <w:rFonts w:ascii="Times New Roman" w:eastAsia="Times New Roman" w:hAnsi="Times New Roman" w:cs="Times New Roman"/>
                <w:i/>
                <w:iCs/>
                <w:sz w:val="24"/>
                <w:szCs w:val="24"/>
              </w:rPr>
              <w:t>Cost</w:t>
            </w:r>
          </w:p>
        </w:tc>
        <w:tc>
          <w:tcPr>
            <w:tcW w:w="1417" w:type="dxa"/>
            <w:tcBorders>
              <w:top w:val="single" w:sz="8" w:space="0" w:color="auto"/>
              <w:left w:val="nil"/>
              <w:bottom w:val="single" w:sz="4" w:space="0" w:color="auto"/>
              <w:right w:val="nil"/>
            </w:tcBorders>
            <w:shd w:val="clear" w:color="auto" w:fill="auto"/>
            <w:noWrap/>
            <w:vAlign w:val="bottom"/>
          </w:tcPr>
          <w:p w14:paraId="6E2BEE45" w14:textId="7A066F1C" w:rsidR="00DF14AB" w:rsidRPr="00DF14AB" w:rsidRDefault="00C068BE" w:rsidP="00DF14AB">
            <w:pPr>
              <w:spacing w:after="0" w:line="240" w:lineRule="auto"/>
              <w:jc w:val="center"/>
              <w:rPr>
                <w:rFonts w:ascii="Times New Roman" w:eastAsia="Times New Roman" w:hAnsi="Times New Roman" w:cs="Times New Roman"/>
                <w:i/>
                <w:iCs/>
                <w:sz w:val="24"/>
                <w:szCs w:val="24"/>
              </w:rPr>
            </w:pPr>
            <w:r w:rsidRPr="00C068BE">
              <w:rPr>
                <w:rFonts w:ascii="Times New Roman" w:eastAsia="Times New Roman" w:hAnsi="Times New Roman" w:cs="Times New Roman"/>
                <w:i/>
                <w:iCs/>
                <w:sz w:val="24"/>
                <w:szCs w:val="24"/>
              </w:rPr>
              <w:t>Lab_Size</w:t>
            </w:r>
          </w:p>
        </w:tc>
        <w:tc>
          <w:tcPr>
            <w:tcW w:w="1134" w:type="dxa"/>
            <w:tcBorders>
              <w:top w:val="single" w:sz="8" w:space="0" w:color="auto"/>
              <w:left w:val="nil"/>
              <w:bottom w:val="single" w:sz="4" w:space="0" w:color="auto"/>
              <w:right w:val="nil"/>
            </w:tcBorders>
            <w:shd w:val="clear" w:color="auto" w:fill="auto"/>
            <w:noWrap/>
            <w:vAlign w:val="bottom"/>
          </w:tcPr>
          <w:p w14:paraId="2660BB23" w14:textId="68640FBE" w:rsidR="00DF14AB" w:rsidRPr="00DF14AB" w:rsidRDefault="00C068BE" w:rsidP="00DF14AB">
            <w:pPr>
              <w:spacing w:after="0" w:line="240" w:lineRule="auto"/>
              <w:jc w:val="center"/>
              <w:rPr>
                <w:rFonts w:ascii="Times New Roman" w:eastAsia="Times New Roman" w:hAnsi="Times New Roman" w:cs="Times New Roman"/>
                <w:i/>
                <w:iCs/>
                <w:sz w:val="24"/>
                <w:szCs w:val="24"/>
              </w:rPr>
            </w:pPr>
            <w:r w:rsidRPr="00C068BE">
              <w:rPr>
                <w:rFonts w:ascii="Times New Roman" w:eastAsia="Times New Roman" w:hAnsi="Times New Roman" w:cs="Times New Roman"/>
                <w:i/>
                <w:iCs/>
                <w:sz w:val="24"/>
                <w:szCs w:val="24"/>
              </w:rPr>
              <w:t>CQ</w:t>
            </w:r>
          </w:p>
        </w:tc>
        <w:tc>
          <w:tcPr>
            <w:tcW w:w="1276" w:type="dxa"/>
            <w:tcBorders>
              <w:top w:val="single" w:sz="8" w:space="0" w:color="auto"/>
              <w:left w:val="nil"/>
              <w:bottom w:val="single" w:sz="4" w:space="0" w:color="auto"/>
              <w:right w:val="nil"/>
            </w:tcBorders>
            <w:shd w:val="clear" w:color="auto" w:fill="auto"/>
            <w:noWrap/>
            <w:vAlign w:val="bottom"/>
          </w:tcPr>
          <w:p w14:paraId="67F8011C" w14:textId="1000A3BC" w:rsidR="00DF14AB" w:rsidRPr="00DF14AB" w:rsidRDefault="00C068BE" w:rsidP="00DF14AB">
            <w:pPr>
              <w:spacing w:after="0" w:line="240" w:lineRule="auto"/>
              <w:jc w:val="center"/>
              <w:rPr>
                <w:rFonts w:ascii="Times New Roman" w:eastAsia="Times New Roman" w:hAnsi="Times New Roman" w:cs="Times New Roman"/>
                <w:i/>
                <w:iCs/>
                <w:sz w:val="24"/>
                <w:szCs w:val="24"/>
              </w:rPr>
            </w:pPr>
            <w:r w:rsidRPr="00C068BE">
              <w:rPr>
                <w:rFonts w:ascii="Times New Roman" w:eastAsia="Times New Roman" w:hAnsi="Times New Roman" w:cs="Times New Roman"/>
                <w:i/>
                <w:iCs/>
                <w:sz w:val="24"/>
                <w:szCs w:val="24"/>
              </w:rPr>
              <w:t>CIW</w:t>
            </w:r>
          </w:p>
        </w:tc>
        <w:tc>
          <w:tcPr>
            <w:tcW w:w="1417" w:type="dxa"/>
            <w:tcBorders>
              <w:top w:val="single" w:sz="8" w:space="0" w:color="auto"/>
              <w:left w:val="nil"/>
              <w:bottom w:val="single" w:sz="4" w:space="0" w:color="auto"/>
              <w:right w:val="nil"/>
            </w:tcBorders>
            <w:shd w:val="clear" w:color="auto" w:fill="auto"/>
            <w:noWrap/>
            <w:vAlign w:val="bottom"/>
          </w:tcPr>
          <w:p w14:paraId="304F6F62" w14:textId="2264175A" w:rsidR="00DF14AB" w:rsidRPr="00DF14AB" w:rsidRDefault="00C068BE" w:rsidP="00DF14AB">
            <w:pPr>
              <w:spacing w:after="0" w:line="240" w:lineRule="auto"/>
              <w:jc w:val="center"/>
              <w:rPr>
                <w:rFonts w:ascii="Times New Roman" w:eastAsia="Times New Roman" w:hAnsi="Times New Roman" w:cs="Times New Roman"/>
                <w:i/>
                <w:iCs/>
                <w:sz w:val="24"/>
                <w:szCs w:val="24"/>
              </w:rPr>
            </w:pPr>
            <w:r w:rsidRPr="00C068BE">
              <w:rPr>
                <w:rFonts w:ascii="Times New Roman" w:eastAsia="Times New Roman" w:hAnsi="Times New Roman" w:cs="Times New Roman"/>
                <w:i/>
                <w:iCs/>
                <w:sz w:val="24"/>
                <w:szCs w:val="24"/>
              </w:rPr>
              <w:t>House_num</w:t>
            </w:r>
          </w:p>
        </w:tc>
        <w:tc>
          <w:tcPr>
            <w:tcW w:w="1418" w:type="dxa"/>
            <w:tcBorders>
              <w:top w:val="single" w:sz="8" w:space="0" w:color="auto"/>
              <w:left w:val="nil"/>
              <w:bottom w:val="single" w:sz="4" w:space="0" w:color="auto"/>
              <w:right w:val="single" w:sz="4" w:space="0" w:color="auto"/>
            </w:tcBorders>
            <w:shd w:val="clear" w:color="auto" w:fill="auto"/>
            <w:noWrap/>
            <w:vAlign w:val="bottom"/>
          </w:tcPr>
          <w:p w14:paraId="7270BEC4" w14:textId="5D918F60" w:rsidR="00DF14AB" w:rsidRPr="00DF14AB" w:rsidRDefault="00C068BE" w:rsidP="00DF14AB">
            <w:pPr>
              <w:spacing w:after="0" w:line="240" w:lineRule="auto"/>
              <w:jc w:val="center"/>
              <w:rPr>
                <w:rFonts w:ascii="Times New Roman" w:eastAsia="Times New Roman" w:hAnsi="Times New Roman" w:cs="Times New Roman"/>
                <w:i/>
                <w:iCs/>
                <w:sz w:val="24"/>
                <w:szCs w:val="24"/>
              </w:rPr>
            </w:pPr>
            <w:r w:rsidRPr="00C068BE">
              <w:rPr>
                <w:rFonts w:ascii="Times New Roman" w:eastAsia="Times New Roman" w:hAnsi="Times New Roman" w:cs="Times New Roman"/>
                <w:i/>
                <w:iCs/>
                <w:sz w:val="24"/>
                <w:szCs w:val="24"/>
              </w:rPr>
              <w:t>House_vol</w:t>
            </w:r>
          </w:p>
        </w:tc>
      </w:tr>
      <w:tr w:rsidR="00DF14AB" w:rsidRPr="00DF14AB" w14:paraId="26D71D70" w14:textId="77777777" w:rsidTr="00C068BE">
        <w:trPr>
          <w:trHeight w:val="264"/>
        </w:trPr>
        <w:tc>
          <w:tcPr>
            <w:tcW w:w="1445" w:type="dxa"/>
            <w:tcBorders>
              <w:top w:val="nil"/>
              <w:left w:val="single" w:sz="4" w:space="0" w:color="auto"/>
              <w:bottom w:val="nil"/>
              <w:right w:val="nil"/>
            </w:tcBorders>
            <w:shd w:val="clear" w:color="auto" w:fill="auto"/>
            <w:noWrap/>
            <w:vAlign w:val="bottom"/>
          </w:tcPr>
          <w:p w14:paraId="1B94420C" w14:textId="7003A568" w:rsidR="00DF14AB" w:rsidRPr="00DF14AB" w:rsidRDefault="00DF14AB" w:rsidP="00DF14AB">
            <w:pPr>
              <w:spacing w:after="0" w:line="240" w:lineRule="auto"/>
              <w:rPr>
                <w:rFonts w:ascii="Times New Roman" w:eastAsia="Times New Roman" w:hAnsi="Times New Roman" w:cs="Times New Roman"/>
                <w:sz w:val="24"/>
                <w:szCs w:val="24"/>
                <w:lang w:val="en-US"/>
              </w:rPr>
            </w:pPr>
            <w:r w:rsidRPr="00DF14AB">
              <w:rPr>
                <w:rFonts w:ascii="Times New Roman" w:eastAsia="Times New Roman" w:hAnsi="Times New Roman" w:cs="Times New Roman"/>
                <w:sz w:val="24"/>
                <w:szCs w:val="24"/>
                <w:lang w:val="en-US"/>
              </w:rPr>
              <w:t>Cost</w:t>
            </w:r>
          </w:p>
        </w:tc>
        <w:tc>
          <w:tcPr>
            <w:tcW w:w="1244" w:type="dxa"/>
            <w:tcBorders>
              <w:top w:val="nil"/>
              <w:left w:val="nil"/>
              <w:bottom w:val="nil"/>
              <w:right w:val="nil"/>
            </w:tcBorders>
            <w:shd w:val="clear" w:color="auto" w:fill="auto"/>
            <w:noWrap/>
            <w:vAlign w:val="bottom"/>
          </w:tcPr>
          <w:p w14:paraId="21B68141" w14:textId="77777777" w:rsidR="00DF14AB" w:rsidRPr="00DF14AB" w:rsidRDefault="00DF14AB" w:rsidP="00DF14AB">
            <w:pPr>
              <w:spacing w:after="0" w:line="240" w:lineRule="auto"/>
              <w:jc w:val="right"/>
              <w:rPr>
                <w:rFonts w:ascii="Times New Roman" w:eastAsia="Times New Roman" w:hAnsi="Times New Roman" w:cs="Times New Roman"/>
                <w:sz w:val="24"/>
                <w:szCs w:val="24"/>
              </w:rPr>
            </w:pPr>
            <w:r w:rsidRPr="00DF14AB">
              <w:rPr>
                <w:rFonts w:ascii="Times New Roman" w:eastAsia="Times New Roman" w:hAnsi="Times New Roman" w:cs="Times New Roman"/>
                <w:sz w:val="24"/>
                <w:szCs w:val="24"/>
              </w:rPr>
              <w:t>1</w:t>
            </w:r>
          </w:p>
        </w:tc>
        <w:tc>
          <w:tcPr>
            <w:tcW w:w="1417" w:type="dxa"/>
            <w:tcBorders>
              <w:top w:val="nil"/>
              <w:left w:val="nil"/>
              <w:bottom w:val="nil"/>
              <w:right w:val="nil"/>
            </w:tcBorders>
            <w:shd w:val="clear" w:color="auto" w:fill="auto"/>
            <w:noWrap/>
            <w:vAlign w:val="bottom"/>
          </w:tcPr>
          <w:p w14:paraId="71896B9C" w14:textId="77777777" w:rsidR="00DF14AB" w:rsidRPr="00DF14AB" w:rsidRDefault="00DF14AB" w:rsidP="00DF14AB">
            <w:pPr>
              <w:spacing w:after="0" w:line="240" w:lineRule="auto"/>
              <w:jc w:val="right"/>
              <w:rPr>
                <w:rFonts w:ascii="Times New Roman" w:eastAsia="Times New Roman" w:hAnsi="Times New Roman" w:cs="Times New Roman"/>
                <w:sz w:val="24"/>
                <w:szCs w:val="24"/>
              </w:rPr>
            </w:pPr>
          </w:p>
        </w:tc>
        <w:tc>
          <w:tcPr>
            <w:tcW w:w="1134" w:type="dxa"/>
            <w:tcBorders>
              <w:top w:val="nil"/>
              <w:left w:val="nil"/>
              <w:bottom w:val="nil"/>
              <w:right w:val="nil"/>
            </w:tcBorders>
            <w:shd w:val="clear" w:color="auto" w:fill="auto"/>
            <w:noWrap/>
            <w:vAlign w:val="bottom"/>
          </w:tcPr>
          <w:p w14:paraId="3FF22713" w14:textId="77777777" w:rsidR="00DF14AB" w:rsidRPr="00DF14AB" w:rsidRDefault="00DF14AB" w:rsidP="00DF14AB">
            <w:pPr>
              <w:spacing w:after="0" w:line="240" w:lineRule="auto"/>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tcPr>
          <w:p w14:paraId="47D1D0DB" w14:textId="77777777" w:rsidR="00DF14AB" w:rsidRPr="00DF14AB" w:rsidRDefault="00DF14AB" w:rsidP="00DF14AB">
            <w:pPr>
              <w:spacing w:after="0" w:line="240" w:lineRule="auto"/>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tcPr>
          <w:p w14:paraId="574629F0" w14:textId="77777777" w:rsidR="00DF14AB" w:rsidRPr="00DF14AB" w:rsidRDefault="00DF14AB" w:rsidP="00DF14AB">
            <w:pPr>
              <w:spacing w:after="0" w:line="240" w:lineRule="auto"/>
              <w:rPr>
                <w:rFonts w:ascii="Times New Roman" w:eastAsia="Times New Roman" w:hAnsi="Times New Roman" w:cs="Times New Roman"/>
                <w:sz w:val="24"/>
                <w:szCs w:val="24"/>
              </w:rPr>
            </w:pPr>
          </w:p>
        </w:tc>
        <w:tc>
          <w:tcPr>
            <w:tcW w:w="1418" w:type="dxa"/>
            <w:tcBorders>
              <w:top w:val="nil"/>
              <w:left w:val="nil"/>
              <w:bottom w:val="nil"/>
              <w:right w:val="single" w:sz="4" w:space="0" w:color="auto"/>
            </w:tcBorders>
            <w:shd w:val="clear" w:color="auto" w:fill="auto"/>
            <w:noWrap/>
            <w:vAlign w:val="bottom"/>
          </w:tcPr>
          <w:p w14:paraId="39C3C7DC" w14:textId="77777777" w:rsidR="00DF14AB" w:rsidRPr="00DF14AB" w:rsidRDefault="00DF14AB" w:rsidP="00DF14AB">
            <w:pPr>
              <w:spacing w:after="0" w:line="240" w:lineRule="auto"/>
              <w:rPr>
                <w:rFonts w:ascii="Times New Roman" w:eastAsia="Times New Roman" w:hAnsi="Times New Roman" w:cs="Times New Roman"/>
                <w:sz w:val="24"/>
                <w:szCs w:val="24"/>
              </w:rPr>
            </w:pPr>
          </w:p>
        </w:tc>
      </w:tr>
      <w:tr w:rsidR="00DF14AB" w:rsidRPr="00045477" w14:paraId="53A7773E" w14:textId="77777777" w:rsidTr="00C068BE">
        <w:trPr>
          <w:trHeight w:val="264"/>
        </w:trPr>
        <w:tc>
          <w:tcPr>
            <w:tcW w:w="1445" w:type="dxa"/>
            <w:tcBorders>
              <w:top w:val="nil"/>
              <w:left w:val="single" w:sz="4" w:space="0" w:color="auto"/>
              <w:bottom w:val="nil"/>
              <w:right w:val="nil"/>
            </w:tcBorders>
            <w:shd w:val="clear" w:color="auto" w:fill="auto"/>
            <w:noWrap/>
            <w:vAlign w:val="bottom"/>
          </w:tcPr>
          <w:p w14:paraId="2591155A" w14:textId="66E719B3" w:rsidR="00DF14AB" w:rsidRPr="00045477" w:rsidRDefault="00DF14AB" w:rsidP="00DF14AB">
            <w:pPr>
              <w:spacing w:after="0" w:line="240" w:lineRule="auto"/>
              <w:rPr>
                <w:rFonts w:ascii="Times New Roman" w:eastAsia="Times New Roman" w:hAnsi="Times New Roman" w:cs="Times New Roman"/>
                <w:sz w:val="24"/>
                <w:szCs w:val="24"/>
                <w:lang w:val="en-US"/>
              </w:rPr>
            </w:pPr>
            <w:r w:rsidRPr="00045477">
              <w:rPr>
                <w:rFonts w:ascii="Times New Roman" w:eastAsia="Times New Roman" w:hAnsi="Times New Roman" w:cs="Times New Roman"/>
                <w:sz w:val="24"/>
                <w:szCs w:val="24"/>
                <w:lang w:val="en-US"/>
              </w:rPr>
              <w:t>Lab_Size</w:t>
            </w:r>
          </w:p>
        </w:tc>
        <w:tc>
          <w:tcPr>
            <w:tcW w:w="1244" w:type="dxa"/>
            <w:tcBorders>
              <w:top w:val="nil"/>
              <w:left w:val="nil"/>
              <w:bottom w:val="nil"/>
              <w:right w:val="nil"/>
            </w:tcBorders>
            <w:shd w:val="clear" w:color="auto" w:fill="auto"/>
            <w:noWrap/>
            <w:vAlign w:val="bottom"/>
          </w:tcPr>
          <w:p w14:paraId="49ECD1FF"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0,894</w:t>
            </w:r>
          </w:p>
        </w:tc>
        <w:tc>
          <w:tcPr>
            <w:tcW w:w="1417" w:type="dxa"/>
            <w:tcBorders>
              <w:top w:val="nil"/>
              <w:left w:val="nil"/>
              <w:bottom w:val="nil"/>
              <w:right w:val="nil"/>
            </w:tcBorders>
            <w:shd w:val="clear" w:color="auto" w:fill="auto"/>
            <w:noWrap/>
            <w:vAlign w:val="bottom"/>
          </w:tcPr>
          <w:p w14:paraId="1D40F53C"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1</w:t>
            </w:r>
          </w:p>
        </w:tc>
        <w:tc>
          <w:tcPr>
            <w:tcW w:w="1134" w:type="dxa"/>
            <w:tcBorders>
              <w:top w:val="nil"/>
              <w:left w:val="nil"/>
              <w:bottom w:val="nil"/>
              <w:right w:val="nil"/>
            </w:tcBorders>
            <w:shd w:val="clear" w:color="auto" w:fill="auto"/>
            <w:noWrap/>
            <w:vAlign w:val="bottom"/>
          </w:tcPr>
          <w:p w14:paraId="600CD137"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p>
        </w:tc>
        <w:tc>
          <w:tcPr>
            <w:tcW w:w="1276" w:type="dxa"/>
            <w:tcBorders>
              <w:top w:val="nil"/>
              <w:left w:val="nil"/>
              <w:bottom w:val="nil"/>
              <w:right w:val="nil"/>
            </w:tcBorders>
            <w:shd w:val="clear" w:color="auto" w:fill="auto"/>
            <w:noWrap/>
            <w:vAlign w:val="bottom"/>
          </w:tcPr>
          <w:p w14:paraId="66C323B0" w14:textId="77777777" w:rsidR="00DF14AB" w:rsidRPr="00045477" w:rsidRDefault="00DF14AB" w:rsidP="00DF14AB">
            <w:pPr>
              <w:spacing w:after="0" w:line="240" w:lineRule="auto"/>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tcPr>
          <w:p w14:paraId="673D08AD" w14:textId="77777777" w:rsidR="00DF14AB" w:rsidRPr="00045477" w:rsidRDefault="00DF14AB" w:rsidP="00DF14AB">
            <w:pPr>
              <w:spacing w:after="0" w:line="240" w:lineRule="auto"/>
              <w:rPr>
                <w:rFonts w:ascii="Times New Roman" w:eastAsia="Times New Roman" w:hAnsi="Times New Roman" w:cs="Times New Roman"/>
                <w:sz w:val="24"/>
                <w:szCs w:val="24"/>
              </w:rPr>
            </w:pPr>
          </w:p>
        </w:tc>
        <w:tc>
          <w:tcPr>
            <w:tcW w:w="1418" w:type="dxa"/>
            <w:tcBorders>
              <w:top w:val="nil"/>
              <w:left w:val="nil"/>
              <w:bottom w:val="nil"/>
              <w:right w:val="single" w:sz="4" w:space="0" w:color="auto"/>
            </w:tcBorders>
            <w:shd w:val="clear" w:color="auto" w:fill="auto"/>
            <w:noWrap/>
            <w:vAlign w:val="bottom"/>
          </w:tcPr>
          <w:p w14:paraId="2B82CAB6" w14:textId="77777777" w:rsidR="00DF14AB" w:rsidRPr="00045477" w:rsidRDefault="00DF14AB" w:rsidP="00DF14AB">
            <w:pPr>
              <w:spacing w:after="0" w:line="240" w:lineRule="auto"/>
              <w:rPr>
                <w:rFonts w:ascii="Times New Roman" w:eastAsia="Times New Roman" w:hAnsi="Times New Roman" w:cs="Times New Roman"/>
                <w:sz w:val="24"/>
                <w:szCs w:val="24"/>
              </w:rPr>
            </w:pPr>
          </w:p>
        </w:tc>
      </w:tr>
      <w:tr w:rsidR="00DF14AB" w:rsidRPr="00045477" w14:paraId="1D589A3C" w14:textId="77777777" w:rsidTr="00C068BE">
        <w:trPr>
          <w:trHeight w:val="264"/>
        </w:trPr>
        <w:tc>
          <w:tcPr>
            <w:tcW w:w="1445" w:type="dxa"/>
            <w:tcBorders>
              <w:top w:val="nil"/>
              <w:left w:val="single" w:sz="4" w:space="0" w:color="auto"/>
              <w:bottom w:val="nil"/>
              <w:right w:val="nil"/>
            </w:tcBorders>
            <w:shd w:val="clear" w:color="auto" w:fill="auto"/>
            <w:noWrap/>
            <w:vAlign w:val="bottom"/>
          </w:tcPr>
          <w:p w14:paraId="5A96582B" w14:textId="38C4BE79" w:rsidR="00DF14AB" w:rsidRPr="00045477" w:rsidRDefault="00C068BE" w:rsidP="00DF14AB">
            <w:pPr>
              <w:spacing w:after="0" w:line="240" w:lineRule="auto"/>
              <w:rPr>
                <w:rFonts w:ascii="Times New Roman" w:eastAsia="Times New Roman" w:hAnsi="Times New Roman" w:cs="Times New Roman"/>
                <w:sz w:val="24"/>
                <w:szCs w:val="24"/>
              </w:rPr>
            </w:pPr>
            <w:r w:rsidRPr="00C068BE">
              <w:rPr>
                <w:rFonts w:ascii="Times New Roman" w:eastAsia="Times New Roman" w:hAnsi="Times New Roman" w:cs="Times New Roman"/>
                <w:sz w:val="24"/>
                <w:szCs w:val="24"/>
              </w:rPr>
              <w:t>CQ</w:t>
            </w:r>
          </w:p>
        </w:tc>
        <w:tc>
          <w:tcPr>
            <w:tcW w:w="1244" w:type="dxa"/>
            <w:tcBorders>
              <w:top w:val="nil"/>
              <w:left w:val="nil"/>
              <w:bottom w:val="nil"/>
              <w:right w:val="nil"/>
            </w:tcBorders>
            <w:shd w:val="clear" w:color="auto" w:fill="auto"/>
            <w:noWrap/>
            <w:vAlign w:val="bottom"/>
          </w:tcPr>
          <w:p w14:paraId="54C150DF"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0,847</w:t>
            </w:r>
          </w:p>
        </w:tc>
        <w:tc>
          <w:tcPr>
            <w:tcW w:w="1417" w:type="dxa"/>
            <w:tcBorders>
              <w:top w:val="nil"/>
              <w:left w:val="nil"/>
              <w:bottom w:val="nil"/>
              <w:right w:val="nil"/>
            </w:tcBorders>
            <w:shd w:val="clear" w:color="auto" w:fill="auto"/>
            <w:noWrap/>
            <w:vAlign w:val="bottom"/>
          </w:tcPr>
          <w:p w14:paraId="17486064" w14:textId="06173A82" w:rsidR="00DF14AB" w:rsidRPr="00C068BE" w:rsidRDefault="00C068BE" w:rsidP="00DF14AB">
            <w:pPr>
              <w:spacing w:after="0" w:line="240" w:lineRule="auto"/>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0,</w:t>
            </w:r>
            <w:r w:rsidR="00FE03A1">
              <w:rPr>
                <w:rFonts w:ascii="Times New Roman" w:eastAsia="Times New Roman" w:hAnsi="Times New Roman" w:cs="Times New Roman"/>
                <w:sz w:val="24"/>
                <w:szCs w:val="24"/>
              </w:rPr>
              <w:t>963</w:t>
            </w:r>
          </w:p>
        </w:tc>
        <w:tc>
          <w:tcPr>
            <w:tcW w:w="1134" w:type="dxa"/>
            <w:tcBorders>
              <w:top w:val="nil"/>
              <w:left w:val="nil"/>
              <w:bottom w:val="nil"/>
              <w:right w:val="nil"/>
            </w:tcBorders>
            <w:shd w:val="clear" w:color="auto" w:fill="auto"/>
            <w:noWrap/>
            <w:vAlign w:val="bottom"/>
          </w:tcPr>
          <w:p w14:paraId="4EA6ACF3"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1</w:t>
            </w:r>
          </w:p>
        </w:tc>
        <w:tc>
          <w:tcPr>
            <w:tcW w:w="1276" w:type="dxa"/>
            <w:tcBorders>
              <w:top w:val="nil"/>
              <w:left w:val="nil"/>
              <w:bottom w:val="nil"/>
              <w:right w:val="nil"/>
            </w:tcBorders>
            <w:shd w:val="clear" w:color="auto" w:fill="auto"/>
            <w:noWrap/>
            <w:vAlign w:val="bottom"/>
          </w:tcPr>
          <w:p w14:paraId="6B45D133"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p>
        </w:tc>
        <w:tc>
          <w:tcPr>
            <w:tcW w:w="1417" w:type="dxa"/>
            <w:tcBorders>
              <w:top w:val="nil"/>
              <w:left w:val="nil"/>
              <w:bottom w:val="nil"/>
              <w:right w:val="nil"/>
            </w:tcBorders>
            <w:shd w:val="clear" w:color="auto" w:fill="auto"/>
            <w:noWrap/>
            <w:vAlign w:val="bottom"/>
          </w:tcPr>
          <w:p w14:paraId="70777315" w14:textId="77777777" w:rsidR="00DF14AB" w:rsidRPr="00045477" w:rsidRDefault="00DF14AB" w:rsidP="00DF14AB">
            <w:pPr>
              <w:spacing w:after="0" w:line="240" w:lineRule="auto"/>
              <w:rPr>
                <w:rFonts w:ascii="Times New Roman" w:eastAsia="Times New Roman" w:hAnsi="Times New Roman" w:cs="Times New Roman"/>
                <w:sz w:val="24"/>
                <w:szCs w:val="24"/>
              </w:rPr>
            </w:pPr>
          </w:p>
        </w:tc>
        <w:tc>
          <w:tcPr>
            <w:tcW w:w="1418" w:type="dxa"/>
            <w:tcBorders>
              <w:top w:val="nil"/>
              <w:left w:val="nil"/>
              <w:bottom w:val="nil"/>
              <w:right w:val="single" w:sz="4" w:space="0" w:color="auto"/>
            </w:tcBorders>
            <w:shd w:val="clear" w:color="auto" w:fill="auto"/>
            <w:noWrap/>
            <w:vAlign w:val="bottom"/>
          </w:tcPr>
          <w:p w14:paraId="3186D9A7" w14:textId="77777777" w:rsidR="00DF14AB" w:rsidRPr="00045477" w:rsidRDefault="00DF14AB" w:rsidP="00DF14AB">
            <w:pPr>
              <w:spacing w:after="0" w:line="240" w:lineRule="auto"/>
              <w:rPr>
                <w:rFonts w:ascii="Times New Roman" w:eastAsia="Times New Roman" w:hAnsi="Times New Roman" w:cs="Times New Roman"/>
                <w:sz w:val="24"/>
                <w:szCs w:val="24"/>
              </w:rPr>
            </w:pPr>
          </w:p>
        </w:tc>
      </w:tr>
      <w:tr w:rsidR="00DF14AB" w:rsidRPr="00045477" w14:paraId="26C28993" w14:textId="77777777" w:rsidTr="00C068BE">
        <w:trPr>
          <w:trHeight w:val="264"/>
        </w:trPr>
        <w:tc>
          <w:tcPr>
            <w:tcW w:w="1445" w:type="dxa"/>
            <w:tcBorders>
              <w:top w:val="nil"/>
              <w:left w:val="single" w:sz="4" w:space="0" w:color="auto"/>
              <w:bottom w:val="nil"/>
              <w:right w:val="nil"/>
            </w:tcBorders>
            <w:shd w:val="clear" w:color="auto" w:fill="auto"/>
            <w:noWrap/>
            <w:vAlign w:val="bottom"/>
          </w:tcPr>
          <w:p w14:paraId="6B21BCF9" w14:textId="74D295B6" w:rsidR="00DF14AB" w:rsidRPr="00045477" w:rsidRDefault="00C068BE" w:rsidP="00DF14AB">
            <w:pPr>
              <w:spacing w:after="0" w:line="240" w:lineRule="auto"/>
              <w:rPr>
                <w:rFonts w:ascii="Times New Roman" w:eastAsia="Times New Roman" w:hAnsi="Times New Roman" w:cs="Times New Roman"/>
                <w:sz w:val="24"/>
                <w:szCs w:val="24"/>
              </w:rPr>
            </w:pPr>
            <w:r w:rsidRPr="00C068BE">
              <w:rPr>
                <w:rFonts w:ascii="Times New Roman" w:eastAsia="Times New Roman" w:hAnsi="Times New Roman" w:cs="Times New Roman"/>
                <w:sz w:val="24"/>
                <w:szCs w:val="24"/>
              </w:rPr>
              <w:t>CIW</w:t>
            </w:r>
          </w:p>
        </w:tc>
        <w:tc>
          <w:tcPr>
            <w:tcW w:w="1244" w:type="dxa"/>
            <w:tcBorders>
              <w:top w:val="nil"/>
              <w:left w:val="nil"/>
              <w:bottom w:val="nil"/>
              <w:right w:val="nil"/>
            </w:tcBorders>
            <w:shd w:val="clear" w:color="auto" w:fill="auto"/>
            <w:noWrap/>
            <w:vAlign w:val="bottom"/>
          </w:tcPr>
          <w:p w14:paraId="085B79BF"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0,904</w:t>
            </w:r>
          </w:p>
        </w:tc>
        <w:tc>
          <w:tcPr>
            <w:tcW w:w="1417" w:type="dxa"/>
            <w:tcBorders>
              <w:top w:val="nil"/>
              <w:left w:val="nil"/>
              <w:bottom w:val="nil"/>
              <w:right w:val="nil"/>
            </w:tcBorders>
            <w:shd w:val="clear" w:color="auto" w:fill="auto"/>
            <w:noWrap/>
            <w:vAlign w:val="bottom"/>
          </w:tcPr>
          <w:p w14:paraId="385A4D68" w14:textId="702E3166" w:rsidR="00DF14AB" w:rsidRPr="00FE03A1" w:rsidRDefault="00DF14AB" w:rsidP="00C068BE">
            <w:pPr>
              <w:spacing w:after="0" w:line="240" w:lineRule="auto"/>
              <w:jc w:val="right"/>
              <w:rPr>
                <w:rFonts w:ascii="Times New Roman" w:eastAsia="Times New Roman" w:hAnsi="Times New Roman" w:cs="Times New Roman"/>
                <w:sz w:val="24"/>
                <w:szCs w:val="24"/>
                <w:lang w:val="en-US"/>
              </w:rPr>
            </w:pPr>
            <w:r w:rsidRPr="00045477">
              <w:rPr>
                <w:rFonts w:ascii="Times New Roman" w:eastAsia="Times New Roman" w:hAnsi="Times New Roman" w:cs="Times New Roman"/>
                <w:sz w:val="24"/>
                <w:szCs w:val="24"/>
              </w:rPr>
              <w:t>0,</w:t>
            </w:r>
            <w:r w:rsidR="00C068BE" w:rsidRPr="00045477">
              <w:rPr>
                <w:rFonts w:ascii="Times New Roman" w:eastAsia="Times New Roman" w:hAnsi="Times New Roman" w:cs="Times New Roman"/>
                <w:sz w:val="24"/>
                <w:szCs w:val="24"/>
              </w:rPr>
              <w:t>98</w:t>
            </w:r>
            <w:r w:rsidR="00FE03A1">
              <w:rPr>
                <w:rFonts w:ascii="Times New Roman" w:eastAsia="Times New Roman" w:hAnsi="Times New Roman" w:cs="Times New Roman"/>
                <w:sz w:val="24"/>
                <w:szCs w:val="24"/>
                <w:lang w:val="en-US"/>
              </w:rPr>
              <w:t>4</w:t>
            </w:r>
          </w:p>
        </w:tc>
        <w:tc>
          <w:tcPr>
            <w:tcW w:w="1134" w:type="dxa"/>
            <w:tcBorders>
              <w:top w:val="nil"/>
              <w:left w:val="nil"/>
              <w:bottom w:val="nil"/>
              <w:right w:val="nil"/>
            </w:tcBorders>
            <w:shd w:val="clear" w:color="auto" w:fill="auto"/>
            <w:noWrap/>
            <w:vAlign w:val="bottom"/>
          </w:tcPr>
          <w:p w14:paraId="7B587162" w14:textId="2F64E88E" w:rsidR="00DF14AB" w:rsidRPr="00045477" w:rsidRDefault="00DF14AB" w:rsidP="00C068BE">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0,2</w:t>
            </w:r>
            <w:r w:rsidR="00C068BE" w:rsidRPr="00045477">
              <w:rPr>
                <w:rFonts w:ascii="Times New Roman" w:eastAsia="Times New Roman" w:hAnsi="Times New Roman" w:cs="Times New Roman"/>
                <w:sz w:val="24"/>
                <w:szCs w:val="24"/>
              </w:rPr>
              <w:t>91</w:t>
            </w:r>
          </w:p>
        </w:tc>
        <w:tc>
          <w:tcPr>
            <w:tcW w:w="1276" w:type="dxa"/>
            <w:tcBorders>
              <w:top w:val="nil"/>
              <w:left w:val="nil"/>
              <w:bottom w:val="nil"/>
              <w:right w:val="nil"/>
            </w:tcBorders>
            <w:shd w:val="clear" w:color="auto" w:fill="auto"/>
            <w:noWrap/>
            <w:vAlign w:val="bottom"/>
          </w:tcPr>
          <w:p w14:paraId="0B02BE4E"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1</w:t>
            </w:r>
          </w:p>
        </w:tc>
        <w:tc>
          <w:tcPr>
            <w:tcW w:w="1417" w:type="dxa"/>
            <w:tcBorders>
              <w:top w:val="nil"/>
              <w:left w:val="nil"/>
              <w:bottom w:val="nil"/>
              <w:right w:val="nil"/>
            </w:tcBorders>
            <w:shd w:val="clear" w:color="auto" w:fill="auto"/>
            <w:noWrap/>
            <w:vAlign w:val="bottom"/>
          </w:tcPr>
          <w:p w14:paraId="034B7A00"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p>
        </w:tc>
        <w:tc>
          <w:tcPr>
            <w:tcW w:w="1418" w:type="dxa"/>
            <w:tcBorders>
              <w:top w:val="nil"/>
              <w:left w:val="nil"/>
              <w:bottom w:val="nil"/>
              <w:right w:val="single" w:sz="4" w:space="0" w:color="auto"/>
            </w:tcBorders>
            <w:shd w:val="clear" w:color="auto" w:fill="auto"/>
            <w:noWrap/>
            <w:vAlign w:val="bottom"/>
          </w:tcPr>
          <w:p w14:paraId="0194064E" w14:textId="77777777" w:rsidR="00DF14AB" w:rsidRPr="00045477" w:rsidRDefault="00DF14AB" w:rsidP="00DF14AB">
            <w:pPr>
              <w:spacing w:after="0" w:line="240" w:lineRule="auto"/>
              <w:rPr>
                <w:rFonts w:ascii="Times New Roman" w:eastAsia="Times New Roman" w:hAnsi="Times New Roman" w:cs="Times New Roman"/>
                <w:sz w:val="24"/>
                <w:szCs w:val="24"/>
              </w:rPr>
            </w:pPr>
          </w:p>
        </w:tc>
      </w:tr>
      <w:tr w:rsidR="00DF14AB" w:rsidRPr="00045477" w14:paraId="629B17A3" w14:textId="77777777" w:rsidTr="00C068BE">
        <w:trPr>
          <w:trHeight w:val="264"/>
        </w:trPr>
        <w:tc>
          <w:tcPr>
            <w:tcW w:w="1445" w:type="dxa"/>
            <w:tcBorders>
              <w:top w:val="nil"/>
              <w:left w:val="single" w:sz="4" w:space="0" w:color="auto"/>
              <w:bottom w:val="nil"/>
              <w:right w:val="nil"/>
            </w:tcBorders>
            <w:shd w:val="clear" w:color="auto" w:fill="auto"/>
            <w:noWrap/>
            <w:vAlign w:val="bottom"/>
          </w:tcPr>
          <w:p w14:paraId="10248F76" w14:textId="56DBA0E9" w:rsidR="00DF14AB" w:rsidRPr="00045477" w:rsidRDefault="00C068BE" w:rsidP="00DF14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Ho</w:t>
            </w:r>
            <w:r w:rsidRPr="00C068BE">
              <w:rPr>
                <w:rFonts w:ascii="Times New Roman" w:eastAsia="Times New Roman" w:hAnsi="Times New Roman" w:cs="Times New Roman"/>
                <w:sz w:val="24"/>
                <w:szCs w:val="24"/>
              </w:rPr>
              <w:t>use_num</w:t>
            </w:r>
          </w:p>
        </w:tc>
        <w:tc>
          <w:tcPr>
            <w:tcW w:w="1244" w:type="dxa"/>
            <w:tcBorders>
              <w:top w:val="nil"/>
              <w:left w:val="nil"/>
              <w:bottom w:val="nil"/>
              <w:right w:val="nil"/>
            </w:tcBorders>
            <w:shd w:val="clear" w:color="auto" w:fill="auto"/>
            <w:noWrap/>
            <w:vAlign w:val="bottom"/>
          </w:tcPr>
          <w:p w14:paraId="65A05800"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0,682</w:t>
            </w:r>
          </w:p>
        </w:tc>
        <w:tc>
          <w:tcPr>
            <w:tcW w:w="1417" w:type="dxa"/>
            <w:tcBorders>
              <w:top w:val="nil"/>
              <w:left w:val="nil"/>
              <w:bottom w:val="nil"/>
              <w:right w:val="nil"/>
            </w:tcBorders>
            <w:shd w:val="clear" w:color="auto" w:fill="auto"/>
            <w:noWrap/>
            <w:vAlign w:val="bottom"/>
          </w:tcPr>
          <w:p w14:paraId="535CEE0C" w14:textId="6057C52E" w:rsidR="00DF14AB" w:rsidRPr="00045477" w:rsidRDefault="00DF14AB" w:rsidP="00C068BE">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0,</w:t>
            </w:r>
            <w:r w:rsidR="00FE03A1">
              <w:rPr>
                <w:rFonts w:ascii="Times New Roman" w:eastAsia="Times New Roman" w:hAnsi="Times New Roman" w:cs="Times New Roman"/>
                <w:sz w:val="24"/>
                <w:szCs w:val="24"/>
                <w:lang w:val="en-US"/>
              </w:rPr>
              <w:t>9</w:t>
            </w:r>
            <w:r w:rsidRPr="00045477">
              <w:rPr>
                <w:rFonts w:ascii="Times New Roman" w:eastAsia="Times New Roman" w:hAnsi="Times New Roman" w:cs="Times New Roman"/>
                <w:sz w:val="24"/>
                <w:szCs w:val="24"/>
              </w:rPr>
              <w:t>21</w:t>
            </w:r>
          </w:p>
        </w:tc>
        <w:tc>
          <w:tcPr>
            <w:tcW w:w="1134" w:type="dxa"/>
            <w:tcBorders>
              <w:top w:val="nil"/>
              <w:left w:val="nil"/>
              <w:bottom w:val="nil"/>
              <w:right w:val="nil"/>
            </w:tcBorders>
            <w:shd w:val="clear" w:color="auto" w:fill="auto"/>
            <w:noWrap/>
            <w:vAlign w:val="bottom"/>
          </w:tcPr>
          <w:p w14:paraId="2F25360D" w14:textId="4D6178D2" w:rsidR="00DF14AB" w:rsidRPr="00FE03A1" w:rsidRDefault="00DF14AB" w:rsidP="00C068BE">
            <w:pPr>
              <w:spacing w:after="0" w:line="240" w:lineRule="auto"/>
              <w:jc w:val="right"/>
              <w:rPr>
                <w:rFonts w:ascii="Times New Roman" w:eastAsia="Times New Roman" w:hAnsi="Times New Roman" w:cs="Times New Roman"/>
                <w:sz w:val="24"/>
                <w:szCs w:val="24"/>
                <w:lang w:val="en-US"/>
              </w:rPr>
            </w:pPr>
            <w:r w:rsidRPr="00045477">
              <w:rPr>
                <w:rFonts w:ascii="Times New Roman" w:eastAsia="Times New Roman" w:hAnsi="Times New Roman" w:cs="Times New Roman"/>
                <w:sz w:val="24"/>
                <w:szCs w:val="24"/>
              </w:rPr>
              <w:t>0,</w:t>
            </w:r>
            <w:r w:rsidR="00C068BE" w:rsidRPr="00045477">
              <w:rPr>
                <w:rFonts w:ascii="Times New Roman" w:eastAsia="Times New Roman" w:hAnsi="Times New Roman" w:cs="Times New Roman"/>
                <w:sz w:val="24"/>
                <w:szCs w:val="24"/>
              </w:rPr>
              <w:t>91</w:t>
            </w:r>
            <w:r w:rsidR="00FE03A1">
              <w:rPr>
                <w:rFonts w:ascii="Times New Roman" w:eastAsia="Times New Roman" w:hAnsi="Times New Roman" w:cs="Times New Roman"/>
                <w:sz w:val="24"/>
                <w:szCs w:val="24"/>
                <w:lang w:val="en-US"/>
              </w:rPr>
              <w:t>5</w:t>
            </w:r>
          </w:p>
        </w:tc>
        <w:tc>
          <w:tcPr>
            <w:tcW w:w="1276" w:type="dxa"/>
            <w:tcBorders>
              <w:top w:val="nil"/>
              <w:left w:val="nil"/>
              <w:bottom w:val="nil"/>
              <w:right w:val="nil"/>
            </w:tcBorders>
            <w:shd w:val="clear" w:color="auto" w:fill="auto"/>
            <w:noWrap/>
            <w:vAlign w:val="bottom"/>
          </w:tcPr>
          <w:p w14:paraId="41975595" w14:textId="6A40A75D" w:rsidR="00DF14AB" w:rsidRPr="00FE03A1" w:rsidRDefault="00DF14AB" w:rsidP="00C068BE">
            <w:pPr>
              <w:spacing w:after="0" w:line="240" w:lineRule="auto"/>
              <w:jc w:val="right"/>
              <w:rPr>
                <w:rFonts w:ascii="Times New Roman" w:eastAsia="Times New Roman" w:hAnsi="Times New Roman" w:cs="Times New Roman"/>
                <w:sz w:val="24"/>
                <w:szCs w:val="24"/>
                <w:lang w:val="en-US"/>
              </w:rPr>
            </w:pPr>
            <w:r w:rsidRPr="00045477">
              <w:rPr>
                <w:rFonts w:ascii="Times New Roman" w:eastAsia="Times New Roman" w:hAnsi="Times New Roman" w:cs="Times New Roman"/>
                <w:sz w:val="24"/>
                <w:szCs w:val="24"/>
              </w:rPr>
              <w:t>0,</w:t>
            </w:r>
            <w:r w:rsidR="00C068BE" w:rsidRPr="00045477">
              <w:rPr>
                <w:rFonts w:ascii="Times New Roman" w:eastAsia="Times New Roman" w:hAnsi="Times New Roman" w:cs="Times New Roman"/>
                <w:sz w:val="24"/>
                <w:szCs w:val="24"/>
              </w:rPr>
              <w:t>90</w:t>
            </w:r>
            <w:r w:rsidR="00FE03A1">
              <w:rPr>
                <w:rFonts w:ascii="Times New Roman" w:eastAsia="Times New Roman" w:hAnsi="Times New Roman" w:cs="Times New Roman"/>
                <w:sz w:val="24"/>
                <w:szCs w:val="24"/>
                <w:lang w:val="en-US"/>
              </w:rPr>
              <w:t>1</w:t>
            </w:r>
          </w:p>
        </w:tc>
        <w:tc>
          <w:tcPr>
            <w:tcW w:w="1417" w:type="dxa"/>
            <w:tcBorders>
              <w:top w:val="nil"/>
              <w:left w:val="nil"/>
              <w:bottom w:val="nil"/>
              <w:right w:val="nil"/>
            </w:tcBorders>
            <w:shd w:val="clear" w:color="auto" w:fill="auto"/>
            <w:noWrap/>
            <w:vAlign w:val="bottom"/>
          </w:tcPr>
          <w:p w14:paraId="65BB0C32"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1</w:t>
            </w:r>
          </w:p>
        </w:tc>
        <w:tc>
          <w:tcPr>
            <w:tcW w:w="1418" w:type="dxa"/>
            <w:tcBorders>
              <w:top w:val="nil"/>
              <w:left w:val="nil"/>
              <w:bottom w:val="nil"/>
              <w:right w:val="single" w:sz="4" w:space="0" w:color="auto"/>
            </w:tcBorders>
            <w:shd w:val="clear" w:color="auto" w:fill="auto"/>
            <w:noWrap/>
            <w:vAlign w:val="bottom"/>
          </w:tcPr>
          <w:p w14:paraId="53CFB68D"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p>
        </w:tc>
      </w:tr>
      <w:tr w:rsidR="00DF14AB" w:rsidRPr="00045477" w14:paraId="37327F37" w14:textId="77777777" w:rsidTr="00C068BE">
        <w:trPr>
          <w:trHeight w:val="276"/>
        </w:trPr>
        <w:tc>
          <w:tcPr>
            <w:tcW w:w="1445" w:type="dxa"/>
            <w:tcBorders>
              <w:top w:val="nil"/>
              <w:left w:val="single" w:sz="4" w:space="0" w:color="auto"/>
              <w:bottom w:val="nil"/>
              <w:right w:val="nil"/>
            </w:tcBorders>
            <w:shd w:val="clear" w:color="auto" w:fill="auto"/>
            <w:noWrap/>
            <w:vAlign w:val="bottom"/>
          </w:tcPr>
          <w:p w14:paraId="72E6AEF0" w14:textId="2549CB0C" w:rsidR="00DF14AB" w:rsidRPr="00045477" w:rsidRDefault="00C068BE" w:rsidP="00DF14AB">
            <w:pPr>
              <w:spacing w:after="0" w:line="240" w:lineRule="auto"/>
              <w:rPr>
                <w:rFonts w:ascii="Times New Roman" w:eastAsia="Times New Roman" w:hAnsi="Times New Roman" w:cs="Times New Roman"/>
                <w:sz w:val="24"/>
                <w:szCs w:val="24"/>
              </w:rPr>
            </w:pPr>
            <w:r w:rsidRPr="00C068BE">
              <w:rPr>
                <w:rFonts w:ascii="Times New Roman" w:eastAsia="Times New Roman" w:hAnsi="Times New Roman" w:cs="Times New Roman"/>
                <w:sz w:val="24"/>
                <w:szCs w:val="24"/>
              </w:rPr>
              <w:t>House_vol</w:t>
            </w:r>
          </w:p>
        </w:tc>
        <w:tc>
          <w:tcPr>
            <w:tcW w:w="1244" w:type="dxa"/>
            <w:tcBorders>
              <w:top w:val="nil"/>
              <w:left w:val="nil"/>
              <w:bottom w:val="nil"/>
              <w:right w:val="nil"/>
            </w:tcBorders>
            <w:shd w:val="clear" w:color="auto" w:fill="auto"/>
            <w:noWrap/>
            <w:vAlign w:val="bottom"/>
          </w:tcPr>
          <w:p w14:paraId="16D22E84"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0,545</w:t>
            </w:r>
          </w:p>
        </w:tc>
        <w:tc>
          <w:tcPr>
            <w:tcW w:w="1417" w:type="dxa"/>
            <w:tcBorders>
              <w:top w:val="nil"/>
              <w:left w:val="nil"/>
              <w:bottom w:val="nil"/>
              <w:right w:val="nil"/>
            </w:tcBorders>
            <w:shd w:val="clear" w:color="auto" w:fill="auto"/>
            <w:noWrap/>
            <w:vAlign w:val="bottom"/>
          </w:tcPr>
          <w:p w14:paraId="184F4536" w14:textId="4C9D3D3B" w:rsidR="00DF14AB" w:rsidRPr="00045477" w:rsidRDefault="00DF14AB" w:rsidP="00C068BE">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0,</w:t>
            </w:r>
            <w:r w:rsidR="00FE03A1">
              <w:rPr>
                <w:rFonts w:ascii="Times New Roman" w:eastAsia="Times New Roman" w:hAnsi="Times New Roman" w:cs="Times New Roman"/>
                <w:sz w:val="24"/>
                <w:szCs w:val="24"/>
                <w:lang w:val="en-US"/>
              </w:rPr>
              <w:t>8</w:t>
            </w:r>
            <w:r w:rsidRPr="00045477">
              <w:rPr>
                <w:rFonts w:ascii="Times New Roman" w:eastAsia="Times New Roman" w:hAnsi="Times New Roman" w:cs="Times New Roman"/>
                <w:sz w:val="24"/>
                <w:szCs w:val="24"/>
              </w:rPr>
              <w:t>37</w:t>
            </w:r>
          </w:p>
        </w:tc>
        <w:tc>
          <w:tcPr>
            <w:tcW w:w="1134" w:type="dxa"/>
            <w:tcBorders>
              <w:top w:val="nil"/>
              <w:left w:val="nil"/>
              <w:bottom w:val="nil"/>
              <w:right w:val="nil"/>
            </w:tcBorders>
            <w:shd w:val="clear" w:color="auto" w:fill="auto"/>
            <w:noWrap/>
            <w:vAlign w:val="bottom"/>
          </w:tcPr>
          <w:p w14:paraId="341EF87E" w14:textId="4D3A6860" w:rsidR="00DF14AB" w:rsidRPr="00045477" w:rsidRDefault="00DF14AB" w:rsidP="00C068BE">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0,4</w:t>
            </w:r>
            <w:r w:rsidR="00C068BE" w:rsidRPr="00045477">
              <w:rPr>
                <w:rFonts w:ascii="Times New Roman" w:eastAsia="Times New Roman" w:hAnsi="Times New Roman" w:cs="Times New Roman"/>
                <w:sz w:val="24"/>
                <w:szCs w:val="24"/>
              </w:rPr>
              <w:t>81</w:t>
            </w:r>
          </w:p>
        </w:tc>
        <w:tc>
          <w:tcPr>
            <w:tcW w:w="1276" w:type="dxa"/>
            <w:tcBorders>
              <w:top w:val="nil"/>
              <w:left w:val="nil"/>
              <w:bottom w:val="nil"/>
              <w:right w:val="nil"/>
            </w:tcBorders>
            <w:shd w:val="clear" w:color="auto" w:fill="auto"/>
            <w:noWrap/>
            <w:vAlign w:val="bottom"/>
          </w:tcPr>
          <w:p w14:paraId="232FC561" w14:textId="6CC37485" w:rsidR="00DF14AB" w:rsidRPr="00045477" w:rsidRDefault="00DF14AB" w:rsidP="00C068BE">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0,</w:t>
            </w:r>
            <w:r w:rsidR="00FE03A1">
              <w:rPr>
                <w:rFonts w:ascii="Times New Roman" w:eastAsia="Times New Roman" w:hAnsi="Times New Roman" w:cs="Times New Roman"/>
                <w:sz w:val="24"/>
                <w:szCs w:val="24"/>
                <w:lang w:val="en-US"/>
              </w:rPr>
              <w:t>3</w:t>
            </w:r>
            <w:r w:rsidRPr="00045477">
              <w:rPr>
                <w:rFonts w:ascii="Times New Roman" w:eastAsia="Times New Roman" w:hAnsi="Times New Roman" w:cs="Times New Roman"/>
                <w:sz w:val="24"/>
                <w:szCs w:val="24"/>
              </w:rPr>
              <w:t>2</w:t>
            </w:r>
            <w:r w:rsidR="00FE03A1">
              <w:rPr>
                <w:rFonts w:ascii="Times New Roman" w:eastAsia="Times New Roman" w:hAnsi="Times New Roman" w:cs="Times New Roman"/>
                <w:sz w:val="24"/>
                <w:szCs w:val="24"/>
              </w:rPr>
              <w:t>8</w:t>
            </w:r>
          </w:p>
        </w:tc>
        <w:tc>
          <w:tcPr>
            <w:tcW w:w="1417" w:type="dxa"/>
            <w:tcBorders>
              <w:top w:val="nil"/>
              <w:left w:val="nil"/>
              <w:bottom w:val="nil"/>
              <w:right w:val="nil"/>
            </w:tcBorders>
            <w:shd w:val="clear" w:color="auto" w:fill="auto"/>
            <w:noWrap/>
            <w:vAlign w:val="bottom"/>
          </w:tcPr>
          <w:p w14:paraId="7AB3D847" w14:textId="2D08264C" w:rsidR="00DF14AB" w:rsidRPr="00C068BE" w:rsidRDefault="00DF14AB" w:rsidP="00DF14AB">
            <w:pPr>
              <w:spacing w:after="0" w:line="240" w:lineRule="auto"/>
              <w:jc w:val="right"/>
              <w:rPr>
                <w:rFonts w:ascii="Times New Roman" w:eastAsia="Times New Roman" w:hAnsi="Times New Roman" w:cs="Times New Roman"/>
                <w:sz w:val="24"/>
                <w:szCs w:val="24"/>
                <w:lang w:val="en-US"/>
              </w:rPr>
            </w:pPr>
            <w:r w:rsidRPr="00045477">
              <w:rPr>
                <w:rFonts w:ascii="Times New Roman" w:eastAsia="Times New Roman" w:hAnsi="Times New Roman" w:cs="Times New Roman"/>
                <w:sz w:val="24"/>
                <w:szCs w:val="24"/>
              </w:rPr>
              <w:t>0,79</w:t>
            </w:r>
            <w:r w:rsidR="00C068BE">
              <w:rPr>
                <w:rFonts w:ascii="Times New Roman" w:eastAsia="Times New Roman" w:hAnsi="Times New Roman" w:cs="Times New Roman"/>
                <w:sz w:val="24"/>
                <w:szCs w:val="24"/>
                <w:lang w:val="en-US"/>
              </w:rPr>
              <w:t>1</w:t>
            </w:r>
          </w:p>
        </w:tc>
        <w:tc>
          <w:tcPr>
            <w:tcW w:w="1418" w:type="dxa"/>
            <w:tcBorders>
              <w:top w:val="nil"/>
              <w:left w:val="nil"/>
              <w:bottom w:val="nil"/>
              <w:right w:val="single" w:sz="4" w:space="0" w:color="auto"/>
            </w:tcBorders>
            <w:shd w:val="clear" w:color="auto" w:fill="auto"/>
            <w:noWrap/>
            <w:vAlign w:val="bottom"/>
          </w:tcPr>
          <w:p w14:paraId="607D04EA" w14:textId="77777777" w:rsidR="00DF14AB" w:rsidRPr="00045477" w:rsidRDefault="00DF14AB" w:rsidP="00DF14AB">
            <w:pPr>
              <w:spacing w:after="0" w:line="240" w:lineRule="auto"/>
              <w:jc w:val="right"/>
              <w:rPr>
                <w:rFonts w:ascii="Times New Roman" w:eastAsia="Times New Roman" w:hAnsi="Times New Roman" w:cs="Times New Roman"/>
                <w:sz w:val="24"/>
                <w:szCs w:val="24"/>
              </w:rPr>
            </w:pPr>
            <w:r w:rsidRPr="00045477">
              <w:rPr>
                <w:rFonts w:ascii="Times New Roman" w:eastAsia="Times New Roman" w:hAnsi="Times New Roman" w:cs="Times New Roman"/>
                <w:sz w:val="24"/>
                <w:szCs w:val="24"/>
              </w:rPr>
              <w:t>1,000</w:t>
            </w:r>
          </w:p>
        </w:tc>
      </w:tr>
      <w:tr w:rsidR="00045477" w:rsidRPr="00045477" w14:paraId="2E9D6EFF" w14:textId="77777777" w:rsidTr="00C068BE">
        <w:trPr>
          <w:trHeight w:val="336"/>
        </w:trPr>
        <w:tc>
          <w:tcPr>
            <w:tcW w:w="9351"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61E1CDB4" w14:textId="5AE401FD" w:rsidR="00045477" w:rsidRDefault="002E22F8" w:rsidP="00BA2C46">
            <w:pPr>
              <w:spacing w:after="0" w:line="240" w:lineRule="auto"/>
              <w:rPr>
                <w:rFonts w:ascii="Times New Roman" w:eastAsia="Times New Roman" w:hAnsi="Times New Roman" w:cs="Times New Roman"/>
                <w:sz w:val="24"/>
                <w:szCs w:val="24"/>
                <w:lang w:val="kk-KZ"/>
              </w:rPr>
            </w:pPr>
            <w:r w:rsidRPr="00DF14AB">
              <w:rPr>
                <w:rFonts w:ascii="Times New Roman" w:hAnsi="Times New Roman" w:cs="Times New Roman"/>
                <w:color w:val="333333"/>
                <w:sz w:val="24"/>
                <w:szCs w:val="24"/>
                <w:lang w:val="kk-KZ"/>
              </w:rPr>
              <w:t>Ескерту</w:t>
            </w:r>
            <w:r>
              <w:rPr>
                <w:rFonts w:ascii="Times New Roman" w:hAnsi="Times New Roman" w:cs="Times New Roman"/>
                <w:color w:val="333333"/>
                <w:sz w:val="24"/>
                <w:szCs w:val="24"/>
                <w:lang w:val="kk-KZ"/>
              </w:rPr>
              <w:t xml:space="preserve"> - </w:t>
            </w:r>
            <w:r w:rsidR="004C6C96">
              <w:rPr>
                <w:rFonts w:ascii="Times New Roman" w:eastAsia="Calibri" w:hAnsi="Times New Roman" w:cs="Times New Roman"/>
                <w:sz w:val="24"/>
                <w:szCs w:val="24"/>
                <w:lang w:val="kk-KZ"/>
              </w:rPr>
              <w:t xml:space="preserve"> [8</w:t>
            </w:r>
            <w:r w:rsidRPr="00DF14AB">
              <w:rPr>
                <w:rFonts w:ascii="Times New Roman" w:eastAsia="Calibri" w:hAnsi="Times New Roman" w:cs="Times New Roman"/>
                <w:sz w:val="24"/>
                <w:szCs w:val="24"/>
                <w:lang w:val="kk-KZ"/>
              </w:rPr>
              <w:t>] мәліметтері негізінде автормен құрастырылған</w:t>
            </w:r>
          </w:p>
        </w:tc>
      </w:tr>
    </w:tbl>
    <w:p w14:paraId="2DE4F56F" w14:textId="77777777" w:rsidR="00DF14AB" w:rsidRPr="00045477" w:rsidRDefault="00DF14AB" w:rsidP="00DF14AB">
      <w:pPr>
        <w:spacing w:after="0" w:line="240" w:lineRule="auto"/>
        <w:rPr>
          <w:rFonts w:ascii="Calibri" w:eastAsia="Calibri" w:hAnsi="Calibri" w:cs="Times New Roman"/>
        </w:rPr>
      </w:pPr>
    </w:p>
    <w:p w14:paraId="1CA9C1F8" w14:textId="6BFA896F" w:rsidR="00EE1025" w:rsidRPr="00EE1025" w:rsidRDefault="00EE1025" w:rsidP="00DF14AB">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Алайда </w:t>
      </w:r>
      <w:r w:rsidRPr="00EE1025">
        <w:rPr>
          <w:rFonts w:ascii="Times New Roman" w:eastAsia="Calibri" w:hAnsi="Times New Roman" w:cs="Times New Roman"/>
          <w:sz w:val="28"/>
          <w:szCs w:val="28"/>
          <w:lang w:val="kk-KZ"/>
        </w:rPr>
        <w:t>Lab_Size</w:t>
      </w:r>
      <w:r>
        <w:rPr>
          <w:rFonts w:ascii="Times New Roman" w:eastAsia="Calibri" w:hAnsi="Times New Roman" w:cs="Times New Roman"/>
          <w:sz w:val="28"/>
          <w:szCs w:val="28"/>
          <w:lang w:val="kk-KZ"/>
        </w:rPr>
        <w:t xml:space="preserve"> және </w:t>
      </w:r>
      <w:r w:rsidRPr="00EE1025">
        <w:rPr>
          <w:rFonts w:ascii="Times New Roman" w:eastAsia="Calibri" w:hAnsi="Times New Roman" w:cs="Times New Roman"/>
          <w:sz w:val="28"/>
          <w:szCs w:val="28"/>
          <w:lang w:val="kk-KZ"/>
        </w:rPr>
        <w:t>House_num</w:t>
      </w:r>
      <w:r>
        <w:rPr>
          <w:rFonts w:ascii="Times New Roman" w:eastAsia="Calibri" w:hAnsi="Times New Roman" w:cs="Times New Roman"/>
          <w:sz w:val="28"/>
          <w:szCs w:val="28"/>
          <w:lang w:val="kk-KZ"/>
        </w:rPr>
        <w:t xml:space="preserve"> көрсеткіштері басқа тәуелсіз айнымалылармен мультиколлинеарлы болғандықтан, регрессиялық талдауға бұл екі көрсеткішті алмаймыз.</w:t>
      </w:r>
    </w:p>
    <w:p w14:paraId="43A87C44" w14:textId="64D8EAE6" w:rsidR="00DF14AB" w:rsidRDefault="00DF14AB" w:rsidP="00DF14AB">
      <w:pPr>
        <w:spacing w:after="0" w:line="240" w:lineRule="auto"/>
        <w:ind w:firstLine="709"/>
        <w:jc w:val="both"/>
        <w:rPr>
          <w:rFonts w:ascii="Times New Roman" w:eastAsia="Calibri" w:hAnsi="Times New Roman" w:cs="Times New Roman"/>
          <w:sz w:val="28"/>
          <w:szCs w:val="28"/>
          <w:lang w:val="kk-KZ"/>
        </w:rPr>
      </w:pPr>
      <w:r w:rsidRPr="00045477">
        <w:rPr>
          <w:rFonts w:ascii="Times New Roman" w:eastAsia="Calibri" w:hAnsi="Times New Roman" w:cs="Times New Roman"/>
          <w:sz w:val="28"/>
          <w:szCs w:val="28"/>
          <w:lang w:val="kk-KZ"/>
        </w:rPr>
        <w:t>Регрессиялық</w:t>
      </w:r>
      <w:r w:rsidR="00EE1025">
        <w:rPr>
          <w:rFonts w:ascii="Times New Roman" w:eastAsia="Calibri" w:hAnsi="Times New Roman" w:cs="Times New Roman"/>
          <w:sz w:val="28"/>
          <w:szCs w:val="28"/>
          <w:lang w:val="kk-KZ"/>
        </w:rPr>
        <w:t xml:space="preserve"> талдауды қараппайым </w:t>
      </w:r>
      <w:r w:rsidR="00EE1025" w:rsidRPr="00EE1025">
        <w:rPr>
          <w:rFonts w:ascii="Times New Roman" w:eastAsia="Calibri" w:hAnsi="Times New Roman" w:cs="Times New Roman"/>
          <w:sz w:val="28"/>
          <w:szCs w:val="28"/>
          <w:lang w:val="kk-KZ"/>
        </w:rPr>
        <w:t>OLS</w:t>
      </w:r>
      <w:r w:rsidR="00EE1025">
        <w:rPr>
          <w:rFonts w:ascii="Times New Roman" w:eastAsia="Calibri" w:hAnsi="Times New Roman" w:cs="Times New Roman"/>
          <w:sz w:val="28"/>
          <w:szCs w:val="28"/>
          <w:lang w:val="kk-KZ"/>
        </w:rPr>
        <w:t xml:space="preserve"> моделі арқылы жүргіземіз. Регрессиялық талдау нәтижелері 2</w:t>
      </w:r>
      <w:r w:rsidR="00EE1025" w:rsidRPr="00EE1025">
        <w:rPr>
          <w:rFonts w:ascii="Times New Roman" w:eastAsia="Calibri" w:hAnsi="Times New Roman" w:cs="Times New Roman"/>
          <w:sz w:val="28"/>
          <w:szCs w:val="28"/>
          <w:lang w:val="kk-KZ"/>
        </w:rPr>
        <w:t>5-кестеде көрсетілген.</w:t>
      </w:r>
      <w:r w:rsidR="00EE1025">
        <w:rPr>
          <w:rFonts w:ascii="Times New Roman" w:eastAsia="Calibri" w:hAnsi="Times New Roman" w:cs="Times New Roman"/>
          <w:sz w:val="28"/>
          <w:szCs w:val="28"/>
          <w:lang w:val="kk-KZ"/>
        </w:rPr>
        <w:t xml:space="preserve"> </w:t>
      </w:r>
    </w:p>
    <w:p w14:paraId="657EC3AE" w14:textId="77777777" w:rsidR="00EE1025" w:rsidRDefault="00EE1025" w:rsidP="00DF14AB">
      <w:pPr>
        <w:spacing w:after="0" w:line="240" w:lineRule="auto"/>
        <w:ind w:firstLine="709"/>
        <w:jc w:val="both"/>
        <w:rPr>
          <w:rFonts w:ascii="Times New Roman" w:eastAsia="Calibri" w:hAnsi="Times New Roman" w:cs="Times New Roman"/>
          <w:sz w:val="28"/>
          <w:szCs w:val="28"/>
          <w:lang w:val="kk-KZ"/>
        </w:rPr>
      </w:pPr>
    </w:p>
    <w:p w14:paraId="69BE5023" w14:textId="77777777" w:rsidR="00EE1025" w:rsidRDefault="00EE1025" w:rsidP="00EE1025">
      <w:pPr>
        <w:spacing w:after="0" w:line="240" w:lineRule="auto"/>
        <w:ind w:firstLine="567"/>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Кесте 25 - </w:t>
      </w:r>
      <w:r w:rsidRPr="00DF14AB">
        <w:rPr>
          <w:rFonts w:ascii="Times New Roman" w:eastAsia="Calibri" w:hAnsi="Times New Roman" w:cs="Times New Roman"/>
          <w:sz w:val="28"/>
          <w:szCs w:val="28"/>
          <w:lang w:val="kk-KZ"/>
        </w:rPr>
        <w:t xml:space="preserve"> Регрессиялық талдау нәтижелері.</w:t>
      </w:r>
    </w:p>
    <w:p w14:paraId="5A5103C5" w14:textId="3B7E4658" w:rsidR="00EE1025" w:rsidRPr="00EE1025" w:rsidRDefault="00EE1025" w:rsidP="00EE1025">
      <w:pPr>
        <w:widowControl w:val="0"/>
        <w:autoSpaceDE w:val="0"/>
        <w:autoSpaceDN w:val="0"/>
        <w:adjustRightInd w:val="0"/>
        <w:spacing w:after="0" w:line="240" w:lineRule="auto"/>
        <w:rPr>
          <w:rFonts w:ascii="Garamond" w:hAnsi="Garamond"/>
          <w:sz w:val="20"/>
          <w:szCs w:val="20"/>
          <w:lang w:val="kk-KZ"/>
        </w:rPr>
      </w:pPr>
    </w:p>
    <w:tbl>
      <w:tblPr>
        <w:tblW w:w="0" w:type="auto"/>
        <w:tblLayout w:type="fixed"/>
        <w:tblLook w:val="0000" w:firstRow="0" w:lastRow="0" w:firstColumn="0" w:lastColumn="0" w:noHBand="0" w:noVBand="0"/>
      </w:tblPr>
      <w:tblGrid>
        <w:gridCol w:w="1708"/>
        <w:gridCol w:w="700"/>
        <w:gridCol w:w="500"/>
        <w:gridCol w:w="1200"/>
        <w:gridCol w:w="50"/>
        <w:gridCol w:w="750"/>
        <w:gridCol w:w="900"/>
        <w:gridCol w:w="650"/>
        <w:gridCol w:w="550"/>
        <w:gridCol w:w="1200"/>
        <w:gridCol w:w="600"/>
      </w:tblGrid>
      <w:tr w:rsidR="00EE1025" w:rsidRPr="00A729D3" w14:paraId="39709672" w14:textId="77777777" w:rsidTr="00266024">
        <w:tc>
          <w:tcPr>
            <w:tcW w:w="1708" w:type="dxa"/>
            <w:tcBorders>
              <w:top w:val="single" w:sz="4" w:space="0" w:color="auto"/>
              <w:left w:val="nil"/>
              <w:bottom w:val="single" w:sz="8" w:space="0" w:color="auto"/>
              <w:right w:val="nil"/>
            </w:tcBorders>
          </w:tcPr>
          <w:p w14:paraId="710A896F" w14:textId="6CC19310" w:rsidR="00EE1025" w:rsidRPr="00A729D3" w:rsidRDefault="00A729D3"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sz w:val="24"/>
                <w:szCs w:val="24"/>
                <w:lang w:val="kk-KZ"/>
              </w:rPr>
              <w:t>Cost</w:t>
            </w:r>
          </w:p>
        </w:tc>
        <w:tc>
          <w:tcPr>
            <w:tcW w:w="1200" w:type="dxa"/>
            <w:gridSpan w:val="2"/>
            <w:tcBorders>
              <w:top w:val="single" w:sz="4" w:space="0" w:color="auto"/>
              <w:left w:val="nil"/>
              <w:bottom w:val="single" w:sz="8" w:space="0" w:color="auto"/>
              <w:right w:val="nil"/>
            </w:tcBorders>
          </w:tcPr>
          <w:p w14:paraId="3C47649B"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 Coef.</w:t>
            </w:r>
          </w:p>
        </w:tc>
        <w:tc>
          <w:tcPr>
            <w:tcW w:w="1200" w:type="dxa"/>
            <w:tcBorders>
              <w:top w:val="single" w:sz="4" w:space="0" w:color="auto"/>
              <w:left w:val="nil"/>
              <w:bottom w:val="single" w:sz="8" w:space="0" w:color="auto"/>
              <w:right w:val="nil"/>
            </w:tcBorders>
          </w:tcPr>
          <w:p w14:paraId="19EB5CC3"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 St.Err.</w:t>
            </w:r>
          </w:p>
        </w:tc>
        <w:tc>
          <w:tcPr>
            <w:tcW w:w="800" w:type="dxa"/>
            <w:gridSpan w:val="2"/>
            <w:tcBorders>
              <w:top w:val="single" w:sz="4" w:space="0" w:color="auto"/>
              <w:left w:val="nil"/>
              <w:bottom w:val="single" w:sz="8" w:space="0" w:color="auto"/>
              <w:right w:val="nil"/>
            </w:tcBorders>
          </w:tcPr>
          <w:p w14:paraId="75525F22"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 t-value</w:t>
            </w:r>
          </w:p>
        </w:tc>
        <w:tc>
          <w:tcPr>
            <w:tcW w:w="900" w:type="dxa"/>
            <w:tcBorders>
              <w:top w:val="single" w:sz="4" w:space="0" w:color="auto"/>
              <w:left w:val="nil"/>
              <w:bottom w:val="single" w:sz="8" w:space="0" w:color="auto"/>
              <w:right w:val="nil"/>
            </w:tcBorders>
          </w:tcPr>
          <w:p w14:paraId="74188153"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 p-value</w:t>
            </w:r>
          </w:p>
        </w:tc>
        <w:tc>
          <w:tcPr>
            <w:tcW w:w="1200" w:type="dxa"/>
            <w:gridSpan w:val="2"/>
            <w:tcBorders>
              <w:top w:val="single" w:sz="4" w:space="0" w:color="auto"/>
              <w:left w:val="nil"/>
              <w:bottom w:val="single" w:sz="8" w:space="0" w:color="auto"/>
              <w:right w:val="nil"/>
            </w:tcBorders>
          </w:tcPr>
          <w:p w14:paraId="6B265598"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 [95% Conf</w:t>
            </w:r>
          </w:p>
        </w:tc>
        <w:tc>
          <w:tcPr>
            <w:tcW w:w="1200" w:type="dxa"/>
            <w:tcBorders>
              <w:top w:val="single" w:sz="4" w:space="0" w:color="auto"/>
              <w:left w:val="nil"/>
              <w:bottom w:val="single" w:sz="8" w:space="0" w:color="auto"/>
              <w:right w:val="nil"/>
            </w:tcBorders>
          </w:tcPr>
          <w:p w14:paraId="38AE9F95"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 Interval]</w:t>
            </w:r>
          </w:p>
        </w:tc>
        <w:tc>
          <w:tcPr>
            <w:tcW w:w="600" w:type="dxa"/>
            <w:tcBorders>
              <w:top w:val="single" w:sz="4" w:space="0" w:color="auto"/>
              <w:left w:val="nil"/>
              <w:bottom w:val="single" w:sz="8" w:space="0" w:color="auto"/>
              <w:right w:val="nil"/>
            </w:tcBorders>
          </w:tcPr>
          <w:p w14:paraId="1E2CD83E"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 Sig</w:t>
            </w:r>
          </w:p>
        </w:tc>
      </w:tr>
      <w:tr w:rsidR="00EE1025" w:rsidRPr="00A729D3" w14:paraId="38DCCC88" w14:textId="77777777" w:rsidTr="00266024">
        <w:tc>
          <w:tcPr>
            <w:tcW w:w="1708" w:type="dxa"/>
            <w:tcBorders>
              <w:top w:val="nil"/>
              <w:left w:val="nil"/>
              <w:bottom w:val="nil"/>
              <w:right w:val="nil"/>
            </w:tcBorders>
          </w:tcPr>
          <w:p w14:paraId="2F4857AD"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 CQ</w:t>
            </w:r>
          </w:p>
        </w:tc>
        <w:tc>
          <w:tcPr>
            <w:tcW w:w="1200" w:type="dxa"/>
            <w:gridSpan w:val="2"/>
            <w:tcBorders>
              <w:top w:val="nil"/>
              <w:left w:val="nil"/>
              <w:bottom w:val="nil"/>
              <w:right w:val="nil"/>
            </w:tcBorders>
          </w:tcPr>
          <w:p w14:paraId="05584D89"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20.457</w:t>
            </w:r>
          </w:p>
        </w:tc>
        <w:tc>
          <w:tcPr>
            <w:tcW w:w="1200" w:type="dxa"/>
            <w:tcBorders>
              <w:top w:val="nil"/>
              <w:left w:val="nil"/>
              <w:bottom w:val="nil"/>
              <w:right w:val="nil"/>
            </w:tcBorders>
          </w:tcPr>
          <w:p w14:paraId="27A33166"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7.175</w:t>
            </w:r>
          </w:p>
        </w:tc>
        <w:tc>
          <w:tcPr>
            <w:tcW w:w="800" w:type="dxa"/>
            <w:gridSpan w:val="2"/>
            <w:tcBorders>
              <w:top w:val="nil"/>
              <w:left w:val="nil"/>
              <w:bottom w:val="nil"/>
              <w:right w:val="nil"/>
            </w:tcBorders>
          </w:tcPr>
          <w:p w14:paraId="3AAAEB79"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2.85</w:t>
            </w:r>
          </w:p>
        </w:tc>
        <w:tc>
          <w:tcPr>
            <w:tcW w:w="900" w:type="dxa"/>
            <w:tcBorders>
              <w:top w:val="nil"/>
              <w:left w:val="nil"/>
              <w:bottom w:val="nil"/>
              <w:right w:val="nil"/>
            </w:tcBorders>
          </w:tcPr>
          <w:p w14:paraId="4A185D7E"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0.065</w:t>
            </w:r>
          </w:p>
        </w:tc>
        <w:tc>
          <w:tcPr>
            <w:tcW w:w="1200" w:type="dxa"/>
            <w:gridSpan w:val="2"/>
            <w:tcBorders>
              <w:top w:val="nil"/>
              <w:left w:val="nil"/>
              <w:bottom w:val="nil"/>
              <w:right w:val="nil"/>
            </w:tcBorders>
          </w:tcPr>
          <w:p w14:paraId="23C79121"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-2.376</w:t>
            </w:r>
          </w:p>
        </w:tc>
        <w:tc>
          <w:tcPr>
            <w:tcW w:w="1200" w:type="dxa"/>
            <w:tcBorders>
              <w:top w:val="nil"/>
              <w:left w:val="nil"/>
              <w:bottom w:val="nil"/>
              <w:right w:val="nil"/>
            </w:tcBorders>
          </w:tcPr>
          <w:p w14:paraId="3A17571C"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43.290</w:t>
            </w:r>
          </w:p>
        </w:tc>
        <w:tc>
          <w:tcPr>
            <w:tcW w:w="600" w:type="dxa"/>
            <w:tcBorders>
              <w:top w:val="nil"/>
              <w:left w:val="nil"/>
              <w:bottom w:val="nil"/>
              <w:right w:val="nil"/>
            </w:tcBorders>
          </w:tcPr>
          <w:p w14:paraId="2C75A8E3"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w:t>
            </w:r>
          </w:p>
        </w:tc>
      </w:tr>
      <w:tr w:rsidR="00EE1025" w:rsidRPr="00A729D3" w14:paraId="6938554B" w14:textId="77777777" w:rsidTr="00266024">
        <w:tc>
          <w:tcPr>
            <w:tcW w:w="1708" w:type="dxa"/>
            <w:tcBorders>
              <w:top w:val="nil"/>
              <w:left w:val="nil"/>
              <w:bottom w:val="nil"/>
              <w:right w:val="nil"/>
            </w:tcBorders>
          </w:tcPr>
          <w:p w14:paraId="099F3C80"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 CIW</w:t>
            </w:r>
          </w:p>
        </w:tc>
        <w:tc>
          <w:tcPr>
            <w:tcW w:w="1200" w:type="dxa"/>
            <w:gridSpan w:val="2"/>
            <w:tcBorders>
              <w:top w:val="nil"/>
              <w:left w:val="nil"/>
              <w:bottom w:val="nil"/>
              <w:right w:val="nil"/>
            </w:tcBorders>
          </w:tcPr>
          <w:p w14:paraId="3CE0ABBA"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0.308</w:t>
            </w:r>
          </w:p>
        </w:tc>
        <w:tc>
          <w:tcPr>
            <w:tcW w:w="1200" w:type="dxa"/>
            <w:tcBorders>
              <w:top w:val="nil"/>
              <w:left w:val="nil"/>
              <w:bottom w:val="nil"/>
              <w:right w:val="nil"/>
            </w:tcBorders>
          </w:tcPr>
          <w:p w14:paraId="1228E560"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0.039</w:t>
            </w:r>
          </w:p>
        </w:tc>
        <w:tc>
          <w:tcPr>
            <w:tcW w:w="800" w:type="dxa"/>
            <w:gridSpan w:val="2"/>
            <w:tcBorders>
              <w:top w:val="nil"/>
              <w:left w:val="nil"/>
              <w:bottom w:val="nil"/>
              <w:right w:val="nil"/>
            </w:tcBorders>
          </w:tcPr>
          <w:p w14:paraId="45F44F71"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7.91</w:t>
            </w:r>
          </w:p>
        </w:tc>
        <w:tc>
          <w:tcPr>
            <w:tcW w:w="900" w:type="dxa"/>
            <w:tcBorders>
              <w:top w:val="nil"/>
              <w:left w:val="nil"/>
              <w:bottom w:val="nil"/>
              <w:right w:val="nil"/>
            </w:tcBorders>
          </w:tcPr>
          <w:p w14:paraId="48988B66"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0.004</w:t>
            </w:r>
          </w:p>
        </w:tc>
        <w:tc>
          <w:tcPr>
            <w:tcW w:w="1200" w:type="dxa"/>
            <w:gridSpan w:val="2"/>
            <w:tcBorders>
              <w:top w:val="nil"/>
              <w:left w:val="nil"/>
              <w:bottom w:val="nil"/>
              <w:right w:val="nil"/>
            </w:tcBorders>
          </w:tcPr>
          <w:p w14:paraId="1F28B0BB"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0.184</w:t>
            </w:r>
          </w:p>
        </w:tc>
        <w:tc>
          <w:tcPr>
            <w:tcW w:w="1200" w:type="dxa"/>
            <w:tcBorders>
              <w:top w:val="nil"/>
              <w:left w:val="nil"/>
              <w:bottom w:val="nil"/>
              <w:right w:val="nil"/>
            </w:tcBorders>
          </w:tcPr>
          <w:p w14:paraId="7710C641"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0.432</w:t>
            </w:r>
          </w:p>
        </w:tc>
        <w:tc>
          <w:tcPr>
            <w:tcW w:w="600" w:type="dxa"/>
            <w:tcBorders>
              <w:top w:val="nil"/>
              <w:left w:val="nil"/>
              <w:bottom w:val="nil"/>
              <w:right w:val="nil"/>
            </w:tcBorders>
          </w:tcPr>
          <w:p w14:paraId="5992A106"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w:t>
            </w:r>
          </w:p>
        </w:tc>
      </w:tr>
      <w:tr w:rsidR="00EE1025" w:rsidRPr="00A729D3" w14:paraId="433B4C0A" w14:textId="77777777" w:rsidTr="00266024">
        <w:tc>
          <w:tcPr>
            <w:tcW w:w="1708" w:type="dxa"/>
            <w:tcBorders>
              <w:top w:val="nil"/>
              <w:left w:val="nil"/>
              <w:bottom w:val="nil"/>
              <w:right w:val="nil"/>
            </w:tcBorders>
          </w:tcPr>
          <w:p w14:paraId="312D1097"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 House_vol</w:t>
            </w:r>
          </w:p>
        </w:tc>
        <w:tc>
          <w:tcPr>
            <w:tcW w:w="1200" w:type="dxa"/>
            <w:gridSpan w:val="2"/>
            <w:tcBorders>
              <w:top w:val="nil"/>
              <w:left w:val="nil"/>
              <w:bottom w:val="nil"/>
              <w:right w:val="nil"/>
            </w:tcBorders>
          </w:tcPr>
          <w:p w14:paraId="28E22B60"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-96.387</w:t>
            </w:r>
          </w:p>
        </w:tc>
        <w:tc>
          <w:tcPr>
            <w:tcW w:w="1200" w:type="dxa"/>
            <w:tcBorders>
              <w:top w:val="nil"/>
              <w:left w:val="nil"/>
              <w:bottom w:val="nil"/>
              <w:right w:val="nil"/>
            </w:tcBorders>
          </w:tcPr>
          <w:p w14:paraId="07A6D666"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8.138</w:t>
            </w:r>
          </w:p>
        </w:tc>
        <w:tc>
          <w:tcPr>
            <w:tcW w:w="800" w:type="dxa"/>
            <w:gridSpan w:val="2"/>
            <w:tcBorders>
              <w:top w:val="nil"/>
              <w:left w:val="nil"/>
              <w:bottom w:val="nil"/>
              <w:right w:val="nil"/>
            </w:tcBorders>
          </w:tcPr>
          <w:p w14:paraId="267BB656"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-11.84</w:t>
            </w:r>
          </w:p>
        </w:tc>
        <w:tc>
          <w:tcPr>
            <w:tcW w:w="900" w:type="dxa"/>
            <w:tcBorders>
              <w:top w:val="nil"/>
              <w:left w:val="nil"/>
              <w:bottom w:val="nil"/>
              <w:right w:val="nil"/>
            </w:tcBorders>
          </w:tcPr>
          <w:p w14:paraId="730ECC51"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0.001</w:t>
            </w:r>
          </w:p>
        </w:tc>
        <w:tc>
          <w:tcPr>
            <w:tcW w:w="1200" w:type="dxa"/>
            <w:gridSpan w:val="2"/>
            <w:tcBorders>
              <w:top w:val="nil"/>
              <w:left w:val="nil"/>
              <w:bottom w:val="nil"/>
              <w:right w:val="nil"/>
            </w:tcBorders>
          </w:tcPr>
          <w:p w14:paraId="19C13FC8"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-122.286</w:t>
            </w:r>
          </w:p>
        </w:tc>
        <w:tc>
          <w:tcPr>
            <w:tcW w:w="1200" w:type="dxa"/>
            <w:tcBorders>
              <w:top w:val="nil"/>
              <w:left w:val="nil"/>
              <w:bottom w:val="nil"/>
              <w:right w:val="nil"/>
            </w:tcBorders>
          </w:tcPr>
          <w:p w14:paraId="25B894FA"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-70.488</w:t>
            </w:r>
          </w:p>
        </w:tc>
        <w:tc>
          <w:tcPr>
            <w:tcW w:w="600" w:type="dxa"/>
            <w:tcBorders>
              <w:top w:val="nil"/>
              <w:left w:val="nil"/>
              <w:bottom w:val="nil"/>
              <w:right w:val="nil"/>
            </w:tcBorders>
          </w:tcPr>
          <w:p w14:paraId="353812F0"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w:t>
            </w:r>
          </w:p>
        </w:tc>
      </w:tr>
      <w:tr w:rsidR="00EE1025" w:rsidRPr="00A729D3" w14:paraId="79FB3002" w14:textId="77777777" w:rsidTr="00266024">
        <w:tc>
          <w:tcPr>
            <w:tcW w:w="1708" w:type="dxa"/>
            <w:tcBorders>
              <w:top w:val="nil"/>
              <w:left w:val="nil"/>
              <w:bottom w:val="nil"/>
              <w:right w:val="nil"/>
            </w:tcBorders>
          </w:tcPr>
          <w:p w14:paraId="54E10714"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 Constant</w:t>
            </w:r>
          </w:p>
        </w:tc>
        <w:tc>
          <w:tcPr>
            <w:tcW w:w="1200" w:type="dxa"/>
            <w:gridSpan w:val="2"/>
            <w:tcBorders>
              <w:top w:val="nil"/>
              <w:left w:val="nil"/>
              <w:bottom w:val="nil"/>
              <w:right w:val="nil"/>
            </w:tcBorders>
          </w:tcPr>
          <w:p w14:paraId="57D9763C"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-47.886</w:t>
            </w:r>
          </w:p>
        </w:tc>
        <w:tc>
          <w:tcPr>
            <w:tcW w:w="1200" w:type="dxa"/>
            <w:tcBorders>
              <w:top w:val="nil"/>
              <w:left w:val="nil"/>
              <w:bottom w:val="nil"/>
              <w:right w:val="nil"/>
            </w:tcBorders>
          </w:tcPr>
          <w:p w14:paraId="4C99D22F"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40.226</w:t>
            </w:r>
          </w:p>
        </w:tc>
        <w:tc>
          <w:tcPr>
            <w:tcW w:w="800" w:type="dxa"/>
            <w:gridSpan w:val="2"/>
            <w:tcBorders>
              <w:top w:val="nil"/>
              <w:left w:val="nil"/>
              <w:bottom w:val="nil"/>
              <w:right w:val="nil"/>
            </w:tcBorders>
          </w:tcPr>
          <w:p w14:paraId="44212E9D"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-1.19</w:t>
            </w:r>
          </w:p>
        </w:tc>
        <w:tc>
          <w:tcPr>
            <w:tcW w:w="900" w:type="dxa"/>
            <w:tcBorders>
              <w:top w:val="nil"/>
              <w:left w:val="nil"/>
              <w:bottom w:val="nil"/>
              <w:right w:val="nil"/>
            </w:tcBorders>
          </w:tcPr>
          <w:p w14:paraId="48061932"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0.319</w:t>
            </w:r>
          </w:p>
        </w:tc>
        <w:tc>
          <w:tcPr>
            <w:tcW w:w="1200" w:type="dxa"/>
            <w:gridSpan w:val="2"/>
            <w:tcBorders>
              <w:top w:val="nil"/>
              <w:left w:val="nil"/>
              <w:bottom w:val="nil"/>
              <w:right w:val="nil"/>
            </w:tcBorders>
          </w:tcPr>
          <w:p w14:paraId="2D017D0A"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-175.901</w:t>
            </w:r>
          </w:p>
        </w:tc>
        <w:tc>
          <w:tcPr>
            <w:tcW w:w="1200" w:type="dxa"/>
            <w:tcBorders>
              <w:top w:val="nil"/>
              <w:left w:val="nil"/>
              <w:bottom w:val="nil"/>
              <w:right w:val="nil"/>
            </w:tcBorders>
          </w:tcPr>
          <w:p w14:paraId="2D26B55C"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80.130</w:t>
            </w:r>
          </w:p>
        </w:tc>
        <w:tc>
          <w:tcPr>
            <w:tcW w:w="600" w:type="dxa"/>
            <w:tcBorders>
              <w:top w:val="nil"/>
              <w:left w:val="nil"/>
              <w:bottom w:val="nil"/>
              <w:right w:val="nil"/>
            </w:tcBorders>
          </w:tcPr>
          <w:p w14:paraId="41086443"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p>
        </w:tc>
      </w:tr>
      <w:tr w:rsidR="00EE1025" w:rsidRPr="00A729D3" w14:paraId="70E488FB" w14:textId="77777777" w:rsidTr="00266024">
        <w:tc>
          <w:tcPr>
            <w:tcW w:w="8808" w:type="dxa"/>
            <w:gridSpan w:val="11"/>
            <w:tcBorders>
              <w:top w:val="nil"/>
              <w:left w:val="nil"/>
              <w:bottom w:val="single" w:sz="4" w:space="0" w:color="auto"/>
              <w:right w:val="nil"/>
            </w:tcBorders>
          </w:tcPr>
          <w:p w14:paraId="346DBC7B"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p>
        </w:tc>
      </w:tr>
      <w:tr w:rsidR="00EE1025" w:rsidRPr="00A729D3" w14:paraId="299B9D78" w14:textId="77777777" w:rsidTr="00266024">
        <w:trPr>
          <w:gridAfter w:val="1"/>
          <w:wAfter w:w="600" w:type="dxa"/>
        </w:trPr>
        <w:tc>
          <w:tcPr>
            <w:tcW w:w="2408" w:type="dxa"/>
            <w:gridSpan w:val="2"/>
            <w:tcBorders>
              <w:top w:val="nil"/>
              <w:left w:val="nil"/>
              <w:bottom w:val="nil"/>
              <w:right w:val="nil"/>
            </w:tcBorders>
          </w:tcPr>
          <w:p w14:paraId="0A67FE45"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sz w:val="24"/>
                <w:szCs w:val="24"/>
                <w:lang w:val="en-US"/>
              </w:rPr>
              <w:t>Mean dependent var</w:t>
            </w:r>
          </w:p>
        </w:tc>
        <w:tc>
          <w:tcPr>
            <w:tcW w:w="1750" w:type="dxa"/>
            <w:gridSpan w:val="3"/>
            <w:tcBorders>
              <w:top w:val="nil"/>
              <w:left w:val="nil"/>
              <w:bottom w:val="nil"/>
              <w:right w:val="nil"/>
            </w:tcBorders>
          </w:tcPr>
          <w:p w14:paraId="529264EC"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121.271</w:t>
            </w:r>
          </w:p>
        </w:tc>
        <w:tc>
          <w:tcPr>
            <w:tcW w:w="2300" w:type="dxa"/>
            <w:gridSpan w:val="3"/>
            <w:tcBorders>
              <w:top w:val="nil"/>
              <w:left w:val="nil"/>
              <w:bottom w:val="nil"/>
              <w:right w:val="nil"/>
            </w:tcBorders>
          </w:tcPr>
          <w:p w14:paraId="553692FE"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SD dependent var </w:t>
            </w:r>
          </w:p>
        </w:tc>
        <w:tc>
          <w:tcPr>
            <w:tcW w:w="1750" w:type="dxa"/>
            <w:gridSpan w:val="2"/>
            <w:tcBorders>
              <w:top w:val="nil"/>
              <w:left w:val="nil"/>
              <w:bottom w:val="nil"/>
              <w:right w:val="nil"/>
            </w:tcBorders>
          </w:tcPr>
          <w:p w14:paraId="29B1EB46"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27.473</w:t>
            </w:r>
          </w:p>
        </w:tc>
      </w:tr>
      <w:tr w:rsidR="00EE1025" w:rsidRPr="00A729D3" w14:paraId="080BDCDB" w14:textId="77777777" w:rsidTr="00266024">
        <w:trPr>
          <w:gridAfter w:val="1"/>
          <w:wAfter w:w="600" w:type="dxa"/>
        </w:trPr>
        <w:tc>
          <w:tcPr>
            <w:tcW w:w="2408" w:type="dxa"/>
            <w:gridSpan w:val="2"/>
            <w:tcBorders>
              <w:top w:val="nil"/>
              <w:left w:val="nil"/>
              <w:bottom w:val="nil"/>
              <w:right w:val="nil"/>
            </w:tcBorders>
          </w:tcPr>
          <w:p w14:paraId="51F4D18B"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R-squared </w:t>
            </w:r>
          </w:p>
        </w:tc>
        <w:tc>
          <w:tcPr>
            <w:tcW w:w="1750" w:type="dxa"/>
            <w:gridSpan w:val="3"/>
            <w:tcBorders>
              <w:top w:val="nil"/>
              <w:left w:val="nil"/>
              <w:bottom w:val="nil"/>
              <w:right w:val="nil"/>
            </w:tcBorders>
          </w:tcPr>
          <w:p w14:paraId="3817B03E"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0.979</w:t>
            </w:r>
          </w:p>
        </w:tc>
        <w:tc>
          <w:tcPr>
            <w:tcW w:w="2300" w:type="dxa"/>
            <w:gridSpan w:val="3"/>
            <w:tcBorders>
              <w:top w:val="nil"/>
              <w:left w:val="nil"/>
              <w:bottom w:val="nil"/>
              <w:right w:val="nil"/>
            </w:tcBorders>
          </w:tcPr>
          <w:p w14:paraId="7FD0FFD4"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Number of obs  </w:t>
            </w:r>
          </w:p>
        </w:tc>
        <w:tc>
          <w:tcPr>
            <w:tcW w:w="1750" w:type="dxa"/>
            <w:gridSpan w:val="2"/>
            <w:tcBorders>
              <w:top w:val="nil"/>
              <w:left w:val="nil"/>
              <w:bottom w:val="nil"/>
              <w:right w:val="nil"/>
            </w:tcBorders>
          </w:tcPr>
          <w:p w14:paraId="0FF368E5"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7.000</w:t>
            </w:r>
          </w:p>
        </w:tc>
      </w:tr>
      <w:tr w:rsidR="00EE1025" w:rsidRPr="00A729D3" w14:paraId="1818771B" w14:textId="77777777" w:rsidTr="00266024">
        <w:trPr>
          <w:gridAfter w:val="1"/>
          <w:wAfter w:w="600" w:type="dxa"/>
        </w:trPr>
        <w:tc>
          <w:tcPr>
            <w:tcW w:w="2408" w:type="dxa"/>
            <w:gridSpan w:val="2"/>
            <w:tcBorders>
              <w:top w:val="nil"/>
              <w:left w:val="nil"/>
              <w:bottom w:val="nil"/>
              <w:right w:val="nil"/>
            </w:tcBorders>
          </w:tcPr>
          <w:p w14:paraId="4A2471DC"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F-test  </w:t>
            </w:r>
          </w:p>
        </w:tc>
        <w:tc>
          <w:tcPr>
            <w:tcW w:w="1750" w:type="dxa"/>
            <w:gridSpan w:val="3"/>
            <w:tcBorders>
              <w:top w:val="nil"/>
              <w:left w:val="nil"/>
              <w:bottom w:val="nil"/>
              <w:right w:val="nil"/>
            </w:tcBorders>
          </w:tcPr>
          <w:p w14:paraId="7330D684"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569.459</w:t>
            </w:r>
          </w:p>
        </w:tc>
        <w:tc>
          <w:tcPr>
            <w:tcW w:w="2300" w:type="dxa"/>
            <w:gridSpan w:val="3"/>
            <w:tcBorders>
              <w:top w:val="nil"/>
              <w:left w:val="nil"/>
              <w:bottom w:val="nil"/>
              <w:right w:val="nil"/>
            </w:tcBorders>
          </w:tcPr>
          <w:p w14:paraId="33A27EBD"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sz w:val="24"/>
                <w:szCs w:val="24"/>
                <w:lang w:val="en-US"/>
              </w:rPr>
              <w:t xml:space="preserve">Prob &gt; F </w:t>
            </w:r>
          </w:p>
        </w:tc>
        <w:tc>
          <w:tcPr>
            <w:tcW w:w="1750" w:type="dxa"/>
            <w:gridSpan w:val="2"/>
            <w:tcBorders>
              <w:top w:val="nil"/>
              <w:left w:val="nil"/>
              <w:bottom w:val="nil"/>
              <w:right w:val="nil"/>
            </w:tcBorders>
          </w:tcPr>
          <w:p w14:paraId="7BE4EB01"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0.000</w:t>
            </w:r>
          </w:p>
        </w:tc>
      </w:tr>
      <w:tr w:rsidR="00EE1025" w:rsidRPr="00A729D3" w14:paraId="1C6A29D2" w14:textId="77777777" w:rsidTr="00266024">
        <w:trPr>
          <w:gridAfter w:val="1"/>
          <w:wAfter w:w="600" w:type="dxa"/>
        </w:trPr>
        <w:tc>
          <w:tcPr>
            <w:tcW w:w="2408" w:type="dxa"/>
            <w:gridSpan w:val="2"/>
            <w:tcBorders>
              <w:top w:val="nil"/>
              <w:left w:val="nil"/>
              <w:bottom w:val="nil"/>
              <w:right w:val="nil"/>
            </w:tcBorders>
          </w:tcPr>
          <w:p w14:paraId="7D9E1674"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sz w:val="24"/>
                <w:szCs w:val="24"/>
                <w:lang w:val="en-US"/>
              </w:rPr>
              <w:t>Akaike crit. (AIC)</w:t>
            </w:r>
          </w:p>
        </w:tc>
        <w:tc>
          <w:tcPr>
            <w:tcW w:w="1750" w:type="dxa"/>
            <w:gridSpan w:val="3"/>
            <w:tcBorders>
              <w:top w:val="nil"/>
              <w:left w:val="nil"/>
              <w:bottom w:val="nil"/>
              <w:right w:val="nil"/>
            </w:tcBorders>
          </w:tcPr>
          <w:p w14:paraId="34D06391"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46.110</w:t>
            </w:r>
          </w:p>
        </w:tc>
        <w:tc>
          <w:tcPr>
            <w:tcW w:w="2300" w:type="dxa"/>
            <w:gridSpan w:val="3"/>
            <w:tcBorders>
              <w:top w:val="nil"/>
              <w:left w:val="nil"/>
              <w:bottom w:val="nil"/>
              <w:right w:val="nil"/>
            </w:tcBorders>
          </w:tcPr>
          <w:p w14:paraId="39887C3B"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sz w:val="24"/>
                <w:szCs w:val="24"/>
                <w:lang w:val="en-US"/>
              </w:rPr>
              <w:t>Bayesian crit. (BIC)</w:t>
            </w:r>
          </w:p>
        </w:tc>
        <w:tc>
          <w:tcPr>
            <w:tcW w:w="1750" w:type="dxa"/>
            <w:gridSpan w:val="2"/>
            <w:tcBorders>
              <w:top w:val="nil"/>
              <w:left w:val="nil"/>
              <w:bottom w:val="nil"/>
              <w:right w:val="nil"/>
            </w:tcBorders>
          </w:tcPr>
          <w:p w14:paraId="4412B302" w14:textId="77777777" w:rsidR="00EE1025" w:rsidRPr="00A729D3" w:rsidRDefault="00EE1025" w:rsidP="00266024">
            <w:pPr>
              <w:widowControl w:val="0"/>
              <w:autoSpaceDE w:val="0"/>
              <w:autoSpaceDN w:val="0"/>
              <w:adjustRightInd w:val="0"/>
              <w:spacing w:after="0" w:line="240" w:lineRule="auto"/>
              <w:jc w:val="right"/>
              <w:rPr>
                <w:rFonts w:ascii="Times New Roman" w:hAnsi="Times New Roman" w:cs="Times New Roman"/>
                <w:sz w:val="24"/>
                <w:szCs w:val="24"/>
                <w:lang w:val="en-US"/>
              </w:rPr>
            </w:pPr>
            <w:r w:rsidRPr="00A729D3">
              <w:rPr>
                <w:rFonts w:ascii="Times New Roman" w:hAnsi="Times New Roman" w:cs="Times New Roman"/>
                <w:sz w:val="24"/>
                <w:szCs w:val="24"/>
                <w:lang w:val="en-US"/>
              </w:rPr>
              <w:t>45.893</w:t>
            </w:r>
          </w:p>
        </w:tc>
      </w:tr>
      <w:tr w:rsidR="00EE1025" w:rsidRPr="00A729D3" w14:paraId="5344B230" w14:textId="77777777" w:rsidTr="00266024">
        <w:tc>
          <w:tcPr>
            <w:tcW w:w="8808" w:type="dxa"/>
            <w:gridSpan w:val="11"/>
            <w:tcBorders>
              <w:top w:val="nil"/>
              <w:left w:val="nil"/>
              <w:bottom w:val="single" w:sz="10" w:space="0" w:color="auto"/>
              <w:right w:val="nil"/>
            </w:tcBorders>
          </w:tcPr>
          <w:p w14:paraId="2FD32BD1"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p>
        </w:tc>
      </w:tr>
      <w:tr w:rsidR="00EE1025" w:rsidRPr="00A729D3" w14:paraId="528EC8A0" w14:textId="77777777" w:rsidTr="00EE1025">
        <w:trPr>
          <w:gridAfter w:val="1"/>
          <w:wAfter w:w="600" w:type="dxa"/>
        </w:trPr>
        <w:tc>
          <w:tcPr>
            <w:tcW w:w="8208" w:type="dxa"/>
            <w:gridSpan w:val="10"/>
            <w:tcBorders>
              <w:top w:val="nil"/>
              <w:left w:val="nil"/>
              <w:bottom w:val="single" w:sz="4" w:space="0" w:color="auto"/>
              <w:right w:val="nil"/>
            </w:tcBorders>
          </w:tcPr>
          <w:p w14:paraId="0D74BD4C" w14:textId="77777777" w:rsidR="00EE1025" w:rsidRPr="00A729D3" w:rsidRDefault="00EE1025" w:rsidP="00266024">
            <w:pPr>
              <w:widowControl w:val="0"/>
              <w:autoSpaceDE w:val="0"/>
              <w:autoSpaceDN w:val="0"/>
              <w:adjustRightInd w:val="0"/>
              <w:spacing w:after="0" w:line="240" w:lineRule="auto"/>
              <w:rPr>
                <w:rFonts w:ascii="Times New Roman" w:hAnsi="Times New Roman" w:cs="Times New Roman"/>
                <w:sz w:val="24"/>
                <w:szCs w:val="24"/>
                <w:lang w:val="en-US"/>
              </w:rPr>
            </w:pPr>
            <w:r w:rsidRPr="00A729D3">
              <w:rPr>
                <w:rFonts w:ascii="Times New Roman" w:hAnsi="Times New Roman" w:cs="Times New Roman"/>
                <w:i/>
                <w:iCs/>
                <w:sz w:val="24"/>
                <w:szCs w:val="24"/>
                <w:lang w:val="en-US"/>
              </w:rPr>
              <w:t xml:space="preserve">*** p&lt;0.01, ** p&lt;0.05, * p&lt;0.1 </w:t>
            </w:r>
          </w:p>
        </w:tc>
      </w:tr>
      <w:tr w:rsidR="00EE1025" w:rsidRPr="00A729D3" w14:paraId="4B3F612C" w14:textId="77777777" w:rsidTr="00EE1025">
        <w:trPr>
          <w:gridAfter w:val="1"/>
          <w:wAfter w:w="600" w:type="dxa"/>
        </w:trPr>
        <w:tc>
          <w:tcPr>
            <w:tcW w:w="8208" w:type="dxa"/>
            <w:gridSpan w:val="10"/>
            <w:tcBorders>
              <w:top w:val="single" w:sz="4" w:space="0" w:color="auto"/>
              <w:left w:val="nil"/>
              <w:bottom w:val="single" w:sz="4" w:space="0" w:color="auto"/>
              <w:right w:val="nil"/>
            </w:tcBorders>
          </w:tcPr>
          <w:p w14:paraId="77EFF2B7" w14:textId="79285692" w:rsidR="00EE1025" w:rsidRPr="00A729D3" w:rsidRDefault="00EE1025" w:rsidP="00A729D3">
            <w:pPr>
              <w:widowControl w:val="0"/>
              <w:autoSpaceDE w:val="0"/>
              <w:autoSpaceDN w:val="0"/>
              <w:adjustRightInd w:val="0"/>
              <w:spacing w:after="0" w:line="240" w:lineRule="auto"/>
              <w:rPr>
                <w:rFonts w:ascii="Times New Roman" w:hAnsi="Times New Roman" w:cs="Times New Roman"/>
                <w:iCs/>
                <w:sz w:val="24"/>
                <w:szCs w:val="24"/>
                <w:lang w:val="kk-KZ"/>
              </w:rPr>
            </w:pPr>
            <w:r w:rsidRPr="00A729D3">
              <w:rPr>
                <w:rFonts w:ascii="Times New Roman" w:hAnsi="Times New Roman" w:cs="Times New Roman"/>
                <w:iCs/>
                <w:sz w:val="24"/>
                <w:szCs w:val="24"/>
                <w:lang w:val="kk-KZ"/>
              </w:rPr>
              <w:t xml:space="preserve">Ескерту </w:t>
            </w:r>
            <w:r w:rsidR="00A729D3" w:rsidRPr="00266024">
              <w:rPr>
                <w:rFonts w:ascii="Times New Roman" w:hAnsi="Times New Roman" w:cs="Times New Roman"/>
                <w:iCs/>
                <w:sz w:val="24"/>
                <w:szCs w:val="24"/>
              </w:rPr>
              <w:t>–</w:t>
            </w:r>
            <w:r w:rsidRPr="00266024">
              <w:rPr>
                <w:rFonts w:ascii="Times New Roman" w:hAnsi="Times New Roman" w:cs="Times New Roman"/>
                <w:iCs/>
                <w:sz w:val="24"/>
                <w:szCs w:val="24"/>
              </w:rPr>
              <w:t xml:space="preserve"> </w:t>
            </w:r>
            <w:r w:rsidR="004C6C96">
              <w:rPr>
                <w:rFonts w:ascii="Times New Roman" w:hAnsi="Times New Roman" w:cs="Times New Roman"/>
                <w:iCs/>
                <w:sz w:val="24"/>
                <w:szCs w:val="24"/>
              </w:rPr>
              <w:t>[8</w:t>
            </w:r>
            <w:r w:rsidR="00A729D3" w:rsidRPr="00266024">
              <w:rPr>
                <w:rFonts w:ascii="Times New Roman" w:hAnsi="Times New Roman" w:cs="Times New Roman"/>
                <w:iCs/>
                <w:sz w:val="24"/>
                <w:szCs w:val="24"/>
              </w:rPr>
              <w:t xml:space="preserve">] </w:t>
            </w:r>
            <w:r w:rsidR="00A729D3" w:rsidRPr="00A729D3">
              <w:rPr>
                <w:rFonts w:ascii="Times New Roman" w:hAnsi="Times New Roman" w:cs="Times New Roman"/>
                <w:iCs/>
                <w:sz w:val="24"/>
                <w:szCs w:val="24"/>
                <w:lang w:val="kk-KZ"/>
              </w:rPr>
              <w:t>әдебиет көзінің деректері негізінде құрастырылды</w:t>
            </w:r>
          </w:p>
        </w:tc>
      </w:tr>
    </w:tbl>
    <w:p w14:paraId="4AB38EEC" w14:textId="77777777" w:rsidR="00EE1025" w:rsidRPr="00DF14AB" w:rsidRDefault="00EE1025" w:rsidP="00EE1025">
      <w:pPr>
        <w:spacing w:after="0" w:line="240" w:lineRule="auto"/>
        <w:rPr>
          <w:rFonts w:ascii="Times New Roman" w:eastAsia="Calibri" w:hAnsi="Times New Roman" w:cs="Times New Roman"/>
          <w:sz w:val="28"/>
          <w:szCs w:val="28"/>
          <w:lang w:val="kk-KZ"/>
        </w:rPr>
      </w:pPr>
    </w:p>
    <w:p w14:paraId="0444CA9E" w14:textId="77777777" w:rsidR="001C5C75" w:rsidRDefault="001C5C75" w:rsidP="001C5C75">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Талданатын көрсеткіштер </w:t>
      </w:r>
      <w:r w:rsidRPr="00045477">
        <w:rPr>
          <w:rFonts w:ascii="Times New Roman" w:eastAsia="Calibri" w:hAnsi="Times New Roman" w:cs="Times New Roman"/>
          <w:sz w:val="28"/>
          <w:szCs w:val="28"/>
          <w:lang w:val="kk-KZ"/>
        </w:rPr>
        <w:t xml:space="preserve"> статистикалық маңызды болып шықты, </w:t>
      </w:r>
      <w:r w:rsidRPr="00EE1025">
        <w:rPr>
          <w:rFonts w:ascii="Times New Roman" w:eastAsia="Calibri" w:hAnsi="Times New Roman" w:cs="Times New Roman"/>
          <w:sz w:val="28"/>
          <w:szCs w:val="28"/>
          <w:lang w:val="kk-KZ"/>
        </w:rPr>
        <w:t>F</w:t>
      </w:r>
      <w:r w:rsidRPr="00045477">
        <w:rPr>
          <w:rFonts w:ascii="Times New Roman" w:eastAsia="Calibri" w:hAnsi="Times New Roman" w:cs="Times New Roman"/>
          <w:sz w:val="28"/>
          <w:szCs w:val="28"/>
          <w:lang w:val="kk-KZ"/>
        </w:rPr>
        <w:t xml:space="preserve">-статистика </w:t>
      </w:r>
      <w:r w:rsidRPr="00EE1025">
        <w:rPr>
          <w:rFonts w:ascii="Times New Roman" w:eastAsia="Calibri" w:hAnsi="Times New Roman" w:cs="Times New Roman"/>
          <w:sz w:val="28"/>
          <w:szCs w:val="28"/>
        </w:rPr>
        <w:t>569</w:t>
      </w:r>
      <w:r w:rsidRPr="00045477">
        <w:rPr>
          <w:rFonts w:ascii="Times New Roman" w:eastAsia="Calibri" w:hAnsi="Times New Roman" w:cs="Times New Roman"/>
          <w:sz w:val="28"/>
          <w:szCs w:val="28"/>
          <w:lang w:val="kk-KZ"/>
        </w:rPr>
        <w:t>,</w:t>
      </w:r>
      <w:r w:rsidRPr="00EE1025">
        <w:rPr>
          <w:rFonts w:ascii="Times New Roman" w:eastAsia="Calibri" w:hAnsi="Times New Roman" w:cs="Times New Roman"/>
          <w:sz w:val="28"/>
          <w:szCs w:val="28"/>
        </w:rPr>
        <w:t>4</w:t>
      </w:r>
      <w:r w:rsidRPr="00045477">
        <w:rPr>
          <w:rFonts w:ascii="Times New Roman" w:eastAsia="Calibri" w:hAnsi="Times New Roman" w:cs="Times New Roman"/>
          <w:sz w:val="28"/>
          <w:szCs w:val="28"/>
          <w:lang w:val="kk-KZ"/>
        </w:rPr>
        <w:t>6-ға тең. Маңыздылықтың бұл деңгейі регрессиялық коэффициентердің кем дегенде біреуі</w:t>
      </w:r>
      <w:r w:rsidRPr="00DF14AB">
        <w:rPr>
          <w:rFonts w:ascii="Times New Roman" w:eastAsia="Calibri" w:hAnsi="Times New Roman" w:cs="Times New Roman"/>
          <w:sz w:val="28"/>
          <w:szCs w:val="28"/>
          <w:lang w:val="kk-KZ"/>
        </w:rPr>
        <w:t xml:space="preserve"> нөлге тең емес екенін көрсетеді. Модельге енгізілген жеке айнымалылардың t-критерийінің мәндері де маңызды</w:t>
      </w:r>
      <w:r>
        <w:rPr>
          <w:rFonts w:ascii="Times New Roman" w:eastAsia="Calibri" w:hAnsi="Times New Roman" w:cs="Times New Roman"/>
          <w:sz w:val="28"/>
          <w:szCs w:val="28"/>
          <w:lang w:val="kk-KZ"/>
        </w:rPr>
        <w:t xml:space="preserve">. </w:t>
      </w:r>
    </w:p>
    <w:p w14:paraId="618D00E1" w14:textId="77777777" w:rsidR="001C5C75" w:rsidRDefault="001C5C75" w:rsidP="00DF14AB">
      <w:pPr>
        <w:spacing w:after="0" w:line="240" w:lineRule="auto"/>
        <w:ind w:firstLine="709"/>
        <w:jc w:val="both"/>
        <w:rPr>
          <w:rFonts w:ascii="Times New Roman" w:eastAsia="Calibri" w:hAnsi="Times New Roman" w:cs="Times New Roman"/>
          <w:sz w:val="28"/>
          <w:szCs w:val="28"/>
          <w:lang w:val="kk-KZ"/>
        </w:rPr>
      </w:pPr>
    </w:p>
    <w:p w14:paraId="31B4077C" w14:textId="458384DE" w:rsidR="00DF14AB" w:rsidRPr="00DF14AB" w:rsidRDefault="00C068BE" w:rsidP="00DF14AB">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lastRenderedPageBreak/>
        <w:t>R-к</w:t>
      </w:r>
      <w:r w:rsidR="00DF14AB" w:rsidRPr="00DF14AB">
        <w:rPr>
          <w:rFonts w:ascii="Times New Roman" w:eastAsia="Calibri" w:hAnsi="Times New Roman" w:cs="Times New Roman"/>
          <w:sz w:val="28"/>
          <w:szCs w:val="28"/>
          <w:lang w:val="kk-KZ"/>
        </w:rPr>
        <w:t>вадратты анықтау коэффициенті</w:t>
      </w:r>
      <w:r w:rsidR="00EE1025" w:rsidRPr="00EE1025">
        <w:rPr>
          <w:rFonts w:ascii="Times New Roman" w:eastAsia="Calibri" w:hAnsi="Times New Roman" w:cs="Times New Roman"/>
          <w:sz w:val="28"/>
          <w:szCs w:val="28"/>
          <w:lang w:val="kk-KZ"/>
        </w:rPr>
        <w:t xml:space="preserve"> </w:t>
      </w:r>
      <w:r w:rsidR="00DF14AB" w:rsidRPr="00DF14AB">
        <w:rPr>
          <w:rFonts w:ascii="Times New Roman" w:eastAsia="Calibri" w:hAnsi="Times New Roman" w:cs="Times New Roman"/>
          <w:sz w:val="28"/>
          <w:szCs w:val="28"/>
          <w:lang w:val="kk-KZ"/>
        </w:rPr>
        <w:t>-</w:t>
      </w:r>
      <w:r w:rsidR="00EE1025" w:rsidRPr="00EE1025">
        <w:rPr>
          <w:rFonts w:ascii="Times New Roman" w:eastAsia="Calibri" w:hAnsi="Times New Roman" w:cs="Times New Roman"/>
          <w:sz w:val="28"/>
          <w:szCs w:val="28"/>
          <w:lang w:val="kk-KZ"/>
        </w:rPr>
        <w:t xml:space="preserve"> </w:t>
      </w:r>
      <w:r w:rsidR="00EE1025">
        <w:rPr>
          <w:rFonts w:ascii="Times New Roman" w:eastAsia="Calibri" w:hAnsi="Times New Roman" w:cs="Times New Roman"/>
          <w:sz w:val="28"/>
          <w:szCs w:val="28"/>
          <w:lang w:val="kk-KZ"/>
        </w:rPr>
        <w:t>0,97</w:t>
      </w:r>
      <w:r w:rsidR="00EE1025" w:rsidRPr="00EE1025">
        <w:rPr>
          <w:rFonts w:ascii="Times New Roman" w:eastAsia="Calibri" w:hAnsi="Times New Roman" w:cs="Times New Roman"/>
          <w:sz w:val="28"/>
          <w:szCs w:val="28"/>
          <w:lang w:val="kk-KZ"/>
        </w:rPr>
        <w:t>9</w:t>
      </w:r>
      <w:r w:rsidR="00EE1025">
        <w:rPr>
          <w:rFonts w:ascii="Times New Roman" w:eastAsia="Calibri" w:hAnsi="Times New Roman" w:cs="Times New Roman"/>
          <w:sz w:val="28"/>
          <w:szCs w:val="28"/>
          <w:lang w:val="kk-KZ"/>
        </w:rPr>
        <w:t xml:space="preserve"> немесе 97</w:t>
      </w:r>
      <w:r w:rsidR="00EE1025" w:rsidRPr="00EE1025">
        <w:rPr>
          <w:rFonts w:ascii="Times New Roman" w:eastAsia="Calibri" w:hAnsi="Times New Roman" w:cs="Times New Roman"/>
          <w:sz w:val="28"/>
          <w:szCs w:val="28"/>
          <w:lang w:val="kk-KZ"/>
        </w:rPr>
        <w:t>,9</w:t>
      </w:r>
      <w:r w:rsidR="00EE1025">
        <w:rPr>
          <w:rFonts w:ascii="Times New Roman" w:eastAsia="Calibri" w:hAnsi="Times New Roman" w:cs="Times New Roman"/>
          <w:sz w:val="28"/>
          <w:szCs w:val="28"/>
          <w:lang w:val="kk-KZ"/>
        </w:rPr>
        <w:t xml:space="preserve">% көрсеткіштер арасындағы байланысты </w:t>
      </w:r>
      <w:r w:rsidR="00DF14AB" w:rsidRPr="00DF14AB">
        <w:rPr>
          <w:rFonts w:ascii="Times New Roman" w:eastAsia="Calibri" w:hAnsi="Times New Roman" w:cs="Times New Roman"/>
          <w:sz w:val="28"/>
          <w:szCs w:val="28"/>
          <w:lang w:val="kk-KZ"/>
        </w:rPr>
        <w:t>түсіндіре</w:t>
      </w:r>
      <w:r w:rsidR="00EE1025">
        <w:rPr>
          <w:rFonts w:ascii="Times New Roman" w:eastAsia="Calibri" w:hAnsi="Times New Roman" w:cs="Times New Roman"/>
          <w:sz w:val="28"/>
          <w:szCs w:val="28"/>
          <w:lang w:val="kk-KZ"/>
        </w:rPr>
        <w:t>тінін көрсетеді</w:t>
      </w:r>
      <w:r w:rsidR="00DF14AB" w:rsidRPr="00DF14AB">
        <w:rPr>
          <w:rFonts w:ascii="Times New Roman" w:eastAsia="Calibri" w:hAnsi="Times New Roman" w:cs="Times New Roman"/>
          <w:sz w:val="28"/>
          <w:szCs w:val="28"/>
          <w:lang w:val="kk-KZ"/>
        </w:rPr>
        <w:t>. Яғни, анықтау коэффициенті неғұрлым жоғары болса, модель соғұрлым жақсы болады.</w:t>
      </w:r>
    </w:p>
    <w:p w14:paraId="628FDE29" w14:textId="3E9AC01C" w:rsidR="00DF14AB" w:rsidRDefault="00A729D3" w:rsidP="00502720">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Корреляциялық</w:t>
      </w:r>
      <w:r w:rsidRPr="00A729D3">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регрессиялық талдау нәтижесінде келесідей модель құрамыз</w:t>
      </w:r>
      <w:r w:rsidR="00DF14AB" w:rsidRPr="00DF14AB">
        <w:rPr>
          <w:rFonts w:ascii="Times New Roman" w:eastAsia="Calibri" w:hAnsi="Times New Roman" w:cs="Times New Roman"/>
          <w:sz w:val="28"/>
          <w:szCs w:val="28"/>
          <w:lang w:val="kk-KZ"/>
        </w:rPr>
        <w:t>:</w:t>
      </w:r>
    </w:p>
    <w:p w14:paraId="2EC0D2CE" w14:textId="77777777" w:rsidR="00C068BE" w:rsidRPr="00DF14AB" w:rsidRDefault="00C068BE" w:rsidP="00502720">
      <w:pPr>
        <w:spacing w:after="0" w:line="240" w:lineRule="auto"/>
        <w:ind w:firstLine="709"/>
        <w:jc w:val="both"/>
        <w:rPr>
          <w:rFonts w:ascii="Times New Roman" w:eastAsia="Calibri" w:hAnsi="Times New Roman" w:cs="Times New Roman"/>
          <w:sz w:val="28"/>
          <w:szCs w:val="28"/>
          <w:lang w:val="kk-KZ"/>
        </w:rPr>
      </w:pPr>
    </w:p>
    <w:p w14:paraId="444ABAFD" w14:textId="37CE416A" w:rsidR="00DF14AB" w:rsidRPr="00DF14AB" w:rsidRDefault="00C068BE" w:rsidP="00502720">
      <w:pPr>
        <w:spacing w:after="0" w:line="240" w:lineRule="auto"/>
        <w:ind w:firstLine="709"/>
        <w:jc w:val="both"/>
        <w:rPr>
          <w:rFonts w:ascii="Times New Roman" w:eastAsia="Calibri" w:hAnsi="Times New Roman" w:cs="Times New Roman"/>
          <w:sz w:val="28"/>
          <w:szCs w:val="28"/>
          <w:lang w:val="kk-KZ"/>
        </w:rPr>
      </w:pPr>
      <w:r w:rsidRPr="00C068BE">
        <w:rPr>
          <w:rFonts w:ascii="Times New Roman" w:eastAsia="Calibri" w:hAnsi="Times New Roman" w:cs="Times New Roman"/>
          <w:sz w:val="28"/>
          <w:szCs w:val="28"/>
          <w:lang w:val="kk-KZ"/>
        </w:rPr>
        <w:t>Cost</w:t>
      </w:r>
      <w:r w:rsidR="00DF14AB" w:rsidRPr="00DF14AB">
        <w:rPr>
          <w:rFonts w:ascii="Times New Roman" w:eastAsia="Calibri" w:hAnsi="Times New Roman" w:cs="Times New Roman"/>
          <w:sz w:val="28"/>
          <w:szCs w:val="28"/>
          <w:lang w:val="kk-KZ"/>
        </w:rPr>
        <w:t xml:space="preserve"> </w:t>
      </w:r>
      <w:r w:rsidR="00A729D3">
        <w:rPr>
          <w:rFonts w:ascii="Times New Roman" w:eastAsia="Calibri" w:hAnsi="Times New Roman" w:cs="Times New Roman"/>
          <w:sz w:val="28"/>
          <w:szCs w:val="28"/>
          <w:lang w:val="kk-KZ"/>
        </w:rPr>
        <w:t xml:space="preserve">= </w:t>
      </w:r>
      <w:r w:rsidR="00A729D3">
        <w:rPr>
          <w:rFonts w:ascii="Times New Roman" w:eastAsia="Calibri" w:hAnsi="Times New Roman" w:cs="Times New Roman"/>
          <w:sz w:val="28"/>
          <w:szCs w:val="28"/>
          <w:lang w:val="en-US"/>
        </w:rPr>
        <w:t>-</w:t>
      </w:r>
      <w:r w:rsidR="00A729D3">
        <w:rPr>
          <w:rFonts w:ascii="Times New Roman" w:eastAsia="Calibri" w:hAnsi="Times New Roman" w:cs="Times New Roman"/>
          <w:sz w:val="28"/>
          <w:szCs w:val="28"/>
          <w:lang w:val="kk-KZ"/>
        </w:rPr>
        <w:t>47,9</w:t>
      </w:r>
      <w:r w:rsidR="00DF14AB" w:rsidRPr="00DF14AB">
        <w:rPr>
          <w:rFonts w:ascii="Times New Roman" w:eastAsia="Calibri" w:hAnsi="Times New Roman" w:cs="Times New Roman"/>
          <w:sz w:val="28"/>
          <w:szCs w:val="28"/>
          <w:lang w:val="kk-KZ"/>
        </w:rPr>
        <w:t xml:space="preserve"> </w:t>
      </w:r>
      <w:r w:rsidR="00A729D3">
        <w:rPr>
          <w:rFonts w:ascii="Times New Roman" w:eastAsia="Calibri" w:hAnsi="Times New Roman" w:cs="Times New Roman"/>
          <w:sz w:val="28"/>
          <w:szCs w:val="28"/>
          <w:lang w:val="en-US"/>
        </w:rPr>
        <w:t>+ 20.46</w:t>
      </w:r>
      <w:r w:rsidR="00A729D3" w:rsidRPr="00A729D3">
        <w:rPr>
          <w:rFonts w:ascii="Times New Roman" w:eastAsia="Calibri" w:hAnsi="Times New Roman" w:cs="Times New Roman"/>
          <w:sz w:val="28"/>
          <w:szCs w:val="28"/>
          <w:lang w:val="en-US"/>
        </w:rPr>
        <w:t xml:space="preserve"> CQ </w:t>
      </w:r>
      <w:r w:rsidR="00A729D3">
        <w:rPr>
          <w:rFonts w:ascii="Times New Roman" w:eastAsia="Calibri" w:hAnsi="Times New Roman" w:cs="Times New Roman"/>
          <w:sz w:val="28"/>
          <w:szCs w:val="28"/>
          <w:lang w:val="kk-KZ"/>
        </w:rPr>
        <w:t>+ 0,31</w:t>
      </w:r>
      <w:r w:rsidRPr="00C068BE">
        <w:rPr>
          <w:rFonts w:ascii="Times New Roman" w:eastAsia="Calibri" w:hAnsi="Times New Roman" w:cs="Times New Roman"/>
          <w:sz w:val="28"/>
          <w:szCs w:val="28"/>
          <w:lang w:val="kk-KZ"/>
        </w:rPr>
        <w:t xml:space="preserve">CIW </w:t>
      </w:r>
      <w:r w:rsidR="00A729D3">
        <w:rPr>
          <w:rFonts w:ascii="Times New Roman" w:eastAsia="Calibri" w:hAnsi="Times New Roman" w:cs="Times New Roman"/>
          <w:sz w:val="28"/>
          <w:szCs w:val="28"/>
          <w:lang w:val="kk-KZ"/>
        </w:rPr>
        <w:t>– 96,39</w:t>
      </w:r>
      <w:r w:rsidRPr="00C068BE">
        <w:rPr>
          <w:rFonts w:ascii="Times New Roman" w:eastAsia="Calibri" w:hAnsi="Times New Roman" w:cs="Times New Roman"/>
          <w:sz w:val="28"/>
          <w:szCs w:val="28"/>
          <w:lang w:val="kk-KZ"/>
        </w:rPr>
        <w:t>House_vol</w:t>
      </w:r>
      <w:r w:rsidR="00DF14AB" w:rsidRPr="00DF14AB">
        <w:rPr>
          <w:rFonts w:ascii="Times New Roman" w:eastAsia="Calibri" w:hAnsi="Times New Roman" w:cs="Times New Roman"/>
          <w:sz w:val="28"/>
          <w:szCs w:val="28"/>
          <w:lang w:val="kk-KZ"/>
        </w:rPr>
        <w:t xml:space="preserve">              </w:t>
      </w:r>
      <w:r w:rsidR="00A729D3">
        <w:rPr>
          <w:rFonts w:ascii="Times New Roman" w:eastAsia="Calibri" w:hAnsi="Times New Roman" w:cs="Times New Roman"/>
          <w:sz w:val="28"/>
          <w:szCs w:val="28"/>
          <w:lang w:val="kk-KZ"/>
        </w:rPr>
        <w:t xml:space="preserve">                           </w:t>
      </w:r>
      <w:r w:rsidR="00DF14AB" w:rsidRPr="00DF14AB">
        <w:rPr>
          <w:rFonts w:ascii="Times New Roman" w:eastAsia="Calibri" w:hAnsi="Times New Roman" w:cs="Times New Roman"/>
          <w:sz w:val="28"/>
          <w:szCs w:val="28"/>
          <w:lang w:val="kk-KZ"/>
        </w:rPr>
        <w:t>(1)</w:t>
      </w:r>
    </w:p>
    <w:p w14:paraId="01F44B90" w14:textId="77777777" w:rsidR="00DF14AB" w:rsidRPr="00DF14AB" w:rsidRDefault="00DF14AB" w:rsidP="00502720">
      <w:pPr>
        <w:spacing w:after="0" w:line="240" w:lineRule="auto"/>
        <w:ind w:firstLine="709"/>
        <w:jc w:val="both"/>
        <w:rPr>
          <w:rFonts w:ascii="Times New Roman" w:eastAsia="Calibri" w:hAnsi="Times New Roman" w:cs="Times New Roman"/>
          <w:sz w:val="28"/>
          <w:szCs w:val="28"/>
          <w:lang w:val="kk-KZ"/>
        </w:rPr>
      </w:pPr>
    </w:p>
    <w:p w14:paraId="267035ED" w14:textId="77777777" w:rsidR="001C5C75" w:rsidRDefault="00DF14AB" w:rsidP="005D3572">
      <w:pPr>
        <w:spacing w:after="0" w:line="240" w:lineRule="auto"/>
        <w:ind w:firstLine="708"/>
        <w:jc w:val="both"/>
        <w:rPr>
          <w:rFonts w:ascii="Times New Roman" w:eastAsia="Calibri" w:hAnsi="Times New Roman" w:cs="Times New Roman"/>
          <w:sz w:val="28"/>
          <w:szCs w:val="28"/>
          <w:lang w:val="kk-KZ"/>
        </w:rPr>
      </w:pPr>
      <w:r w:rsidRPr="00DF14AB">
        <w:rPr>
          <w:rFonts w:ascii="Times New Roman" w:eastAsia="Calibri" w:hAnsi="Times New Roman" w:cs="Times New Roman"/>
          <w:sz w:val="28"/>
          <w:szCs w:val="28"/>
          <w:lang w:val="kk-KZ"/>
        </w:rPr>
        <w:t>ҚМЖ орташа көлемін бір құрылыс ұйымына 1млн теңгеге ұлғайту тұрғын үйлердің жалпы ауданының 1 шаршы метрін салуға жұмсалатын</w:t>
      </w:r>
      <w:r w:rsidR="00A729D3">
        <w:rPr>
          <w:rFonts w:ascii="Times New Roman" w:eastAsia="Calibri" w:hAnsi="Times New Roman" w:cs="Times New Roman"/>
          <w:sz w:val="28"/>
          <w:szCs w:val="28"/>
          <w:lang w:val="kk-KZ"/>
        </w:rPr>
        <w:t xml:space="preserve"> орташа нақты шығындарының 0,31</w:t>
      </w:r>
      <w:r w:rsidRPr="00DF14AB">
        <w:rPr>
          <w:rFonts w:ascii="Times New Roman" w:eastAsia="Calibri" w:hAnsi="Times New Roman" w:cs="Times New Roman"/>
          <w:sz w:val="28"/>
          <w:szCs w:val="28"/>
          <w:lang w:val="kk-KZ"/>
        </w:rPr>
        <w:t xml:space="preserve"> мың теңгеге ұлғаюына алып келеді. Ал бір құрылыс  ұйымына салынған тұрғын үйдің орташа алаңын 1 мың шаршы метрге ұлғайту тұрғын үйлердің жалпы алаңының 1 шаршы метрін салуға жұмсалат</w:t>
      </w:r>
      <w:r w:rsidR="00A729D3">
        <w:rPr>
          <w:rFonts w:ascii="Times New Roman" w:eastAsia="Calibri" w:hAnsi="Times New Roman" w:cs="Times New Roman"/>
          <w:sz w:val="28"/>
          <w:szCs w:val="28"/>
          <w:lang w:val="kk-KZ"/>
        </w:rPr>
        <w:t>ын орташа нақты шығындардың 96,4</w:t>
      </w:r>
      <w:r w:rsidRPr="00DF14AB">
        <w:rPr>
          <w:rFonts w:ascii="Times New Roman" w:eastAsia="Calibri" w:hAnsi="Times New Roman" w:cs="Times New Roman"/>
          <w:sz w:val="28"/>
          <w:szCs w:val="28"/>
          <w:lang w:val="kk-KZ"/>
        </w:rPr>
        <w:t xml:space="preserve"> мың теңгеге төмендеуіне алып келеді.</w:t>
      </w:r>
      <w:r w:rsidR="00A729D3">
        <w:rPr>
          <w:rFonts w:ascii="Times New Roman" w:eastAsia="Calibri" w:hAnsi="Times New Roman" w:cs="Times New Roman"/>
          <w:sz w:val="28"/>
          <w:szCs w:val="28"/>
          <w:lang w:val="kk-KZ"/>
        </w:rPr>
        <w:t xml:space="preserve"> </w:t>
      </w:r>
    </w:p>
    <w:p w14:paraId="45A2D588" w14:textId="74360C1D" w:rsidR="00A729D3" w:rsidRPr="00A729D3" w:rsidRDefault="00A729D3" w:rsidP="005D3572">
      <w:pPr>
        <w:spacing w:after="0"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Осылайша</w:t>
      </w:r>
      <w:r w:rsidRPr="00A729D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регрессиялық </w:t>
      </w:r>
      <w:r w:rsidRPr="00A729D3">
        <w:rPr>
          <w:rFonts w:ascii="Times New Roman" w:eastAsia="Times New Roman" w:hAnsi="Times New Roman" w:cs="Times New Roman"/>
          <w:sz w:val="28"/>
          <w:szCs w:val="28"/>
          <w:lang w:val="kk-KZ" w:eastAsia="ru-RU"/>
        </w:rPr>
        <w:t xml:space="preserve">модельдің болжау қабілеті жоғары, әсіресе тәуелді айнымалыға статистикалық маңызды әсер ететін </w:t>
      </w:r>
      <w:r>
        <w:rPr>
          <w:rFonts w:ascii="Times New Roman" w:eastAsia="Times New Roman" w:hAnsi="Times New Roman" w:cs="Times New Roman"/>
          <w:sz w:val="28"/>
          <w:szCs w:val="28"/>
          <w:lang w:val="kk-KZ" w:eastAsia="ru-RU"/>
        </w:rPr>
        <w:t xml:space="preserve">үш </w:t>
      </w:r>
      <w:r w:rsidRPr="00A729D3">
        <w:rPr>
          <w:rFonts w:ascii="Times New Roman" w:eastAsia="Times New Roman" w:hAnsi="Times New Roman" w:cs="Times New Roman"/>
          <w:sz w:val="28"/>
          <w:szCs w:val="28"/>
          <w:lang w:val="kk-KZ" w:eastAsia="ru-RU"/>
        </w:rPr>
        <w:t xml:space="preserve"> айнымалыларына қатысты. Шығындарды есепке алу саласындағы көптеген зерттеулер дәстүрлі есеп пен талдау олардың классикалық мағынасында менеджерлерге басқару шешімдерін қабылдау үшін қажетті ақпараттың жеткілікті мөлшерін бермейтінін көрсетеді</w:t>
      </w:r>
      <w:r>
        <w:rPr>
          <w:rFonts w:ascii="Times New Roman" w:eastAsia="Times New Roman" w:hAnsi="Times New Roman" w:cs="Times New Roman"/>
          <w:sz w:val="28"/>
          <w:szCs w:val="28"/>
          <w:lang w:val="kk-KZ" w:eastAsia="ru-RU"/>
        </w:rPr>
        <w:t>. Бұл, ең алдымен, құбылмалы</w:t>
      </w:r>
      <w:r w:rsidRPr="00A729D3">
        <w:rPr>
          <w:rFonts w:ascii="Times New Roman" w:eastAsia="Times New Roman" w:hAnsi="Times New Roman" w:cs="Times New Roman"/>
          <w:sz w:val="28"/>
          <w:szCs w:val="28"/>
          <w:lang w:val="kk-KZ" w:eastAsia="ru-RU"/>
        </w:rPr>
        <w:t xml:space="preserve"> бәсе</w:t>
      </w:r>
      <w:r>
        <w:rPr>
          <w:rFonts w:ascii="Times New Roman" w:eastAsia="Times New Roman" w:hAnsi="Times New Roman" w:cs="Times New Roman"/>
          <w:sz w:val="28"/>
          <w:szCs w:val="28"/>
          <w:lang w:val="kk-KZ" w:eastAsia="ru-RU"/>
        </w:rPr>
        <w:t>келестік ортаға байланысты</w:t>
      </w:r>
      <w:r w:rsidRPr="00A729D3">
        <w:rPr>
          <w:rFonts w:ascii="Times New Roman" w:eastAsia="Times New Roman" w:hAnsi="Times New Roman" w:cs="Times New Roman"/>
          <w:sz w:val="28"/>
          <w:szCs w:val="28"/>
          <w:lang w:val="kk-KZ" w:eastAsia="ru-RU"/>
        </w:rPr>
        <w:t xml:space="preserve"> стратегиялық шешімдерге қатысты. </w:t>
      </w:r>
    </w:p>
    <w:p w14:paraId="0D8A4589" w14:textId="66A797FA" w:rsidR="00DF14AB" w:rsidRPr="00DF14AB" w:rsidRDefault="00A729D3" w:rsidP="00A729D3">
      <w:pPr>
        <w:spacing w:after="0" w:line="240" w:lineRule="auto"/>
        <w:ind w:firstLine="709"/>
        <w:jc w:val="both"/>
        <w:rPr>
          <w:rFonts w:ascii="Times New Roman" w:eastAsia="Times New Roman" w:hAnsi="Times New Roman" w:cs="Times New Roman"/>
          <w:sz w:val="28"/>
          <w:szCs w:val="28"/>
          <w:lang w:val="kk-KZ" w:eastAsia="ru-RU"/>
        </w:rPr>
      </w:pPr>
      <w:r w:rsidRPr="00A729D3">
        <w:rPr>
          <w:rFonts w:ascii="Times New Roman" w:eastAsia="Times New Roman" w:hAnsi="Times New Roman" w:cs="Times New Roman"/>
          <w:sz w:val="28"/>
          <w:szCs w:val="28"/>
          <w:lang w:val="kk-KZ" w:eastAsia="ru-RU"/>
        </w:rPr>
        <w:t>М</w:t>
      </w:r>
      <w:r w:rsidR="00190E19">
        <w:rPr>
          <w:rFonts w:ascii="Times New Roman" w:eastAsia="Times New Roman" w:hAnsi="Times New Roman" w:cs="Times New Roman"/>
          <w:sz w:val="28"/>
          <w:szCs w:val="28"/>
          <w:lang w:val="kk-KZ" w:eastAsia="ru-RU"/>
        </w:rPr>
        <w:t>енеджерлердің шешім қабылдау кезінде ақпараттық база ретінде</w:t>
      </w:r>
      <w:r w:rsidRPr="00A729D3">
        <w:rPr>
          <w:rFonts w:ascii="Times New Roman" w:eastAsia="Times New Roman" w:hAnsi="Times New Roman" w:cs="Times New Roman"/>
          <w:sz w:val="28"/>
          <w:szCs w:val="28"/>
          <w:lang w:val="kk-KZ" w:eastAsia="ru-RU"/>
        </w:rPr>
        <w:t xml:space="preserve"> қаржылық және қаржылы</w:t>
      </w:r>
      <w:r w:rsidR="00190E19">
        <w:rPr>
          <w:rFonts w:ascii="Times New Roman" w:eastAsia="Times New Roman" w:hAnsi="Times New Roman" w:cs="Times New Roman"/>
          <w:sz w:val="28"/>
          <w:szCs w:val="28"/>
          <w:lang w:val="kk-KZ" w:eastAsia="ru-RU"/>
        </w:rPr>
        <w:t>қ емес мәліметтерді қолданады</w:t>
      </w:r>
      <w:r w:rsidRPr="00A729D3">
        <w:rPr>
          <w:rFonts w:ascii="Times New Roman" w:eastAsia="Times New Roman" w:hAnsi="Times New Roman" w:cs="Times New Roman"/>
          <w:sz w:val="28"/>
          <w:szCs w:val="28"/>
          <w:lang w:val="kk-KZ" w:eastAsia="ru-RU"/>
        </w:rPr>
        <w:t xml:space="preserve">. </w:t>
      </w:r>
    </w:p>
    <w:p w14:paraId="1179A10A" w14:textId="16183021" w:rsidR="00DF14AB" w:rsidRDefault="00DF14AB" w:rsidP="00DF14AB">
      <w:pPr>
        <w:widowControl w:val="0"/>
        <w:autoSpaceDE w:val="0"/>
        <w:autoSpaceDN w:val="0"/>
        <w:spacing w:after="0" w:line="240" w:lineRule="auto"/>
        <w:ind w:firstLine="709"/>
        <w:jc w:val="both"/>
        <w:rPr>
          <w:rFonts w:ascii="Times New Roman" w:eastAsia="Microsoft Sans Serif" w:hAnsi="Times New Roman" w:cs="Times New Roman"/>
          <w:sz w:val="28"/>
          <w:szCs w:val="28"/>
          <w:lang w:val="kk-KZ"/>
        </w:rPr>
      </w:pPr>
      <w:r w:rsidRPr="00DF14AB">
        <w:rPr>
          <w:rFonts w:ascii="Times New Roman" w:eastAsia="Microsoft Sans Serif" w:hAnsi="Times New Roman" w:cs="Times New Roman"/>
          <w:sz w:val="28"/>
          <w:szCs w:val="28"/>
          <w:lang w:val="kk-KZ"/>
        </w:rPr>
        <w:t xml:space="preserve">Осындай құралдардың бірі – </w:t>
      </w:r>
      <w:r w:rsidR="00DE0640">
        <w:rPr>
          <w:rFonts w:ascii="Times New Roman" w:hAnsi="Times New Roman" w:cs="Times New Roman"/>
          <w:sz w:val="28"/>
          <w:szCs w:val="28"/>
          <w:lang w:val="kk-KZ"/>
        </w:rPr>
        <w:t>Target Cost Management</w:t>
      </w:r>
      <w:r w:rsidRPr="00DF14AB">
        <w:rPr>
          <w:rFonts w:ascii="Times New Roman" w:eastAsia="Microsoft Sans Serif" w:hAnsi="Times New Roman" w:cs="Times New Roman"/>
          <w:sz w:val="28"/>
          <w:szCs w:val="28"/>
          <w:lang w:val="kk-KZ"/>
        </w:rPr>
        <w:t>, оның тәжірибиелік іске асырылуы 26</w:t>
      </w:r>
      <w:r w:rsidR="001C5C75">
        <w:rPr>
          <w:rFonts w:ascii="Times New Roman" w:eastAsia="Microsoft Sans Serif" w:hAnsi="Times New Roman" w:cs="Times New Roman"/>
          <w:sz w:val="28"/>
          <w:szCs w:val="28"/>
          <w:lang w:val="kk-KZ"/>
        </w:rPr>
        <w:t xml:space="preserve"> </w:t>
      </w:r>
      <w:r w:rsidR="00190E19" w:rsidRPr="00190E19">
        <w:rPr>
          <w:rFonts w:ascii="Times New Roman" w:eastAsia="Microsoft Sans Serif" w:hAnsi="Times New Roman" w:cs="Times New Roman"/>
          <w:sz w:val="28"/>
          <w:szCs w:val="28"/>
          <w:lang w:val="kk-KZ"/>
        </w:rPr>
        <w:t>-</w:t>
      </w:r>
      <w:r w:rsidR="001C5C75">
        <w:rPr>
          <w:rFonts w:ascii="Times New Roman" w:eastAsia="Microsoft Sans Serif" w:hAnsi="Times New Roman" w:cs="Times New Roman"/>
          <w:sz w:val="28"/>
          <w:szCs w:val="28"/>
          <w:lang w:val="kk-KZ"/>
        </w:rPr>
        <w:t xml:space="preserve"> </w:t>
      </w:r>
      <w:r w:rsidRPr="00DF14AB">
        <w:rPr>
          <w:rFonts w:ascii="Times New Roman" w:eastAsia="Microsoft Sans Serif" w:hAnsi="Times New Roman" w:cs="Times New Roman"/>
          <w:sz w:val="28"/>
          <w:szCs w:val="28"/>
          <w:lang w:val="kk-KZ"/>
        </w:rPr>
        <w:t>кестеде көрсетілген.</w:t>
      </w:r>
    </w:p>
    <w:p w14:paraId="1759FC6F" w14:textId="77777777" w:rsidR="00190E19" w:rsidRPr="00DF14AB" w:rsidRDefault="00190E19" w:rsidP="00DF14AB">
      <w:pPr>
        <w:widowControl w:val="0"/>
        <w:autoSpaceDE w:val="0"/>
        <w:autoSpaceDN w:val="0"/>
        <w:spacing w:after="0" w:line="240" w:lineRule="auto"/>
        <w:ind w:firstLine="709"/>
        <w:jc w:val="both"/>
        <w:rPr>
          <w:rFonts w:ascii="Times New Roman" w:eastAsia="Microsoft Sans Serif" w:hAnsi="Times New Roman" w:cs="Times New Roman"/>
          <w:sz w:val="28"/>
          <w:szCs w:val="28"/>
          <w:lang w:val="kk-KZ"/>
        </w:rPr>
      </w:pPr>
    </w:p>
    <w:p w14:paraId="31163217" w14:textId="64ABE813" w:rsidR="00DF14AB" w:rsidRDefault="005D3572" w:rsidP="009516C3">
      <w:pPr>
        <w:widowControl w:val="0"/>
        <w:autoSpaceDE w:val="0"/>
        <w:autoSpaceDN w:val="0"/>
        <w:spacing w:after="0" w:line="240" w:lineRule="auto"/>
        <w:jc w:val="both"/>
        <w:rPr>
          <w:rFonts w:ascii="Times New Roman" w:eastAsia="Microsoft Sans Serif" w:hAnsi="Times New Roman" w:cs="Times New Roman"/>
          <w:sz w:val="28"/>
          <w:szCs w:val="28"/>
          <w:lang w:val="kk-KZ"/>
        </w:rPr>
      </w:pPr>
      <w:r>
        <w:rPr>
          <w:rFonts w:ascii="Times New Roman" w:eastAsia="Microsoft Sans Serif" w:hAnsi="Times New Roman" w:cs="Times New Roman"/>
          <w:sz w:val="28"/>
          <w:szCs w:val="28"/>
          <w:lang w:val="kk-KZ"/>
        </w:rPr>
        <w:t>26</w:t>
      </w:r>
      <w:r w:rsidR="002F3093">
        <w:rPr>
          <w:rFonts w:ascii="Times New Roman" w:eastAsia="Microsoft Sans Serif" w:hAnsi="Times New Roman" w:cs="Times New Roman"/>
          <w:sz w:val="28"/>
          <w:szCs w:val="28"/>
          <w:lang w:val="kk-KZ"/>
        </w:rPr>
        <w:t xml:space="preserve"> </w:t>
      </w:r>
      <w:r w:rsidR="00DF14AB" w:rsidRPr="00DF14AB">
        <w:rPr>
          <w:rFonts w:ascii="Times New Roman" w:eastAsia="Microsoft Sans Serif" w:hAnsi="Times New Roman" w:cs="Times New Roman"/>
          <w:sz w:val="28"/>
          <w:szCs w:val="28"/>
          <w:lang w:val="kk-KZ"/>
        </w:rPr>
        <w:t xml:space="preserve">кесте – </w:t>
      </w:r>
      <w:r w:rsidR="007B69FD">
        <w:rPr>
          <w:rFonts w:ascii="Times New Roman" w:hAnsi="Times New Roman" w:cs="Times New Roman"/>
          <w:sz w:val="28"/>
          <w:szCs w:val="28"/>
          <w:lang w:val="kk-KZ"/>
        </w:rPr>
        <w:t>Target Cost Management</w:t>
      </w:r>
      <w:r w:rsidR="00DF14AB" w:rsidRPr="00DF14AB">
        <w:rPr>
          <w:rFonts w:ascii="Times New Roman" w:eastAsia="Microsoft Sans Serif" w:hAnsi="Times New Roman" w:cs="Times New Roman"/>
          <w:sz w:val="28"/>
          <w:szCs w:val="28"/>
          <w:lang w:val="kk-KZ"/>
        </w:rPr>
        <w:t xml:space="preserve"> тұжырымдамасын іске асыру </w:t>
      </w:r>
    </w:p>
    <w:p w14:paraId="5C44BCDC" w14:textId="77777777" w:rsidR="009516C3" w:rsidRPr="00DF14AB" w:rsidRDefault="009516C3" w:rsidP="009516C3">
      <w:pPr>
        <w:widowControl w:val="0"/>
        <w:autoSpaceDE w:val="0"/>
        <w:autoSpaceDN w:val="0"/>
        <w:spacing w:after="0" w:line="240" w:lineRule="auto"/>
        <w:jc w:val="both"/>
        <w:rPr>
          <w:rFonts w:ascii="Times New Roman" w:eastAsia="Microsoft Sans Serif" w:hAnsi="Times New Roman" w:cs="Times New Roman"/>
          <w:sz w:val="28"/>
          <w:szCs w:val="28"/>
          <w:lang w:val="kk-KZ"/>
        </w:rPr>
      </w:pPr>
    </w:p>
    <w:tbl>
      <w:tblPr>
        <w:tblStyle w:val="a3"/>
        <w:tblW w:w="9634" w:type="dxa"/>
        <w:tblLayout w:type="fixed"/>
        <w:tblLook w:val="04A0" w:firstRow="1" w:lastRow="0" w:firstColumn="1" w:lastColumn="0" w:noHBand="0" w:noVBand="1"/>
      </w:tblPr>
      <w:tblGrid>
        <w:gridCol w:w="1960"/>
        <w:gridCol w:w="3138"/>
        <w:gridCol w:w="1418"/>
        <w:gridCol w:w="1559"/>
        <w:gridCol w:w="1559"/>
      </w:tblGrid>
      <w:tr w:rsidR="00DF14AB" w:rsidRPr="00DF14AB" w14:paraId="2A2B8B6B" w14:textId="77777777" w:rsidTr="002F3093">
        <w:tc>
          <w:tcPr>
            <w:tcW w:w="5098" w:type="dxa"/>
            <w:gridSpan w:val="2"/>
          </w:tcPr>
          <w:p w14:paraId="16576813" w14:textId="77777777" w:rsidR="00DF14AB" w:rsidRPr="007B69FD" w:rsidRDefault="00DF14AB" w:rsidP="007B69FD">
            <w:pPr>
              <w:jc w:val="center"/>
              <w:rPr>
                <w:rFonts w:ascii="Times New Roman" w:hAnsi="Times New Roman" w:cs="Times New Roman"/>
                <w:sz w:val="24"/>
                <w:szCs w:val="24"/>
                <w:lang w:val="kk-KZ"/>
              </w:rPr>
            </w:pPr>
            <w:r w:rsidRPr="007B69FD">
              <w:rPr>
                <w:rFonts w:ascii="Times New Roman" w:hAnsi="Times New Roman" w:cs="Times New Roman"/>
                <w:sz w:val="24"/>
                <w:szCs w:val="24"/>
                <w:lang w:val="kk-KZ"/>
              </w:rPr>
              <w:t>Көрсеткіш</w:t>
            </w:r>
          </w:p>
        </w:tc>
        <w:tc>
          <w:tcPr>
            <w:tcW w:w="1418" w:type="dxa"/>
          </w:tcPr>
          <w:p w14:paraId="6B75C1F0" w14:textId="77777777" w:rsidR="00DF14AB" w:rsidRPr="007B69FD" w:rsidRDefault="00DF14AB" w:rsidP="007B69FD">
            <w:pPr>
              <w:jc w:val="center"/>
              <w:rPr>
                <w:rFonts w:ascii="Times New Roman" w:hAnsi="Times New Roman" w:cs="Times New Roman"/>
                <w:sz w:val="24"/>
                <w:szCs w:val="24"/>
                <w:lang w:val="kk-KZ"/>
              </w:rPr>
            </w:pPr>
            <w:r w:rsidRPr="007B69FD">
              <w:rPr>
                <w:rFonts w:ascii="Times New Roman" w:hAnsi="Times New Roman" w:cs="Times New Roman"/>
                <w:sz w:val="24"/>
                <w:szCs w:val="24"/>
                <w:lang w:val="kk-KZ"/>
              </w:rPr>
              <w:t>Мағынасы</w:t>
            </w:r>
          </w:p>
        </w:tc>
        <w:tc>
          <w:tcPr>
            <w:tcW w:w="3118" w:type="dxa"/>
            <w:gridSpan w:val="2"/>
          </w:tcPr>
          <w:p w14:paraId="0E13D6FE" w14:textId="77777777" w:rsidR="00DF14AB" w:rsidRPr="007B69FD" w:rsidRDefault="00DF14AB" w:rsidP="007B69FD">
            <w:pPr>
              <w:jc w:val="center"/>
              <w:rPr>
                <w:rFonts w:ascii="Times New Roman" w:hAnsi="Times New Roman" w:cs="Times New Roman"/>
                <w:sz w:val="24"/>
                <w:szCs w:val="24"/>
                <w:lang w:val="kk-KZ"/>
              </w:rPr>
            </w:pPr>
            <w:r w:rsidRPr="007B69FD">
              <w:rPr>
                <w:rFonts w:ascii="Times New Roman" w:hAnsi="Times New Roman" w:cs="Times New Roman"/>
                <w:sz w:val="24"/>
                <w:szCs w:val="24"/>
                <w:lang w:val="kk-KZ"/>
              </w:rPr>
              <w:t>Түсіндіру</w:t>
            </w:r>
          </w:p>
        </w:tc>
      </w:tr>
      <w:tr w:rsidR="002F3093" w:rsidRPr="00DF14AB" w14:paraId="1BD9EBE9" w14:textId="77777777" w:rsidTr="002F3093">
        <w:tc>
          <w:tcPr>
            <w:tcW w:w="1960" w:type="dxa"/>
            <w:tcBorders>
              <w:bottom w:val="single" w:sz="4" w:space="0" w:color="auto"/>
            </w:tcBorders>
          </w:tcPr>
          <w:p w14:paraId="358CABD9" w14:textId="384180C8" w:rsidR="002F3093" w:rsidRPr="00DF14AB" w:rsidRDefault="002F3093" w:rsidP="002F30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138" w:type="dxa"/>
            <w:tcBorders>
              <w:bottom w:val="single" w:sz="4" w:space="0" w:color="auto"/>
            </w:tcBorders>
          </w:tcPr>
          <w:p w14:paraId="70A98550" w14:textId="111AE211" w:rsidR="002F3093" w:rsidRPr="00DF14AB" w:rsidRDefault="002F3093" w:rsidP="002F3093">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1418" w:type="dxa"/>
            <w:tcBorders>
              <w:bottom w:val="single" w:sz="4" w:space="0" w:color="auto"/>
            </w:tcBorders>
          </w:tcPr>
          <w:p w14:paraId="326C33F7" w14:textId="65213E07" w:rsidR="002F3093" w:rsidRPr="002F3093" w:rsidRDefault="002F3093" w:rsidP="002F3093">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559" w:type="dxa"/>
            <w:tcBorders>
              <w:bottom w:val="single" w:sz="4" w:space="0" w:color="auto"/>
            </w:tcBorders>
          </w:tcPr>
          <w:p w14:paraId="7C1265C4" w14:textId="342B2034" w:rsidR="002F3093" w:rsidRPr="00DF14AB" w:rsidRDefault="002F3093" w:rsidP="002F3093">
            <w:pPr>
              <w:jc w:val="center"/>
              <w:rPr>
                <w:rFonts w:ascii="Times New Roman" w:hAnsi="Times New Roman" w:cs="Times New Roman"/>
                <w:sz w:val="24"/>
                <w:szCs w:val="24"/>
                <w:lang w:val="kk-KZ"/>
              </w:rPr>
            </w:pPr>
            <w:r>
              <w:rPr>
                <w:rFonts w:ascii="Times New Roman" w:hAnsi="Times New Roman" w:cs="Times New Roman"/>
                <w:sz w:val="24"/>
                <w:szCs w:val="24"/>
                <w:lang w:val="kk-KZ"/>
              </w:rPr>
              <w:t>4</w:t>
            </w:r>
          </w:p>
        </w:tc>
        <w:tc>
          <w:tcPr>
            <w:tcW w:w="1559" w:type="dxa"/>
            <w:tcBorders>
              <w:bottom w:val="single" w:sz="4" w:space="0" w:color="auto"/>
            </w:tcBorders>
          </w:tcPr>
          <w:p w14:paraId="68D704A4" w14:textId="6345F767" w:rsidR="002F3093" w:rsidRPr="00DF14AB" w:rsidRDefault="002F3093" w:rsidP="002F3093">
            <w:pPr>
              <w:jc w:val="center"/>
              <w:rPr>
                <w:rFonts w:ascii="Times New Roman" w:hAnsi="Times New Roman" w:cs="Times New Roman"/>
                <w:sz w:val="24"/>
                <w:szCs w:val="24"/>
                <w:lang w:val="kk-KZ"/>
              </w:rPr>
            </w:pPr>
            <w:r>
              <w:rPr>
                <w:rFonts w:ascii="Times New Roman" w:hAnsi="Times New Roman" w:cs="Times New Roman"/>
                <w:sz w:val="24"/>
                <w:szCs w:val="24"/>
                <w:lang w:val="kk-KZ"/>
              </w:rPr>
              <w:t>5</w:t>
            </w:r>
          </w:p>
        </w:tc>
      </w:tr>
      <w:tr w:rsidR="002F3093" w:rsidRPr="00DF14AB" w14:paraId="38873E0F" w14:textId="77777777" w:rsidTr="002F3093">
        <w:tc>
          <w:tcPr>
            <w:tcW w:w="5098" w:type="dxa"/>
            <w:gridSpan w:val="2"/>
          </w:tcPr>
          <w:p w14:paraId="65F132C0" w14:textId="4902944F" w:rsidR="002F3093" w:rsidRPr="00DF14AB" w:rsidRDefault="002F3093" w:rsidP="002F3093">
            <w:pPr>
              <w:rPr>
                <w:rFonts w:ascii="Times New Roman" w:hAnsi="Times New Roman" w:cs="Times New Roman"/>
                <w:sz w:val="24"/>
                <w:szCs w:val="24"/>
                <w:lang w:val="kk-KZ"/>
              </w:rPr>
            </w:pPr>
            <w:r w:rsidRPr="00DF14AB">
              <w:rPr>
                <w:rFonts w:ascii="Times New Roman" w:hAnsi="Times New Roman" w:cs="Times New Roman"/>
                <w:sz w:val="24"/>
                <w:szCs w:val="24"/>
                <w:lang w:val="kk-KZ"/>
              </w:rPr>
              <w:t>Дайын үйі бар жер учаскесін сатудың ықтимал нарықтық бағасы.</w:t>
            </w:r>
          </w:p>
        </w:tc>
        <w:tc>
          <w:tcPr>
            <w:tcW w:w="1418" w:type="dxa"/>
          </w:tcPr>
          <w:p w14:paraId="7134D37A" w14:textId="5E6489BE" w:rsidR="002F3093" w:rsidRPr="00DF14AB" w:rsidRDefault="002F3093" w:rsidP="002F3093">
            <w:pPr>
              <w:rPr>
                <w:rFonts w:ascii="Times New Roman" w:hAnsi="Times New Roman" w:cs="Times New Roman"/>
                <w:sz w:val="24"/>
                <w:szCs w:val="24"/>
              </w:rPr>
            </w:pPr>
            <w:r w:rsidRPr="00DF14AB">
              <w:rPr>
                <w:rFonts w:ascii="Times New Roman" w:hAnsi="Times New Roman" w:cs="Times New Roman"/>
                <w:sz w:val="24"/>
                <w:szCs w:val="24"/>
              </w:rPr>
              <w:t>105 млн тенге</w:t>
            </w:r>
          </w:p>
        </w:tc>
        <w:tc>
          <w:tcPr>
            <w:tcW w:w="3118" w:type="dxa"/>
            <w:gridSpan w:val="2"/>
            <w:vMerge w:val="restart"/>
          </w:tcPr>
          <w:p w14:paraId="6812E926" w14:textId="6E405C6E" w:rsidR="002F3093" w:rsidRPr="00DF14AB" w:rsidRDefault="002F3093" w:rsidP="002F3093">
            <w:pPr>
              <w:rPr>
                <w:rFonts w:ascii="Times New Roman" w:hAnsi="Times New Roman" w:cs="Times New Roman"/>
                <w:sz w:val="24"/>
                <w:szCs w:val="24"/>
                <w:lang w:val="kk-KZ"/>
              </w:rPr>
            </w:pPr>
            <w:r w:rsidRPr="00DF14AB">
              <w:rPr>
                <w:rFonts w:ascii="Times New Roman" w:hAnsi="Times New Roman" w:cs="Times New Roman"/>
                <w:sz w:val="24"/>
                <w:szCs w:val="24"/>
                <w:lang w:val="kk-KZ"/>
              </w:rPr>
              <w:t>Бұдан әрі есепт</w:t>
            </w:r>
            <w:r>
              <w:rPr>
                <w:rFonts w:ascii="Times New Roman" w:hAnsi="Times New Roman" w:cs="Times New Roman"/>
                <w:sz w:val="24"/>
                <w:szCs w:val="24"/>
                <w:lang w:val="kk-KZ"/>
              </w:rPr>
              <w:t xml:space="preserve">еу үшін бастапқы деректер </w:t>
            </w:r>
            <w:r w:rsidRPr="00DF14AB">
              <w:rPr>
                <w:rFonts w:ascii="Times New Roman" w:hAnsi="Times New Roman" w:cs="Times New Roman"/>
                <w:sz w:val="24"/>
                <w:szCs w:val="24"/>
                <w:lang w:val="kk-KZ"/>
              </w:rPr>
              <w:t>жүргізілген нары</w:t>
            </w:r>
            <w:r>
              <w:rPr>
                <w:rFonts w:ascii="Times New Roman" w:hAnsi="Times New Roman" w:cs="Times New Roman"/>
                <w:sz w:val="24"/>
                <w:szCs w:val="24"/>
                <w:lang w:val="kk-KZ"/>
              </w:rPr>
              <w:t>қтық зерттеуге сәйкес</w:t>
            </w:r>
          </w:p>
        </w:tc>
      </w:tr>
      <w:tr w:rsidR="002F3093" w:rsidRPr="00DF14AB" w14:paraId="5F0585CC" w14:textId="77777777" w:rsidTr="002F3093">
        <w:tc>
          <w:tcPr>
            <w:tcW w:w="5098" w:type="dxa"/>
            <w:gridSpan w:val="2"/>
          </w:tcPr>
          <w:p w14:paraId="0EE15C1F" w14:textId="03008015" w:rsidR="002F3093" w:rsidRPr="00DF14AB" w:rsidRDefault="002F3093" w:rsidP="002F3093">
            <w:pPr>
              <w:rPr>
                <w:rFonts w:ascii="Times New Roman" w:hAnsi="Times New Roman" w:cs="Times New Roman"/>
                <w:sz w:val="24"/>
                <w:szCs w:val="24"/>
                <w:lang w:val="kk-KZ"/>
              </w:rPr>
            </w:pPr>
            <w:r w:rsidRPr="00DF14AB">
              <w:rPr>
                <w:rFonts w:ascii="Times New Roman" w:hAnsi="Times New Roman" w:cs="Times New Roman"/>
                <w:sz w:val="24"/>
                <w:szCs w:val="24"/>
                <w:lang w:val="kk-KZ"/>
              </w:rPr>
              <w:t>Мақсатты пайда мөлшерлемесі</w:t>
            </w:r>
          </w:p>
        </w:tc>
        <w:tc>
          <w:tcPr>
            <w:tcW w:w="1418" w:type="dxa"/>
          </w:tcPr>
          <w:p w14:paraId="7697BCCB" w14:textId="52053981" w:rsidR="002F3093" w:rsidRPr="00DF14AB" w:rsidRDefault="002F3093" w:rsidP="002F3093">
            <w:pPr>
              <w:rPr>
                <w:rFonts w:ascii="Times New Roman" w:hAnsi="Times New Roman" w:cs="Times New Roman"/>
                <w:sz w:val="24"/>
                <w:szCs w:val="24"/>
              </w:rPr>
            </w:pPr>
            <w:r w:rsidRPr="00DF14AB">
              <w:rPr>
                <w:rFonts w:ascii="Times New Roman" w:hAnsi="Times New Roman" w:cs="Times New Roman"/>
                <w:sz w:val="24"/>
                <w:szCs w:val="24"/>
              </w:rPr>
              <w:t>25%</w:t>
            </w:r>
          </w:p>
        </w:tc>
        <w:tc>
          <w:tcPr>
            <w:tcW w:w="3118" w:type="dxa"/>
            <w:gridSpan w:val="2"/>
            <w:vMerge/>
          </w:tcPr>
          <w:p w14:paraId="5018B5DB" w14:textId="77777777" w:rsidR="002F3093" w:rsidRPr="00DF14AB" w:rsidRDefault="002F3093" w:rsidP="002F3093">
            <w:pPr>
              <w:rPr>
                <w:rFonts w:ascii="Times New Roman" w:hAnsi="Times New Roman" w:cs="Times New Roman"/>
                <w:sz w:val="24"/>
                <w:szCs w:val="24"/>
                <w:lang w:val="kk-KZ"/>
              </w:rPr>
            </w:pPr>
          </w:p>
        </w:tc>
      </w:tr>
      <w:tr w:rsidR="002F3093" w:rsidRPr="00DF14AB" w14:paraId="3D591E75" w14:textId="77777777" w:rsidTr="002F3093">
        <w:tc>
          <w:tcPr>
            <w:tcW w:w="5098" w:type="dxa"/>
            <w:gridSpan w:val="2"/>
            <w:tcBorders>
              <w:bottom w:val="single" w:sz="4" w:space="0" w:color="auto"/>
            </w:tcBorders>
          </w:tcPr>
          <w:p w14:paraId="392FF79F" w14:textId="453E4FE3" w:rsidR="002F3093" w:rsidRPr="00DF14AB" w:rsidRDefault="002F3093" w:rsidP="002F3093">
            <w:pPr>
              <w:rPr>
                <w:rFonts w:ascii="Times New Roman" w:hAnsi="Times New Roman" w:cs="Times New Roman"/>
                <w:sz w:val="24"/>
                <w:szCs w:val="24"/>
                <w:lang w:val="kk-KZ"/>
              </w:rPr>
            </w:pPr>
            <w:r w:rsidRPr="00DF14AB">
              <w:rPr>
                <w:rFonts w:ascii="Times New Roman" w:hAnsi="Times New Roman" w:cs="Times New Roman"/>
                <w:sz w:val="24"/>
                <w:szCs w:val="24"/>
                <w:lang w:val="kk-KZ"/>
              </w:rPr>
              <w:t>Іске асырудың жоспарланған көлемі</w:t>
            </w:r>
          </w:p>
        </w:tc>
        <w:tc>
          <w:tcPr>
            <w:tcW w:w="1418" w:type="dxa"/>
            <w:tcBorders>
              <w:bottom w:val="single" w:sz="4" w:space="0" w:color="auto"/>
            </w:tcBorders>
          </w:tcPr>
          <w:p w14:paraId="003B5A5E" w14:textId="2D7BF0E4" w:rsidR="002F3093" w:rsidRPr="00DF14AB" w:rsidRDefault="002F3093" w:rsidP="002F3093">
            <w:pPr>
              <w:rPr>
                <w:rFonts w:ascii="Times New Roman" w:hAnsi="Times New Roman" w:cs="Times New Roman"/>
                <w:sz w:val="24"/>
                <w:szCs w:val="24"/>
              </w:rPr>
            </w:pPr>
            <w:r w:rsidRPr="00DF14AB">
              <w:rPr>
                <w:rFonts w:ascii="Times New Roman" w:hAnsi="Times New Roman" w:cs="Times New Roman"/>
                <w:sz w:val="24"/>
                <w:szCs w:val="24"/>
              </w:rPr>
              <w:t xml:space="preserve">232 </w:t>
            </w:r>
            <w:r w:rsidRPr="00DF14AB">
              <w:rPr>
                <w:rFonts w:ascii="Times New Roman" w:hAnsi="Times New Roman" w:cs="Times New Roman"/>
                <w:sz w:val="24"/>
                <w:szCs w:val="24"/>
                <w:lang w:val="kk-KZ"/>
              </w:rPr>
              <w:t>үй</w:t>
            </w:r>
          </w:p>
        </w:tc>
        <w:tc>
          <w:tcPr>
            <w:tcW w:w="3118" w:type="dxa"/>
            <w:gridSpan w:val="2"/>
            <w:vMerge/>
            <w:tcBorders>
              <w:bottom w:val="single" w:sz="4" w:space="0" w:color="auto"/>
            </w:tcBorders>
          </w:tcPr>
          <w:p w14:paraId="1556C891" w14:textId="77777777" w:rsidR="002F3093" w:rsidRPr="00DF14AB" w:rsidRDefault="002F3093" w:rsidP="002F3093">
            <w:pPr>
              <w:rPr>
                <w:rFonts w:ascii="Times New Roman" w:hAnsi="Times New Roman" w:cs="Times New Roman"/>
                <w:sz w:val="24"/>
                <w:szCs w:val="24"/>
                <w:lang w:val="kk-KZ"/>
              </w:rPr>
            </w:pPr>
          </w:p>
        </w:tc>
      </w:tr>
      <w:tr w:rsidR="002F3093" w:rsidRPr="00DF14AB" w14:paraId="5C84EB05" w14:textId="77777777" w:rsidTr="002F3093">
        <w:tc>
          <w:tcPr>
            <w:tcW w:w="5098" w:type="dxa"/>
            <w:gridSpan w:val="2"/>
            <w:tcBorders>
              <w:bottom w:val="single" w:sz="4" w:space="0" w:color="auto"/>
            </w:tcBorders>
          </w:tcPr>
          <w:p w14:paraId="27490E7C" w14:textId="62290578" w:rsidR="002F3093" w:rsidRPr="00DF14AB" w:rsidRDefault="002F3093" w:rsidP="002F3093">
            <w:pPr>
              <w:rPr>
                <w:rFonts w:ascii="Times New Roman" w:hAnsi="Times New Roman" w:cs="Times New Roman"/>
                <w:sz w:val="24"/>
                <w:szCs w:val="24"/>
                <w:lang w:val="kk-KZ"/>
              </w:rPr>
            </w:pPr>
            <w:r w:rsidRPr="00DF14AB">
              <w:rPr>
                <w:rFonts w:ascii="Times New Roman" w:hAnsi="Times New Roman" w:cs="Times New Roman"/>
                <w:sz w:val="24"/>
                <w:szCs w:val="24"/>
                <w:lang w:val="kk-KZ"/>
              </w:rPr>
              <w:t>Жер учаскесінің құны</w:t>
            </w:r>
          </w:p>
        </w:tc>
        <w:tc>
          <w:tcPr>
            <w:tcW w:w="4536" w:type="dxa"/>
            <w:gridSpan w:val="3"/>
            <w:tcBorders>
              <w:bottom w:val="single" w:sz="4" w:space="0" w:color="auto"/>
            </w:tcBorders>
          </w:tcPr>
          <w:p w14:paraId="57AE8082" w14:textId="77777777" w:rsidR="002F3093" w:rsidRPr="00DF14AB" w:rsidRDefault="002F3093" w:rsidP="002F3093">
            <w:pPr>
              <w:rPr>
                <w:rFonts w:ascii="Times New Roman" w:hAnsi="Times New Roman" w:cs="Times New Roman"/>
                <w:sz w:val="24"/>
                <w:szCs w:val="24"/>
                <w:lang w:val="kk-KZ"/>
              </w:rPr>
            </w:pPr>
          </w:p>
        </w:tc>
      </w:tr>
      <w:tr w:rsidR="002F3093" w:rsidRPr="00DF14AB" w14:paraId="531045E4" w14:textId="77777777" w:rsidTr="002F3093">
        <w:trPr>
          <w:trHeight w:val="2484"/>
        </w:trPr>
        <w:tc>
          <w:tcPr>
            <w:tcW w:w="1960" w:type="dxa"/>
            <w:tcBorders>
              <w:top w:val="single" w:sz="4" w:space="0" w:color="auto"/>
              <w:left w:val="single" w:sz="4" w:space="0" w:color="auto"/>
              <w:bottom w:val="nil"/>
              <w:right w:val="single" w:sz="4" w:space="0" w:color="auto"/>
            </w:tcBorders>
          </w:tcPr>
          <w:p w14:paraId="15140A09" w14:textId="77777777" w:rsidR="002F3093" w:rsidRPr="00DF14AB" w:rsidRDefault="002F3093"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Сметалық құны</w:t>
            </w:r>
          </w:p>
        </w:tc>
        <w:tc>
          <w:tcPr>
            <w:tcW w:w="3138" w:type="dxa"/>
            <w:tcBorders>
              <w:top w:val="single" w:sz="4" w:space="0" w:color="auto"/>
              <w:left w:val="single" w:sz="4" w:space="0" w:color="auto"/>
              <w:bottom w:val="nil"/>
              <w:right w:val="single" w:sz="4" w:space="0" w:color="auto"/>
            </w:tcBorders>
          </w:tcPr>
          <w:p w14:paraId="385AA170" w14:textId="77777777" w:rsidR="002F3093" w:rsidRDefault="002F3093" w:rsidP="00DF14AB">
            <w:pPr>
              <w:rPr>
                <w:rFonts w:ascii="Times New Roman" w:hAnsi="Times New Roman" w:cs="Times New Roman"/>
                <w:sz w:val="24"/>
                <w:szCs w:val="24"/>
                <w:lang w:val="kk-KZ"/>
              </w:rPr>
            </w:pPr>
            <w:r>
              <w:rPr>
                <w:rFonts w:ascii="Times New Roman" w:hAnsi="Times New Roman" w:cs="Times New Roman"/>
                <w:sz w:val="24"/>
                <w:szCs w:val="24"/>
                <w:lang w:val="kk-KZ"/>
              </w:rPr>
              <w:t>Тұрғын үйдің сметалық өзіндік құны</w:t>
            </w:r>
          </w:p>
          <w:p w14:paraId="3CD1A9F3" w14:textId="77934D19" w:rsidR="002F3093" w:rsidRPr="00DF14AB" w:rsidRDefault="002F3093" w:rsidP="00DF14AB">
            <w:pPr>
              <w:rPr>
                <w:rFonts w:ascii="Times New Roman" w:hAnsi="Times New Roman" w:cs="Times New Roman"/>
                <w:sz w:val="24"/>
                <w:szCs w:val="24"/>
                <w:lang w:val="kk-KZ"/>
              </w:rPr>
            </w:pPr>
          </w:p>
        </w:tc>
        <w:tc>
          <w:tcPr>
            <w:tcW w:w="1418" w:type="dxa"/>
            <w:tcBorders>
              <w:top w:val="single" w:sz="4" w:space="0" w:color="auto"/>
              <w:left w:val="single" w:sz="4" w:space="0" w:color="auto"/>
              <w:bottom w:val="nil"/>
              <w:right w:val="single" w:sz="4" w:space="0" w:color="auto"/>
            </w:tcBorders>
          </w:tcPr>
          <w:p w14:paraId="5271AF56" w14:textId="77777777" w:rsidR="002F3093" w:rsidRPr="00DF14AB" w:rsidRDefault="002F3093" w:rsidP="00DF14AB">
            <w:pPr>
              <w:rPr>
                <w:rFonts w:ascii="Times New Roman" w:hAnsi="Times New Roman" w:cs="Times New Roman"/>
                <w:sz w:val="24"/>
                <w:szCs w:val="24"/>
                <w:lang w:val="kk-KZ"/>
              </w:rPr>
            </w:pP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 xml:space="preserve">1 </w:t>
            </w:r>
            <w:r w:rsidRPr="00DF14AB">
              <w:rPr>
                <w:rFonts w:ascii="Times New Roman" w:hAnsi="Times New Roman" w:cs="Times New Roman"/>
                <w:sz w:val="24"/>
                <w:szCs w:val="24"/>
              </w:rPr>
              <w:t>млн тенге учас</w:t>
            </w:r>
            <w:r w:rsidRPr="00DF14AB">
              <w:rPr>
                <w:rFonts w:ascii="Times New Roman" w:hAnsi="Times New Roman" w:cs="Times New Roman"/>
                <w:sz w:val="24"/>
                <w:szCs w:val="24"/>
                <w:lang w:val="kk-KZ"/>
              </w:rPr>
              <w:t>ток үшін</w:t>
            </w:r>
          </w:p>
        </w:tc>
        <w:tc>
          <w:tcPr>
            <w:tcW w:w="1559" w:type="dxa"/>
            <w:tcBorders>
              <w:top w:val="single" w:sz="4" w:space="0" w:color="auto"/>
              <w:left w:val="single" w:sz="4" w:space="0" w:color="auto"/>
              <w:bottom w:val="nil"/>
              <w:right w:val="single" w:sz="4" w:space="0" w:color="auto"/>
            </w:tcBorders>
          </w:tcPr>
          <w:p w14:paraId="6E604AD5" w14:textId="77777777" w:rsidR="002F3093" w:rsidRPr="00DF14AB" w:rsidRDefault="002F3093" w:rsidP="00DF14AB">
            <w:pPr>
              <w:rPr>
                <w:rFonts w:ascii="Times New Roman" w:hAnsi="Times New Roman" w:cs="Times New Roman"/>
                <w:b/>
                <w:sz w:val="24"/>
                <w:szCs w:val="24"/>
                <w:lang w:val="kk-KZ"/>
              </w:rPr>
            </w:pPr>
            <w:r w:rsidRPr="00DF14AB">
              <w:rPr>
                <w:rFonts w:ascii="Times New Roman" w:hAnsi="Times New Roman" w:cs="Times New Roman"/>
                <w:sz w:val="24"/>
                <w:szCs w:val="24"/>
                <w:lang w:val="kk-KZ"/>
              </w:rPr>
              <w:t>Бұл кезеңде шартты түрде, содан кейін -сметлық құжаттамаға сәйкес қабылданады</w:t>
            </w:r>
          </w:p>
        </w:tc>
        <w:tc>
          <w:tcPr>
            <w:tcW w:w="1559" w:type="dxa"/>
            <w:tcBorders>
              <w:top w:val="single" w:sz="4" w:space="0" w:color="auto"/>
              <w:left w:val="single" w:sz="4" w:space="0" w:color="auto"/>
              <w:bottom w:val="nil"/>
              <w:right w:val="single" w:sz="4" w:space="0" w:color="auto"/>
            </w:tcBorders>
          </w:tcPr>
          <w:p w14:paraId="7F23D05A" w14:textId="77777777" w:rsidR="002F3093" w:rsidRPr="00DF14AB" w:rsidRDefault="002F3093"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Іске асырудың барлық көлеміне шартты түрде қабылданды</w:t>
            </w:r>
          </w:p>
          <w:p w14:paraId="1BFCFA05" w14:textId="77777777" w:rsidR="002F3093" w:rsidRPr="00DF14AB" w:rsidRDefault="002F3093" w:rsidP="00DF14AB">
            <w:pPr>
              <w:rPr>
                <w:rFonts w:ascii="Times New Roman" w:hAnsi="Times New Roman" w:cs="Times New Roman"/>
                <w:b/>
                <w:sz w:val="24"/>
                <w:szCs w:val="24"/>
              </w:rPr>
            </w:pP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1</w:t>
            </w:r>
            <w:r w:rsidRPr="00DF14AB">
              <w:rPr>
                <w:rFonts w:ascii="Times New Roman" w:hAnsi="Times New Roman" w:cs="Times New Roman"/>
                <w:sz w:val="24"/>
                <w:szCs w:val="24"/>
              </w:rPr>
              <w:t>*232</w:t>
            </w:r>
          </w:p>
        </w:tc>
      </w:tr>
    </w:tbl>
    <w:p w14:paraId="023044CE" w14:textId="3CA8EB3B" w:rsidR="001C5C75" w:rsidRDefault="001C5C75">
      <w:r>
        <w:br w:type="page"/>
      </w:r>
    </w:p>
    <w:p w14:paraId="775FF863" w14:textId="77777777" w:rsidR="002F3093" w:rsidRDefault="001C5C75">
      <w:pPr>
        <w:rPr>
          <w:rFonts w:ascii="Times New Roman" w:hAnsi="Times New Roman" w:cs="Times New Roman"/>
          <w:sz w:val="28"/>
          <w:szCs w:val="28"/>
          <w:lang w:val="kk-KZ"/>
        </w:rPr>
      </w:pPr>
      <w:r w:rsidRPr="001C5C75">
        <w:rPr>
          <w:rFonts w:ascii="Times New Roman" w:hAnsi="Times New Roman" w:cs="Times New Roman"/>
          <w:sz w:val="28"/>
          <w:szCs w:val="28"/>
          <w:lang w:val="kk-KZ"/>
        </w:rPr>
        <w:lastRenderedPageBreak/>
        <w:t xml:space="preserve">26 </w:t>
      </w:r>
      <w:r>
        <w:rPr>
          <w:rFonts w:ascii="Times New Roman" w:hAnsi="Times New Roman" w:cs="Times New Roman"/>
          <w:sz w:val="28"/>
          <w:szCs w:val="28"/>
          <w:lang w:val="kk-KZ"/>
        </w:rPr>
        <w:t xml:space="preserve">- </w:t>
      </w:r>
      <w:r w:rsidRPr="001C5C75">
        <w:rPr>
          <w:rFonts w:ascii="Times New Roman" w:hAnsi="Times New Roman" w:cs="Times New Roman"/>
          <w:sz w:val="28"/>
          <w:szCs w:val="28"/>
          <w:lang w:val="kk-KZ"/>
        </w:rPr>
        <w:t>кестенің жалғасы</w:t>
      </w:r>
    </w:p>
    <w:tbl>
      <w:tblPr>
        <w:tblStyle w:val="a3"/>
        <w:tblW w:w="9634" w:type="dxa"/>
        <w:tblLayout w:type="fixed"/>
        <w:tblLook w:val="04A0" w:firstRow="1" w:lastRow="0" w:firstColumn="1" w:lastColumn="0" w:noHBand="0" w:noVBand="1"/>
      </w:tblPr>
      <w:tblGrid>
        <w:gridCol w:w="1960"/>
        <w:gridCol w:w="1643"/>
        <w:gridCol w:w="1495"/>
        <w:gridCol w:w="1701"/>
        <w:gridCol w:w="1134"/>
        <w:gridCol w:w="1701"/>
      </w:tblGrid>
      <w:tr w:rsidR="002F3093" w:rsidRPr="00DF14AB" w14:paraId="73726D5A" w14:textId="77777777" w:rsidTr="0095290D">
        <w:tc>
          <w:tcPr>
            <w:tcW w:w="1960" w:type="dxa"/>
          </w:tcPr>
          <w:p w14:paraId="3B9AAF9B" w14:textId="26E00BF3" w:rsidR="002F3093" w:rsidRPr="00DF14AB" w:rsidRDefault="002F3093" w:rsidP="002F30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1643" w:type="dxa"/>
            <w:tcBorders>
              <w:bottom w:val="nil"/>
            </w:tcBorders>
          </w:tcPr>
          <w:p w14:paraId="384F9158" w14:textId="7C3733D4" w:rsidR="002F3093" w:rsidRPr="0095290D" w:rsidRDefault="002F3093" w:rsidP="002F3093">
            <w:pPr>
              <w:jc w:val="center"/>
              <w:rPr>
                <w:rFonts w:ascii="Times New Roman" w:hAnsi="Times New Roman" w:cs="Times New Roman"/>
                <w:b/>
                <w:sz w:val="24"/>
                <w:szCs w:val="24"/>
                <w:lang w:val="kk-KZ"/>
              </w:rPr>
            </w:pPr>
            <w:r>
              <w:rPr>
                <w:rFonts w:ascii="Times New Roman" w:hAnsi="Times New Roman" w:cs="Times New Roman"/>
                <w:sz w:val="24"/>
                <w:szCs w:val="24"/>
                <w:lang w:val="kk-KZ"/>
              </w:rPr>
              <w:t>2</w:t>
            </w:r>
          </w:p>
        </w:tc>
        <w:tc>
          <w:tcPr>
            <w:tcW w:w="1495" w:type="dxa"/>
          </w:tcPr>
          <w:p w14:paraId="5F87B41C" w14:textId="6CCC41F3" w:rsidR="002F3093" w:rsidRPr="00DF14AB" w:rsidRDefault="002F3093" w:rsidP="002F3093">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c>
          <w:tcPr>
            <w:tcW w:w="1701" w:type="dxa"/>
          </w:tcPr>
          <w:p w14:paraId="74157986" w14:textId="730B03E1" w:rsidR="002F3093" w:rsidRPr="00DF14AB" w:rsidRDefault="002F3093" w:rsidP="002F3093">
            <w:pPr>
              <w:jc w:val="center"/>
              <w:rPr>
                <w:rFonts w:ascii="Times New Roman" w:hAnsi="Times New Roman" w:cs="Times New Roman"/>
                <w:sz w:val="24"/>
                <w:szCs w:val="24"/>
              </w:rPr>
            </w:pPr>
            <w:r>
              <w:rPr>
                <w:rFonts w:ascii="Times New Roman" w:hAnsi="Times New Roman" w:cs="Times New Roman"/>
                <w:sz w:val="24"/>
                <w:szCs w:val="24"/>
                <w:lang w:val="kk-KZ"/>
              </w:rPr>
              <w:t>4</w:t>
            </w:r>
          </w:p>
        </w:tc>
        <w:tc>
          <w:tcPr>
            <w:tcW w:w="1134" w:type="dxa"/>
          </w:tcPr>
          <w:p w14:paraId="76E40456" w14:textId="08A0D1A4" w:rsidR="002F3093" w:rsidRPr="00DF14AB" w:rsidRDefault="002F3093" w:rsidP="002F3093">
            <w:pPr>
              <w:jc w:val="center"/>
              <w:rPr>
                <w:rFonts w:ascii="Times New Roman" w:hAnsi="Times New Roman" w:cs="Times New Roman"/>
                <w:b/>
                <w:sz w:val="24"/>
                <w:szCs w:val="24"/>
              </w:rPr>
            </w:pPr>
            <w:r>
              <w:rPr>
                <w:rFonts w:ascii="Times New Roman" w:hAnsi="Times New Roman" w:cs="Times New Roman"/>
                <w:sz w:val="24"/>
                <w:szCs w:val="24"/>
                <w:lang w:val="kk-KZ"/>
              </w:rPr>
              <w:t>5</w:t>
            </w:r>
          </w:p>
        </w:tc>
        <w:tc>
          <w:tcPr>
            <w:tcW w:w="1701" w:type="dxa"/>
          </w:tcPr>
          <w:p w14:paraId="24873E6C" w14:textId="1C9740A5" w:rsidR="002F3093" w:rsidRPr="00DF14AB" w:rsidRDefault="002F3093" w:rsidP="002F3093">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r>
      <w:tr w:rsidR="00DF14AB" w:rsidRPr="00DF14AB" w14:paraId="33CF3C9E" w14:textId="77777777" w:rsidTr="0095290D">
        <w:tc>
          <w:tcPr>
            <w:tcW w:w="1960" w:type="dxa"/>
            <w:vMerge w:val="restart"/>
          </w:tcPr>
          <w:p w14:paraId="30A568F2" w14:textId="007C9208"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Инфрақұрылым объектілерін құрудың сметалық құны</w:t>
            </w:r>
          </w:p>
        </w:tc>
        <w:tc>
          <w:tcPr>
            <w:tcW w:w="1643" w:type="dxa"/>
            <w:tcBorders>
              <w:bottom w:val="nil"/>
            </w:tcBorders>
          </w:tcPr>
          <w:p w14:paraId="54B7CEF9" w14:textId="77777777" w:rsidR="00DF14AB" w:rsidRPr="0095290D" w:rsidRDefault="00DF14AB" w:rsidP="00DF14AB">
            <w:pPr>
              <w:rPr>
                <w:rFonts w:ascii="Times New Roman" w:hAnsi="Times New Roman" w:cs="Times New Roman"/>
                <w:b/>
                <w:sz w:val="24"/>
                <w:szCs w:val="24"/>
                <w:lang w:val="kk-KZ"/>
              </w:rPr>
            </w:pPr>
          </w:p>
        </w:tc>
        <w:tc>
          <w:tcPr>
            <w:tcW w:w="1495" w:type="dxa"/>
          </w:tcPr>
          <w:p w14:paraId="2A8C161A"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Мәдени</w:t>
            </w:r>
          </w:p>
        </w:tc>
        <w:tc>
          <w:tcPr>
            <w:tcW w:w="1701" w:type="dxa"/>
            <w:vMerge w:val="restart"/>
          </w:tcPr>
          <w:p w14:paraId="5B38AFA5"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2</w:t>
            </w:r>
            <w:r w:rsidRPr="00DF14AB">
              <w:rPr>
                <w:rFonts w:ascii="Times New Roman" w:hAnsi="Times New Roman" w:cs="Times New Roman"/>
                <w:sz w:val="24"/>
                <w:szCs w:val="24"/>
              </w:rPr>
              <w:t xml:space="preserve"> млн тенге  участок</w:t>
            </w:r>
            <w:r w:rsidRPr="00DF14AB">
              <w:rPr>
                <w:rFonts w:ascii="Times New Roman" w:hAnsi="Times New Roman" w:cs="Times New Roman"/>
                <w:sz w:val="24"/>
                <w:szCs w:val="24"/>
                <w:lang w:val="kk-KZ"/>
              </w:rPr>
              <w:t xml:space="preserve"> үшін </w:t>
            </w:r>
          </w:p>
          <w:p w14:paraId="28B742BB" w14:textId="77777777" w:rsidR="00DF14AB" w:rsidRPr="00DF14AB" w:rsidRDefault="00DF14AB" w:rsidP="00DF14AB">
            <w:pPr>
              <w:rPr>
                <w:rFonts w:ascii="Times New Roman" w:hAnsi="Times New Roman" w:cs="Times New Roman"/>
                <w:sz w:val="24"/>
                <w:szCs w:val="24"/>
              </w:rPr>
            </w:pPr>
          </w:p>
        </w:tc>
        <w:tc>
          <w:tcPr>
            <w:tcW w:w="1134" w:type="dxa"/>
            <w:vMerge w:val="restart"/>
          </w:tcPr>
          <w:p w14:paraId="1987C818" w14:textId="77777777" w:rsidR="00DF14AB" w:rsidRPr="00DF14AB" w:rsidRDefault="00DF14AB" w:rsidP="00DF14AB">
            <w:pPr>
              <w:rPr>
                <w:rFonts w:ascii="Times New Roman" w:hAnsi="Times New Roman" w:cs="Times New Roman"/>
                <w:b/>
                <w:sz w:val="24"/>
                <w:szCs w:val="24"/>
              </w:rPr>
            </w:pPr>
          </w:p>
        </w:tc>
        <w:tc>
          <w:tcPr>
            <w:tcW w:w="1701" w:type="dxa"/>
            <w:vMerge w:val="restart"/>
          </w:tcPr>
          <w:p w14:paraId="0913F120"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Іске асырудың барлық көлеміне шартты түрде қабылданды</w:t>
            </w:r>
          </w:p>
          <w:p w14:paraId="5D161923" w14:textId="77777777" w:rsidR="00DF14AB" w:rsidRPr="00DF14AB" w:rsidRDefault="00DF14AB" w:rsidP="00DF14AB">
            <w:pPr>
              <w:rPr>
                <w:rFonts w:ascii="Times New Roman" w:hAnsi="Times New Roman" w:cs="Times New Roman"/>
                <w:b/>
                <w:sz w:val="24"/>
                <w:szCs w:val="24"/>
              </w:rPr>
            </w:pP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2</w:t>
            </w:r>
            <w:r w:rsidRPr="00DF14AB">
              <w:rPr>
                <w:rFonts w:ascii="Times New Roman" w:hAnsi="Times New Roman" w:cs="Times New Roman"/>
                <w:sz w:val="24"/>
                <w:szCs w:val="24"/>
              </w:rPr>
              <w:t>*232</w:t>
            </w:r>
          </w:p>
        </w:tc>
      </w:tr>
      <w:tr w:rsidR="00DF14AB" w:rsidRPr="00DF14AB" w14:paraId="7D4C8198" w14:textId="77777777" w:rsidTr="0095290D">
        <w:tc>
          <w:tcPr>
            <w:tcW w:w="1960" w:type="dxa"/>
            <w:vMerge/>
          </w:tcPr>
          <w:p w14:paraId="30553844" w14:textId="77777777" w:rsidR="00DF14AB" w:rsidRPr="00DF14AB" w:rsidRDefault="00DF14AB" w:rsidP="00DF14AB">
            <w:pPr>
              <w:rPr>
                <w:rFonts w:ascii="Times New Roman" w:hAnsi="Times New Roman" w:cs="Times New Roman"/>
                <w:b/>
                <w:sz w:val="24"/>
                <w:szCs w:val="24"/>
              </w:rPr>
            </w:pPr>
          </w:p>
        </w:tc>
        <w:tc>
          <w:tcPr>
            <w:tcW w:w="1643" w:type="dxa"/>
            <w:vMerge w:val="restart"/>
            <w:tcBorders>
              <w:top w:val="nil"/>
            </w:tcBorders>
          </w:tcPr>
          <w:p w14:paraId="505C4B63"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Әлеуметтік</w:t>
            </w:r>
          </w:p>
        </w:tc>
        <w:tc>
          <w:tcPr>
            <w:tcW w:w="1495" w:type="dxa"/>
          </w:tcPr>
          <w:p w14:paraId="7FC50820" w14:textId="77777777" w:rsidR="00DF14AB" w:rsidRPr="00DF14AB" w:rsidRDefault="00DF14AB" w:rsidP="00DF14AB">
            <w:pPr>
              <w:rPr>
                <w:rFonts w:ascii="Times New Roman" w:hAnsi="Times New Roman" w:cs="Times New Roman"/>
                <w:b/>
                <w:sz w:val="24"/>
                <w:szCs w:val="24"/>
              </w:rPr>
            </w:pPr>
          </w:p>
        </w:tc>
        <w:tc>
          <w:tcPr>
            <w:tcW w:w="1701" w:type="dxa"/>
            <w:vMerge/>
          </w:tcPr>
          <w:p w14:paraId="44D5BACC" w14:textId="77777777" w:rsidR="00DF14AB" w:rsidRPr="00DF14AB" w:rsidRDefault="00DF14AB" w:rsidP="00DF14AB">
            <w:pPr>
              <w:rPr>
                <w:rFonts w:ascii="Times New Roman" w:hAnsi="Times New Roman" w:cs="Times New Roman"/>
                <w:b/>
                <w:sz w:val="24"/>
                <w:szCs w:val="24"/>
              </w:rPr>
            </w:pPr>
          </w:p>
        </w:tc>
        <w:tc>
          <w:tcPr>
            <w:tcW w:w="1134" w:type="dxa"/>
            <w:vMerge/>
          </w:tcPr>
          <w:p w14:paraId="566BF1A9" w14:textId="77777777" w:rsidR="00DF14AB" w:rsidRPr="00DF14AB" w:rsidRDefault="00DF14AB" w:rsidP="00DF14AB">
            <w:pPr>
              <w:rPr>
                <w:rFonts w:ascii="Times New Roman" w:hAnsi="Times New Roman" w:cs="Times New Roman"/>
                <w:b/>
                <w:sz w:val="24"/>
                <w:szCs w:val="24"/>
              </w:rPr>
            </w:pPr>
          </w:p>
        </w:tc>
        <w:tc>
          <w:tcPr>
            <w:tcW w:w="1701" w:type="dxa"/>
            <w:vMerge/>
          </w:tcPr>
          <w:p w14:paraId="0622BA2A" w14:textId="77777777" w:rsidR="00DF14AB" w:rsidRPr="00DF14AB" w:rsidRDefault="00DF14AB" w:rsidP="00DF14AB">
            <w:pPr>
              <w:rPr>
                <w:rFonts w:ascii="Times New Roman" w:hAnsi="Times New Roman" w:cs="Times New Roman"/>
                <w:b/>
                <w:sz w:val="24"/>
                <w:szCs w:val="24"/>
              </w:rPr>
            </w:pPr>
          </w:p>
        </w:tc>
      </w:tr>
      <w:tr w:rsidR="00DF14AB" w:rsidRPr="00DF14AB" w14:paraId="082475BC" w14:textId="77777777" w:rsidTr="0095290D">
        <w:tc>
          <w:tcPr>
            <w:tcW w:w="1960" w:type="dxa"/>
            <w:vMerge/>
          </w:tcPr>
          <w:p w14:paraId="7B14A817" w14:textId="77777777" w:rsidR="00DF14AB" w:rsidRPr="00DF14AB" w:rsidRDefault="00DF14AB" w:rsidP="00DF14AB">
            <w:pPr>
              <w:rPr>
                <w:rFonts w:ascii="Times New Roman" w:hAnsi="Times New Roman" w:cs="Times New Roman"/>
                <w:b/>
                <w:sz w:val="24"/>
                <w:szCs w:val="24"/>
              </w:rPr>
            </w:pPr>
          </w:p>
        </w:tc>
        <w:tc>
          <w:tcPr>
            <w:tcW w:w="1643" w:type="dxa"/>
            <w:vMerge/>
          </w:tcPr>
          <w:p w14:paraId="62816E91" w14:textId="77777777" w:rsidR="00DF14AB" w:rsidRPr="00DF14AB" w:rsidRDefault="00DF14AB" w:rsidP="00DF14AB">
            <w:pPr>
              <w:rPr>
                <w:rFonts w:ascii="Times New Roman" w:hAnsi="Times New Roman" w:cs="Times New Roman"/>
                <w:b/>
                <w:sz w:val="24"/>
                <w:szCs w:val="24"/>
              </w:rPr>
            </w:pPr>
          </w:p>
        </w:tc>
        <w:tc>
          <w:tcPr>
            <w:tcW w:w="1495" w:type="dxa"/>
          </w:tcPr>
          <w:p w14:paraId="1A7BA664"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Тұрмыстық</w:t>
            </w:r>
          </w:p>
        </w:tc>
        <w:tc>
          <w:tcPr>
            <w:tcW w:w="1701" w:type="dxa"/>
            <w:vMerge/>
          </w:tcPr>
          <w:p w14:paraId="14AB0B85" w14:textId="77777777" w:rsidR="00DF14AB" w:rsidRPr="00DF14AB" w:rsidRDefault="00DF14AB" w:rsidP="00DF14AB">
            <w:pPr>
              <w:rPr>
                <w:rFonts w:ascii="Times New Roman" w:hAnsi="Times New Roman" w:cs="Times New Roman"/>
                <w:b/>
                <w:sz w:val="24"/>
                <w:szCs w:val="24"/>
              </w:rPr>
            </w:pPr>
          </w:p>
        </w:tc>
        <w:tc>
          <w:tcPr>
            <w:tcW w:w="1134" w:type="dxa"/>
            <w:vMerge/>
          </w:tcPr>
          <w:p w14:paraId="00E5A1D8" w14:textId="77777777" w:rsidR="00DF14AB" w:rsidRPr="00DF14AB" w:rsidRDefault="00DF14AB" w:rsidP="00DF14AB">
            <w:pPr>
              <w:rPr>
                <w:rFonts w:ascii="Times New Roman" w:hAnsi="Times New Roman" w:cs="Times New Roman"/>
                <w:b/>
                <w:sz w:val="24"/>
                <w:szCs w:val="24"/>
              </w:rPr>
            </w:pPr>
          </w:p>
        </w:tc>
        <w:tc>
          <w:tcPr>
            <w:tcW w:w="1701" w:type="dxa"/>
            <w:vMerge/>
          </w:tcPr>
          <w:p w14:paraId="047E9B9D" w14:textId="77777777" w:rsidR="00DF14AB" w:rsidRPr="00DF14AB" w:rsidRDefault="00DF14AB" w:rsidP="00DF14AB">
            <w:pPr>
              <w:rPr>
                <w:rFonts w:ascii="Times New Roman" w:hAnsi="Times New Roman" w:cs="Times New Roman"/>
                <w:b/>
                <w:sz w:val="24"/>
                <w:szCs w:val="24"/>
              </w:rPr>
            </w:pPr>
          </w:p>
        </w:tc>
      </w:tr>
      <w:tr w:rsidR="00DF14AB" w:rsidRPr="00DF14AB" w14:paraId="5B23142D" w14:textId="77777777" w:rsidTr="0095290D">
        <w:tc>
          <w:tcPr>
            <w:tcW w:w="1960" w:type="dxa"/>
            <w:vMerge/>
          </w:tcPr>
          <w:p w14:paraId="79C565E6" w14:textId="77777777" w:rsidR="00DF14AB" w:rsidRPr="00DF14AB" w:rsidRDefault="00DF14AB" w:rsidP="00DF14AB">
            <w:pPr>
              <w:rPr>
                <w:rFonts w:ascii="Times New Roman" w:hAnsi="Times New Roman" w:cs="Times New Roman"/>
                <w:b/>
                <w:sz w:val="24"/>
                <w:szCs w:val="24"/>
              </w:rPr>
            </w:pPr>
          </w:p>
        </w:tc>
        <w:tc>
          <w:tcPr>
            <w:tcW w:w="1643" w:type="dxa"/>
            <w:vMerge w:val="restart"/>
          </w:tcPr>
          <w:p w14:paraId="24E316C2"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Инженер</w:t>
            </w:r>
            <w:r w:rsidRPr="00DF14AB">
              <w:rPr>
                <w:rFonts w:ascii="Times New Roman" w:hAnsi="Times New Roman" w:cs="Times New Roman"/>
                <w:sz w:val="24"/>
                <w:szCs w:val="24"/>
                <w:lang w:val="kk-KZ"/>
              </w:rPr>
              <w:t>лік</w:t>
            </w:r>
          </w:p>
        </w:tc>
        <w:tc>
          <w:tcPr>
            <w:tcW w:w="1495" w:type="dxa"/>
          </w:tcPr>
          <w:p w14:paraId="36ECD33D"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Электр</w:t>
            </w:r>
            <w:r w:rsidRPr="00DF14AB">
              <w:rPr>
                <w:rFonts w:ascii="Times New Roman" w:hAnsi="Times New Roman" w:cs="Times New Roman"/>
                <w:sz w:val="24"/>
                <w:szCs w:val="24"/>
                <w:lang w:val="kk-KZ"/>
              </w:rPr>
              <w:t>мен жабдықтау</w:t>
            </w:r>
          </w:p>
        </w:tc>
        <w:tc>
          <w:tcPr>
            <w:tcW w:w="1701" w:type="dxa"/>
            <w:vMerge/>
          </w:tcPr>
          <w:p w14:paraId="36709EEE" w14:textId="77777777" w:rsidR="00DF14AB" w:rsidRPr="00DF14AB" w:rsidRDefault="00DF14AB" w:rsidP="00DF14AB">
            <w:pPr>
              <w:rPr>
                <w:rFonts w:ascii="Times New Roman" w:hAnsi="Times New Roman" w:cs="Times New Roman"/>
                <w:sz w:val="24"/>
                <w:szCs w:val="24"/>
              </w:rPr>
            </w:pPr>
          </w:p>
        </w:tc>
        <w:tc>
          <w:tcPr>
            <w:tcW w:w="1134" w:type="dxa"/>
            <w:vMerge/>
          </w:tcPr>
          <w:p w14:paraId="198DED26" w14:textId="77777777" w:rsidR="00DF14AB" w:rsidRPr="00DF14AB" w:rsidRDefault="00DF14AB" w:rsidP="00DF14AB">
            <w:pPr>
              <w:rPr>
                <w:rFonts w:ascii="Times New Roman" w:hAnsi="Times New Roman" w:cs="Times New Roman"/>
                <w:sz w:val="24"/>
                <w:szCs w:val="24"/>
              </w:rPr>
            </w:pPr>
          </w:p>
        </w:tc>
        <w:tc>
          <w:tcPr>
            <w:tcW w:w="1701" w:type="dxa"/>
            <w:vMerge/>
          </w:tcPr>
          <w:p w14:paraId="74CF98BA" w14:textId="77777777" w:rsidR="00DF14AB" w:rsidRPr="00DF14AB" w:rsidRDefault="00DF14AB" w:rsidP="00DF14AB">
            <w:pPr>
              <w:rPr>
                <w:rFonts w:ascii="Times New Roman" w:hAnsi="Times New Roman" w:cs="Times New Roman"/>
                <w:sz w:val="24"/>
                <w:szCs w:val="24"/>
              </w:rPr>
            </w:pPr>
          </w:p>
        </w:tc>
      </w:tr>
      <w:tr w:rsidR="00DF14AB" w:rsidRPr="00DF14AB" w14:paraId="368D3D3B" w14:textId="77777777" w:rsidTr="0095290D">
        <w:tc>
          <w:tcPr>
            <w:tcW w:w="1960" w:type="dxa"/>
            <w:vMerge/>
          </w:tcPr>
          <w:p w14:paraId="6BC9DEE2" w14:textId="77777777" w:rsidR="00DF14AB" w:rsidRPr="00DF14AB" w:rsidRDefault="00DF14AB" w:rsidP="00DF14AB">
            <w:pPr>
              <w:rPr>
                <w:rFonts w:ascii="Times New Roman" w:hAnsi="Times New Roman" w:cs="Times New Roman"/>
                <w:b/>
                <w:sz w:val="24"/>
                <w:szCs w:val="24"/>
              </w:rPr>
            </w:pPr>
          </w:p>
        </w:tc>
        <w:tc>
          <w:tcPr>
            <w:tcW w:w="1643" w:type="dxa"/>
            <w:vMerge/>
          </w:tcPr>
          <w:p w14:paraId="3A786A74" w14:textId="77777777" w:rsidR="00DF14AB" w:rsidRPr="00DF14AB" w:rsidRDefault="00DF14AB" w:rsidP="00DF14AB">
            <w:pPr>
              <w:rPr>
                <w:rFonts w:ascii="Times New Roman" w:hAnsi="Times New Roman" w:cs="Times New Roman"/>
                <w:sz w:val="24"/>
                <w:szCs w:val="24"/>
              </w:rPr>
            </w:pPr>
          </w:p>
        </w:tc>
        <w:tc>
          <w:tcPr>
            <w:tcW w:w="1495" w:type="dxa"/>
          </w:tcPr>
          <w:p w14:paraId="3898C2C7"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Сумен жабдықтау</w:t>
            </w:r>
          </w:p>
        </w:tc>
        <w:tc>
          <w:tcPr>
            <w:tcW w:w="1701" w:type="dxa"/>
            <w:vMerge/>
          </w:tcPr>
          <w:p w14:paraId="57750F94" w14:textId="77777777" w:rsidR="00DF14AB" w:rsidRPr="00DF14AB" w:rsidRDefault="00DF14AB" w:rsidP="00DF14AB">
            <w:pPr>
              <w:rPr>
                <w:rFonts w:ascii="Times New Roman" w:hAnsi="Times New Roman" w:cs="Times New Roman"/>
                <w:sz w:val="24"/>
                <w:szCs w:val="24"/>
              </w:rPr>
            </w:pPr>
          </w:p>
        </w:tc>
        <w:tc>
          <w:tcPr>
            <w:tcW w:w="1134" w:type="dxa"/>
            <w:vMerge/>
          </w:tcPr>
          <w:p w14:paraId="40E37EF3" w14:textId="77777777" w:rsidR="00DF14AB" w:rsidRPr="00DF14AB" w:rsidRDefault="00DF14AB" w:rsidP="00DF14AB">
            <w:pPr>
              <w:rPr>
                <w:rFonts w:ascii="Times New Roman" w:hAnsi="Times New Roman" w:cs="Times New Roman"/>
                <w:sz w:val="24"/>
                <w:szCs w:val="24"/>
              </w:rPr>
            </w:pPr>
          </w:p>
        </w:tc>
        <w:tc>
          <w:tcPr>
            <w:tcW w:w="1701" w:type="dxa"/>
            <w:vMerge/>
          </w:tcPr>
          <w:p w14:paraId="728A167A" w14:textId="77777777" w:rsidR="00DF14AB" w:rsidRPr="00DF14AB" w:rsidRDefault="00DF14AB" w:rsidP="00DF14AB">
            <w:pPr>
              <w:rPr>
                <w:rFonts w:ascii="Times New Roman" w:hAnsi="Times New Roman" w:cs="Times New Roman"/>
                <w:sz w:val="24"/>
                <w:szCs w:val="24"/>
              </w:rPr>
            </w:pPr>
          </w:p>
        </w:tc>
      </w:tr>
      <w:tr w:rsidR="00DF14AB" w:rsidRPr="00DF14AB" w14:paraId="44CA2DF5" w14:textId="77777777" w:rsidTr="0095290D">
        <w:tc>
          <w:tcPr>
            <w:tcW w:w="1960" w:type="dxa"/>
            <w:vMerge/>
          </w:tcPr>
          <w:p w14:paraId="6372E476" w14:textId="77777777" w:rsidR="00DF14AB" w:rsidRPr="00DF14AB" w:rsidRDefault="00DF14AB" w:rsidP="00DF14AB">
            <w:pPr>
              <w:rPr>
                <w:rFonts w:ascii="Times New Roman" w:hAnsi="Times New Roman" w:cs="Times New Roman"/>
                <w:b/>
                <w:sz w:val="24"/>
                <w:szCs w:val="24"/>
              </w:rPr>
            </w:pPr>
          </w:p>
        </w:tc>
        <w:tc>
          <w:tcPr>
            <w:tcW w:w="1643" w:type="dxa"/>
            <w:vMerge/>
          </w:tcPr>
          <w:p w14:paraId="49B36F83" w14:textId="77777777" w:rsidR="00DF14AB" w:rsidRPr="00DF14AB" w:rsidRDefault="00DF14AB" w:rsidP="00DF14AB">
            <w:pPr>
              <w:rPr>
                <w:rFonts w:ascii="Times New Roman" w:hAnsi="Times New Roman" w:cs="Times New Roman"/>
                <w:sz w:val="24"/>
                <w:szCs w:val="24"/>
              </w:rPr>
            </w:pPr>
          </w:p>
        </w:tc>
        <w:tc>
          <w:tcPr>
            <w:tcW w:w="1495" w:type="dxa"/>
          </w:tcPr>
          <w:p w14:paraId="03C9DCF8" w14:textId="33720EA2" w:rsidR="005D3572"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Газ</w:t>
            </w:r>
            <w:r w:rsidRPr="00DF14AB">
              <w:rPr>
                <w:rFonts w:ascii="Times New Roman" w:hAnsi="Times New Roman" w:cs="Times New Roman"/>
                <w:sz w:val="24"/>
                <w:szCs w:val="24"/>
                <w:lang w:val="kk-KZ"/>
              </w:rPr>
              <w:t>бен жабдықтау</w:t>
            </w:r>
          </w:p>
        </w:tc>
        <w:tc>
          <w:tcPr>
            <w:tcW w:w="1701" w:type="dxa"/>
            <w:vMerge/>
          </w:tcPr>
          <w:p w14:paraId="722ECA8A" w14:textId="77777777" w:rsidR="00DF14AB" w:rsidRPr="00DF14AB" w:rsidRDefault="00DF14AB" w:rsidP="00DF14AB">
            <w:pPr>
              <w:rPr>
                <w:rFonts w:ascii="Times New Roman" w:hAnsi="Times New Roman" w:cs="Times New Roman"/>
                <w:sz w:val="24"/>
                <w:szCs w:val="24"/>
              </w:rPr>
            </w:pPr>
          </w:p>
        </w:tc>
        <w:tc>
          <w:tcPr>
            <w:tcW w:w="1134" w:type="dxa"/>
            <w:vMerge/>
          </w:tcPr>
          <w:p w14:paraId="081D1609" w14:textId="77777777" w:rsidR="00DF14AB" w:rsidRPr="00DF14AB" w:rsidRDefault="00DF14AB" w:rsidP="00DF14AB">
            <w:pPr>
              <w:rPr>
                <w:rFonts w:ascii="Times New Roman" w:hAnsi="Times New Roman" w:cs="Times New Roman"/>
                <w:sz w:val="24"/>
                <w:szCs w:val="24"/>
              </w:rPr>
            </w:pPr>
          </w:p>
        </w:tc>
        <w:tc>
          <w:tcPr>
            <w:tcW w:w="1701" w:type="dxa"/>
            <w:vMerge/>
          </w:tcPr>
          <w:p w14:paraId="5EE2FB29" w14:textId="77777777" w:rsidR="00DF14AB" w:rsidRPr="00DF14AB" w:rsidRDefault="00DF14AB" w:rsidP="00DF14AB">
            <w:pPr>
              <w:rPr>
                <w:rFonts w:ascii="Times New Roman" w:hAnsi="Times New Roman" w:cs="Times New Roman"/>
                <w:sz w:val="24"/>
                <w:szCs w:val="24"/>
              </w:rPr>
            </w:pPr>
          </w:p>
        </w:tc>
      </w:tr>
      <w:tr w:rsidR="00DF14AB" w:rsidRPr="00DF14AB" w14:paraId="3DD4D878" w14:textId="77777777" w:rsidTr="0095290D">
        <w:tc>
          <w:tcPr>
            <w:tcW w:w="1960" w:type="dxa"/>
            <w:vMerge/>
          </w:tcPr>
          <w:p w14:paraId="1B51F695" w14:textId="77777777" w:rsidR="00DF14AB" w:rsidRPr="00DF14AB" w:rsidRDefault="00DF14AB" w:rsidP="00DF14AB">
            <w:pPr>
              <w:rPr>
                <w:rFonts w:ascii="Times New Roman" w:hAnsi="Times New Roman" w:cs="Times New Roman"/>
                <w:b/>
                <w:sz w:val="24"/>
                <w:szCs w:val="24"/>
              </w:rPr>
            </w:pPr>
          </w:p>
        </w:tc>
        <w:tc>
          <w:tcPr>
            <w:tcW w:w="1643" w:type="dxa"/>
            <w:vMerge w:val="restart"/>
          </w:tcPr>
          <w:p w14:paraId="326D7F28"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Көліктік</w:t>
            </w:r>
          </w:p>
        </w:tc>
        <w:tc>
          <w:tcPr>
            <w:tcW w:w="1495" w:type="dxa"/>
          </w:tcPr>
          <w:p w14:paraId="2DB3F0E2"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Авто</w:t>
            </w:r>
            <w:r w:rsidRPr="00DF14AB">
              <w:rPr>
                <w:rFonts w:ascii="Times New Roman" w:hAnsi="Times New Roman" w:cs="Times New Roman"/>
                <w:sz w:val="24"/>
                <w:szCs w:val="24"/>
                <w:lang w:val="kk-KZ"/>
              </w:rPr>
              <w:t>жол</w:t>
            </w:r>
          </w:p>
        </w:tc>
        <w:tc>
          <w:tcPr>
            <w:tcW w:w="1701" w:type="dxa"/>
            <w:vMerge/>
          </w:tcPr>
          <w:p w14:paraId="6B2CCF49" w14:textId="77777777" w:rsidR="00DF14AB" w:rsidRPr="00DF14AB" w:rsidRDefault="00DF14AB" w:rsidP="00DF14AB">
            <w:pPr>
              <w:rPr>
                <w:rFonts w:ascii="Times New Roman" w:hAnsi="Times New Roman" w:cs="Times New Roman"/>
                <w:sz w:val="24"/>
                <w:szCs w:val="24"/>
              </w:rPr>
            </w:pPr>
          </w:p>
        </w:tc>
        <w:tc>
          <w:tcPr>
            <w:tcW w:w="1134" w:type="dxa"/>
            <w:vMerge/>
          </w:tcPr>
          <w:p w14:paraId="311924C6" w14:textId="77777777" w:rsidR="00DF14AB" w:rsidRPr="00DF14AB" w:rsidRDefault="00DF14AB" w:rsidP="00DF14AB">
            <w:pPr>
              <w:rPr>
                <w:rFonts w:ascii="Times New Roman" w:hAnsi="Times New Roman" w:cs="Times New Roman"/>
                <w:sz w:val="24"/>
                <w:szCs w:val="24"/>
              </w:rPr>
            </w:pPr>
          </w:p>
        </w:tc>
        <w:tc>
          <w:tcPr>
            <w:tcW w:w="1701" w:type="dxa"/>
            <w:vMerge/>
          </w:tcPr>
          <w:p w14:paraId="2CA48025" w14:textId="77777777" w:rsidR="00DF14AB" w:rsidRPr="00DF14AB" w:rsidRDefault="00DF14AB" w:rsidP="00DF14AB">
            <w:pPr>
              <w:rPr>
                <w:rFonts w:ascii="Times New Roman" w:hAnsi="Times New Roman" w:cs="Times New Roman"/>
                <w:sz w:val="24"/>
                <w:szCs w:val="24"/>
              </w:rPr>
            </w:pPr>
          </w:p>
        </w:tc>
      </w:tr>
      <w:tr w:rsidR="00DF14AB" w:rsidRPr="00DF14AB" w14:paraId="27AFB277" w14:textId="77777777" w:rsidTr="0095290D">
        <w:trPr>
          <w:trHeight w:val="112"/>
        </w:trPr>
        <w:tc>
          <w:tcPr>
            <w:tcW w:w="1960" w:type="dxa"/>
            <w:vMerge/>
            <w:tcBorders>
              <w:bottom w:val="nil"/>
            </w:tcBorders>
          </w:tcPr>
          <w:p w14:paraId="298142F2" w14:textId="77777777" w:rsidR="00DF14AB" w:rsidRPr="00DF14AB" w:rsidRDefault="00DF14AB" w:rsidP="00DF14AB">
            <w:pPr>
              <w:rPr>
                <w:rFonts w:ascii="Times New Roman" w:hAnsi="Times New Roman" w:cs="Times New Roman"/>
                <w:b/>
                <w:sz w:val="24"/>
                <w:szCs w:val="24"/>
              </w:rPr>
            </w:pPr>
          </w:p>
        </w:tc>
        <w:tc>
          <w:tcPr>
            <w:tcW w:w="1643" w:type="dxa"/>
            <w:vMerge/>
            <w:tcBorders>
              <w:bottom w:val="nil"/>
            </w:tcBorders>
          </w:tcPr>
          <w:p w14:paraId="5EF1FF1A" w14:textId="77777777" w:rsidR="00DF14AB" w:rsidRPr="00DF14AB" w:rsidRDefault="00DF14AB" w:rsidP="00DF14AB">
            <w:pPr>
              <w:rPr>
                <w:rFonts w:ascii="Times New Roman" w:hAnsi="Times New Roman" w:cs="Times New Roman"/>
                <w:sz w:val="24"/>
                <w:szCs w:val="24"/>
              </w:rPr>
            </w:pPr>
          </w:p>
        </w:tc>
        <w:tc>
          <w:tcPr>
            <w:tcW w:w="1495" w:type="dxa"/>
            <w:tcBorders>
              <w:bottom w:val="nil"/>
            </w:tcBorders>
          </w:tcPr>
          <w:p w14:paraId="04D46356"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Теміржол</w:t>
            </w:r>
          </w:p>
        </w:tc>
        <w:tc>
          <w:tcPr>
            <w:tcW w:w="1701" w:type="dxa"/>
            <w:vMerge/>
            <w:tcBorders>
              <w:bottom w:val="nil"/>
            </w:tcBorders>
          </w:tcPr>
          <w:p w14:paraId="62F39A61" w14:textId="77777777" w:rsidR="00DF14AB" w:rsidRPr="00DF14AB" w:rsidRDefault="00DF14AB" w:rsidP="00DF14AB">
            <w:pPr>
              <w:rPr>
                <w:rFonts w:ascii="Times New Roman" w:hAnsi="Times New Roman" w:cs="Times New Roman"/>
                <w:sz w:val="24"/>
                <w:szCs w:val="24"/>
              </w:rPr>
            </w:pPr>
          </w:p>
        </w:tc>
        <w:tc>
          <w:tcPr>
            <w:tcW w:w="1134" w:type="dxa"/>
            <w:vMerge/>
            <w:tcBorders>
              <w:bottom w:val="nil"/>
            </w:tcBorders>
          </w:tcPr>
          <w:p w14:paraId="367667A9" w14:textId="77777777" w:rsidR="00DF14AB" w:rsidRPr="00DF14AB" w:rsidRDefault="00DF14AB" w:rsidP="00DF14AB">
            <w:pPr>
              <w:rPr>
                <w:rFonts w:ascii="Times New Roman" w:hAnsi="Times New Roman" w:cs="Times New Roman"/>
                <w:sz w:val="24"/>
                <w:szCs w:val="24"/>
              </w:rPr>
            </w:pPr>
          </w:p>
        </w:tc>
        <w:tc>
          <w:tcPr>
            <w:tcW w:w="1701" w:type="dxa"/>
            <w:vMerge/>
            <w:tcBorders>
              <w:bottom w:val="nil"/>
            </w:tcBorders>
          </w:tcPr>
          <w:p w14:paraId="777391DD" w14:textId="77777777" w:rsidR="00DF14AB" w:rsidRPr="00DF14AB" w:rsidRDefault="00DF14AB" w:rsidP="00DF14AB">
            <w:pPr>
              <w:rPr>
                <w:rFonts w:ascii="Times New Roman" w:hAnsi="Times New Roman" w:cs="Times New Roman"/>
                <w:sz w:val="24"/>
                <w:szCs w:val="24"/>
              </w:rPr>
            </w:pPr>
          </w:p>
        </w:tc>
      </w:tr>
      <w:tr w:rsidR="00DF14AB" w:rsidRPr="00DF14AB" w14:paraId="689806C5" w14:textId="77777777" w:rsidTr="0095290D">
        <w:tc>
          <w:tcPr>
            <w:tcW w:w="1960" w:type="dxa"/>
            <w:vMerge w:val="restart"/>
            <w:tcBorders>
              <w:top w:val="single" w:sz="4" w:space="0" w:color="auto"/>
            </w:tcBorders>
          </w:tcPr>
          <w:p w14:paraId="1A5E375B"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Сметалық өзіндік құн</w:t>
            </w:r>
          </w:p>
        </w:tc>
        <w:tc>
          <w:tcPr>
            <w:tcW w:w="1643" w:type="dxa"/>
            <w:tcBorders>
              <w:top w:val="single" w:sz="4" w:space="0" w:color="auto"/>
            </w:tcBorders>
          </w:tcPr>
          <w:p w14:paraId="2B7E5369" w14:textId="77777777" w:rsidR="00DF14AB" w:rsidRPr="00DF14AB" w:rsidRDefault="00DF14AB" w:rsidP="00DF14AB">
            <w:pPr>
              <w:rPr>
                <w:rFonts w:ascii="Times New Roman" w:hAnsi="Times New Roman" w:cs="Times New Roman"/>
                <w:sz w:val="24"/>
                <w:szCs w:val="24"/>
              </w:rPr>
            </w:pPr>
          </w:p>
        </w:tc>
        <w:tc>
          <w:tcPr>
            <w:tcW w:w="1495" w:type="dxa"/>
            <w:tcBorders>
              <w:top w:val="single" w:sz="4" w:space="0" w:color="auto"/>
            </w:tcBorders>
          </w:tcPr>
          <w:p w14:paraId="2852A336"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Бірлік </w:t>
            </w:r>
          </w:p>
        </w:tc>
        <w:tc>
          <w:tcPr>
            <w:tcW w:w="1701" w:type="dxa"/>
            <w:tcBorders>
              <w:top w:val="single" w:sz="4" w:space="0" w:color="auto"/>
            </w:tcBorders>
          </w:tcPr>
          <w:p w14:paraId="054C0DB6"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3</w:t>
            </w:r>
            <w:r w:rsidRPr="00DF14AB">
              <w:rPr>
                <w:rFonts w:ascii="Times New Roman" w:hAnsi="Times New Roman" w:cs="Times New Roman"/>
                <w:sz w:val="24"/>
                <w:szCs w:val="24"/>
              </w:rPr>
              <w:t xml:space="preserve"> участок</w:t>
            </w:r>
            <w:r w:rsidRPr="00DF14AB">
              <w:rPr>
                <w:rFonts w:ascii="Times New Roman" w:hAnsi="Times New Roman" w:cs="Times New Roman"/>
                <w:sz w:val="24"/>
                <w:szCs w:val="24"/>
                <w:lang w:val="kk-KZ"/>
              </w:rPr>
              <w:t xml:space="preserve"> үшін</w:t>
            </w:r>
          </w:p>
        </w:tc>
        <w:tc>
          <w:tcPr>
            <w:tcW w:w="2835" w:type="dxa"/>
            <w:gridSpan w:val="2"/>
            <w:tcBorders>
              <w:top w:val="single" w:sz="4" w:space="0" w:color="auto"/>
            </w:tcBorders>
          </w:tcPr>
          <w:p w14:paraId="51B6B058" w14:textId="77777777" w:rsidR="00DF14AB" w:rsidRPr="00DF14AB" w:rsidRDefault="00DF14AB" w:rsidP="00DF14AB">
            <w:pPr>
              <w:rPr>
                <w:rFonts w:ascii="Times New Roman" w:hAnsi="Times New Roman" w:cs="Times New Roman"/>
                <w:sz w:val="24"/>
                <w:szCs w:val="24"/>
                <w:vertAlign w:val="subscript"/>
              </w:rPr>
            </w:pP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1</w:t>
            </w: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2</w:t>
            </w: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3</w:t>
            </w:r>
          </w:p>
        </w:tc>
      </w:tr>
      <w:tr w:rsidR="00DF14AB" w:rsidRPr="00DF14AB" w14:paraId="1C966816" w14:textId="77777777" w:rsidTr="0095290D">
        <w:tc>
          <w:tcPr>
            <w:tcW w:w="1960" w:type="dxa"/>
            <w:vMerge/>
          </w:tcPr>
          <w:p w14:paraId="2B489580" w14:textId="77777777" w:rsidR="00DF14AB" w:rsidRPr="00DF14AB" w:rsidRDefault="00DF14AB" w:rsidP="00DF14AB">
            <w:pPr>
              <w:rPr>
                <w:rFonts w:ascii="Times New Roman" w:hAnsi="Times New Roman" w:cs="Times New Roman"/>
                <w:b/>
                <w:sz w:val="24"/>
                <w:szCs w:val="24"/>
              </w:rPr>
            </w:pPr>
          </w:p>
        </w:tc>
        <w:tc>
          <w:tcPr>
            <w:tcW w:w="1643" w:type="dxa"/>
          </w:tcPr>
          <w:p w14:paraId="1A9C127D" w14:textId="77777777" w:rsidR="00DF14AB" w:rsidRPr="00DF14AB" w:rsidRDefault="00DF14AB" w:rsidP="00DF14AB">
            <w:pPr>
              <w:rPr>
                <w:rFonts w:ascii="Times New Roman" w:hAnsi="Times New Roman" w:cs="Times New Roman"/>
                <w:b/>
                <w:sz w:val="24"/>
                <w:szCs w:val="24"/>
              </w:rPr>
            </w:pPr>
          </w:p>
        </w:tc>
        <w:tc>
          <w:tcPr>
            <w:tcW w:w="1495" w:type="dxa"/>
          </w:tcPr>
          <w:p w14:paraId="707E07B8"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Іске асыру көлемі</w:t>
            </w:r>
          </w:p>
        </w:tc>
        <w:tc>
          <w:tcPr>
            <w:tcW w:w="1701" w:type="dxa"/>
          </w:tcPr>
          <w:p w14:paraId="2DFB1488" w14:textId="77777777" w:rsidR="00DF14AB" w:rsidRPr="00DF14AB" w:rsidRDefault="00DF14AB" w:rsidP="00DF14AB">
            <w:pPr>
              <w:rPr>
                <w:rFonts w:ascii="Times New Roman" w:hAnsi="Times New Roman" w:cs="Times New Roman"/>
                <w:sz w:val="24"/>
                <w:szCs w:val="24"/>
                <w:vertAlign w:val="subscript"/>
              </w:rPr>
            </w:pP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4</w:t>
            </w:r>
          </w:p>
        </w:tc>
        <w:tc>
          <w:tcPr>
            <w:tcW w:w="2835" w:type="dxa"/>
            <w:gridSpan w:val="2"/>
          </w:tcPr>
          <w:p w14:paraId="144F7475"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Шартты түрде қабылданды</w:t>
            </w:r>
          </w:p>
          <w:p w14:paraId="4733782E"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3</w:t>
            </w:r>
            <w:r w:rsidRPr="00DF14AB">
              <w:rPr>
                <w:rFonts w:ascii="Times New Roman" w:hAnsi="Times New Roman" w:cs="Times New Roman"/>
                <w:sz w:val="24"/>
                <w:szCs w:val="24"/>
              </w:rPr>
              <w:t>*232= Х</w:t>
            </w:r>
            <w:r w:rsidRPr="00DF14AB">
              <w:rPr>
                <w:rFonts w:ascii="Times New Roman" w:hAnsi="Times New Roman" w:cs="Times New Roman"/>
                <w:sz w:val="24"/>
                <w:szCs w:val="24"/>
                <w:vertAlign w:val="subscript"/>
              </w:rPr>
              <w:t>4</w:t>
            </w:r>
          </w:p>
        </w:tc>
      </w:tr>
      <w:tr w:rsidR="00DF14AB" w:rsidRPr="00DF14AB" w14:paraId="0ECED9FB" w14:textId="77777777" w:rsidTr="0095290D">
        <w:tc>
          <w:tcPr>
            <w:tcW w:w="1960" w:type="dxa"/>
            <w:vMerge w:val="restart"/>
          </w:tcPr>
          <w:p w14:paraId="5123D2A2"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Мақсатты өзіндік  құн</w:t>
            </w:r>
          </w:p>
        </w:tc>
        <w:tc>
          <w:tcPr>
            <w:tcW w:w="1643" w:type="dxa"/>
          </w:tcPr>
          <w:p w14:paraId="665464FE" w14:textId="77777777" w:rsidR="00DF14AB" w:rsidRPr="00DF14AB" w:rsidRDefault="00DF14AB" w:rsidP="00DF14AB">
            <w:pPr>
              <w:rPr>
                <w:rFonts w:ascii="Times New Roman" w:hAnsi="Times New Roman" w:cs="Times New Roman"/>
                <w:b/>
                <w:sz w:val="24"/>
                <w:szCs w:val="24"/>
              </w:rPr>
            </w:pPr>
          </w:p>
        </w:tc>
        <w:tc>
          <w:tcPr>
            <w:tcW w:w="1495" w:type="dxa"/>
          </w:tcPr>
          <w:p w14:paraId="4EB363CD"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Бірліктер</w:t>
            </w:r>
          </w:p>
        </w:tc>
        <w:tc>
          <w:tcPr>
            <w:tcW w:w="1701" w:type="dxa"/>
          </w:tcPr>
          <w:p w14:paraId="53088F28"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78,75 млн тенге участок</w:t>
            </w:r>
            <w:r w:rsidRPr="00DF14AB">
              <w:rPr>
                <w:rFonts w:ascii="Times New Roman" w:hAnsi="Times New Roman" w:cs="Times New Roman"/>
                <w:sz w:val="24"/>
                <w:szCs w:val="24"/>
                <w:lang w:val="kk-KZ"/>
              </w:rPr>
              <w:t xml:space="preserve"> үшін</w:t>
            </w:r>
          </w:p>
        </w:tc>
        <w:tc>
          <w:tcPr>
            <w:tcW w:w="2835" w:type="dxa"/>
            <w:gridSpan w:val="2"/>
          </w:tcPr>
          <w:p w14:paraId="0A68C9A7"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Есептеу шартты мәндерде жасалады</w:t>
            </w:r>
          </w:p>
          <w:p w14:paraId="710CB028"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105- 105*0,25=78,75млн тенге</w:t>
            </w:r>
          </w:p>
        </w:tc>
      </w:tr>
      <w:tr w:rsidR="00DF14AB" w:rsidRPr="00DF14AB" w14:paraId="7B05B3A1" w14:textId="77777777" w:rsidTr="0095290D">
        <w:tc>
          <w:tcPr>
            <w:tcW w:w="1960" w:type="dxa"/>
            <w:vMerge/>
          </w:tcPr>
          <w:p w14:paraId="308D37F1" w14:textId="77777777" w:rsidR="00DF14AB" w:rsidRPr="00DF14AB" w:rsidRDefault="00DF14AB" w:rsidP="00DF14AB">
            <w:pPr>
              <w:rPr>
                <w:rFonts w:ascii="Times New Roman" w:hAnsi="Times New Roman" w:cs="Times New Roman"/>
                <w:b/>
                <w:sz w:val="24"/>
                <w:szCs w:val="24"/>
              </w:rPr>
            </w:pPr>
          </w:p>
        </w:tc>
        <w:tc>
          <w:tcPr>
            <w:tcW w:w="1643" w:type="dxa"/>
          </w:tcPr>
          <w:p w14:paraId="34A7F683" w14:textId="77777777" w:rsidR="00DF14AB" w:rsidRPr="00DF14AB" w:rsidRDefault="00DF14AB" w:rsidP="00DF14AB">
            <w:pPr>
              <w:rPr>
                <w:rFonts w:ascii="Times New Roman" w:hAnsi="Times New Roman" w:cs="Times New Roman"/>
                <w:b/>
                <w:sz w:val="24"/>
                <w:szCs w:val="24"/>
              </w:rPr>
            </w:pPr>
          </w:p>
        </w:tc>
        <w:tc>
          <w:tcPr>
            <w:tcW w:w="1495" w:type="dxa"/>
          </w:tcPr>
          <w:p w14:paraId="2AA8D0E3" w14:textId="5AF1C4F6"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Іске асырудың жоспарлан</w:t>
            </w:r>
            <w:r w:rsidR="002F3093">
              <w:rPr>
                <w:rFonts w:ascii="Times New Roman" w:hAnsi="Times New Roman" w:cs="Times New Roman"/>
                <w:sz w:val="24"/>
                <w:szCs w:val="24"/>
                <w:lang w:val="kk-KZ"/>
              </w:rPr>
              <w:t>-</w:t>
            </w:r>
            <w:r w:rsidRPr="00DF14AB">
              <w:rPr>
                <w:rFonts w:ascii="Times New Roman" w:hAnsi="Times New Roman" w:cs="Times New Roman"/>
                <w:sz w:val="24"/>
                <w:szCs w:val="24"/>
                <w:lang w:val="kk-KZ"/>
              </w:rPr>
              <w:t>ған жылдық көлемі</w:t>
            </w:r>
          </w:p>
        </w:tc>
        <w:tc>
          <w:tcPr>
            <w:tcW w:w="1701" w:type="dxa"/>
          </w:tcPr>
          <w:p w14:paraId="29627161"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18270 млн тенге</w:t>
            </w:r>
          </w:p>
        </w:tc>
        <w:tc>
          <w:tcPr>
            <w:tcW w:w="2835" w:type="dxa"/>
            <w:gridSpan w:val="2"/>
          </w:tcPr>
          <w:p w14:paraId="40A452B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78,75*232=18270 млн тенге</w:t>
            </w:r>
          </w:p>
        </w:tc>
      </w:tr>
      <w:tr w:rsidR="00DF14AB" w:rsidRPr="00DF14AB" w14:paraId="3AA3988F" w14:textId="77777777" w:rsidTr="0095290D">
        <w:trPr>
          <w:trHeight w:val="615"/>
        </w:trPr>
        <w:tc>
          <w:tcPr>
            <w:tcW w:w="1960" w:type="dxa"/>
            <w:vMerge w:val="restart"/>
          </w:tcPr>
          <w:p w14:paraId="24C92B70"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Сметалық және мақсатты шығындар арасындағы айырмашылық</w:t>
            </w:r>
            <w:r w:rsidRPr="00DF14AB">
              <w:rPr>
                <w:rFonts w:ascii="Times New Roman" w:hAnsi="Times New Roman" w:cs="Times New Roman"/>
                <w:sz w:val="24"/>
                <w:szCs w:val="24"/>
              </w:rPr>
              <w:t xml:space="preserve"> </w:t>
            </w:r>
          </w:p>
        </w:tc>
        <w:tc>
          <w:tcPr>
            <w:tcW w:w="1643" w:type="dxa"/>
          </w:tcPr>
          <w:p w14:paraId="54943C95" w14:textId="77777777" w:rsidR="00DF14AB" w:rsidRPr="00DF14AB" w:rsidRDefault="00DF14AB" w:rsidP="00DF14AB">
            <w:pPr>
              <w:rPr>
                <w:rFonts w:ascii="Times New Roman" w:hAnsi="Times New Roman" w:cs="Times New Roman"/>
                <w:sz w:val="24"/>
                <w:szCs w:val="24"/>
              </w:rPr>
            </w:pPr>
          </w:p>
        </w:tc>
        <w:tc>
          <w:tcPr>
            <w:tcW w:w="1495" w:type="dxa"/>
          </w:tcPr>
          <w:p w14:paraId="55E4F240"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Откізу көлемі</w:t>
            </w:r>
          </w:p>
        </w:tc>
        <w:tc>
          <w:tcPr>
            <w:tcW w:w="1701" w:type="dxa"/>
          </w:tcPr>
          <w:p w14:paraId="4B2E5E16" w14:textId="77777777" w:rsidR="00DF14AB" w:rsidRPr="00DF14AB" w:rsidRDefault="00DF14AB" w:rsidP="00DF14AB">
            <w:pPr>
              <w:rPr>
                <w:rFonts w:ascii="Times New Roman" w:hAnsi="Times New Roman" w:cs="Times New Roman"/>
                <w:sz w:val="24"/>
                <w:szCs w:val="24"/>
                <w:vertAlign w:val="subscript"/>
              </w:rPr>
            </w:pP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5</w:t>
            </w:r>
          </w:p>
        </w:tc>
        <w:tc>
          <w:tcPr>
            <w:tcW w:w="2835" w:type="dxa"/>
            <w:gridSpan w:val="2"/>
          </w:tcPr>
          <w:p w14:paraId="4CDC4DDB"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4</w:t>
            </w:r>
            <w:r w:rsidRPr="00DF14AB">
              <w:rPr>
                <w:rFonts w:ascii="Times New Roman" w:hAnsi="Times New Roman" w:cs="Times New Roman"/>
                <w:sz w:val="24"/>
                <w:szCs w:val="24"/>
              </w:rPr>
              <w:t>-18 270= Х</w:t>
            </w:r>
            <w:r w:rsidRPr="00DF14AB">
              <w:rPr>
                <w:rFonts w:ascii="Times New Roman" w:hAnsi="Times New Roman" w:cs="Times New Roman"/>
                <w:sz w:val="24"/>
                <w:szCs w:val="24"/>
                <w:vertAlign w:val="subscript"/>
              </w:rPr>
              <w:t>5</w:t>
            </w:r>
          </w:p>
        </w:tc>
      </w:tr>
      <w:tr w:rsidR="00DF14AB" w:rsidRPr="00DF14AB" w14:paraId="15905DCE" w14:textId="77777777" w:rsidTr="0095290D">
        <w:tc>
          <w:tcPr>
            <w:tcW w:w="1960" w:type="dxa"/>
            <w:vMerge/>
          </w:tcPr>
          <w:p w14:paraId="31208329" w14:textId="77777777" w:rsidR="00DF14AB" w:rsidRPr="00DF14AB" w:rsidRDefault="00DF14AB" w:rsidP="00DF14AB">
            <w:pPr>
              <w:rPr>
                <w:rFonts w:ascii="Times New Roman" w:hAnsi="Times New Roman" w:cs="Times New Roman"/>
                <w:sz w:val="24"/>
                <w:szCs w:val="24"/>
              </w:rPr>
            </w:pPr>
          </w:p>
        </w:tc>
        <w:tc>
          <w:tcPr>
            <w:tcW w:w="1643" w:type="dxa"/>
          </w:tcPr>
          <w:p w14:paraId="4754943C" w14:textId="77777777" w:rsidR="00DF14AB" w:rsidRPr="00DF14AB" w:rsidRDefault="00DF14AB" w:rsidP="00DF14AB">
            <w:pPr>
              <w:rPr>
                <w:rFonts w:ascii="Times New Roman" w:hAnsi="Times New Roman" w:cs="Times New Roman"/>
                <w:sz w:val="24"/>
                <w:szCs w:val="24"/>
              </w:rPr>
            </w:pPr>
          </w:p>
        </w:tc>
        <w:tc>
          <w:tcPr>
            <w:tcW w:w="1495" w:type="dxa"/>
          </w:tcPr>
          <w:p w14:paraId="12C7A18F"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Бірліктер</w:t>
            </w:r>
          </w:p>
        </w:tc>
        <w:tc>
          <w:tcPr>
            <w:tcW w:w="1701" w:type="dxa"/>
          </w:tcPr>
          <w:p w14:paraId="0F8DA3AC" w14:textId="77777777" w:rsidR="00DF14AB" w:rsidRPr="00DF14AB" w:rsidRDefault="00DF14AB" w:rsidP="00DF14AB">
            <w:pPr>
              <w:rPr>
                <w:rFonts w:ascii="Times New Roman" w:hAnsi="Times New Roman" w:cs="Times New Roman"/>
                <w:sz w:val="24"/>
                <w:szCs w:val="24"/>
                <w:vertAlign w:val="subscript"/>
              </w:rPr>
            </w:pP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6</w:t>
            </w:r>
          </w:p>
        </w:tc>
        <w:tc>
          <w:tcPr>
            <w:tcW w:w="2835" w:type="dxa"/>
            <w:gridSpan w:val="2"/>
          </w:tcPr>
          <w:p w14:paraId="47CCC437"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Х</w:t>
            </w:r>
            <w:r w:rsidRPr="00DF14AB">
              <w:rPr>
                <w:rFonts w:ascii="Times New Roman" w:hAnsi="Times New Roman" w:cs="Times New Roman"/>
                <w:sz w:val="24"/>
                <w:szCs w:val="24"/>
                <w:vertAlign w:val="subscript"/>
              </w:rPr>
              <w:t>5</w:t>
            </w:r>
            <w:r w:rsidRPr="00DF14AB">
              <w:rPr>
                <w:rFonts w:ascii="Times New Roman" w:hAnsi="Times New Roman" w:cs="Times New Roman"/>
                <w:sz w:val="24"/>
                <w:szCs w:val="24"/>
              </w:rPr>
              <w:t>/232= Х</w:t>
            </w:r>
            <w:r w:rsidRPr="00DF14AB">
              <w:rPr>
                <w:rFonts w:ascii="Times New Roman" w:hAnsi="Times New Roman" w:cs="Times New Roman"/>
                <w:sz w:val="24"/>
                <w:szCs w:val="24"/>
                <w:vertAlign w:val="subscript"/>
              </w:rPr>
              <w:t>6</w:t>
            </w:r>
          </w:p>
        </w:tc>
      </w:tr>
      <w:tr w:rsidR="00DF14AB" w:rsidRPr="00DF14AB" w14:paraId="59CB6484" w14:textId="77777777" w:rsidTr="0095290D">
        <w:tc>
          <w:tcPr>
            <w:tcW w:w="9634" w:type="dxa"/>
            <w:gridSpan w:val="6"/>
          </w:tcPr>
          <w:p w14:paraId="5E6B69EC" w14:textId="16B4B027" w:rsidR="00DF14AB" w:rsidRPr="00DF14AB" w:rsidRDefault="00DF14AB" w:rsidP="004C6C96">
            <w:pPr>
              <w:rPr>
                <w:rFonts w:ascii="Times New Roman" w:hAnsi="Times New Roman" w:cs="Times New Roman"/>
                <w:sz w:val="24"/>
                <w:szCs w:val="24"/>
              </w:rPr>
            </w:pPr>
            <w:r w:rsidRPr="00DF14AB">
              <w:rPr>
                <w:rFonts w:ascii="Times New Roman" w:hAnsi="Times New Roman" w:cs="Times New Roman"/>
                <w:sz w:val="24"/>
                <w:szCs w:val="24"/>
                <w:lang w:val="kk-KZ"/>
              </w:rPr>
              <w:t>Ескерту</w:t>
            </w:r>
            <w:r w:rsidR="002E22F8">
              <w:rPr>
                <w:rFonts w:ascii="Times New Roman" w:hAnsi="Times New Roman" w:cs="Times New Roman"/>
                <w:sz w:val="24"/>
                <w:szCs w:val="24"/>
                <w:lang w:val="kk-KZ"/>
              </w:rPr>
              <w:t xml:space="preserve"> </w:t>
            </w:r>
            <w:r w:rsidR="004C6C96">
              <w:rPr>
                <w:rFonts w:ascii="Times New Roman" w:hAnsi="Times New Roman" w:cs="Times New Roman"/>
                <w:sz w:val="24"/>
                <w:szCs w:val="24"/>
                <w:lang w:val="kk-KZ"/>
              </w:rPr>
              <w:t>–</w:t>
            </w:r>
            <w:r w:rsidR="002E22F8">
              <w:rPr>
                <w:rFonts w:ascii="Times New Roman" w:hAnsi="Times New Roman" w:cs="Times New Roman"/>
                <w:sz w:val="24"/>
                <w:szCs w:val="24"/>
                <w:lang w:val="kk-KZ"/>
              </w:rPr>
              <w:t xml:space="preserve"> </w:t>
            </w:r>
            <w:r w:rsidR="004C6C96">
              <w:rPr>
                <w:rFonts w:ascii="Times New Roman" w:hAnsi="Times New Roman" w:cs="Times New Roman"/>
                <w:sz w:val="24"/>
                <w:szCs w:val="24"/>
              </w:rPr>
              <w:t>[</w:t>
            </w:r>
            <w:r w:rsidR="004C6C96" w:rsidRPr="004C6C96">
              <w:rPr>
                <w:rFonts w:ascii="Times New Roman" w:hAnsi="Times New Roman" w:cs="Times New Roman"/>
                <w:sz w:val="24"/>
                <w:szCs w:val="24"/>
              </w:rPr>
              <w:t xml:space="preserve">8] </w:t>
            </w:r>
            <w:r w:rsidR="002E22F8" w:rsidRPr="00DF14AB">
              <w:rPr>
                <w:rFonts w:ascii="Times New Roman" w:eastAsia="Calibri" w:hAnsi="Times New Roman" w:cs="Times New Roman"/>
                <w:sz w:val="24"/>
                <w:szCs w:val="24"/>
                <w:lang w:val="kk-KZ"/>
              </w:rPr>
              <w:t>мәліметтері негізінде автормен құрастырылған</w:t>
            </w:r>
          </w:p>
        </w:tc>
      </w:tr>
    </w:tbl>
    <w:p w14:paraId="28DEA036" w14:textId="77777777" w:rsidR="0040485D" w:rsidRDefault="0040485D" w:rsidP="007E2963">
      <w:pPr>
        <w:widowControl w:val="0"/>
        <w:autoSpaceDE w:val="0"/>
        <w:autoSpaceDN w:val="0"/>
        <w:spacing w:after="0" w:line="240" w:lineRule="auto"/>
        <w:ind w:firstLine="709"/>
        <w:jc w:val="both"/>
        <w:rPr>
          <w:rFonts w:ascii="Times New Roman" w:eastAsia="Microsoft Sans Serif" w:hAnsi="Times New Roman" w:cs="Times New Roman"/>
          <w:sz w:val="28"/>
          <w:szCs w:val="28"/>
          <w:lang w:val="kk-KZ"/>
        </w:rPr>
      </w:pPr>
    </w:p>
    <w:p w14:paraId="6453C3A4" w14:textId="77777777" w:rsidR="0095290D" w:rsidRDefault="007E2963" w:rsidP="007E2963">
      <w:pPr>
        <w:widowControl w:val="0"/>
        <w:autoSpaceDE w:val="0"/>
        <w:autoSpaceDN w:val="0"/>
        <w:spacing w:after="0" w:line="240" w:lineRule="auto"/>
        <w:ind w:firstLine="709"/>
        <w:jc w:val="both"/>
        <w:rPr>
          <w:rFonts w:ascii="Times New Roman" w:eastAsia="Microsoft Sans Serif" w:hAnsi="Times New Roman" w:cs="Times New Roman"/>
          <w:sz w:val="28"/>
          <w:szCs w:val="28"/>
          <w:lang w:val="kk-KZ"/>
        </w:rPr>
      </w:pPr>
      <w:r w:rsidRPr="00DF14AB">
        <w:rPr>
          <w:rFonts w:ascii="Times New Roman" w:eastAsia="Microsoft Sans Serif" w:hAnsi="Times New Roman" w:cs="Times New Roman"/>
          <w:sz w:val="28"/>
          <w:szCs w:val="28"/>
          <w:lang w:val="kk-KZ"/>
        </w:rPr>
        <w:t xml:space="preserve">Сонымен модельдің болжау қабілеті жоғары, әсіресе тәуеді айнымалыға статистикалық маңызды әсер ететін Х3 және Х5 айнымалыларына қатысты. Алайда, Ү-қиылысу коэффициенті аз мәнге ие болуы мүмкін. </w:t>
      </w:r>
    </w:p>
    <w:p w14:paraId="0529A427" w14:textId="7C5502A7" w:rsidR="007E2963" w:rsidRPr="00DF14AB" w:rsidRDefault="007E2963" w:rsidP="007E2963">
      <w:pPr>
        <w:widowControl w:val="0"/>
        <w:autoSpaceDE w:val="0"/>
        <w:autoSpaceDN w:val="0"/>
        <w:spacing w:after="0" w:line="240" w:lineRule="auto"/>
        <w:ind w:firstLine="709"/>
        <w:jc w:val="both"/>
        <w:rPr>
          <w:rFonts w:ascii="Times New Roman" w:eastAsia="Microsoft Sans Serif" w:hAnsi="Times New Roman" w:cs="Times New Roman"/>
          <w:sz w:val="28"/>
          <w:szCs w:val="28"/>
          <w:lang w:val="kk-KZ"/>
        </w:rPr>
      </w:pPr>
      <w:r w:rsidRPr="00DF14AB">
        <w:rPr>
          <w:rFonts w:ascii="Times New Roman" w:eastAsia="Microsoft Sans Serif" w:hAnsi="Times New Roman" w:cs="Times New Roman"/>
          <w:sz w:val="28"/>
          <w:szCs w:val="28"/>
          <w:lang w:val="kk-KZ"/>
        </w:rPr>
        <w:t>Шығындарды есепке алу саласындағы көптеген зерттеулер дәстүрлі есеп пен талдау олардың классикалық мағынасында менеджерлерге басқару шешімдерін қабылдау үшін қажеттң ақпараттың жеткілікті мөлшерін бермейтінін көрсетеді.</w:t>
      </w:r>
    </w:p>
    <w:p w14:paraId="57E55EA6" w14:textId="219E1F84" w:rsidR="007E2963" w:rsidRPr="00DF14AB" w:rsidRDefault="007E2963" w:rsidP="0040485D">
      <w:pPr>
        <w:widowControl w:val="0"/>
        <w:autoSpaceDE w:val="0"/>
        <w:autoSpaceDN w:val="0"/>
        <w:spacing w:after="0" w:line="240" w:lineRule="auto"/>
        <w:ind w:firstLine="709"/>
        <w:jc w:val="both"/>
        <w:rPr>
          <w:rFonts w:ascii="Times New Roman" w:eastAsia="Microsoft Sans Serif" w:hAnsi="Times New Roman" w:cs="Times New Roman"/>
          <w:sz w:val="28"/>
          <w:szCs w:val="28"/>
          <w:lang w:val="kk-KZ"/>
        </w:rPr>
      </w:pPr>
      <w:r w:rsidRPr="00DF14AB">
        <w:rPr>
          <w:rFonts w:ascii="Times New Roman" w:eastAsia="Microsoft Sans Serif" w:hAnsi="Times New Roman" w:cs="Times New Roman"/>
          <w:sz w:val="28"/>
          <w:szCs w:val="28"/>
          <w:lang w:val="kk-KZ"/>
        </w:rPr>
        <w:t>Бұл ең алдымен тез өзгеретін бәсекелестік ортаға қатысты страт</w:t>
      </w:r>
      <w:r w:rsidR="0040485D">
        <w:rPr>
          <w:rFonts w:ascii="Times New Roman" w:eastAsia="Microsoft Sans Serif" w:hAnsi="Times New Roman" w:cs="Times New Roman"/>
          <w:sz w:val="28"/>
          <w:szCs w:val="28"/>
          <w:lang w:val="kk-KZ"/>
        </w:rPr>
        <w:t xml:space="preserve">егиялық шешімдерге байланысты. </w:t>
      </w:r>
      <w:r w:rsidRPr="00DF14AB">
        <w:rPr>
          <w:rFonts w:ascii="Times New Roman" w:eastAsia="Microsoft Sans Serif" w:hAnsi="Times New Roman" w:cs="Times New Roman"/>
          <w:spacing w:val="-3"/>
          <w:sz w:val="28"/>
          <w:szCs w:val="28"/>
          <w:lang w:val="kk-KZ"/>
        </w:rPr>
        <w:t xml:space="preserve">Менеджерлердің шешімін қабылдауының ақпараттық базасы қаржылық және қаржылық емес мәліметтер болып табылады. Қазіргі кезде стратегиялық басқару есебі құралдары арқылы шешілетін сыртқы орта факторларын есепке алу мәселелері бірінші кезекте болып табылады. </w:t>
      </w:r>
    </w:p>
    <w:p w14:paraId="063B180B" w14:textId="671BD0A4" w:rsidR="00DF14AB" w:rsidRPr="00DF14AB" w:rsidRDefault="002F3093" w:rsidP="002F3093">
      <w:pPr>
        <w:spacing w:after="0" w:line="240" w:lineRule="auto"/>
        <w:ind w:firstLine="567"/>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Табыстың нысаналы нормасы 25% мөлшерінде қабылданды, алайда оны басшылық нарықтық орта факторларына сүйене отырып өзгерте алады.</w:t>
      </w:r>
    </w:p>
    <w:p w14:paraId="241614B2" w14:textId="1F42B30A" w:rsidR="00DF14AB" w:rsidRPr="00DF14AB" w:rsidRDefault="00DF14AB" w:rsidP="00DF14AB">
      <w:pPr>
        <w:spacing w:after="0" w:line="240" w:lineRule="auto"/>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Кесте 27 - Әлеуметті тапсырыс берушілердің негізгі талаптары</w:t>
      </w:r>
    </w:p>
    <w:p w14:paraId="7E24BB10" w14:textId="77777777" w:rsidR="00DF14AB" w:rsidRPr="00DF14AB" w:rsidRDefault="00DF14AB" w:rsidP="00DF14AB">
      <w:pPr>
        <w:spacing w:after="0" w:line="240" w:lineRule="auto"/>
        <w:rPr>
          <w:rFonts w:ascii="Times New Roman" w:eastAsia="Times New Roman" w:hAnsi="Times New Roman" w:cs="Times New Roman"/>
          <w:sz w:val="28"/>
          <w:szCs w:val="28"/>
          <w:lang w:val="kk-KZ" w:eastAsia="ru-RU"/>
        </w:rPr>
      </w:pPr>
    </w:p>
    <w:tbl>
      <w:tblPr>
        <w:tblStyle w:val="a3"/>
        <w:tblW w:w="0" w:type="auto"/>
        <w:tblLook w:val="04A0" w:firstRow="1" w:lastRow="0" w:firstColumn="1" w:lastColumn="0" w:noHBand="0" w:noVBand="1"/>
      </w:tblPr>
      <w:tblGrid>
        <w:gridCol w:w="4775"/>
        <w:gridCol w:w="4796"/>
      </w:tblGrid>
      <w:tr w:rsidR="00DF14AB" w:rsidRPr="00DF14AB" w14:paraId="58046E59" w14:textId="77777777" w:rsidTr="00C30065">
        <w:tc>
          <w:tcPr>
            <w:tcW w:w="4775" w:type="dxa"/>
          </w:tcPr>
          <w:p w14:paraId="6229632D" w14:textId="77777777" w:rsidR="00DF14AB" w:rsidRPr="00DF14AB" w:rsidRDefault="00DF14AB" w:rsidP="00DF14AB">
            <w:pPr>
              <w:jc w:val="center"/>
              <w:rPr>
                <w:rFonts w:ascii="Times New Roman" w:hAnsi="Times New Roman" w:cs="Times New Roman"/>
                <w:sz w:val="24"/>
                <w:szCs w:val="24"/>
                <w:lang w:val="kk-KZ"/>
              </w:rPr>
            </w:pPr>
            <w:r w:rsidRPr="00DF14AB">
              <w:rPr>
                <w:rFonts w:ascii="Times New Roman" w:hAnsi="Times New Roman" w:cs="Times New Roman"/>
                <w:sz w:val="24"/>
                <w:szCs w:val="24"/>
              </w:rPr>
              <w:t>Параметр</w:t>
            </w:r>
            <w:r w:rsidRPr="00DF14AB">
              <w:rPr>
                <w:rFonts w:ascii="Times New Roman" w:hAnsi="Times New Roman" w:cs="Times New Roman"/>
                <w:sz w:val="24"/>
                <w:szCs w:val="24"/>
                <w:lang w:val="kk-KZ"/>
              </w:rPr>
              <w:t>лері</w:t>
            </w:r>
          </w:p>
        </w:tc>
        <w:tc>
          <w:tcPr>
            <w:tcW w:w="4796" w:type="dxa"/>
          </w:tcPr>
          <w:p w14:paraId="68CE93AE" w14:textId="77777777" w:rsidR="00DF14AB" w:rsidRPr="00DF14AB" w:rsidRDefault="00DF14AB" w:rsidP="00DF14AB">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Талаптары</w:t>
            </w:r>
          </w:p>
        </w:tc>
      </w:tr>
      <w:tr w:rsidR="009516C3" w:rsidRPr="00DF14AB" w14:paraId="0DACA3CA" w14:textId="77777777" w:rsidTr="00C30065">
        <w:tc>
          <w:tcPr>
            <w:tcW w:w="4775" w:type="dxa"/>
          </w:tcPr>
          <w:p w14:paraId="142417B7" w14:textId="52F350BA" w:rsidR="009516C3" w:rsidRPr="009516C3" w:rsidRDefault="009516C3"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796" w:type="dxa"/>
          </w:tcPr>
          <w:p w14:paraId="47AE8838" w14:textId="27EF034F" w:rsidR="009516C3" w:rsidRPr="00DF14AB" w:rsidRDefault="009516C3"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DF14AB" w:rsidRPr="00DF14AB" w14:paraId="5845FF06" w14:textId="77777777" w:rsidTr="00C30065">
        <w:tc>
          <w:tcPr>
            <w:tcW w:w="4775" w:type="dxa"/>
          </w:tcPr>
          <w:p w14:paraId="3D0A3B00"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Ұсыныс нұсқалары</w:t>
            </w:r>
            <w:r w:rsidRPr="00DF14AB">
              <w:rPr>
                <w:rFonts w:ascii="Times New Roman" w:hAnsi="Times New Roman" w:cs="Times New Roman"/>
                <w:sz w:val="24"/>
                <w:szCs w:val="24"/>
              </w:rPr>
              <w:t xml:space="preserve"> </w:t>
            </w:r>
          </w:p>
        </w:tc>
        <w:tc>
          <w:tcPr>
            <w:tcW w:w="4796" w:type="dxa"/>
          </w:tcPr>
          <w:p w14:paraId="4C8653B4"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Жер учаскесі бар дайын үйдегі пәтер</w:t>
            </w:r>
          </w:p>
        </w:tc>
      </w:tr>
      <w:tr w:rsidR="00DF14AB" w:rsidRPr="00DF14AB" w14:paraId="10BE43BC" w14:textId="77777777" w:rsidTr="00C30065">
        <w:tc>
          <w:tcPr>
            <w:tcW w:w="4775" w:type="dxa"/>
          </w:tcPr>
          <w:p w14:paraId="105572D5" w14:textId="661B3715"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Өндіріс </w:t>
            </w:r>
            <w:r w:rsidR="00C46F6C">
              <w:rPr>
                <w:rFonts w:ascii="Times New Roman" w:hAnsi="Times New Roman" w:cs="Times New Roman"/>
                <w:sz w:val="24"/>
                <w:szCs w:val="24"/>
                <w:lang w:val="kk-KZ"/>
              </w:rPr>
              <w:t>материал</w:t>
            </w:r>
            <w:r w:rsidRPr="00DF14AB">
              <w:rPr>
                <w:rFonts w:ascii="Times New Roman" w:hAnsi="Times New Roman" w:cs="Times New Roman"/>
                <w:sz w:val="24"/>
                <w:szCs w:val="24"/>
                <w:lang w:val="kk-KZ"/>
              </w:rPr>
              <w:t>ы</w:t>
            </w:r>
          </w:p>
        </w:tc>
        <w:tc>
          <w:tcPr>
            <w:tcW w:w="4796" w:type="dxa"/>
          </w:tcPr>
          <w:p w14:paraId="39230D34"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Керами</w:t>
            </w:r>
            <w:r w:rsidRPr="00DF14AB">
              <w:rPr>
                <w:rFonts w:ascii="Times New Roman" w:hAnsi="Times New Roman" w:cs="Times New Roman"/>
                <w:sz w:val="24"/>
                <w:szCs w:val="24"/>
                <w:lang w:val="kk-KZ"/>
              </w:rPr>
              <w:t>калық кірпіш</w:t>
            </w:r>
          </w:p>
        </w:tc>
      </w:tr>
      <w:tr w:rsidR="00DF14AB" w:rsidRPr="00BD6709" w14:paraId="6FCF720A" w14:textId="77777777" w:rsidTr="009516C3">
        <w:tc>
          <w:tcPr>
            <w:tcW w:w="4775" w:type="dxa"/>
            <w:tcBorders>
              <w:bottom w:val="single" w:sz="4" w:space="0" w:color="auto"/>
            </w:tcBorders>
          </w:tcPr>
          <w:p w14:paraId="6E392D7B"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 инфроқұрылым</w:t>
            </w:r>
          </w:p>
        </w:tc>
        <w:tc>
          <w:tcPr>
            <w:tcW w:w="4796" w:type="dxa"/>
            <w:tcBorders>
              <w:bottom w:val="single" w:sz="4" w:space="0" w:color="auto"/>
            </w:tcBorders>
          </w:tcPr>
          <w:p w14:paraId="2292ABA4"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Қалыптасқан, инфроқұрылымның негізгі объектілерінің болуы</w:t>
            </w:r>
          </w:p>
        </w:tc>
      </w:tr>
      <w:tr w:rsidR="00DF14AB" w:rsidRPr="00DF14AB" w14:paraId="62370A0E" w14:textId="77777777" w:rsidTr="00DD0F3F">
        <w:trPr>
          <w:trHeight w:val="192"/>
        </w:trPr>
        <w:tc>
          <w:tcPr>
            <w:tcW w:w="4775" w:type="dxa"/>
            <w:tcBorders>
              <w:bottom w:val="nil"/>
            </w:tcBorders>
          </w:tcPr>
          <w:p w14:paraId="0456E412"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Бағыт </w:t>
            </w:r>
          </w:p>
        </w:tc>
        <w:tc>
          <w:tcPr>
            <w:tcW w:w="4796" w:type="dxa"/>
            <w:tcBorders>
              <w:bottom w:val="nil"/>
            </w:tcBorders>
          </w:tcPr>
          <w:p w14:paraId="14783286"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Қ</w:t>
            </w:r>
            <w:r w:rsidRPr="00DF14AB">
              <w:rPr>
                <w:rFonts w:ascii="Times New Roman" w:hAnsi="Times New Roman" w:cs="Times New Roman"/>
                <w:sz w:val="24"/>
                <w:szCs w:val="24"/>
              </w:rPr>
              <w:t>арасу</w:t>
            </w:r>
            <w:r w:rsidRPr="00DF14AB">
              <w:rPr>
                <w:rFonts w:ascii="Times New Roman" w:hAnsi="Times New Roman" w:cs="Times New Roman"/>
                <w:sz w:val="24"/>
                <w:szCs w:val="24"/>
                <w:lang w:val="kk-KZ"/>
              </w:rPr>
              <w:t xml:space="preserve"> ықшам ауданы</w:t>
            </w:r>
          </w:p>
        </w:tc>
      </w:tr>
      <w:tr w:rsidR="00DF14AB" w:rsidRPr="00DF14AB" w14:paraId="417F2710" w14:textId="77777777" w:rsidTr="00C30065">
        <w:tc>
          <w:tcPr>
            <w:tcW w:w="4775" w:type="dxa"/>
          </w:tcPr>
          <w:p w14:paraId="7489B0F2"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Қолма-қол ақша</w:t>
            </w:r>
          </w:p>
        </w:tc>
        <w:tc>
          <w:tcPr>
            <w:tcW w:w="4796" w:type="dxa"/>
          </w:tcPr>
          <w:p w14:paraId="61562966"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Меншікті, қарыз</w:t>
            </w:r>
          </w:p>
        </w:tc>
      </w:tr>
      <w:tr w:rsidR="00DF14AB" w:rsidRPr="00DF14AB" w14:paraId="75949F6C" w14:textId="77777777" w:rsidTr="00C30065">
        <w:tc>
          <w:tcPr>
            <w:tcW w:w="4775" w:type="dxa"/>
          </w:tcPr>
          <w:p w14:paraId="460A7810"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Қала орталығынан максималды қашықтық</w:t>
            </w:r>
          </w:p>
        </w:tc>
        <w:tc>
          <w:tcPr>
            <w:tcW w:w="4796" w:type="dxa"/>
          </w:tcPr>
          <w:p w14:paraId="1AACE331"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20 км</w:t>
            </w:r>
          </w:p>
        </w:tc>
      </w:tr>
      <w:tr w:rsidR="00DF14AB" w:rsidRPr="00DF14AB" w14:paraId="5F58FDBB" w14:textId="77777777" w:rsidTr="00C30065">
        <w:tc>
          <w:tcPr>
            <w:tcW w:w="4775" w:type="dxa"/>
          </w:tcPr>
          <w:p w14:paraId="61B4DD28"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Жер учаскесінің ауданы</w:t>
            </w:r>
            <w:r w:rsidRPr="00DF14AB">
              <w:rPr>
                <w:rFonts w:ascii="Times New Roman" w:hAnsi="Times New Roman" w:cs="Times New Roman"/>
                <w:sz w:val="24"/>
                <w:szCs w:val="24"/>
              </w:rPr>
              <w:t xml:space="preserve"> </w:t>
            </w:r>
          </w:p>
        </w:tc>
        <w:tc>
          <w:tcPr>
            <w:tcW w:w="4796" w:type="dxa"/>
          </w:tcPr>
          <w:p w14:paraId="72952929"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2 сот</w:t>
            </w:r>
            <w:r w:rsidRPr="00DF14AB">
              <w:rPr>
                <w:rFonts w:ascii="Times New Roman" w:hAnsi="Times New Roman" w:cs="Times New Roman"/>
                <w:sz w:val="24"/>
                <w:szCs w:val="24"/>
                <w:lang w:val="kk-KZ"/>
              </w:rPr>
              <w:t>ық</w:t>
            </w:r>
          </w:p>
        </w:tc>
      </w:tr>
      <w:tr w:rsidR="00DF14AB" w:rsidRPr="00DF14AB" w14:paraId="7DC6188F" w14:textId="77777777" w:rsidTr="00C30065">
        <w:tc>
          <w:tcPr>
            <w:tcW w:w="4775" w:type="dxa"/>
          </w:tcPr>
          <w:p w14:paraId="740AE83D"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Аудан</w:t>
            </w:r>
            <w:r w:rsidRPr="00DF14AB">
              <w:rPr>
                <w:rFonts w:ascii="Times New Roman" w:hAnsi="Times New Roman" w:cs="Times New Roman"/>
                <w:sz w:val="24"/>
                <w:szCs w:val="24"/>
              </w:rPr>
              <w:t xml:space="preserve"> кв</w:t>
            </w:r>
          </w:p>
        </w:tc>
        <w:tc>
          <w:tcPr>
            <w:tcW w:w="4796" w:type="dxa"/>
          </w:tcPr>
          <w:p w14:paraId="617C6F48"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 xml:space="preserve"> 75 </w:t>
            </w:r>
            <w:r w:rsidRPr="00DF14AB">
              <w:rPr>
                <w:rFonts w:ascii="Times New Roman" w:hAnsi="Times New Roman" w:cs="Times New Roman"/>
                <w:sz w:val="24"/>
                <w:szCs w:val="24"/>
                <w:lang w:val="kk-KZ"/>
              </w:rPr>
              <w:t>тен</w:t>
            </w:r>
            <w:r w:rsidRPr="00DF14AB">
              <w:rPr>
                <w:rFonts w:ascii="Times New Roman" w:hAnsi="Times New Roman" w:cs="Times New Roman"/>
                <w:sz w:val="24"/>
                <w:szCs w:val="24"/>
              </w:rPr>
              <w:t xml:space="preserve"> 150 м</w:t>
            </w:r>
            <w:r w:rsidRPr="00DF14AB">
              <w:rPr>
                <w:rFonts w:ascii="Times New Roman" w:hAnsi="Times New Roman" w:cs="Times New Roman"/>
                <w:sz w:val="24"/>
                <w:szCs w:val="24"/>
                <w:vertAlign w:val="superscript"/>
              </w:rPr>
              <w:t>2</w:t>
            </w:r>
            <w:r w:rsidRPr="00DF14AB">
              <w:rPr>
                <w:rFonts w:ascii="Times New Roman" w:hAnsi="Times New Roman" w:cs="Times New Roman"/>
                <w:sz w:val="24"/>
                <w:szCs w:val="24"/>
                <w:vertAlign w:val="superscript"/>
                <w:lang w:val="kk-KZ"/>
              </w:rPr>
              <w:t xml:space="preserve">    </w:t>
            </w:r>
            <w:r w:rsidRPr="00DF14AB">
              <w:rPr>
                <w:rFonts w:ascii="Times New Roman" w:hAnsi="Times New Roman" w:cs="Times New Roman"/>
                <w:sz w:val="24"/>
                <w:szCs w:val="24"/>
                <w:lang w:val="kk-KZ"/>
              </w:rPr>
              <w:t>дейін</w:t>
            </w:r>
          </w:p>
        </w:tc>
      </w:tr>
      <w:tr w:rsidR="00DF14AB" w:rsidRPr="00DF14AB" w14:paraId="41C16129" w14:textId="77777777" w:rsidTr="00C30065">
        <w:tc>
          <w:tcPr>
            <w:tcW w:w="4775" w:type="dxa"/>
          </w:tcPr>
          <w:p w14:paraId="33A92C5F"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 xml:space="preserve"> 1 м</w:t>
            </w:r>
            <w:r w:rsidRPr="00DF14AB">
              <w:rPr>
                <w:rFonts w:ascii="Times New Roman" w:hAnsi="Times New Roman" w:cs="Times New Roman"/>
                <w:sz w:val="24"/>
                <w:szCs w:val="24"/>
                <w:vertAlign w:val="superscript"/>
              </w:rPr>
              <w:t>2</w:t>
            </w:r>
            <w:r w:rsidRPr="00DF14AB">
              <w:rPr>
                <w:rFonts w:ascii="Times New Roman" w:hAnsi="Times New Roman" w:cs="Times New Roman"/>
                <w:sz w:val="24"/>
                <w:szCs w:val="24"/>
                <w:vertAlign w:val="superscript"/>
                <w:lang w:val="kk-KZ"/>
              </w:rPr>
              <w:t xml:space="preserve">  </w:t>
            </w:r>
            <w:r w:rsidRPr="00DF14AB">
              <w:rPr>
                <w:rFonts w:ascii="Times New Roman" w:hAnsi="Times New Roman" w:cs="Times New Roman"/>
                <w:sz w:val="24"/>
                <w:szCs w:val="24"/>
                <w:lang w:val="kk-KZ"/>
              </w:rPr>
              <w:t>құны</w:t>
            </w:r>
          </w:p>
        </w:tc>
        <w:tc>
          <w:tcPr>
            <w:tcW w:w="4796" w:type="dxa"/>
          </w:tcPr>
          <w:p w14:paraId="7C180D41" w14:textId="77777777" w:rsidR="00DF14AB" w:rsidRPr="00DF14AB" w:rsidRDefault="00DF14AB" w:rsidP="00DF14AB">
            <w:pPr>
              <w:rPr>
                <w:rFonts w:ascii="Times New Roman" w:hAnsi="Times New Roman" w:cs="Times New Roman"/>
                <w:sz w:val="24"/>
                <w:szCs w:val="24"/>
                <w:vertAlign w:val="superscript"/>
                <w:lang w:val="kk-KZ"/>
              </w:rPr>
            </w:pPr>
            <w:r w:rsidRPr="00DF14AB">
              <w:rPr>
                <w:rFonts w:ascii="Times New Roman" w:hAnsi="Times New Roman" w:cs="Times New Roman"/>
                <w:sz w:val="24"/>
                <w:szCs w:val="24"/>
              </w:rPr>
              <w:t xml:space="preserve"> 300 </w:t>
            </w:r>
            <w:r w:rsidRPr="00DF14AB">
              <w:rPr>
                <w:rFonts w:ascii="Times New Roman" w:hAnsi="Times New Roman" w:cs="Times New Roman"/>
                <w:sz w:val="24"/>
                <w:szCs w:val="24"/>
                <w:lang w:val="kk-KZ"/>
              </w:rPr>
              <w:t>мың</w:t>
            </w:r>
            <w:r w:rsidRPr="00DF14AB">
              <w:rPr>
                <w:rFonts w:ascii="Times New Roman" w:hAnsi="Times New Roman" w:cs="Times New Roman"/>
                <w:sz w:val="24"/>
                <w:szCs w:val="24"/>
              </w:rPr>
              <w:t xml:space="preserve"> те</w:t>
            </w:r>
            <w:r w:rsidRPr="00DF14AB">
              <w:rPr>
                <w:rFonts w:ascii="Times New Roman" w:hAnsi="Times New Roman" w:cs="Times New Roman"/>
                <w:sz w:val="24"/>
                <w:szCs w:val="24"/>
                <w:lang w:val="kk-KZ"/>
              </w:rPr>
              <w:t>ңгеден бастап</w:t>
            </w:r>
          </w:p>
        </w:tc>
      </w:tr>
      <w:tr w:rsidR="00DF14AB" w:rsidRPr="00DF14AB" w14:paraId="08EA5951" w14:textId="77777777" w:rsidTr="00C30065">
        <w:tc>
          <w:tcPr>
            <w:tcW w:w="9571" w:type="dxa"/>
            <w:gridSpan w:val="2"/>
          </w:tcPr>
          <w:p w14:paraId="32B94720" w14:textId="4C22CD39" w:rsidR="00DF14AB" w:rsidRPr="00DF14AB" w:rsidRDefault="002E22F8" w:rsidP="004C6C96">
            <w:pPr>
              <w:rPr>
                <w:rFonts w:ascii="Times New Roman" w:hAnsi="Times New Roman" w:cs="Times New Roman"/>
                <w:sz w:val="24"/>
                <w:szCs w:val="24"/>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004C6C9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[8]</w:t>
            </w:r>
            <w:r w:rsidRPr="00DF14AB">
              <w:rPr>
                <w:rFonts w:ascii="Times New Roman" w:hAnsi="Times New Roman" w:cs="Times New Roman"/>
                <w:sz w:val="24"/>
                <w:szCs w:val="24"/>
                <w:lang w:val="kk-KZ"/>
              </w:rPr>
              <w:t xml:space="preserve"> </w:t>
            </w:r>
            <w:r w:rsidRPr="00DF14AB">
              <w:rPr>
                <w:rFonts w:ascii="Times New Roman" w:eastAsia="Calibri" w:hAnsi="Times New Roman" w:cs="Times New Roman"/>
                <w:sz w:val="24"/>
                <w:szCs w:val="24"/>
                <w:lang w:val="kk-KZ"/>
              </w:rPr>
              <w:t>мәліметтері негізінде автормен құрастырылған</w:t>
            </w:r>
          </w:p>
        </w:tc>
      </w:tr>
    </w:tbl>
    <w:p w14:paraId="7EBDE807" w14:textId="77777777" w:rsidR="0040485D" w:rsidRDefault="0040485D" w:rsidP="0040485D">
      <w:pPr>
        <w:spacing w:after="0" w:line="240" w:lineRule="auto"/>
        <w:ind w:firstLine="709"/>
        <w:rPr>
          <w:rFonts w:ascii="Times New Roman" w:eastAsia="Times New Roman" w:hAnsi="Times New Roman" w:cs="Times New Roman"/>
          <w:sz w:val="28"/>
          <w:szCs w:val="28"/>
          <w:lang w:val="kk-KZ" w:eastAsia="ru-RU"/>
        </w:rPr>
      </w:pPr>
    </w:p>
    <w:p w14:paraId="7B4C8090" w14:textId="42244D1D" w:rsidR="005D3572" w:rsidRPr="00DF14AB" w:rsidRDefault="005D3572" w:rsidP="005D3572">
      <w:pPr>
        <w:tabs>
          <w:tab w:val="left" w:pos="851"/>
        </w:tabs>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Жоспарланған өткізу көлемі «жер уча</w:t>
      </w:r>
      <w:r>
        <w:rPr>
          <w:rFonts w:ascii="Times New Roman" w:eastAsia="Times New Roman" w:hAnsi="Times New Roman" w:cs="Times New Roman"/>
          <w:sz w:val="28"/>
          <w:szCs w:val="28"/>
          <w:lang w:val="kk-KZ" w:eastAsia="ru-RU"/>
        </w:rPr>
        <w:t>с</w:t>
      </w:r>
      <w:r w:rsidRPr="00DF14AB">
        <w:rPr>
          <w:rFonts w:ascii="Times New Roman" w:eastAsia="Times New Roman" w:hAnsi="Times New Roman" w:cs="Times New Roman"/>
          <w:sz w:val="28"/>
          <w:szCs w:val="28"/>
          <w:lang w:val="kk-KZ" w:eastAsia="ru-RU"/>
        </w:rPr>
        <w:t>кесі бар үй» нұсқасын ұсынатын ауылдардағы жер учаскелерінің орташа санына қарай қабылданды. Әлеуметті тапсырыс берушілердің негізгі талаптары 27-кестеде орналастырылған.</w:t>
      </w:r>
    </w:p>
    <w:p w14:paraId="40C3AFAF" w14:textId="25F47213" w:rsidR="00120DF8" w:rsidRPr="00DF14AB" w:rsidRDefault="00502720" w:rsidP="00120DF8">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28-</w:t>
      </w:r>
      <w:r w:rsidR="00120DF8" w:rsidRPr="00DF14AB">
        <w:rPr>
          <w:rFonts w:ascii="Times New Roman" w:eastAsia="Times New Roman" w:hAnsi="Times New Roman" w:cs="Times New Roman"/>
          <w:sz w:val="28"/>
          <w:szCs w:val="28"/>
          <w:lang w:val="kk-KZ" w:eastAsia="ru-RU"/>
        </w:rPr>
        <w:t>кестеде келтірілген сауалнаманың нәтижелері бойынша әлеуетті клиенттер үшін ең маңызды негізгі параметрлер: 1шм</w:t>
      </w:r>
      <w:r w:rsidR="00120DF8" w:rsidRPr="00DF14AB">
        <w:rPr>
          <w:rFonts w:ascii="Times New Roman" w:eastAsia="Times New Roman" w:hAnsi="Times New Roman" w:cs="Times New Roman"/>
          <w:sz w:val="28"/>
          <w:szCs w:val="28"/>
          <w:vertAlign w:val="superscript"/>
          <w:lang w:val="kk-KZ" w:eastAsia="ru-RU"/>
        </w:rPr>
        <w:t xml:space="preserve">2   </w:t>
      </w:r>
      <w:r w:rsidR="00120DF8" w:rsidRPr="00DF14AB">
        <w:rPr>
          <w:rFonts w:ascii="Times New Roman" w:eastAsia="Times New Roman" w:hAnsi="Times New Roman" w:cs="Times New Roman"/>
          <w:sz w:val="28"/>
          <w:szCs w:val="28"/>
          <w:lang w:val="kk-KZ" w:eastAsia="ru-RU"/>
        </w:rPr>
        <w:t xml:space="preserve">құны, үйдің ауданы және құрылыс инфроқұрылым екенін анықтауға болады.  </w:t>
      </w:r>
    </w:p>
    <w:p w14:paraId="132451D0" w14:textId="77777777" w:rsidR="0040485D" w:rsidRPr="00DF14AB" w:rsidRDefault="0040485D" w:rsidP="0040485D">
      <w:pPr>
        <w:spacing w:after="0" w:line="240" w:lineRule="auto"/>
        <w:ind w:firstLine="709"/>
        <w:rPr>
          <w:rFonts w:ascii="Times New Roman" w:eastAsia="Times New Roman" w:hAnsi="Times New Roman" w:cs="Times New Roman"/>
          <w:sz w:val="28"/>
          <w:szCs w:val="28"/>
          <w:lang w:val="kk-KZ" w:eastAsia="ru-RU"/>
        </w:rPr>
      </w:pPr>
    </w:p>
    <w:p w14:paraId="0BB9E519" w14:textId="77777777" w:rsidR="00DF14AB" w:rsidRPr="00DF14AB" w:rsidRDefault="00DF14AB" w:rsidP="00DF14AB">
      <w:pPr>
        <w:spacing w:after="200" w:line="276" w:lineRule="auto"/>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28 - Сатып алушылардың  параметрлер маңыздылығын бағалауы</w:t>
      </w:r>
    </w:p>
    <w:tbl>
      <w:tblPr>
        <w:tblStyle w:val="a3"/>
        <w:tblW w:w="0" w:type="auto"/>
        <w:tblLook w:val="04A0" w:firstRow="1" w:lastRow="0" w:firstColumn="1" w:lastColumn="0" w:noHBand="0" w:noVBand="1"/>
      </w:tblPr>
      <w:tblGrid>
        <w:gridCol w:w="1206"/>
        <w:gridCol w:w="4088"/>
        <w:gridCol w:w="2499"/>
        <w:gridCol w:w="1552"/>
      </w:tblGrid>
      <w:tr w:rsidR="00DF14AB" w:rsidRPr="00DF14AB" w14:paraId="7B013AB5" w14:textId="77777777" w:rsidTr="00266024">
        <w:tc>
          <w:tcPr>
            <w:tcW w:w="1206" w:type="dxa"/>
          </w:tcPr>
          <w:p w14:paraId="75969744"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Параметр дәрежесі</w:t>
            </w:r>
          </w:p>
        </w:tc>
        <w:tc>
          <w:tcPr>
            <w:tcW w:w="4088" w:type="dxa"/>
          </w:tcPr>
          <w:p w14:paraId="2D360BD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Параметр</w:t>
            </w:r>
          </w:p>
        </w:tc>
        <w:tc>
          <w:tcPr>
            <w:tcW w:w="2499" w:type="dxa"/>
          </w:tcPr>
          <w:p w14:paraId="0D70B53C"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Әлеуетті сатып алушылардың параметрге қойылатын талаптары</w:t>
            </w:r>
          </w:p>
        </w:tc>
        <w:tc>
          <w:tcPr>
            <w:tcW w:w="1552" w:type="dxa"/>
          </w:tcPr>
          <w:p w14:paraId="37E583E2"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 xml:space="preserve"> Параметр</w:t>
            </w:r>
            <w:r w:rsidRPr="00DF14AB">
              <w:rPr>
                <w:rFonts w:ascii="Times New Roman" w:hAnsi="Times New Roman" w:cs="Times New Roman"/>
                <w:sz w:val="24"/>
                <w:szCs w:val="24"/>
                <w:lang w:val="kk-KZ"/>
              </w:rPr>
              <w:t>лер салмағы</w:t>
            </w:r>
          </w:p>
        </w:tc>
      </w:tr>
      <w:tr w:rsidR="00DF14AB" w:rsidRPr="00DF14AB" w14:paraId="1EC4DF46" w14:textId="77777777" w:rsidTr="00266024">
        <w:tc>
          <w:tcPr>
            <w:tcW w:w="1206" w:type="dxa"/>
          </w:tcPr>
          <w:p w14:paraId="79362823"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w:t>
            </w:r>
          </w:p>
        </w:tc>
        <w:tc>
          <w:tcPr>
            <w:tcW w:w="4088" w:type="dxa"/>
          </w:tcPr>
          <w:p w14:paraId="2DAEC69E" w14:textId="2D8EAD2B" w:rsidR="00DF14AB" w:rsidRPr="00DF14AB" w:rsidRDefault="00266024" w:rsidP="00DF14AB">
            <w:pPr>
              <w:rPr>
                <w:rFonts w:ascii="Times New Roman" w:hAnsi="Times New Roman" w:cs="Times New Roman"/>
                <w:sz w:val="24"/>
                <w:szCs w:val="24"/>
              </w:rPr>
            </w:pPr>
            <w:r>
              <w:rPr>
                <w:rFonts w:ascii="Times New Roman" w:hAnsi="Times New Roman" w:cs="Times New Roman"/>
                <w:sz w:val="24"/>
                <w:szCs w:val="24"/>
                <w:lang w:val="kk-KZ"/>
              </w:rPr>
              <w:t>Құны</w:t>
            </w:r>
            <w:r w:rsidR="00DF14AB" w:rsidRPr="00DF14AB">
              <w:rPr>
                <w:rFonts w:ascii="Times New Roman" w:hAnsi="Times New Roman" w:cs="Times New Roman"/>
                <w:sz w:val="24"/>
                <w:szCs w:val="24"/>
              </w:rPr>
              <w:t>, С</w:t>
            </w:r>
          </w:p>
        </w:tc>
        <w:tc>
          <w:tcPr>
            <w:tcW w:w="2499" w:type="dxa"/>
          </w:tcPr>
          <w:p w14:paraId="250677A3"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1 м</w:t>
            </w:r>
            <w:r w:rsidRPr="00DF14AB">
              <w:rPr>
                <w:rFonts w:ascii="Times New Roman" w:hAnsi="Times New Roman" w:cs="Times New Roman"/>
                <w:sz w:val="24"/>
                <w:szCs w:val="24"/>
                <w:vertAlign w:val="superscript"/>
              </w:rPr>
              <w:t>2</w:t>
            </w:r>
            <w:r w:rsidRPr="00DF14AB">
              <w:rPr>
                <w:rFonts w:ascii="Times New Roman" w:hAnsi="Times New Roman" w:cs="Times New Roman"/>
                <w:sz w:val="24"/>
                <w:szCs w:val="24"/>
                <w:lang w:val="kk-KZ"/>
              </w:rPr>
              <w:t xml:space="preserve">  </w:t>
            </w:r>
            <w:r w:rsidRPr="00DF14AB">
              <w:rPr>
                <w:rFonts w:ascii="Times New Roman" w:hAnsi="Times New Roman" w:cs="Times New Roman"/>
                <w:sz w:val="24"/>
                <w:szCs w:val="24"/>
              </w:rPr>
              <w:t xml:space="preserve">300 </w:t>
            </w:r>
            <w:r w:rsidRPr="00DF14AB">
              <w:rPr>
                <w:rFonts w:ascii="Times New Roman" w:hAnsi="Times New Roman" w:cs="Times New Roman"/>
                <w:sz w:val="24"/>
                <w:szCs w:val="24"/>
                <w:lang w:val="kk-KZ"/>
              </w:rPr>
              <w:t xml:space="preserve">мыңнан бастап </w:t>
            </w:r>
            <w:r w:rsidRPr="00DF14AB">
              <w:rPr>
                <w:rFonts w:ascii="Times New Roman" w:hAnsi="Times New Roman" w:cs="Times New Roman"/>
                <w:sz w:val="24"/>
                <w:szCs w:val="24"/>
              </w:rPr>
              <w:t xml:space="preserve"> </w:t>
            </w:r>
          </w:p>
        </w:tc>
        <w:tc>
          <w:tcPr>
            <w:tcW w:w="1552" w:type="dxa"/>
          </w:tcPr>
          <w:p w14:paraId="042872B3"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0,25</w:t>
            </w:r>
          </w:p>
        </w:tc>
      </w:tr>
      <w:tr w:rsidR="00DF14AB" w:rsidRPr="00DF14AB" w14:paraId="1948ADD4" w14:textId="77777777" w:rsidTr="00266024">
        <w:tc>
          <w:tcPr>
            <w:tcW w:w="1206" w:type="dxa"/>
          </w:tcPr>
          <w:p w14:paraId="01B63449"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w:t>
            </w:r>
          </w:p>
        </w:tc>
        <w:tc>
          <w:tcPr>
            <w:tcW w:w="4088" w:type="dxa"/>
          </w:tcPr>
          <w:p w14:paraId="1BADA77D" w14:textId="79B316CC" w:rsidR="00DF14AB" w:rsidRPr="00266024"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Үй ауданы </w:t>
            </w:r>
            <w:r w:rsidRPr="00DF14AB">
              <w:rPr>
                <w:rFonts w:ascii="Times New Roman" w:hAnsi="Times New Roman" w:cs="Times New Roman"/>
                <w:sz w:val="24"/>
                <w:szCs w:val="24"/>
              </w:rPr>
              <w:t>П</w:t>
            </w:r>
            <w:r w:rsidRPr="00DF14AB">
              <w:rPr>
                <w:rFonts w:ascii="Times New Roman" w:hAnsi="Times New Roman" w:cs="Times New Roman"/>
                <w:sz w:val="24"/>
                <w:szCs w:val="24"/>
                <w:vertAlign w:val="subscript"/>
              </w:rPr>
              <w:t>д</w:t>
            </w:r>
          </w:p>
        </w:tc>
        <w:tc>
          <w:tcPr>
            <w:tcW w:w="2499" w:type="dxa"/>
          </w:tcPr>
          <w:p w14:paraId="6FFF272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75 </w:t>
            </w:r>
            <w:r w:rsidRPr="00DF14AB">
              <w:rPr>
                <w:rFonts w:ascii="Times New Roman" w:hAnsi="Times New Roman" w:cs="Times New Roman"/>
                <w:sz w:val="24"/>
                <w:szCs w:val="24"/>
                <w:lang w:val="kk-KZ"/>
              </w:rPr>
              <w:t>тен</w:t>
            </w:r>
            <w:r w:rsidRPr="00DF14AB">
              <w:rPr>
                <w:rFonts w:ascii="Times New Roman" w:hAnsi="Times New Roman" w:cs="Times New Roman"/>
                <w:sz w:val="24"/>
                <w:szCs w:val="24"/>
              </w:rPr>
              <w:t xml:space="preserve"> 150 м</w:t>
            </w:r>
            <w:r w:rsidRPr="00DF14AB">
              <w:rPr>
                <w:rFonts w:ascii="Times New Roman" w:hAnsi="Times New Roman" w:cs="Times New Roman"/>
                <w:sz w:val="24"/>
                <w:szCs w:val="24"/>
                <w:vertAlign w:val="superscript"/>
              </w:rPr>
              <w:t>2</w:t>
            </w:r>
            <w:r w:rsidRPr="00DF14AB">
              <w:rPr>
                <w:rFonts w:ascii="Times New Roman" w:hAnsi="Times New Roman" w:cs="Times New Roman"/>
                <w:sz w:val="24"/>
                <w:szCs w:val="24"/>
                <w:vertAlign w:val="superscript"/>
                <w:lang w:val="kk-KZ"/>
              </w:rPr>
              <w:t xml:space="preserve">    </w:t>
            </w:r>
            <w:r w:rsidRPr="00DF14AB">
              <w:rPr>
                <w:rFonts w:ascii="Times New Roman" w:hAnsi="Times New Roman" w:cs="Times New Roman"/>
                <w:sz w:val="24"/>
                <w:szCs w:val="24"/>
                <w:lang w:val="kk-KZ"/>
              </w:rPr>
              <w:t>дейін</w:t>
            </w:r>
            <w:r w:rsidRPr="00DF14AB">
              <w:rPr>
                <w:rFonts w:ascii="Times New Roman" w:hAnsi="Times New Roman" w:cs="Times New Roman"/>
                <w:sz w:val="24"/>
                <w:szCs w:val="24"/>
              </w:rPr>
              <w:t>.</w:t>
            </w:r>
          </w:p>
        </w:tc>
        <w:tc>
          <w:tcPr>
            <w:tcW w:w="1552" w:type="dxa"/>
          </w:tcPr>
          <w:p w14:paraId="2A8DB43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0,16</w:t>
            </w:r>
          </w:p>
        </w:tc>
      </w:tr>
      <w:tr w:rsidR="00DF14AB" w:rsidRPr="00DF14AB" w14:paraId="6B8C368E" w14:textId="77777777" w:rsidTr="00266024">
        <w:tc>
          <w:tcPr>
            <w:tcW w:w="1206" w:type="dxa"/>
          </w:tcPr>
          <w:p w14:paraId="144168CC"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w:t>
            </w:r>
          </w:p>
        </w:tc>
        <w:tc>
          <w:tcPr>
            <w:tcW w:w="4088" w:type="dxa"/>
          </w:tcPr>
          <w:p w14:paraId="30D432CD" w14:textId="3666BB75" w:rsidR="00DF14AB" w:rsidRPr="00266024"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Құрылыс,Инфроқұрылым</w:t>
            </w:r>
            <w:r w:rsidR="00266024">
              <w:rPr>
                <w:rFonts w:ascii="Times New Roman" w:hAnsi="Times New Roman" w:cs="Times New Roman"/>
                <w:sz w:val="24"/>
                <w:szCs w:val="24"/>
                <w:lang w:val="kk-KZ"/>
              </w:rPr>
              <w:t>,</w:t>
            </w:r>
            <w:r w:rsidRPr="00DF14AB">
              <w:rPr>
                <w:rFonts w:ascii="Times New Roman" w:hAnsi="Times New Roman" w:cs="Times New Roman"/>
                <w:sz w:val="24"/>
                <w:szCs w:val="24"/>
              </w:rPr>
              <w:t xml:space="preserve"> З</w:t>
            </w:r>
          </w:p>
        </w:tc>
        <w:tc>
          <w:tcPr>
            <w:tcW w:w="2499" w:type="dxa"/>
          </w:tcPr>
          <w:p w14:paraId="57ADB21F"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Инфроқұрылымның болуы</w:t>
            </w:r>
          </w:p>
        </w:tc>
        <w:tc>
          <w:tcPr>
            <w:tcW w:w="1552" w:type="dxa"/>
          </w:tcPr>
          <w:p w14:paraId="3D972C53"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0,15</w:t>
            </w:r>
          </w:p>
        </w:tc>
      </w:tr>
      <w:tr w:rsidR="00DF14AB" w:rsidRPr="00DF14AB" w14:paraId="62F9AE2D" w14:textId="77777777" w:rsidTr="00266024">
        <w:tc>
          <w:tcPr>
            <w:tcW w:w="1206" w:type="dxa"/>
            <w:tcBorders>
              <w:bottom w:val="single" w:sz="4" w:space="0" w:color="auto"/>
            </w:tcBorders>
          </w:tcPr>
          <w:p w14:paraId="7D15CD9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4</w:t>
            </w:r>
          </w:p>
        </w:tc>
        <w:tc>
          <w:tcPr>
            <w:tcW w:w="4088" w:type="dxa"/>
            <w:tcBorders>
              <w:bottom w:val="single" w:sz="4" w:space="0" w:color="auto"/>
            </w:tcBorders>
          </w:tcPr>
          <w:p w14:paraId="778A7FDD" w14:textId="71EF2475" w:rsidR="00DF14AB" w:rsidRPr="00266024"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Қала орталығынан қашықтық </w:t>
            </w:r>
            <w:r w:rsidRPr="00DF14AB">
              <w:rPr>
                <w:rFonts w:ascii="Times New Roman" w:hAnsi="Times New Roman" w:cs="Times New Roman"/>
                <w:sz w:val="24"/>
                <w:szCs w:val="24"/>
              </w:rPr>
              <w:t>, У</w:t>
            </w:r>
          </w:p>
        </w:tc>
        <w:tc>
          <w:tcPr>
            <w:tcW w:w="2499" w:type="dxa"/>
            <w:tcBorders>
              <w:bottom w:val="single" w:sz="4" w:space="0" w:color="auto"/>
            </w:tcBorders>
          </w:tcPr>
          <w:p w14:paraId="175836ED"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20 км</w:t>
            </w:r>
          </w:p>
        </w:tc>
        <w:tc>
          <w:tcPr>
            <w:tcW w:w="1552" w:type="dxa"/>
            <w:tcBorders>
              <w:bottom w:val="single" w:sz="4" w:space="0" w:color="auto"/>
            </w:tcBorders>
          </w:tcPr>
          <w:p w14:paraId="2E3FDC78"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0,11</w:t>
            </w:r>
          </w:p>
        </w:tc>
      </w:tr>
      <w:tr w:rsidR="007E2963" w:rsidRPr="00DF14AB" w14:paraId="466CF3F4" w14:textId="77777777" w:rsidTr="00266024">
        <w:tc>
          <w:tcPr>
            <w:tcW w:w="1206" w:type="dxa"/>
            <w:tcBorders>
              <w:bottom w:val="nil"/>
            </w:tcBorders>
          </w:tcPr>
          <w:p w14:paraId="0EE39947" w14:textId="376F0541" w:rsidR="007E2963" w:rsidRPr="00DF14AB" w:rsidRDefault="007E2963" w:rsidP="007E2963">
            <w:pPr>
              <w:rPr>
                <w:rFonts w:ascii="Times New Roman" w:hAnsi="Times New Roman" w:cs="Times New Roman"/>
                <w:sz w:val="24"/>
                <w:szCs w:val="24"/>
              </w:rPr>
            </w:pPr>
            <w:r w:rsidRPr="00DF14AB">
              <w:rPr>
                <w:rFonts w:ascii="Times New Roman" w:hAnsi="Times New Roman" w:cs="Times New Roman"/>
                <w:sz w:val="24"/>
                <w:szCs w:val="24"/>
              </w:rPr>
              <w:t>5</w:t>
            </w:r>
          </w:p>
        </w:tc>
        <w:tc>
          <w:tcPr>
            <w:tcW w:w="4088" w:type="dxa"/>
            <w:tcBorders>
              <w:bottom w:val="nil"/>
            </w:tcBorders>
          </w:tcPr>
          <w:p w14:paraId="4C7BE18E" w14:textId="324369EF" w:rsidR="007E2963" w:rsidRPr="00DF14AB" w:rsidRDefault="00266024" w:rsidP="007E2963">
            <w:pPr>
              <w:rPr>
                <w:rFonts w:ascii="Times New Roman" w:hAnsi="Times New Roman" w:cs="Times New Roman"/>
                <w:sz w:val="24"/>
                <w:szCs w:val="24"/>
                <w:lang w:val="kk-KZ"/>
              </w:rPr>
            </w:pPr>
            <w:r>
              <w:rPr>
                <w:rFonts w:ascii="Times New Roman" w:hAnsi="Times New Roman" w:cs="Times New Roman"/>
                <w:sz w:val="24"/>
                <w:szCs w:val="24"/>
                <w:lang w:val="kk-KZ"/>
              </w:rPr>
              <w:t>Жер учаскесінің уданы</w:t>
            </w:r>
            <w:r w:rsidR="007E2963" w:rsidRPr="00DF14AB">
              <w:rPr>
                <w:rFonts w:ascii="Times New Roman" w:hAnsi="Times New Roman" w:cs="Times New Roman"/>
                <w:sz w:val="24"/>
                <w:szCs w:val="24"/>
              </w:rPr>
              <w:t>, П</w:t>
            </w:r>
            <w:r w:rsidR="007E2963" w:rsidRPr="00DF14AB">
              <w:rPr>
                <w:rFonts w:ascii="Times New Roman" w:hAnsi="Times New Roman" w:cs="Times New Roman"/>
                <w:sz w:val="24"/>
                <w:szCs w:val="24"/>
                <w:vertAlign w:val="subscript"/>
              </w:rPr>
              <w:t>з</w:t>
            </w:r>
          </w:p>
        </w:tc>
        <w:tc>
          <w:tcPr>
            <w:tcW w:w="2499" w:type="dxa"/>
            <w:tcBorders>
              <w:bottom w:val="nil"/>
            </w:tcBorders>
          </w:tcPr>
          <w:p w14:paraId="4788D73B" w14:textId="018DFEDD" w:rsidR="007E2963" w:rsidRPr="00DF14AB" w:rsidRDefault="007E2963" w:rsidP="007E2963">
            <w:pPr>
              <w:rPr>
                <w:rFonts w:ascii="Times New Roman" w:hAnsi="Times New Roman" w:cs="Times New Roman"/>
                <w:sz w:val="24"/>
                <w:szCs w:val="24"/>
              </w:rPr>
            </w:pPr>
            <w:r w:rsidRPr="00DF14AB">
              <w:rPr>
                <w:rFonts w:ascii="Times New Roman" w:hAnsi="Times New Roman" w:cs="Times New Roman"/>
                <w:sz w:val="24"/>
                <w:szCs w:val="24"/>
              </w:rPr>
              <w:t xml:space="preserve"> 2 сот</w:t>
            </w:r>
            <w:r w:rsidRPr="00DF14AB">
              <w:rPr>
                <w:rFonts w:ascii="Times New Roman" w:hAnsi="Times New Roman" w:cs="Times New Roman"/>
                <w:sz w:val="24"/>
                <w:szCs w:val="24"/>
                <w:lang w:val="kk-KZ"/>
              </w:rPr>
              <w:t>ықтан бастап</w:t>
            </w:r>
          </w:p>
        </w:tc>
        <w:tc>
          <w:tcPr>
            <w:tcW w:w="1552" w:type="dxa"/>
            <w:tcBorders>
              <w:bottom w:val="nil"/>
            </w:tcBorders>
          </w:tcPr>
          <w:p w14:paraId="67B5D9AF" w14:textId="3F771B95" w:rsidR="007E2963" w:rsidRPr="00DF14AB" w:rsidRDefault="007E2963" w:rsidP="007E2963">
            <w:pPr>
              <w:rPr>
                <w:rFonts w:ascii="Times New Roman" w:hAnsi="Times New Roman" w:cs="Times New Roman"/>
                <w:sz w:val="24"/>
                <w:szCs w:val="24"/>
              </w:rPr>
            </w:pPr>
            <w:r w:rsidRPr="00DF14AB">
              <w:rPr>
                <w:rFonts w:ascii="Times New Roman" w:hAnsi="Times New Roman" w:cs="Times New Roman"/>
                <w:sz w:val="24"/>
                <w:szCs w:val="24"/>
              </w:rPr>
              <w:t>0,10</w:t>
            </w:r>
          </w:p>
        </w:tc>
      </w:tr>
      <w:tr w:rsidR="007E2963" w:rsidRPr="00DF14AB" w14:paraId="600BA3C9" w14:textId="77777777" w:rsidTr="00266024">
        <w:tc>
          <w:tcPr>
            <w:tcW w:w="1206" w:type="dxa"/>
          </w:tcPr>
          <w:p w14:paraId="26373464" w14:textId="77777777" w:rsidR="007E2963" w:rsidRPr="00DF14AB" w:rsidRDefault="007E2963" w:rsidP="007E2963">
            <w:pPr>
              <w:rPr>
                <w:rFonts w:ascii="Times New Roman" w:hAnsi="Times New Roman" w:cs="Times New Roman"/>
                <w:sz w:val="24"/>
                <w:szCs w:val="24"/>
              </w:rPr>
            </w:pPr>
            <w:r w:rsidRPr="00DF14AB">
              <w:rPr>
                <w:rFonts w:ascii="Times New Roman" w:hAnsi="Times New Roman" w:cs="Times New Roman"/>
                <w:sz w:val="24"/>
                <w:szCs w:val="24"/>
              </w:rPr>
              <w:t>6</w:t>
            </w:r>
          </w:p>
        </w:tc>
        <w:tc>
          <w:tcPr>
            <w:tcW w:w="4088" w:type="dxa"/>
          </w:tcPr>
          <w:p w14:paraId="2EE1B346" w14:textId="7A0B9A93" w:rsidR="007E2963" w:rsidRPr="00DF14AB" w:rsidRDefault="00266024" w:rsidP="007E2963">
            <w:pPr>
              <w:rPr>
                <w:rFonts w:ascii="Times New Roman" w:hAnsi="Times New Roman" w:cs="Times New Roman"/>
                <w:sz w:val="24"/>
                <w:szCs w:val="24"/>
              </w:rPr>
            </w:pPr>
            <w:r>
              <w:rPr>
                <w:rFonts w:ascii="Times New Roman" w:hAnsi="Times New Roman" w:cs="Times New Roman"/>
                <w:sz w:val="24"/>
                <w:szCs w:val="24"/>
                <w:lang w:val="kk-KZ"/>
              </w:rPr>
              <w:t>Бағыты</w:t>
            </w:r>
            <w:r w:rsidR="007E2963" w:rsidRPr="00DF14AB">
              <w:rPr>
                <w:rFonts w:ascii="Times New Roman" w:hAnsi="Times New Roman" w:cs="Times New Roman"/>
                <w:sz w:val="24"/>
                <w:szCs w:val="24"/>
              </w:rPr>
              <w:t>, Н</w:t>
            </w:r>
          </w:p>
        </w:tc>
        <w:tc>
          <w:tcPr>
            <w:tcW w:w="2499" w:type="dxa"/>
          </w:tcPr>
          <w:p w14:paraId="23A76131" w14:textId="77777777" w:rsidR="007E2963" w:rsidRPr="00DF14AB" w:rsidRDefault="007E2963" w:rsidP="007E2963">
            <w:pPr>
              <w:rPr>
                <w:rFonts w:ascii="Times New Roman" w:hAnsi="Times New Roman" w:cs="Times New Roman"/>
                <w:sz w:val="24"/>
                <w:szCs w:val="24"/>
                <w:lang w:val="kk-KZ"/>
              </w:rPr>
            </w:pPr>
            <w:r w:rsidRPr="00DF14AB">
              <w:rPr>
                <w:rFonts w:ascii="Times New Roman" w:hAnsi="Times New Roman" w:cs="Times New Roman"/>
                <w:sz w:val="24"/>
                <w:szCs w:val="24"/>
              </w:rPr>
              <w:t>Карасу</w:t>
            </w:r>
            <w:r w:rsidRPr="00DF14AB">
              <w:rPr>
                <w:rFonts w:ascii="Times New Roman" w:hAnsi="Times New Roman" w:cs="Times New Roman"/>
                <w:sz w:val="24"/>
                <w:szCs w:val="24"/>
                <w:lang w:val="kk-KZ"/>
              </w:rPr>
              <w:t xml:space="preserve"> ықшам ауданы</w:t>
            </w:r>
          </w:p>
        </w:tc>
        <w:tc>
          <w:tcPr>
            <w:tcW w:w="1552" w:type="dxa"/>
          </w:tcPr>
          <w:p w14:paraId="674869B1" w14:textId="77777777" w:rsidR="007E2963" w:rsidRPr="00DF14AB" w:rsidRDefault="007E2963" w:rsidP="007E2963">
            <w:pPr>
              <w:rPr>
                <w:rFonts w:ascii="Times New Roman" w:hAnsi="Times New Roman" w:cs="Times New Roman"/>
                <w:sz w:val="24"/>
                <w:szCs w:val="24"/>
              </w:rPr>
            </w:pPr>
            <w:r w:rsidRPr="00DF14AB">
              <w:rPr>
                <w:rFonts w:ascii="Times New Roman" w:hAnsi="Times New Roman" w:cs="Times New Roman"/>
                <w:sz w:val="24"/>
                <w:szCs w:val="24"/>
              </w:rPr>
              <w:t>0,09</w:t>
            </w:r>
          </w:p>
        </w:tc>
      </w:tr>
      <w:tr w:rsidR="007E2963" w:rsidRPr="00DF14AB" w14:paraId="0BA86BF1" w14:textId="77777777" w:rsidTr="00266024">
        <w:tc>
          <w:tcPr>
            <w:tcW w:w="1206" w:type="dxa"/>
          </w:tcPr>
          <w:p w14:paraId="399732DB" w14:textId="77777777" w:rsidR="007E2963" w:rsidRPr="00DF14AB" w:rsidRDefault="007E2963" w:rsidP="007E2963">
            <w:pPr>
              <w:rPr>
                <w:rFonts w:ascii="Times New Roman" w:hAnsi="Times New Roman" w:cs="Times New Roman"/>
                <w:sz w:val="24"/>
                <w:szCs w:val="24"/>
              </w:rPr>
            </w:pPr>
            <w:r w:rsidRPr="00DF14AB">
              <w:rPr>
                <w:rFonts w:ascii="Times New Roman" w:hAnsi="Times New Roman" w:cs="Times New Roman"/>
                <w:sz w:val="24"/>
                <w:szCs w:val="24"/>
              </w:rPr>
              <w:t>7</w:t>
            </w:r>
          </w:p>
        </w:tc>
        <w:tc>
          <w:tcPr>
            <w:tcW w:w="4088" w:type="dxa"/>
          </w:tcPr>
          <w:p w14:paraId="7886D76B" w14:textId="1D2BCEF9" w:rsidR="007E2963" w:rsidRPr="00DF14AB" w:rsidRDefault="00266024" w:rsidP="007E2963">
            <w:pPr>
              <w:rPr>
                <w:rFonts w:ascii="Times New Roman" w:hAnsi="Times New Roman" w:cs="Times New Roman"/>
                <w:sz w:val="24"/>
                <w:szCs w:val="24"/>
              </w:rPr>
            </w:pPr>
            <w:r>
              <w:rPr>
                <w:rFonts w:ascii="Times New Roman" w:hAnsi="Times New Roman" w:cs="Times New Roman"/>
                <w:sz w:val="24"/>
                <w:szCs w:val="24"/>
                <w:lang w:val="kk-KZ"/>
              </w:rPr>
              <w:t xml:space="preserve">Өндіріс </w:t>
            </w:r>
            <w:r w:rsidR="00C46F6C">
              <w:rPr>
                <w:rFonts w:ascii="Times New Roman" w:hAnsi="Times New Roman" w:cs="Times New Roman"/>
                <w:sz w:val="24"/>
                <w:szCs w:val="24"/>
                <w:lang w:val="kk-KZ"/>
              </w:rPr>
              <w:t>материал</w:t>
            </w:r>
            <w:r>
              <w:rPr>
                <w:rFonts w:ascii="Times New Roman" w:hAnsi="Times New Roman" w:cs="Times New Roman"/>
                <w:sz w:val="24"/>
                <w:szCs w:val="24"/>
                <w:lang w:val="kk-KZ"/>
              </w:rPr>
              <w:t>ы</w:t>
            </w:r>
            <w:r w:rsidR="007E2963" w:rsidRPr="00DF14AB">
              <w:rPr>
                <w:rFonts w:ascii="Times New Roman" w:hAnsi="Times New Roman" w:cs="Times New Roman"/>
                <w:sz w:val="24"/>
                <w:szCs w:val="24"/>
              </w:rPr>
              <w:t>, М</w:t>
            </w:r>
          </w:p>
        </w:tc>
        <w:tc>
          <w:tcPr>
            <w:tcW w:w="2499" w:type="dxa"/>
          </w:tcPr>
          <w:p w14:paraId="6803183C" w14:textId="77777777" w:rsidR="007E2963" w:rsidRPr="00DF14AB" w:rsidRDefault="007E2963" w:rsidP="007E2963">
            <w:pPr>
              <w:rPr>
                <w:rFonts w:ascii="Times New Roman" w:hAnsi="Times New Roman" w:cs="Times New Roman"/>
                <w:sz w:val="24"/>
                <w:szCs w:val="24"/>
                <w:lang w:val="kk-KZ"/>
              </w:rPr>
            </w:pPr>
            <w:r w:rsidRPr="00DF14AB">
              <w:rPr>
                <w:rFonts w:ascii="Times New Roman" w:hAnsi="Times New Roman" w:cs="Times New Roman"/>
                <w:sz w:val="24"/>
                <w:szCs w:val="24"/>
              </w:rPr>
              <w:t>Керами</w:t>
            </w:r>
            <w:r w:rsidRPr="00DF14AB">
              <w:rPr>
                <w:rFonts w:ascii="Times New Roman" w:hAnsi="Times New Roman" w:cs="Times New Roman"/>
                <w:sz w:val="24"/>
                <w:szCs w:val="24"/>
                <w:lang w:val="kk-KZ"/>
              </w:rPr>
              <w:t>калық кірпіш</w:t>
            </w:r>
          </w:p>
        </w:tc>
        <w:tc>
          <w:tcPr>
            <w:tcW w:w="1552" w:type="dxa"/>
          </w:tcPr>
          <w:p w14:paraId="59C59315" w14:textId="77777777" w:rsidR="007E2963" w:rsidRPr="00DF14AB" w:rsidRDefault="007E2963" w:rsidP="007E2963">
            <w:pPr>
              <w:rPr>
                <w:rFonts w:ascii="Times New Roman" w:hAnsi="Times New Roman" w:cs="Times New Roman"/>
                <w:sz w:val="24"/>
                <w:szCs w:val="24"/>
              </w:rPr>
            </w:pPr>
            <w:r w:rsidRPr="00DF14AB">
              <w:rPr>
                <w:rFonts w:ascii="Times New Roman" w:hAnsi="Times New Roman" w:cs="Times New Roman"/>
                <w:sz w:val="24"/>
                <w:szCs w:val="24"/>
              </w:rPr>
              <w:t>0,14</w:t>
            </w:r>
          </w:p>
        </w:tc>
      </w:tr>
      <w:tr w:rsidR="007E2963" w:rsidRPr="00DF14AB" w14:paraId="163C0645" w14:textId="77777777" w:rsidTr="00266024">
        <w:tc>
          <w:tcPr>
            <w:tcW w:w="1206" w:type="dxa"/>
          </w:tcPr>
          <w:p w14:paraId="5741B1D3" w14:textId="53B8C946" w:rsidR="007E2963" w:rsidRPr="00DF14AB" w:rsidRDefault="00502720" w:rsidP="007E2963">
            <w:pPr>
              <w:rPr>
                <w:rFonts w:ascii="Times New Roman" w:hAnsi="Times New Roman" w:cs="Times New Roman"/>
                <w:sz w:val="24"/>
                <w:szCs w:val="24"/>
                <w:lang w:val="kk-KZ"/>
              </w:rPr>
            </w:pPr>
            <w:r>
              <w:rPr>
                <w:rFonts w:ascii="Times New Roman" w:hAnsi="Times New Roman" w:cs="Times New Roman"/>
                <w:sz w:val="24"/>
                <w:szCs w:val="24"/>
                <w:lang w:val="kk-KZ"/>
              </w:rPr>
              <w:t>Барлығы</w:t>
            </w:r>
          </w:p>
        </w:tc>
        <w:tc>
          <w:tcPr>
            <w:tcW w:w="4088" w:type="dxa"/>
          </w:tcPr>
          <w:p w14:paraId="0E4FCB1D" w14:textId="77777777" w:rsidR="007E2963" w:rsidRPr="00DF14AB" w:rsidRDefault="007E2963" w:rsidP="007E2963">
            <w:pPr>
              <w:rPr>
                <w:rFonts w:ascii="Times New Roman" w:hAnsi="Times New Roman" w:cs="Times New Roman"/>
                <w:sz w:val="24"/>
                <w:szCs w:val="24"/>
              </w:rPr>
            </w:pPr>
          </w:p>
        </w:tc>
        <w:tc>
          <w:tcPr>
            <w:tcW w:w="2499" w:type="dxa"/>
          </w:tcPr>
          <w:p w14:paraId="262FDABF" w14:textId="77777777" w:rsidR="007E2963" w:rsidRPr="00DF14AB" w:rsidRDefault="007E2963" w:rsidP="007E2963">
            <w:pPr>
              <w:rPr>
                <w:rFonts w:ascii="Times New Roman" w:hAnsi="Times New Roman" w:cs="Times New Roman"/>
                <w:sz w:val="24"/>
                <w:szCs w:val="24"/>
              </w:rPr>
            </w:pPr>
          </w:p>
        </w:tc>
        <w:tc>
          <w:tcPr>
            <w:tcW w:w="1552" w:type="dxa"/>
          </w:tcPr>
          <w:p w14:paraId="14E7A89B" w14:textId="77777777" w:rsidR="007E2963" w:rsidRPr="00DF14AB" w:rsidRDefault="007E2963" w:rsidP="007E2963">
            <w:pPr>
              <w:rPr>
                <w:rFonts w:ascii="Times New Roman" w:hAnsi="Times New Roman" w:cs="Times New Roman"/>
                <w:sz w:val="24"/>
                <w:szCs w:val="24"/>
              </w:rPr>
            </w:pPr>
            <w:r w:rsidRPr="00DF14AB">
              <w:rPr>
                <w:rFonts w:ascii="Times New Roman" w:hAnsi="Times New Roman" w:cs="Times New Roman"/>
                <w:sz w:val="24"/>
                <w:szCs w:val="24"/>
              </w:rPr>
              <w:t>1,00</w:t>
            </w:r>
          </w:p>
        </w:tc>
      </w:tr>
      <w:tr w:rsidR="007E2963" w:rsidRPr="00DF14AB" w14:paraId="21D7ECA3" w14:textId="77777777" w:rsidTr="002E22F8">
        <w:tc>
          <w:tcPr>
            <w:tcW w:w="9345" w:type="dxa"/>
            <w:gridSpan w:val="4"/>
          </w:tcPr>
          <w:p w14:paraId="17C9553E" w14:textId="2CB06E6C" w:rsidR="007E2963" w:rsidRPr="00DA4BD2" w:rsidRDefault="007E2963" w:rsidP="004C6C96">
            <w:pPr>
              <w:rPr>
                <w:rFonts w:ascii="Times New Roman" w:hAnsi="Times New Roman" w:cs="Times New Roman"/>
                <w:sz w:val="24"/>
                <w:szCs w:val="24"/>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004C6C9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[8]</w:t>
            </w:r>
            <w:r w:rsidRPr="00DF14AB">
              <w:rPr>
                <w:rFonts w:ascii="Times New Roman" w:hAnsi="Times New Roman" w:cs="Times New Roman"/>
                <w:sz w:val="24"/>
                <w:szCs w:val="24"/>
                <w:lang w:val="kk-KZ"/>
              </w:rPr>
              <w:t xml:space="preserve"> </w:t>
            </w:r>
            <w:r w:rsidRPr="00DF14AB">
              <w:rPr>
                <w:rFonts w:ascii="Times New Roman" w:eastAsia="Calibri" w:hAnsi="Times New Roman" w:cs="Times New Roman"/>
                <w:sz w:val="24"/>
                <w:szCs w:val="24"/>
                <w:lang w:val="kk-KZ"/>
              </w:rPr>
              <w:t>мәліметтері негізінде автормен құрастырылған</w:t>
            </w:r>
          </w:p>
        </w:tc>
      </w:tr>
    </w:tbl>
    <w:p w14:paraId="739DFD22"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p>
    <w:p w14:paraId="2BADFEE2" w14:textId="77777777" w:rsidR="009516C3" w:rsidRDefault="009516C3" w:rsidP="009516C3">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Құрылыстағы калькуляция жүйесі калькуляция объектісі болып табылатын әрбір өнім бірлігі (жеке тұрғын үй, көппәтерлі үйдегі пәтер) туралы ақпаратты қамтиды. </w:t>
      </w:r>
      <w:r w:rsidRPr="00FA3CCD">
        <w:rPr>
          <w:rFonts w:ascii="Times New Roman" w:eastAsia="Times New Roman" w:hAnsi="Times New Roman" w:cs="Times New Roman"/>
          <w:sz w:val="28"/>
          <w:szCs w:val="28"/>
          <w:lang w:val="kk-KZ" w:eastAsia="ru-RU"/>
        </w:rPr>
        <w:t xml:space="preserve">Құрылыстағы баға белгілеудің негізін </w:t>
      </w:r>
      <w:r>
        <w:rPr>
          <w:rFonts w:ascii="Times New Roman" w:eastAsia="Times New Roman" w:hAnsi="Times New Roman" w:cs="Times New Roman"/>
          <w:sz w:val="28"/>
          <w:szCs w:val="28"/>
          <w:lang w:val="kk-KZ" w:eastAsia="ru-RU"/>
        </w:rPr>
        <w:t>«Қ</w:t>
      </w:r>
      <w:r w:rsidRPr="00FA3CCD">
        <w:rPr>
          <w:rFonts w:ascii="Times New Roman" w:eastAsia="Times New Roman" w:hAnsi="Times New Roman" w:cs="Times New Roman"/>
          <w:sz w:val="28"/>
          <w:szCs w:val="28"/>
          <w:lang w:val="kk-KZ" w:eastAsia="ru-RU"/>
        </w:rPr>
        <w:t>ұрылыстағы баға белгілеу жөніндегі нормативтік құжаттарды бекіту туралы</w:t>
      </w:r>
      <w:r>
        <w:rPr>
          <w:rFonts w:ascii="Times New Roman" w:eastAsia="Times New Roman" w:hAnsi="Times New Roman" w:cs="Times New Roman"/>
          <w:sz w:val="28"/>
          <w:szCs w:val="28"/>
          <w:lang w:val="kk-KZ" w:eastAsia="ru-RU"/>
        </w:rPr>
        <w:t xml:space="preserve">» </w:t>
      </w:r>
      <w:r w:rsidRPr="00FA3CCD">
        <w:rPr>
          <w:rFonts w:ascii="Times New Roman" w:eastAsia="Times New Roman" w:hAnsi="Times New Roman" w:cs="Times New Roman"/>
          <w:sz w:val="28"/>
          <w:szCs w:val="28"/>
          <w:lang w:val="kk-KZ" w:eastAsia="ru-RU"/>
        </w:rPr>
        <w:t xml:space="preserve">Қазақстан Республикасы Индустрия және инфрақұрылымдық даму министрлігі Құрылыс және тұрғын үй-коммуналдық шаруашылық істері комитеті Төрағасының 2022 </w:t>
      </w:r>
      <w:r w:rsidRPr="00FA3CCD">
        <w:rPr>
          <w:rFonts w:ascii="Times New Roman" w:eastAsia="Times New Roman" w:hAnsi="Times New Roman" w:cs="Times New Roman"/>
          <w:sz w:val="28"/>
          <w:szCs w:val="28"/>
          <w:lang w:val="kk-KZ" w:eastAsia="ru-RU"/>
        </w:rPr>
        <w:lastRenderedPageBreak/>
        <w:t>жылғы 1 желтоқсандағы № 223-НҚ бұйрығымен бекітіл</w:t>
      </w:r>
      <w:r>
        <w:rPr>
          <w:rFonts w:ascii="Times New Roman" w:eastAsia="Times New Roman" w:hAnsi="Times New Roman" w:cs="Times New Roman"/>
          <w:sz w:val="28"/>
          <w:szCs w:val="28"/>
          <w:lang w:val="kk-KZ" w:eastAsia="ru-RU"/>
        </w:rPr>
        <w:t>ген сметалық тәртіп құрайды. [9</w:t>
      </w:r>
      <w:r w:rsidRPr="00FA3CCD">
        <w:rPr>
          <w:rFonts w:ascii="Times New Roman" w:eastAsia="Times New Roman" w:hAnsi="Times New Roman" w:cs="Times New Roman"/>
          <w:sz w:val="28"/>
          <w:szCs w:val="28"/>
          <w:lang w:val="kk-KZ" w:eastAsia="ru-RU"/>
        </w:rPr>
        <w:t>].</w:t>
      </w:r>
    </w:p>
    <w:p w14:paraId="4ADD9B94" w14:textId="6CE69D88" w:rsidR="00DF14AB" w:rsidRDefault="00120DF8" w:rsidP="00DF14A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Тұрғын үй құрылысына тапсырыс берушілердің ұсыныстары мен таллаптары 29 кестеде көрстеітлген.</w:t>
      </w:r>
    </w:p>
    <w:p w14:paraId="2E451917" w14:textId="7D4584B5" w:rsidR="00120DF8" w:rsidRDefault="00120DF8" w:rsidP="00DF14AB">
      <w:pPr>
        <w:spacing w:after="0" w:line="240" w:lineRule="auto"/>
        <w:ind w:firstLine="709"/>
        <w:jc w:val="both"/>
        <w:rPr>
          <w:rFonts w:ascii="Times New Roman" w:eastAsia="Times New Roman" w:hAnsi="Times New Roman" w:cs="Times New Roman"/>
          <w:sz w:val="28"/>
          <w:szCs w:val="28"/>
          <w:lang w:val="kk-KZ" w:eastAsia="ru-RU"/>
        </w:rPr>
      </w:pPr>
    </w:p>
    <w:p w14:paraId="32A65ABA" w14:textId="77777777" w:rsidR="00DF14AB" w:rsidRPr="002966AF" w:rsidRDefault="00DF14AB" w:rsidP="00DF14AB">
      <w:pPr>
        <w:spacing w:after="0" w:line="240" w:lineRule="auto"/>
        <w:jc w:val="both"/>
        <w:rPr>
          <w:rFonts w:ascii="Times New Roman" w:eastAsia="Times New Roman" w:hAnsi="Times New Roman" w:cs="Times New Roman"/>
          <w:sz w:val="28"/>
          <w:szCs w:val="28"/>
          <w:lang w:val="kk-KZ" w:eastAsia="ru-RU"/>
        </w:rPr>
      </w:pPr>
      <w:r w:rsidRPr="002966AF">
        <w:rPr>
          <w:rFonts w:ascii="Times New Roman" w:eastAsia="Times New Roman" w:hAnsi="Times New Roman" w:cs="Times New Roman"/>
          <w:sz w:val="28"/>
          <w:szCs w:val="28"/>
          <w:lang w:val="kk-KZ" w:eastAsia="ru-RU"/>
        </w:rPr>
        <w:t>Кесте 29 – «Жер учаскесі бар үйдегі пәтер» нұсқасын қарастыру кезінде әлеуетті тапсырыс берушілердің ұсыныстары мен кейбір талаптары арасындағы сәйкессіздік</w:t>
      </w:r>
    </w:p>
    <w:p w14:paraId="32F362DE" w14:textId="77777777" w:rsidR="00DF14AB" w:rsidRPr="002966AF"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p>
    <w:tbl>
      <w:tblPr>
        <w:tblStyle w:val="a3"/>
        <w:tblW w:w="0" w:type="auto"/>
        <w:tblLook w:val="04A0" w:firstRow="1" w:lastRow="0" w:firstColumn="1" w:lastColumn="0" w:noHBand="0" w:noVBand="1"/>
      </w:tblPr>
      <w:tblGrid>
        <w:gridCol w:w="2402"/>
        <w:gridCol w:w="2383"/>
        <w:gridCol w:w="2395"/>
        <w:gridCol w:w="2391"/>
      </w:tblGrid>
      <w:tr w:rsidR="00DF14AB" w:rsidRPr="002966AF" w14:paraId="386BB5F4" w14:textId="77777777" w:rsidTr="00C30065">
        <w:tc>
          <w:tcPr>
            <w:tcW w:w="2402" w:type="dxa"/>
          </w:tcPr>
          <w:p w14:paraId="3E24BB8F" w14:textId="77777777" w:rsidR="00DF14AB" w:rsidRPr="002966AF" w:rsidRDefault="00DF14AB" w:rsidP="00DF14AB">
            <w:pPr>
              <w:rPr>
                <w:rFonts w:ascii="Times New Roman" w:hAnsi="Times New Roman" w:cs="Times New Roman"/>
                <w:sz w:val="24"/>
                <w:szCs w:val="24"/>
                <w:lang w:val="kk-KZ"/>
              </w:rPr>
            </w:pPr>
            <w:r w:rsidRPr="002966AF">
              <w:rPr>
                <w:rFonts w:ascii="Times New Roman" w:hAnsi="Times New Roman" w:cs="Times New Roman"/>
                <w:sz w:val="24"/>
                <w:szCs w:val="24"/>
              </w:rPr>
              <w:t>Параметр</w:t>
            </w:r>
            <w:r w:rsidRPr="002966AF">
              <w:rPr>
                <w:rFonts w:ascii="Times New Roman" w:hAnsi="Times New Roman" w:cs="Times New Roman"/>
                <w:sz w:val="24"/>
                <w:szCs w:val="24"/>
                <w:lang w:val="kk-KZ"/>
              </w:rPr>
              <w:t>лер</w:t>
            </w:r>
          </w:p>
        </w:tc>
        <w:tc>
          <w:tcPr>
            <w:tcW w:w="2383" w:type="dxa"/>
          </w:tcPr>
          <w:p w14:paraId="223C3FC8" w14:textId="77777777" w:rsidR="00DF14AB" w:rsidRPr="002966AF" w:rsidRDefault="00DF14AB" w:rsidP="00DF14AB">
            <w:pPr>
              <w:rPr>
                <w:rFonts w:ascii="Times New Roman" w:hAnsi="Times New Roman" w:cs="Times New Roman"/>
                <w:sz w:val="24"/>
                <w:szCs w:val="24"/>
                <w:lang w:val="kk-KZ"/>
              </w:rPr>
            </w:pPr>
            <w:r w:rsidRPr="002966AF">
              <w:rPr>
                <w:rFonts w:ascii="Times New Roman" w:hAnsi="Times New Roman" w:cs="Times New Roman"/>
                <w:sz w:val="24"/>
                <w:szCs w:val="24"/>
                <w:lang w:val="kk-KZ"/>
              </w:rPr>
              <w:t>Сауалнамаға сәйкес талаптар</w:t>
            </w:r>
          </w:p>
        </w:tc>
        <w:tc>
          <w:tcPr>
            <w:tcW w:w="2395" w:type="dxa"/>
          </w:tcPr>
          <w:p w14:paraId="7C67A588" w14:textId="77777777" w:rsidR="00DF14AB" w:rsidRPr="002966AF" w:rsidRDefault="00DF14AB" w:rsidP="00DF14AB">
            <w:pPr>
              <w:rPr>
                <w:rFonts w:ascii="Times New Roman" w:hAnsi="Times New Roman" w:cs="Times New Roman"/>
                <w:sz w:val="24"/>
                <w:szCs w:val="24"/>
                <w:lang w:val="kk-KZ"/>
              </w:rPr>
            </w:pPr>
            <w:r w:rsidRPr="002966AF">
              <w:rPr>
                <w:rFonts w:ascii="Times New Roman" w:hAnsi="Times New Roman" w:cs="Times New Roman"/>
                <w:sz w:val="24"/>
                <w:szCs w:val="24"/>
                <w:lang w:val="kk-KZ"/>
              </w:rPr>
              <w:t>Нарықтағы ұсыныстар</w:t>
            </w:r>
          </w:p>
        </w:tc>
        <w:tc>
          <w:tcPr>
            <w:tcW w:w="2391" w:type="dxa"/>
          </w:tcPr>
          <w:p w14:paraId="2F46565B"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lang w:val="kk-KZ"/>
              </w:rPr>
              <w:t>Сәйкессіздіктер</w:t>
            </w:r>
            <w:r w:rsidRPr="002966AF">
              <w:rPr>
                <w:rFonts w:ascii="Times New Roman" w:hAnsi="Times New Roman" w:cs="Times New Roman"/>
                <w:sz w:val="24"/>
                <w:szCs w:val="24"/>
              </w:rPr>
              <w:t xml:space="preserve"> %</w:t>
            </w:r>
          </w:p>
        </w:tc>
      </w:tr>
      <w:tr w:rsidR="00DF14AB" w:rsidRPr="002966AF" w14:paraId="7A4FA41B" w14:textId="77777777" w:rsidTr="00C30065">
        <w:tc>
          <w:tcPr>
            <w:tcW w:w="2402" w:type="dxa"/>
          </w:tcPr>
          <w:p w14:paraId="173023C4"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lang w:val="kk-KZ"/>
              </w:rPr>
              <w:t>Қаладан максималды қашықтық</w:t>
            </w:r>
            <w:r w:rsidRPr="002966AF">
              <w:rPr>
                <w:rFonts w:ascii="Times New Roman" w:hAnsi="Times New Roman" w:cs="Times New Roman"/>
                <w:sz w:val="24"/>
                <w:szCs w:val="24"/>
              </w:rPr>
              <w:t>, км</w:t>
            </w:r>
          </w:p>
        </w:tc>
        <w:tc>
          <w:tcPr>
            <w:tcW w:w="2383" w:type="dxa"/>
          </w:tcPr>
          <w:p w14:paraId="2CD8CCAD"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rPr>
              <w:t>10</w:t>
            </w:r>
          </w:p>
        </w:tc>
        <w:tc>
          <w:tcPr>
            <w:tcW w:w="2395" w:type="dxa"/>
          </w:tcPr>
          <w:p w14:paraId="1430E4B6"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rPr>
              <w:t>20</w:t>
            </w:r>
          </w:p>
        </w:tc>
        <w:tc>
          <w:tcPr>
            <w:tcW w:w="2391" w:type="dxa"/>
          </w:tcPr>
          <w:p w14:paraId="32C2E81E"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rPr>
              <w:t>50</w:t>
            </w:r>
          </w:p>
        </w:tc>
      </w:tr>
      <w:tr w:rsidR="00DF14AB" w:rsidRPr="002966AF" w14:paraId="0DDAA2F9" w14:textId="77777777" w:rsidTr="00C30065">
        <w:tc>
          <w:tcPr>
            <w:tcW w:w="2402" w:type="dxa"/>
          </w:tcPr>
          <w:p w14:paraId="5C579E83" w14:textId="77777777" w:rsidR="00DF14AB" w:rsidRPr="002966AF" w:rsidRDefault="00DF14AB" w:rsidP="00DF14AB">
            <w:pPr>
              <w:rPr>
                <w:rFonts w:ascii="Times New Roman" w:hAnsi="Times New Roman" w:cs="Times New Roman"/>
                <w:sz w:val="24"/>
                <w:szCs w:val="24"/>
                <w:lang w:val="kk-KZ"/>
              </w:rPr>
            </w:pPr>
            <w:r w:rsidRPr="002966AF">
              <w:rPr>
                <w:rFonts w:ascii="Times New Roman" w:hAnsi="Times New Roman" w:cs="Times New Roman"/>
                <w:sz w:val="24"/>
                <w:szCs w:val="24"/>
                <w:lang w:val="kk-KZ"/>
              </w:rPr>
              <w:t>Жер учаскесінің ауданы</w:t>
            </w:r>
            <w:r w:rsidRPr="002966AF">
              <w:rPr>
                <w:rFonts w:ascii="Times New Roman" w:hAnsi="Times New Roman" w:cs="Times New Roman"/>
                <w:sz w:val="24"/>
                <w:szCs w:val="24"/>
              </w:rPr>
              <w:t>, сот</w:t>
            </w:r>
            <w:r w:rsidRPr="002966AF">
              <w:rPr>
                <w:rFonts w:ascii="Times New Roman" w:hAnsi="Times New Roman" w:cs="Times New Roman"/>
                <w:sz w:val="24"/>
                <w:szCs w:val="24"/>
                <w:lang w:val="kk-KZ"/>
              </w:rPr>
              <w:t>ық</w:t>
            </w:r>
          </w:p>
        </w:tc>
        <w:tc>
          <w:tcPr>
            <w:tcW w:w="2383" w:type="dxa"/>
          </w:tcPr>
          <w:p w14:paraId="2868E76D"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rPr>
              <w:t>2</w:t>
            </w:r>
          </w:p>
        </w:tc>
        <w:tc>
          <w:tcPr>
            <w:tcW w:w="2395" w:type="dxa"/>
          </w:tcPr>
          <w:p w14:paraId="5B830049"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rPr>
              <w:t>3</w:t>
            </w:r>
          </w:p>
        </w:tc>
        <w:tc>
          <w:tcPr>
            <w:tcW w:w="2391" w:type="dxa"/>
          </w:tcPr>
          <w:p w14:paraId="4BAED97E" w14:textId="77777777" w:rsidR="00DF14AB" w:rsidRPr="002966AF" w:rsidRDefault="00DF14AB" w:rsidP="00DF14AB">
            <w:pPr>
              <w:rPr>
                <w:rFonts w:ascii="Times New Roman" w:hAnsi="Times New Roman" w:cs="Times New Roman"/>
                <w:sz w:val="24"/>
                <w:szCs w:val="24"/>
                <w:lang w:val="kk-KZ"/>
              </w:rPr>
            </w:pPr>
            <w:r w:rsidRPr="002966AF">
              <w:rPr>
                <w:rFonts w:ascii="Times New Roman" w:hAnsi="Times New Roman" w:cs="Times New Roman"/>
                <w:sz w:val="24"/>
                <w:szCs w:val="24"/>
              </w:rPr>
              <w:t>33</w:t>
            </w:r>
            <w:r w:rsidRPr="002966AF">
              <w:rPr>
                <w:rFonts w:ascii="Times New Roman" w:hAnsi="Times New Roman" w:cs="Times New Roman"/>
                <w:sz w:val="24"/>
                <w:szCs w:val="24"/>
                <w:lang w:val="kk-KZ"/>
              </w:rPr>
              <w:t xml:space="preserve"> дейін</w:t>
            </w:r>
          </w:p>
        </w:tc>
      </w:tr>
      <w:tr w:rsidR="00DF14AB" w:rsidRPr="002966AF" w14:paraId="247B2A6F" w14:textId="77777777" w:rsidTr="00C30065">
        <w:tc>
          <w:tcPr>
            <w:tcW w:w="2402" w:type="dxa"/>
          </w:tcPr>
          <w:p w14:paraId="17AAE906"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lang w:val="kk-KZ"/>
              </w:rPr>
              <w:t>Үйдің ауданы</w:t>
            </w:r>
            <w:r w:rsidRPr="002966AF">
              <w:rPr>
                <w:rFonts w:ascii="Times New Roman" w:hAnsi="Times New Roman" w:cs="Times New Roman"/>
                <w:sz w:val="24"/>
                <w:szCs w:val="24"/>
              </w:rPr>
              <w:t xml:space="preserve">, </w:t>
            </w:r>
            <w:r w:rsidRPr="002966AF">
              <w:rPr>
                <w:rFonts w:ascii="Times New Roman" w:hAnsi="Times New Roman" w:cs="Times New Roman"/>
                <w:sz w:val="24"/>
                <w:szCs w:val="24"/>
                <w:lang w:val="kk-KZ"/>
              </w:rPr>
              <w:t>ш</w:t>
            </w:r>
            <w:r w:rsidRPr="002966AF">
              <w:rPr>
                <w:rFonts w:ascii="Times New Roman" w:hAnsi="Times New Roman" w:cs="Times New Roman"/>
                <w:sz w:val="24"/>
                <w:szCs w:val="24"/>
              </w:rPr>
              <w:t>.м.</w:t>
            </w:r>
          </w:p>
        </w:tc>
        <w:tc>
          <w:tcPr>
            <w:tcW w:w="2383" w:type="dxa"/>
          </w:tcPr>
          <w:p w14:paraId="12BA585C"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rPr>
              <w:t>75-150</w:t>
            </w:r>
          </w:p>
        </w:tc>
        <w:tc>
          <w:tcPr>
            <w:tcW w:w="2395" w:type="dxa"/>
          </w:tcPr>
          <w:p w14:paraId="11DC7859"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rPr>
              <w:t>77-150</w:t>
            </w:r>
          </w:p>
        </w:tc>
        <w:tc>
          <w:tcPr>
            <w:tcW w:w="2391" w:type="dxa"/>
          </w:tcPr>
          <w:p w14:paraId="5201A747" w14:textId="77777777" w:rsidR="00DF14AB" w:rsidRPr="002966AF" w:rsidRDefault="00DF14AB" w:rsidP="00DF14AB">
            <w:pPr>
              <w:rPr>
                <w:rFonts w:ascii="Times New Roman" w:hAnsi="Times New Roman" w:cs="Times New Roman"/>
                <w:sz w:val="24"/>
                <w:szCs w:val="24"/>
                <w:lang w:val="kk-KZ"/>
              </w:rPr>
            </w:pPr>
            <w:r w:rsidRPr="002966AF">
              <w:rPr>
                <w:rFonts w:ascii="Times New Roman" w:hAnsi="Times New Roman" w:cs="Times New Roman"/>
                <w:sz w:val="24"/>
                <w:szCs w:val="24"/>
              </w:rPr>
              <w:t xml:space="preserve"> 2,59 </w:t>
            </w:r>
            <w:r w:rsidRPr="002966AF">
              <w:rPr>
                <w:rFonts w:ascii="Times New Roman" w:hAnsi="Times New Roman" w:cs="Times New Roman"/>
                <w:sz w:val="24"/>
                <w:szCs w:val="24"/>
                <w:lang w:val="kk-KZ"/>
              </w:rPr>
              <w:t>дан</w:t>
            </w:r>
            <w:r w:rsidRPr="002966AF">
              <w:rPr>
                <w:rFonts w:ascii="Times New Roman" w:hAnsi="Times New Roman" w:cs="Times New Roman"/>
                <w:sz w:val="24"/>
                <w:szCs w:val="24"/>
              </w:rPr>
              <w:t xml:space="preserve"> 0</w:t>
            </w:r>
            <w:r w:rsidRPr="002966AF">
              <w:rPr>
                <w:rFonts w:ascii="Times New Roman" w:hAnsi="Times New Roman" w:cs="Times New Roman"/>
                <w:sz w:val="24"/>
                <w:szCs w:val="24"/>
                <w:lang w:val="kk-KZ"/>
              </w:rPr>
              <w:t xml:space="preserve"> дейін</w:t>
            </w:r>
          </w:p>
        </w:tc>
      </w:tr>
      <w:tr w:rsidR="00DF14AB" w:rsidRPr="002966AF" w14:paraId="0AF9A3C7" w14:textId="77777777" w:rsidTr="00C30065">
        <w:tc>
          <w:tcPr>
            <w:tcW w:w="2402" w:type="dxa"/>
          </w:tcPr>
          <w:p w14:paraId="24179D6C" w14:textId="77777777" w:rsidR="00DF14AB" w:rsidRPr="002966AF" w:rsidRDefault="00DF14AB" w:rsidP="00DF14AB">
            <w:pPr>
              <w:rPr>
                <w:rFonts w:ascii="Times New Roman" w:hAnsi="Times New Roman" w:cs="Times New Roman"/>
                <w:sz w:val="24"/>
                <w:szCs w:val="24"/>
                <w:lang w:val="kk-KZ"/>
              </w:rPr>
            </w:pPr>
            <w:r w:rsidRPr="002966AF">
              <w:rPr>
                <w:rFonts w:ascii="Times New Roman" w:hAnsi="Times New Roman" w:cs="Times New Roman"/>
                <w:sz w:val="24"/>
                <w:szCs w:val="24"/>
                <w:lang w:val="kk-KZ"/>
              </w:rPr>
              <w:t>Құны</w:t>
            </w:r>
            <w:r w:rsidRPr="002966AF">
              <w:rPr>
                <w:rFonts w:ascii="Times New Roman" w:hAnsi="Times New Roman" w:cs="Times New Roman"/>
                <w:sz w:val="24"/>
                <w:szCs w:val="24"/>
              </w:rPr>
              <w:t xml:space="preserve"> 1 </w:t>
            </w:r>
            <w:r w:rsidRPr="002966AF">
              <w:rPr>
                <w:rFonts w:ascii="Times New Roman" w:hAnsi="Times New Roman" w:cs="Times New Roman"/>
                <w:sz w:val="24"/>
                <w:szCs w:val="24"/>
                <w:lang w:val="kk-KZ"/>
              </w:rPr>
              <w:t>ш</w:t>
            </w:r>
            <w:r w:rsidRPr="002966AF">
              <w:rPr>
                <w:rFonts w:ascii="Times New Roman" w:hAnsi="Times New Roman" w:cs="Times New Roman"/>
                <w:sz w:val="24"/>
                <w:szCs w:val="24"/>
              </w:rPr>
              <w:t xml:space="preserve"> м, </w:t>
            </w:r>
          </w:p>
          <w:p w14:paraId="38FEFB72"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lang w:val="kk-KZ"/>
              </w:rPr>
              <w:t xml:space="preserve">мың </w:t>
            </w:r>
            <w:r w:rsidRPr="002966AF">
              <w:rPr>
                <w:rFonts w:ascii="Times New Roman" w:hAnsi="Times New Roman" w:cs="Times New Roman"/>
                <w:sz w:val="24"/>
                <w:szCs w:val="24"/>
              </w:rPr>
              <w:t>тенге</w:t>
            </w:r>
          </w:p>
        </w:tc>
        <w:tc>
          <w:tcPr>
            <w:tcW w:w="2383" w:type="dxa"/>
          </w:tcPr>
          <w:p w14:paraId="29011BA2"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rPr>
              <w:t>300</w:t>
            </w:r>
          </w:p>
        </w:tc>
        <w:tc>
          <w:tcPr>
            <w:tcW w:w="2395" w:type="dxa"/>
          </w:tcPr>
          <w:p w14:paraId="2A8DD9D0"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rPr>
              <w:t>350</w:t>
            </w:r>
          </w:p>
        </w:tc>
        <w:tc>
          <w:tcPr>
            <w:tcW w:w="2391" w:type="dxa"/>
          </w:tcPr>
          <w:p w14:paraId="1EE9D0BD" w14:textId="77777777" w:rsidR="00DF14AB" w:rsidRPr="002966AF" w:rsidRDefault="00DF14AB" w:rsidP="00DF14AB">
            <w:pPr>
              <w:rPr>
                <w:rFonts w:ascii="Times New Roman" w:hAnsi="Times New Roman" w:cs="Times New Roman"/>
                <w:sz w:val="24"/>
                <w:szCs w:val="24"/>
              </w:rPr>
            </w:pPr>
            <w:r w:rsidRPr="002966AF">
              <w:rPr>
                <w:rFonts w:ascii="Times New Roman" w:hAnsi="Times New Roman" w:cs="Times New Roman"/>
                <w:sz w:val="24"/>
                <w:szCs w:val="24"/>
              </w:rPr>
              <w:t>14,28</w:t>
            </w:r>
          </w:p>
        </w:tc>
      </w:tr>
      <w:tr w:rsidR="00DF14AB" w:rsidRPr="00DF14AB" w14:paraId="50CF8D74" w14:textId="77777777" w:rsidTr="00C30065">
        <w:tc>
          <w:tcPr>
            <w:tcW w:w="9571" w:type="dxa"/>
            <w:gridSpan w:val="4"/>
          </w:tcPr>
          <w:p w14:paraId="260CB6DA" w14:textId="44CCC687" w:rsidR="00DF14AB" w:rsidRPr="00DF14AB" w:rsidRDefault="002E22F8" w:rsidP="004C6C96">
            <w:pPr>
              <w:rPr>
                <w:rFonts w:ascii="Times New Roman" w:hAnsi="Times New Roman" w:cs="Times New Roman"/>
                <w:sz w:val="24"/>
                <w:szCs w:val="24"/>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004C6C9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[8]</w:t>
            </w:r>
            <w:r w:rsidRPr="00DF14AB">
              <w:rPr>
                <w:rFonts w:ascii="Times New Roman" w:hAnsi="Times New Roman" w:cs="Times New Roman"/>
                <w:sz w:val="24"/>
                <w:szCs w:val="24"/>
                <w:lang w:val="kk-KZ"/>
              </w:rPr>
              <w:t xml:space="preserve"> </w:t>
            </w:r>
            <w:r w:rsidRPr="00DF14AB">
              <w:rPr>
                <w:rFonts w:ascii="Times New Roman" w:eastAsia="Calibri" w:hAnsi="Times New Roman" w:cs="Times New Roman"/>
                <w:sz w:val="24"/>
                <w:szCs w:val="24"/>
                <w:lang w:val="kk-KZ"/>
              </w:rPr>
              <w:t>мәліметтері негізінде автормен құрастырылған</w:t>
            </w:r>
          </w:p>
        </w:tc>
      </w:tr>
    </w:tbl>
    <w:p w14:paraId="63CA6D8E" w14:textId="77777777" w:rsidR="007E2963" w:rsidRDefault="007E2963" w:rsidP="00FA3CCD">
      <w:pPr>
        <w:spacing w:after="0" w:line="240" w:lineRule="auto"/>
        <w:ind w:firstLine="709"/>
        <w:jc w:val="both"/>
        <w:rPr>
          <w:rFonts w:ascii="Times New Roman" w:eastAsia="Times New Roman" w:hAnsi="Times New Roman" w:cs="Times New Roman"/>
          <w:sz w:val="28"/>
          <w:szCs w:val="28"/>
          <w:lang w:val="kk-KZ" w:eastAsia="ru-RU"/>
        </w:rPr>
      </w:pPr>
    </w:p>
    <w:p w14:paraId="084306FB" w14:textId="77777777" w:rsidR="00C67AE5" w:rsidRDefault="00120DF8" w:rsidP="00120DF8">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Құрылысты аяқтауға қажетті қаражаттың сметалық лимиті ҚР құрылысының сметалық құнын айқындау жөніндегі нормативтік құжатта айқындалған жиынтық сметалық есептеулерде қамтылады [9].  Есептеулерде қаражатты бөлу </w:t>
      </w:r>
      <w:r>
        <w:rPr>
          <w:rFonts w:ascii="Times New Roman" w:eastAsia="Times New Roman" w:hAnsi="Times New Roman" w:cs="Times New Roman"/>
          <w:sz w:val="28"/>
          <w:szCs w:val="28"/>
          <w:lang w:val="kk-KZ" w:eastAsia="ru-RU"/>
        </w:rPr>
        <w:t xml:space="preserve">16 </w:t>
      </w:r>
      <w:r w:rsidRPr="00DF14AB">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суретте көрсетілген тауарлар бойынша жүзеге асырылады. </w:t>
      </w:r>
    </w:p>
    <w:p w14:paraId="3E1DE2A1" w14:textId="7C5B7F35" w:rsidR="00120DF8" w:rsidRPr="00DF14AB" w:rsidRDefault="00120DF8" w:rsidP="00120DF8">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Жиынтық сметалық есептеу жергілікті сметалардан тұрады. Құрылыс құнының сметалық есебі бойынша қорытынды сома күтпеген жұмыстар ме</w:t>
      </w:r>
      <w:r w:rsidR="00812FED">
        <w:rPr>
          <w:rFonts w:ascii="Times New Roman" w:eastAsia="Times New Roman" w:hAnsi="Times New Roman" w:cs="Times New Roman"/>
          <w:sz w:val="28"/>
          <w:szCs w:val="28"/>
          <w:lang w:val="kk-KZ" w:eastAsia="ru-RU"/>
        </w:rPr>
        <w:t xml:space="preserve">н шығындарға және ҚҚС </w:t>
      </w:r>
      <w:r w:rsidRPr="00DF14AB">
        <w:rPr>
          <w:rFonts w:ascii="Times New Roman" w:eastAsia="Times New Roman" w:hAnsi="Times New Roman" w:cs="Times New Roman"/>
          <w:sz w:val="28"/>
          <w:szCs w:val="28"/>
          <w:lang w:val="kk-KZ" w:eastAsia="ru-RU"/>
        </w:rPr>
        <w:t xml:space="preserve"> қаражат есептелгеннен кейін айқындалады.</w:t>
      </w:r>
    </w:p>
    <w:p w14:paraId="382B3861" w14:textId="566C161B" w:rsidR="00DF14AB" w:rsidRPr="00DF14AB" w:rsidRDefault="00DF14AB" w:rsidP="00FA3CCD">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noProof/>
          <w:sz w:val="28"/>
          <w:szCs w:val="28"/>
          <w:lang w:eastAsia="ru-RU"/>
        </w:rPr>
        <w:drawing>
          <wp:inline distT="0" distB="0" distL="0" distR="0" wp14:anchorId="2B198EC0" wp14:editId="31868FC6">
            <wp:extent cx="5433060" cy="3078480"/>
            <wp:effectExtent l="0" t="0" r="15240" b="0"/>
            <wp:docPr id="51" name="Схема 5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6D1EBDC6" w14:textId="77777777" w:rsidR="00DF14AB" w:rsidRPr="00DF14AB" w:rsidRDefault="00DF14AB" w:rsidP="002F3093">
      <w:pPr>
        <w:widowControl w:val="0"/>
        <w:spacing w:after="0" w:line="240" w:lineRule="auto"/>
        <w:ind w:firstLine="709"/>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Суреть 16 - Құрылыс құнының сметалық есептеулерінде қаражатты бөлу</w:t>
      </w:r>
    </w:p>
    <w:p w14:paraId="36E14D0F" w14:textId="77777777" w:rsidR="00120DF8" w:rsidRDefault="00120DF8" w:rsidP="002F3093">
      <w:pPr>
        <w:widowControl w:val="0"/>
        <w:spacing w:after="0" w:line="240" w:lineRule="auto"/>
        <w:ind w:firstLine="709"/>
        <w:jc w:val="both"/>
        <w:rPr>
          <w:rFonts w:ascii="Times New Roman" w:eastAsia="Times New Roman" w:hAnsi="Times New Roman" w:cs="Times New Roman"/>
          <w:sz w:val="28"/>
          <w:szCs w:val="28"/>
          <w:lang w:val="kk-KZ" w:eastAsia="ru-RU"/>
        </w:rPr>
      </w:pPr>
    </w:p>
    <w:p w14:paraId="4F633B48" w14:textId="45678834" w:rsidR="00DF14AB" w:rsidRPr="00DA4BD2" w:rsidRDefault="00DF14AB" w:rsidP="002F3093">
      <w:pPr>
        <w:widowControl w:val="0"/>
        <w:spacing w:after="0" w:line="240" w:lineRule="auto"/>
        <w:ind w:firstLine="709"/>
        <w:jc w:val="both"/>
        <w:rPr>
          <w:rFonts w:ascii="Times New Roman" w:eastAsia="Times New Roman" w:hAnsi="Times New Roman" w:cs="Times New Roman"/>
          <w:sz w:val="28"/>
          <w:szCs w:val="28"/>
          <w:lang w:val="kk-KZ" w:eastAsia="ru-RU"/>
        </w:rPr>
      </w:pPr>
      <w:r w:rsidRPr="00DA4BD2">
        <w:rPr>
          <w:rFonts w:ascii="Times New Roman" w:eastAsia="Times New Roman" w:hAnsi="Times New Roman" w:cs="Times New Roman"/>
          <w:sz w:val="28"/>
          <w:szCs w:val="28"/>
          <w:lang w:val="kk-KZ" w:eastAsia="ru-RU"/>
        </w:rPr>
        <w:t xml:space="preserve">Ескерту </w:t>
      </w:r>
      <w:r w:rsidR="004C6C96">
        <w:rPr>
          <w:rFonts w:ascii="Times New Roman" w:eastAsia="Times New Roman" w:hAnsi="Times New Roman" w:cs="Times New Roman"/>
          <w:sz w:val="28"/>
          <w:szCs w:val="28"/>
          <w:lang w:val="kk-KZ" w:eastAsia="ru-RU"/>
        </w:rPr>
        <w:t>–</w:t>
      </w:r>
      <w:r w:rsidRPr="00DA4BD2">
        <w:rPr>
          <w:rFonts w:ascii="Times New Roman" w:eastAsia="Times New Roman" w:hAnsi="Times New Roman" w:cs="Times New Roman"/>
          <w:sz w:val="28"/>
          <w:szCs w:val="28"/>
          <w:lang w:val="kk-KZ" w:eastAsia="ru-RU"/>
        </w:rPr>
        <w:t xml:space="preserve"> </w:t>
      </w:r>
      <w:r w:rsidR="004C6C96" w:rsidRPr="004C6C96">
        <w:rPr>
          <w:rFonts w:ascii="Times New Roman" w:eastAsia="Times New Roman" w:hAnsi="Times New Roman" w:cs="Times New Roman"/>
          <w:sz w:val="28"/>
          <w:szCs w:val="28"/>
          <w:lang w:val="kk-KZ" w:eastAsia="ru-RU"/>
        </w:rPr>
        <w:t>[</w:t>
      </w:r>
      <w:r w:rsidR="004C6C96">
        <w:rPr>
          <w:rFonts w:ascii="Times New Roman" w:eastAsia="Times New Roman" w:hAnsi="Times New Roman" w:cs="Times New Roman"/>
          <w:sz w:val="28"/>
          <w:szCs w:val="28"/>
          <w:lang w:val="kk-KZ" w:eastAsia="ru-RU"/>
        </w:rPr>
        <w:t>8]</w:t>
      </w:r>
      <w:r w:rsidRPr="00DA4BD2">
        <w:rPr>
          <w:rFonts w:ascii="Times New Roman" w:eastAsia="Times New Roman" w:hAnsi="Times New Roman" w:cs="Times New Roman"/>
          <w:sz w:val="28"/>
          <w:szCs w:val="28"/>
          <w:lang w:val="kk-KZ" w:eastAsia="ru-RU"/>
        </w:rPr>
        <w:t xml:space="preserve"> де</w:t>
      </w:r>
      <w:r w:rsidR="004C6C96">
        <w:rPr>
          <w:rFonts w:ascii="Times New Roman" w:eastAsia="Times New Roman" w:hAnsi="Times New Roman" w:cs="Times New Roman"/>
          <w:sz w:val="28"/>
          <w:szCs w:val="28"/>
          <w:lang w:val="kk-KZ" w:eastAsia="ru-RU"/>
        </w:rPr>
        <w:t>реккөз негізінде құрастырған</w:t>
      </w:r>
      <w:r w:rsidRPr="00DA4BD2">
        <w:rPr>
          <w:rFonts w:ascii="Times New Roman" w:eastAsia="Times New Roman" w:hAnsi="Times New Roman" w:cs="Times New Roman"/>
          <w:sz w:val="28"/>
          <w:szCs w:val="28"/>
          <w:lang w:val="kk-KZ" w:eastAsia="ru-RU"/>
        </w:rPr>
        <w:tab/>
      </w:r>
    </w:p>
    <w:p w14:paraId="54452C12" w14:textId="77777777" w:rsidR="00120DF8" w:rsidRDefault="00120DF8" w:rsidP="00DF14AB">
      <w:pPr>
        <w:spacing w:after="0" w:line="240" w:lineRule="auto"/>
        <w:ind w:firstLine="709"/>
        <w:jc w:val="both"/>
        <w:rPr>
          <w:rFonts w:ascii="Times New Roman" w:eastAsia="Times New Roman" w:hAnsi="Times New Roman" w:cs="Times New Roman"/>
          <w:sz w:val="28"/>
          <w:szCs w:val="28"/>
          <w:lang w:val="kk-KZ" w:eastAsia="ru-RU"/>
        </w:rPr>
      </w:pPr>
    </w:p>
    <w:p w14:paraId="122B8A09" w14:textId="1BBA4712" w:rsidR="00DF14AB" w:rsidRPr="00DF14AB" w:rsidRDefault="007E2963"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 xml:space="preserve"> </w:t>
      </w:r>
      <w:r w:rsidR="00DF14AB" w:rsidRPr="00DF14AB">
        <w:rPr>
          <w:rFonts w:ascii="Times New Roman" w:eastAsia="Times New Roman" w:hAnsi="Times New Roman" w:cs="Times New Roman"/>
          <w:sz w:val="28"/>
          <w:szCs w:val="28"/>
          <w:lang w:val="kk-KZ" w:eastAsia="ru-RU"/>
        </w:rPr>
        <w:t>«Құрылыстың негізгі объектілері» жобалық құжаттамаға негізделген сметалық құжаттамаға сәйкес есептелетін ғимараттардың  сметалық құнын қамтиды. Сметалық құжаттама деректерін пайдалана отырып, 2</w:t>
      </w:r>
      <w:r w:rsidR="00F25C70">
        <w:rPr>
          <w:rFonts w:ascii="Times New Roman" w:eastAsia="Times New Roman" w:hAnsi="Times New Roman" w:cs="Times New Roman"/>
          <w:sz w:val="28"/>
          <w:szCs w:val="28"/>
          <w:lang w:val="kk-KZ" w:eastAsia="ru-RU"/>
        </w:rPr>
        <w:t>6</w:t>
      </w:r>
      <w:r w:rsidR="00DF14AB" w:rsidRPr="00DF14AB">
        <w:rPr>
          <w:rFonts w:ascii="Times New Roman" w:eastAsia="Times New Roman" w:hAnsi="Times New Roman" w:cs="Times New Roman"/>
          <w:sz w:val="28"/>
          <w:szCs w:val="28"/>
          <w:lang w:val="kk-KZ" w:eastAsia="ru-RU"/>
        </w:rPr>
        <w:t>-кестеде көрсетілген алгоритм бойынша есептеулерді (</w:t>
      </w:r>
      <w:r w:rsidR="00F25C70">
        <w:rPr>
          <w:rFonts w:ascii="Times New Roman" w:eastAsia="Times New Roman" w:hAnsi="Times New Roman" w:cs="Times New Roman"/>
          <w:sz w:val="28"/>
          <w:szCs w:val="28"/>
          <w:lang w:val="kk-KZ" w:eastAsia="ru-RU"/>
        </w:rPr>
        <w:t>30</w:t>
      </w:r>
      <w:r w:rsidR="00DF14AB" w:rsidRPr="00DF14AB">
        <w:rPr>
          <w:rFonts w:ascii="Times New Roman" w:eastAsia="Times New Roman" w:hAnsi="Times New Roman" w:cs="Times New Roman"/>
          <w:sz w:val="28"/>
          <w:szCs w:val="28"/>
          <w:lang w:val="kk-KZ" w:eastAsia="ru-RU"/>
        </w:rPr>
        <w:t>-</w:t>
      </w:r>
      <w:r w:rsidR="00F25C70">
        <w:rPr>
          <w:rFonts w:ascii="Times New Roman" w:eastAsia="Times New Roman" w:hAnsi="Times New Roman" w:cs="Times New Roman"/>
          <w:sz w:val="28"/>
          <w:szCs w:val="28"/>
          <w:lang w:val="kk-KZ" w:eastAsia="ru-RU"/>
        </w:rPr>
        <w:t>31</w:t>
      </w:r>
      <w:r w:rsidR="00DF14AB" w:rsidRPr="00DF14AB">
        <w:rPr>
          <w:rFonts w:ascii="Times New Roman" w:eastAsia="Times New Roman" w:hAnsi="Times New Roman" w:cs="Times New Roman"/>
          <w:sz w:val="28"/>
          <w:szCs w:val="28"/>
          <w:lang w:val="kk-KZ" w:eastAsia="ru-RU"/>
        </w:rPr>
        <w:t xml:space="preserve">- кестелер) ұсынамыз. </w:t>
      </w:r>
    </w:p>
    <w:p w14:paraId="2B5B3318" w14:textId="2CAD1D1F" w:rsidR="00DF14AB" w:rsidRPr="00DF14AB" w:rsidRDefault="00C67AE5" w:rsidP="00DF14A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27-</w:t>
      </w:r>
      <w:r w:rsidR="00DF14AB" w:rsidRPr="00DF14AB">
        <w:rPr>
          <w:rFonts w:ascii="Times New Roman" w:eastAsia="Times New Roman" w:hAnsi="Times New Roman" w:cs="Times New Roman"/>
          <w:sz w:val="28"/>
          <w:szCs w:val="28"/>
          <w:lang w:val="kk-KZ" w:eastAsia="ru-RU"/>
        </w:rPr>
        <w:t xml:space="preserve">кестеде келтірілген есептеулерге сәйкес жергілікті сметаның  9 бөлімі бойынша жалпы құны 45540800 теңгені, объектілік смета бойынша - 59203040 теңгені құрайды. </w:t>
      </w:r>
    </w:p>
    <w:p w14:paraId="6B5EABDB" w14:textId="77777777" w:rsidR="00C46F6C" w:rsidRPr="00DF14AB" w:rsidRDefault="00C46F6C" w:rsidP="005D3572">
      <w:pPr>
        <w:spacing w:after="0" w:line="240" w:lineRule="auto"/>
        <w:ind w:firstLine="709"/>
        <w:jc w:val="both"/>
        <w:rPr>
          <w:rFonts w:ascii="Times New Roman" w:eastAsia="Times New Roman" w:hAnsi="Times New Roman" w:cs="Times New Roman"/>
          <w:sz w:val="28"/>
          <w:szCs w:val="28"/>
          <w:lang w:val="kk-KZ" w:eastAsia="ru-RU"/>
        </w:rPr>
      </w:pPr>
    </w:p>
    <w:p w14:paraId="4964417F" w14:textId="4C514E95" w:rsidR="00DF14AB" w:rsidRDefault="00DF14AB" w:rsidP="005D3572">
      <w:pPr>
        <w:spacing w:after="0" w:line="240" w:lineRule="auto"/>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Кесте 30 - </w:t>
      </w:r>
      <w:r w:rsidR="00DE0640" w:rsidRPr="00DF14AB">
        <w:rPr>
          <w:rFonts w:ascii="Times New Roman" w:hAnsi="Times New Roman" w:cs="Times New Roman"/>
          <w:sz w:val="28"/>
          <w:szCs w:val="28"/>
          <w:lang w:val="kk-KZ"/>
        </w:rPr>
        <w:t xml:space="preserve">Target Cost Management  </w:t>
      </w:r>
      <w:r w:rsidRPr="00DF14AB">
        <w:rPr>
          <w:rFonts w:ascii="Times New Roman" w:eastAsia="Times New Roman" w:hAnsi="Times New Roman" w:cs="Times New Roman"/>
          <w:sz w:val="28"/>
          <w:szCs w:val="28"/>
          <w:lang w:val="kk-KZ" w:eastAsia="ru-RU"/>
        </w:rPr>
        <w:t>әдісі бойынша түзетуге жататын соманы есептеу, мың теңге</w:t>
      </w:r>
    </w:p>
    <w:p w14:paraId="6640779A" w14:textId="77777777" w:rsidR="002F3093" w:rsidRPr="00DF14AB" w:rsidRDefault="002F3093" w:rsidP="005D3572">
      <w:pPr>
        <w:spacing w:after="0" w:line="240" w:lineRule="auto"/>
        <w:jc w:val="both"/>
        <w:rPr>
          <w:rFonts w:ascii="Times New Roman" w:eastAsia="Times New Roman" w:hAnsi="Times New Roman" w:cs="Times New Roman"/>
          <w:sz w:val="28"/>
          <w:szCs w:val="28"/>
          <w:lang w:val="kk-KZ" w:eastAsia="ru-RU"/>
        </w:rPr>
      </w:pPr>
    </w:p>
    <w:tbl>
      <w:tblPr>
        <w:tblStyle w:val="a3"/>
        <w:tblW w:w="0" w:type="auto"/>
        <w:tblLook w:val="04A0" w:firstRow="1" w:lastRow="0" w:firstColumn="1" w:lastColumn="0" w:noHBand="0" w:noVBand="1"/>
      </w:tblPr>
      <w:tblGrid>
        <w:gridCol w:w="3204"/>
        <w:gridCol w:w="4729"/>
        <w:gridCol w:w="1695"/>
      </w:tblGrid>
      <w:tr w:rsidR="00DF14AB" w:rsidRPr="00DF14AB" w14:paraId="5DA451DB" w14:textId="77777777" w:rsidTr="00DD0F3F">
        <w:tc>
          <w:tcPr>
            <w:tcW w:w="3204" w:type="dxa"/>
          </w:tcPr>
          <w:p w14:paraId="26318918" w14:textId="77777777" w:rsidR="00DF14AB" w:rsidRPr="00DF14AB" w:rsidRDefault="00DF14AB" w:rsidP="00625A4F">
            <w:pPr>
              <w:jc w:val="center"/>
              <w:rPr>
                <w:rFonts w:ascii="Times New Roman" w:hAnsi="Times New Roman" w:cs="Times New Roman"/>
                <w:sz w:val="24"/>
                <w:szCs w:val="24"/>
                <w:lang w:val="kk-KZ"/>
              </w:rPr>
            </w:pPr>
            <w:r w:rsidRPr="00DF14AB">
              <w:rPr>
                <w:rFonts w:ascii="Times New Roman" w:hAnsi="Times New Roman" w:cs="Times New Roman"/>
                <w:sz w:val="24"/>
                <w:szCs w:val="24"/>
              </w:rPr>
              <w:t>Смет</w:t>
            </w:r>
            <w:r w:rsidRPr="00DF14AB">
              <w:rPr>
                <w:rFonts w:ascii="Times New Roman" w:hAnsi="Times New Roman" w:cs="Times New Roman"/>
                <w:sz w:val="24"/>
                <w:szCs w:val="24"/>
                <w:lang w:val="kk-KZ"/>
              </w:rPr>
              <w:t>алық құжаттама</w:t>
            </w:r>
          </w:p>
        </w:tc>
        <w:tc>
          <w:tcPr>
            <w:tcW w:w="4729" w:type="dxa"/>
          </w:tcPr>
          <w:p w14:paraId="55651D08" w14:textId="77777777" w:rsidR="00DF14AB" w:rsidRPr="00DF14AB" w:rsidRDefault="00DF14AB" w:rsidP="00625A4F">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Бөлім</w:t>
            </w:r>
          </w:p>
        </w:tc>
        <w:tc>
          <w:tcPr>
            <w:tcW w:w="1695" w:type="dxa"/>
          </w:tcPr>
          <w:p w14:paraId="2317A868" w14:textId="77777777" w:rsidR="00DF14AB" w:rsidRPr="00DF14AB" w:rsidRDefault="00DF14AB" w:rsidP="00625A4F">
            <w:pPr>
              <w:jc w:val="center"/>
              <w:rPr>
                <w:rFonts w:ascii="Times New Roman" w:hAnsi="Times New Roman" w:cs="Times New Roman"/>
                <w:sz w:val="24"/>
                <w:szCs w:val="24"/>
              </w:rPr>
            </w:pPr>
            <w:r w:rsidRPr="00DF14AB">
              <w:rPr>
                <w:rFonts w:ascii="Times New Roman" w:hAnsi="Times New Roman" w:cs="Times New Roman"/>
                <w:sz w:val="24"/>
                <w:szCs w:val="24"/>
                <w:lang w:val="kk-KZ"/>
              </w:rPr>
              <w:t>Жалпы құны, мың</w:t>
            </w:r>
            <w:r w:rsidRPr="00DF14AB">
              <w:rPr>
                <w:rFonts w:ascii="Times New Roman" w:hAnsi="Times New Roman" w:cs="Times New Roman"/>
                <w:sz w:val="24"/>
                <w:szCs w:val="24"/>
              </w:rPr>
              <w:t>.тг</w:t>
            </w:r>
          </w:p>
        </w:tc>
      </w:tr>
      <w:tr w:rsidR="00DF14AB" w:rsidRPr="00DF14AB" w14:paraId="5E72EE88" w14:textId="77777777" w:rsidTr="00DD0F3F">
        <w:tc>
          <w:tcPr>
            <w:tcW w:w="3204" w:type="dxa"/>
            <w:vMerge w:val="restart"/>
          </w:tcPr>
          <w:p w14:paraId="03E5219E" w14:textId="77777777" w:rsidR="00DF14AB" w:rsidRPr="00DF14AB" w:rsidRDefault="00DF14AB" w:rsidP="005D3572">
            <w:pPr>
              <w:jc w:val="both"/>
              <w:rPr>
                <w:rFonts w:ascii="Times New Roman" w:hAnsi="Times New Roman" w:cs="Times New Roman"/>
                <w:sz w:val="24"/>
                <w:szCs w:val="24"/>
              </w:rPr>
            </w:pPr>
            <w:r w:rsidRPr="00DF14AB">
              <w:rPr>
                <w:rFonts w:ascii="Times New Roman" w:hAnsi="Times New Roman" w:cs="Times New Roman"/>
                <w:sz w:val="24"/>
                <w:szCs w:val="24"/>
                <w:lang w:val="kk-KZ"/>
              </w:rPr>
              <w:t>Жергілікті</w:t>
            </w:r>
            <w:r w:rsidRPr="00DF14AB">
              <w:rPr>
                <w:rFonts w:ascii="Times New Roman" w:hAnsi="Times New Roman" w:cs="Times New Roman"/>
                <w:sz w:val="24"/>
                <w:szCs w:val="24"/>
              </w:rPr>
              <w:t xml:space="preserve"> смета</w:t>
            </w:r>
          </w:p>
        </w:tc>
        <w:tc>
          <w:tcPr>
            <w:tcW w:w="4729" w:type="dxa"/>
          </w:tcPr>
          <w:p w14:paraId="084762D3" w14:textId="77777777" w:rsidR="00DF14AB" w:rsidRPr="00DF14AB" w:rsidRDefault="00DF14AB" w:rsidP="005D3572">
            <w:pPr>
              <w:jc w:val="both"/>
              <w:rPr>
                <w:rFonts w:ascii="Times New Roman" w:hAnsi="Times New Roman" w:cs="Times New Roman"/>
                <w:sz w:val="24"/>
                <w:szCs w:val="24"/>
                <w:lang w:val="kk-KZ"/>
              </w:rPr>
            </w:pPr>
            <w:r w:rsidRPr="00DF14AB">
              <w:rPr>
                <w:rFonts w:ascii="Times New Roman" w:hAnsi="Times New Roman" w:cs="Times New Roman"/>
                <w:sz w:val="24"/>
                <w:szCs w:val="24"/>
              </w:rPr>
              <w:t xml:space="preserve">1 </w:t>
            </w:r>
            <w:r w:rsidRPr="00DF14AB">
              <w:rPr>
                <w:rFonts w:ascii="Times New Roman" w:hAnsi="Times New Roman" w:cs="Times New Roman"/>
                <w:sz w:val="24"/>
                <w:szCs w:val="24"/>
                <w:lang w:val="kk-KZ"/>
              </w:rPr>
              <w:t>Жер жұмыстары</w:t>
            </w:r>
          </w:p>
        </w:tc>
        <w:tc>
          <w:tcPr>
            <w:tcW w:w="1695" w:type="dxa"/>
          </w:tcPr>
          <w:p w14:paraId="35A6E383" w14:textId="77777777" w:rsidR="00DF14AB" w:rsidRPr="00DF14AB" w:rsidRDefault="00DF14AB" w:rsidP="005D3572">
            <w:pPr>
              <w:jc w:val="both"/>
              <w:rPr>
                <w:rFonts w:ascii="Times New Roman" w:hAnsi="Times New Roman" w:cs="Times New Roman"/>
                <w:sz w:val="24"/>
                <w:szCs w:val="24"/>
              </w:rPr>
            </w:pPr>
            <w:r w:rsidRPr="00DF14AB">
              <w:rPr>
                <w:rFonts w:ascii="Times New Roman" w:hAnsi="Times New Roman" w:cs="Times New Roman"/>
                <w:sz w:val="24"/>
                <w:szCs w:val="24"/>
              </w:rPr>
              <w:t>137,660</w:t>
            </w:r>
          </w:p>
        </w:tc>
      </w:tr>
      <w:tr w:rsidR="00DF14AB" w:rsidRPr="00DF14AB" w14:paraId="77CD9D42" w14:textId="77777777" w:rsidTr="00DD0F3F">
        <w:tc>
          <w:tcPr>
            <w:tcW w:w="3204" w:type="dxa"/>
            <w:vMerge/>
          </w:tcPr>
          <w:p w14:paraId="7A35BE5B" w14:textId="77777777" w:rsidR="00DF14AB" w:rsidRPr="00DF14AB" w:rsidRDefault="00DF14AB" w:rsidP="005D3572">
            <w:pPr>
              <w:jc w:val="both"/>
              <w:rPr>
                <w:rFonts w:ascii="Times New Roman" w:hAnsi="Times New Roman" w:cs="Times New Roman"/>
                <w:sz w:val="24"/>
                <w:szCs w:val="24"/>
              </w:rPr>
            </w:pPr>
          </w:p>
        </w:tc>
        <w:tc>
          <w:tcPr>
            <w:tcW w:w="4729" w:type="dxa"/>
          </w:tcPr>
          <w:p w14:paraId="7AD498EC" w14:textId="77777777" w:rsidR="00DF14AB" w:rsidRPr="00DF14AB" w:rsidRDefault="00DF14AB" w:rsidP="005D3572">
            <w:pPr>
              <w:jc w:val="both"/>
              <w:rPr>
                <w:rFonts w:ascii="Times New Roman" w:hAnsi="Times New Roman" w:cs="Times New Roman"/>
                <w:sz w:val="24"/>
                <w:szCs w:val="24"/>
                <w:lang w:val="kk-KZ"/>
              </w:rPr>
            </w:pPr>
            <w:r w:rsidRPr="00DF14AB">
              <w:rPr>
                <w:rFonts w:ascii="Times New Roman" w:hAnsi="Times New Roman" w:cs="Times New Roman"/>
                <w:sz w:val="24"/>
                <w:szCs w:val="24"/>
              </w:rPr>
              <w:t xml:space="preserve">2 </w:t>
            </w:r>
            <w:r w:rsidRPr="00DF14AB">
              <w:rPr>
                <w:rFonts w:ascii="Times New Roman" w:hAnsi="Times New Roman" w:cs="Times New Roman"/>
                <w:sz w:val="24"/>
                <w:szCs w:val="24"/>
                <w:lang w:val="kk-KZ"/>
              </w:rPr>
              <w:t>Іргетастар</w:t>
            </w:r>
          </w:p>
        </w:tc>
        <w:tc>
          <w:tcPr>
            <w:tcW w:w="1695" w:type="dxa"/>
          </w:tcPr>
          <w:p w14:paraId="48FB9D48" w14:textId="77777777" w:rsidR="00DF14AB" w:rsidRPr="00DF14AB" w:rsidRDefault="00DF14AB" w:rsidP="005D3572">
            <w:pPr>
              <w:jc w:val="both"/>
              <w:rPr>
                <w:rFonts w:ascii="Times New Roman" w:hAnsi="Times New Roman" w:cs="Times New Roman"/>
                <w:sz w:val="24"/>
                <w:szCs w:val="24"/>
              </w:rPr>
            </w:pPr>
            <w:r w:rsidRPr="00DF14AB">
              <w:rPr>
                <w:rFonts w:ascii="Times New Roman" w:hAnsi="Times New Roman" w:cs="Times New Roman"/>
                <w:sz w:val="24"/>
                <w:szCs w:val="24"/>
              </w:rPr>
              <w:t>10543,153</w:t>
            </w:r>
          </w:p>
        </w:tc>
      </w:tr>
      <w:tr w:rsidR="00DF14AB" w:rsidRPr="00DF14AB" w14:paraId="47487864" w14:textId="77777777" w:rsidTr="00DD0F3F">
        <w:tc>
          <w:tcPr>
            <w:tcW w:w="3204" w:type="dxa"/>
            <w:vMerge/>
          </w:tcPr>
          <w:p w14:paraId="2616DF78" w14:textId="77777777" w:rsidR="00DF14AB" w:rsidRPr="00DF14AB" w:rsidRDefault="00DF14AB" w:rsidP="005D3572">
            <w:pPr>
              <w:jc w:val="both"/>
              <w:rPr>
                <w:rFonts w:ascii="Times New Roman" w:hAnsi="Times New Roman" w:cs="Times New Roman"/>
                <w:sz w:val="24"/>
                <w:szCs w:val="24"/>
              </w:rPr>
            </w:pPr>
          </w:p>
        </w:tc>
        <w:tc>
          <w:tcPr>
            <w:tcW w:w="4729" w:type="dxa"/>
          </w:tcPr>
          <w:p w14:paraId="5687C70C" w14:textId="77777777" w:rsidR="00DF14AB" w:rsidRPr="00DF14AB" w:rsidRDefault="00DF14AB" w:rsidP="005D3572">
            <w:pPr>
              <w:jc w:val="both"/>
              <w:rPr>
                <w:rFonts w:ascii="Times New Roman" w:hAnsi="Times New Roman" w:cs="Times New Roman"/>
                <w:sz w:val="24"/>
                <w:szCs w:val="24"/>
                <w:lang w:val="kk-KZ"/>
              </w:rPr>
            </w:pPr>
            <w:r w:rsidRPr="00DF14AB">
              <w:rPr>
                <w:rFonts w:ascii="Times New Roman" w:hAnsi="Times New Roman" w:cs="Times New Roman"/>
                <w:sz w:val="24"/>
                <w:szCs w:val="24"/>
              </w:rPr>
              <w:t xml:space="preserve">3 </w:t>
            </w:r>
            <w:r w:rsidRPr="00DF14AB">
              <w:rPr>
                <w:rFonts w:ascii="Times New Roman" w:hAnsi="Times New Roman" w:cs="Times New Roman"/>
                <w:sz w:val="24"/>
                <w:szCs w:val="24"/>
                <w:lang w:val="kk-KZ"/>
              </w:rPr>
              <w:t>Қабаттасу</w:t>
            </w:r>
          </w:p>
        </w:tc>
        <w:tc>
          <w:tcPr>
            <w:tcW w:w="1695" w:type="dxa"/>
          </w:tcPr>
          <w:p w14:paraId="31EC0A00" w14:textId="77777777" w:rsidR="00DF14AB" w:rsidRPr="00DF14AB" w:rsidRDefault="00DF14AB" w:rsidP="005D3572">
            <w:pPr>
              <w:jc w:val="both"/>
              <w:rPr>
                <w:rFonts w:ascii="Times New Roman" w:hAnsi="Times New Roman" w:cs="Times New Roman"/>
                <w:sz w:val="24"/>
                <w:szCs w:val="24"/>
              </w:rPr>
            </w:pPr>
            <w:r w:rsidRPr="00DF14AB">
              <w:rPr>
                <w:rFonts w:ascii="Times New Roman" w:hAnsi="Times New Roman" w:cs="Times New Roman"/>
                <w:sz w:val="24"/>
                <w:szCs w:val="24"/>
              </w:rPr>
              <w:t>5 190,600</w:t>
            </w:r>
          </w:p>
        </w:tc>
      </w:tr>
      <w:tr w:rsidR="00DF14AB" w:rsidRPr="00DF14AB" w14:paraId="59CE3740" w14:textId="77777777" w:rsidTr="00DD0F3F">
        <w:tc>
          <w:tcPr>
            <w:tcW w:w="3204" w:type="dxa"/>
            <w:vMerge/>
          </w:tcPr>
          <w:p w14:paraId="423F7EBA" w14:textId="77777777" w:rsidR="00DF14AB" w:rsidRPr="00DF14AB" w:rsidRDefault="00DF14AB" w:rsidP="005D3572">
            <w:pPr>
              <w:jc w:val="both"/>
              <w:rPr>
                <w:rFonts w:ascii="Times New Roman" w:hAnsi="Times New Roman" w:cs="Times New Roman"/>
                <w:sz w:val="24"/>
                <w:szCs w:val="24"/>
              </w:rPr>
            </w:pPr>
          </w:p>
        </w:tc>
        <w:tc>
          <w:tcPr>
            <w:tcW w:w="4729" w:type="dxa"/>
          </w:tcPr>
          <w:p w14:paraId="18ED7CB7" w14:textId="77777777" w:rsidR="00DF14AB" w:rsidRPr="00DF14AB" w:rsidRDefault="00DF14AB" w:rsidP="005D3572">
            <w:pPr>
              <w:jc w:val="both"/>
              <w:rPr>
                <w:rFonts w:ascii="Times New Roman" w:hAnsi="Times New Roman" w:cs="Times New Roman"/>
                <w:sz w:val="24"/>
                <w:szCs w:val="24"/>
                <w:lang w:val="kk-KZ"/>
              </w:rPr>
            </w:pPr>
            <w:r w:rsidRPr="00DF14AB">
              <w:rPr>
                <w:rFonts w:ascii="Times New Roman" w:hAnsi="Times New Roman" w:cs="Times New Roman"/>
                <w:sz w:val="24"/>
                <w:szCs w:val="24"/>
              </w:rPr>
              <w:t xml:space="preserve">4 </w:t>
            </w:r>
            <w:r w:rsidRPr="00DF14AB">
              <w:rPr>
                <w:rFonts w:ascii="Times New Roman" w:hAnsi="Times New Roman" w:cs="Times New Roman"/>
                <w:sz w:val="24"/>
                <w:szCs w:val="24"/>
                <w:lang w:val="kk-KZ"/>
              </w:rPr>
              <w:t>Қабырға</w:t>
            </w:r>
          </w:p>
        </w:tc>
        <w:tc>
          <w:tcPr>
            <w:tcW w:w="1695" w:type="dxa"/>
          </w:tcPr>
          <w:p w14:paraId="69D63578" w14:textId="77777777" w:rsidR="00DF14AB" w:rsidRPr="00DF14AB" w:rsidRDefault="00DF14AB" w:rsidP="005D3572">
            <w:pPr>
              <w:jc w:val="both"/>
              <w:rPr>
                <w:rFonts w:ascii="Times New Roman" w:hAnsi="Times New Roman" w:cs="Times New Roman"/>
                <w:sz w:val="24"/>
                <w:szCs w:val="24"/>
              </w:rPr>
            </w:pPr>
            <w:r w:rsidRPr="00DF14AB">
              <w:rPr>
                <w:rFonts w:ascii="Times New Roman" w:hAnsi="Times New Roman" w:cs="Times New Roman"/>
                <w:sz w:val="24"/>
                <w:szCs w:val="24"/>
              </w:rPr>
              <w:t>17831,047</w:t>
            </w:r>
          </w:p>
        </w:tc>
      </w:tr>
      <w:tr w:rsidR="00DF14AB" w:rsidRPr="00DF14AB" w14:paraId="212BC3F1" w14:textId="77777777" w:rsidTr="00DD0F3F">
        <w:tc>
          <w:tcPr>
            <w:tcW w:w="3204" w:type="dxa"/>
            <w:vMerge/>
          </w:tcPr>
          <w:p w14:paraId="572A795A" w14:textId="77777777" w:rsidR="00DF14AB" w:rsidRPr="00DF14AB" w:rsidRDefault="00DF14AB" w:rsidP="00DF14AB">
            <w:pPr>
              <w:jc w:val="both"/>
              <w:rPr>
                <w:rFonts w:ascii="Times New Roman" w:hAnsi="Times New Roman" w:cs="Times New Roman"/>
                <w:sz w:val="24"/>
                <w:szCs w:val="24"/>
              </w:rPr>
            </w:pPr>
          </w:p>
        </w:tc>
        <w:tc>
          <w:tcPr>
            <w:tcW w:w="4729" w:type="dxa"/>
          </w:tcPr>
          <w:p w14:paraId="137E4924"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rPr>
              <w:t xml:space="preserve">5 </w:t>
            </w:r>
            <w:r w:rsidRPr="00DF14AB">
              <w:rPr>
                <w:rFonts w:ascii="Times New Roman" w:hAnsi="Times New Roman" w:cs="Times New Roman"/>
                <w:sz w:val="24"/>
                <w:szCs w:val="24"/>
                <w:lang w:val="kk-KZ"/>
              </w:rPr>
              <w:t>Шатыр</w:t>
            </w:r>
          </w:p>
        </w:tc>
        <w:tc>
          <w:tcPr>
            <w:tcW w:w="1695" w:type="dxa"/>
          </w:tcPr>
          <w:p w14:paraId="6EC89C9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9158,453</w:t>
            </w:r>
          </w:p>
        </w:tc>
      </w:tr>
      <w:tr w:rsidR="00DF14AB" w:rsidRPr="00DF14AB" w14:paraId="3B6903E3" w14:textId="77777777" w:rsidTr="00DD0F3F">
        <w:tc>
          <w:tcPr>
            <w:tcW w:w="3204" w:type="dxa"/>
            <w:vMerge/>
          </w:tcPr>
          <w:p w14:paraId="2708B6DD" w14:textId="77777777" w:rsidR="00DF14AB" w:rsidRPr="00DF14AB" w:rsidRDefault="00DF14AB" w:rsidP="00DF14AB">
            <w:pPr>
              <w:jc w:val="both"/>
              <w:rPr>
                <w:rFonts w:ascii="Times New Roman" w:hAnsi="Times New Roman" w:cs="Times New Roman"/>
                <w:sz w:val="24"/>
                <w:szCs w:val="24"/>
              </w:rPr>
            </w:pPr>
          </w:p>
        </w:tc>
        <w:tc>
          <w:tcPr>
            <w:tcW w:w="4729" w:type="dxa"/>
          </w:tcPr>
          <w:p w14:paraId="145C0C9C"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rPr>
              <w:t xml:space="preserve">6 </w:t>
            </w:r>
            <w:r w:rsidRPr="00DF14AB">
              <w:rPr>
                <w:rFonts w:ascii="Times New Roman" w:hAnsi="Times New Roman" w:cs="Times New Roman"/>
                <w:sz w:val="24"/>
                <w:szCs w:val="24"/>
                <w:lang w:val="kk-KZ"/>
              </w:rPr>
              <w:t>Терезелер</w:t>
            </w:r>
          </w:p>
        </w:tc>
        <w:tc>
          <w:tcPr>
            <w:tcW w:w="1695" w:type="dxa"/>
          </w:tcPr>
          <w:p w14:paraId="2A5C8BB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2583,153</w:t>
            </w:r>
          </w:p>
        </w:tc>
      </w:tr>
      <w:tr w:rsidR="00DF14AB" w:rsidRPr="00DF14AB" w14:paraId="6A1FDDC1" w14:textId="77777777" w:rsidTr="00DD0F3F">
        <w:tc>
          <w:tcPr>
            <w:tcW w:w="3204" w:type="dxa"/>
            <w:vMerge/>
          </w:tcPr>
          <w:p w14:paraId="46C6E079" w14:textId="77777777" w:rsidR="00DF14AB" w:rsidRPr="00DF14AB" w:rsidRDefault="00DF14AB" w:rsidP="00DF14AB">
            <w:pPr>
              <w:jc w:val="both"/>
              <w:rPr>
                <w:rFonts w:ascii="Times New Roman" w:hAnsi="Times New Roman" w:cs="Times New Roman"/>
                <w:sz w:val="24"/>
                <w:szCs w:val="24"/>
              </w:rPr>
            </w:pPr>
          </w:p>
        </w:tc>
        <w:tc>
          <w:tcPr>
            <w:tcW w:w="4729" w:type="dxa"/>
          </w:tcPr>
          <w:p w14:paraId="569E66F6"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rPr>
              <w:t xml:space="preserve">7 </w:t>
            </w:r>
            <w:r w:rsidRPr="00DF14AB">
              <w:rPr>
                <w:rFonts w:ascii="Times New Roman" w:hAnsi="Times New Roman" w:cs="Times New Roman"/>
                <w:sz w:val="24"/>
                <w:szCs w:val="24"/>
                <w:lang w:val="kk-KZ"/>
              </w:rPr>
              <w:t>Есіктер</w:t>
            </w:r>
          </w:p>
        </w:tc>
        <w:tc>
          <w:tcPr>
            <w:tcW w:w="1695" w:type="dxa"/>
          </w:tcPr>
          <w:p w14:paraId="15E0BF8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1927,24</w:t>
            </w:r>
          </w:p>
        </w:tc>
      </w:tr>
      <w:tr w:rsidR="00DF14AB" w:rsidRPr="00DF14AB" w14:paraId="2FEF962F" w14:textId="77777777" w:rsidTr="00DD0F3F">
        <w:tc>
          <w:tcPr>
            <w:tcW w:w="3204" w:type="dxa"/>
            <w:vMerge/>
          </w:tcPr>
          <w:p w14:paraId="638B14CB" w14:textId="77777777" w:rsidR="00DF14AB" w:rsidRPr="00DF14AB" w:rsidRDefault="00DF14AB" w:rsidP="00DF14AB">
            <w:pPr>
              <w:jc w:val="both"/>
              <w:rPr>
                <w:rFonts w:ascii="Times New Roman" w:hAnsi="Times New Roman" w:cs="Times New Roman"/>
                <w:sz w:val="24"/>
                <w:szCs w:val="24"/>
              </w:rPr>
            </w:pPr>
          </w:p>
        </w:tc>
        <w:tc>
          <w:tcPr>
            <w:tcW w:w="4729" w:type="dxa"/>
          </w:tcPr>
          <w:p w14:paraId="69A9AE39"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rPr>
              <w:t xml:space="preserve">8 </w:t>
            </w:r>
            <w:r w:rsidRPr="00DF14AB">
              <w:rPr>
                <w:rFonts w:ascii="Times New Roman" w:hAnsi="Times New Roman" w:cs="Times New Roman"/>
                <w:sz w:val="24"/>
                <w:szCs w:val="24"/>
                <w:lang w:val="kk-KZ"/>
              </w:rPr>
              <w:t>Баспалдақтар</w:t>
            </w:r>
          </w:p>
        </w:tc>
        <w:tc>
          <w:tcPr>
            <w:tcW w:w="1695" w:type="dxa"/>
          </w:tcPr>
          <w:p w14:paraId="2D8DB1ED"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3684,435</w:t>
            </w:r>
          </w:p>
        </w:tc>
      </w:tr>
      <w:tr w:rsidR="00DF14AB" w:rsidRPr="00DF14AB" w14:paraId="5ABC636C" w14:textId="77777777" w:rsidTr="00DD0F3F">
        <w:tc>
          <w:tcPr>
            <w:tcW w:w="3204" w:type="dxa"/>
            <w:vMerge/>
          </w:tcPr>
          <w:p w14:paraId="15614EAF" w14:textId="77777777" w:rsidR="00DF14AB" w:rsidRPr="00DF14AB" w:rsidRDefault="00DF14AB" w:rsidP="00DF14AB">
            <w:pPr>
              <w:jc w:val="both"/>
              <w:rPr>
                <w:rFonts w:ascii="Times New Roman" w:hAnsi="Times New Roman" w:cs="Times New Roman"/>
                <w:sz w:val="24"/>
                <w:szCs w:val="24"/>
              </w:rPr>
            </w:pPr>
          </w:p>
        </w:tc>
        <w:tc>
          <w:tcPr>
            <w:tcW w:w="4729" w:type="dxa"/>
          </w:tcPr>
          <w:p w14:paraId="51145F99"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rPr>
              <w:t xml:space="preserve">9 </w:t>
            </w:r>
            <w:r w:rsidRPr="00DF14AB">
              <w:rPr>
                <w:rFonts w:ascii="Times New Roman" w:hAnsi="Times New Roman" w:cs="Times New Roman"/>
                <w:sz w:val="24"/>
                <w:szCs w:val="24"/>
                <w:lang w:val="kk-KZ"/>
              </w:rPr>
              <w:t>Еден</w:t>
            </w:r>
          </w:p>
        </w:tc>
        <w:tc>
          <w:tcPr>
            <w:tcW w:w="1695" w:type="dxa"/>
          </w:tcPr>
          <w:p w14:paraId="15A44A2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4 664,252</w:t>
            </w:r>
          </w:p>
        </w:tc>
      </w:tr>
      <w:tr w:rsidR="00DF14AB" w:rsidRPr="00DF14AB" w14:paraId="6CEB1F70" w14:textId="77777777" w:rsidTr="00DD0F3F">
        <w:tc>
          <w:tcPr>
            <w:tcW w:w="3204" w:type="dxa"/>
            <w:vMerge/>
          </w:tcPr>
          <w:p w14:paraId="083F101D" w14:textId="77777777" w:rsidR="00DF14AB" w:rsidRPr="00DF14AB" w:rsidRDefault="00DF14AB" w:rsidP="00DF14AB">
            <w:pPr>
              <w:jc w:val="both"/>
              <w:rPr>
                <w:rFonts w:ascii="Times New Roman" w:hAnsi="Times New Roman" w:cs="Times New Roman"/>
                <w:sz w:val="24"/>
                <w:szCs w:val="24"/>
              </w:rPr>
            </w:pPr>
          </w:p>
        </w:tc>
        <w:tc>
          <w:tcPr>
            <w:tcW w:w="4729" w:type="dxa"/>
          </w:tcPr>
          <w:p w14:paraId="7659CEE5"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rPr>
              <w:t xml:space="preserve">10 </w:t>
            </w:r>
            <w:r w:rsidRPr="00DF14AB">
              <w:rPr>
                <w:rFonts w:ascii="Times New Roman" w:hAnsi="Times New Roman" w:cs="Times New Roman"/>
                <w:sz w:val="24"/>
                <w:szCs w:val="24"/>
                <w:lang w:val="kk-KZ"/>
              </w:rPr>
              <w:t>Әрлеу жұмыстары</w:t>
            </w:r>
          </w:p>
        </w:tc>
        <w:tc>
          <w:tcPr>
            <w:tcW w:w="1695" w:type="dxa"/>
          </w:tcPr>
          <w:p w14:paraId="6E63276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5231,088</w:t>
            </w:r>
          </w:p>
        </w:tc>
      </w:tr>
      <w:tr w:rsidR="00DF14AB" w:rsidRPr="00DF14AB" w14:paraId="43EF2AF9" w14:textId="77777777" w:rsidTr="00DD0F3F">
        <w:tc>
          <w:tcPr>
            <w:tcW w:w="3204" w:type="dxa"/>
            <w:vMerge/>
          </w:tcPr>
          <w:p w14:paraId="1321EC20" w14:textId="77777777" w:rsidR="00DF14AB" w:rsidRPr="00DF14AB" w:rsidRDefault="00DF14AB" w:rsidP="00DF14AB">
            <w:pPr>
              <w:jc w:val="both"/>
              <w:rPr>
                <w:rFonts w:ascii="Times New Roman" w:hAnsi="Times New Roman" w:cs="Times New Roman"/>
                <w:sz w:val="24"/>
                <w:szCs w:val="24"/>
              </w:rPr>
            </w:pPr>
          </w:p>
        </w:tc>
        <w:tc>
          <w:tcPr>
            <w:tcW w:w="4729" w:type="dxa"/>
          </w:tcPr>
          <w:p w14:paraId="176C3269"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rPr>
              <w:t xml:space="preserve">11 </w:t>
            </w:r>
            <w:r w:rsidRPr="00DF14AB">
              <w:rPr>
                <w:rFonts w:ascii="Times New Roman" w:hAnsi="Times New Roman" w:cs="Times New Roman"/>
                <w:sz w:val="24"/>
                <w:szCs w:val="24"/>
                <w:lang w:val="kk-KZ"/>
              </w:rPr>
              <w:t>Абаттандыру</w:t>
            </w:r>
          </w:p>
        </w:tc>
        <w:tc>
          <w:tcPr>
            <w:tcW w:w="1695" w:type="dxa"/>
          </w:tcPr>
          <w:p w14:paraId="2CD6B51F"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3 506,287</w:t>
            </w:r>
          </w:p>
        </w:tc>
      </w:tr>
      <w:tr w:rsidR="00DF14AB" w:rsidRPr="00DF14AB" w14:paraId="7F4B72ED" w14:textId="77777777" w:rsidTr="00DD0F3F">
        <w:tc>
          <w:tcPr>
            <w:tcW w:w="7933" w:type="dxa"/>
            <w:gridSpan w:val="2"/>
          </w:tcPr>
          <w:p w14:paraId="49505B96"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Жалпы құрылыс жұмыстарының жиыны</w:t>
            </w:r>
          </w:p>
        </w:tc>
        <w:tc>
          <w:tcPr>
            <w:tcW w:w="1695" w:type="dxa"/>
          </w:tcPr>
          <w:p w14:paraId="2AD66E1F"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64 457,368</w:t>
            </w:r>
          </w:p>
        </w:tc>
      </w:tr>
      <w:tr w:rsidR="00DF14AB" w:rsidRPr="00DF14AB" w14:paraId="375A631D" w14:textId="77777777" w:rsidTr="00DD0F3F">
        <w:tc>
          <w:tcPr>
            <w:tcW w:w="3204" w:type="dxa"/>
          </w:tcPr>
          <w:p w14:paraId="0C84DBDF"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Нысан </w:t>
            </w:r>
            <w:r w:rsidRPr="00DF14AB">
              <w:rPr>
                <w:rFonts w:ascii="Times New Roman" w:hAnsi="Times New Roman" w:cs="Times New Roman"/>
                <w:sz w:val="24"/>
                <w:szCs w:val="24"/>
              </w:rPr>
              <w:t>смета</w:t>
            </w:r>
            <w:r w:rsidRPr="00DF14AB">
              <w:rPr>
                <w:rFonts w:ascii="Times New Roman" w:hAnsi="Times New Roman" w:cs="Times New Roman"/>
                <w:sz w:val="24"/>
                <w:szCs w:val="24"/>
                <w:lang w:val="kk-KZ"/>
              </w:rPr>
              <w:t>сы</w:t>
            </w:r>
          </w:p>
        </w:tc>
        <w:tc>
          <w:tcPr>
            <w:tcW w:w="4729" w:type="dxa"/>
          </w:tcPr>
          <w:p w14:paraId="5FF3B188"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Барлығы (су құбыры, кәріз,жылыту, желдету, газбен жабдықтау, электр монтаждау жұмыстарын ескере отырып)</w:t>
            </w:r>
          </w:p>
        </w:tc>
        <w:tc>
          <w:tcPr>
            <w:tcW w:w="1695" w:type="dxa"/>
          </w:tcPr>
          <w:p w14:paraId="22EE9F1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80 976, 600</w:t>
            </w:r>
          </w:p>
        </w:tc>
      </w:tr>
      <w:tr w:rsidR="00DF14AB" w:rsidRPr="00DF14AB" w14:paraId="0D1FAAAE" w14:textId="77777777" w:rsidTr="00DD0F3F">
        <w:tc>
          <w:tcPr>
            <w:tcW w:w="9628" w:type="dxa"/>
            <w:gridSpan w:val="3"/>
          </w:tcPr>
          <w:p w14:paraId="219931FE" w14:textId="2B237DAF" w:rsidR="00DF14AB" w:rsidRPr="00DF14AB" w:rsidRDefault="002E22F8" w:rsidP="004C6C96">
            <w:pPr>
              <w:jc w:val="both"/>
              <w:rPr>
                <w:rFonts w:ascii="Times New Roman" w:hAnsi="Times New Roman" w:cs="Times New Roman"/>
                <w:sz w:val="24"/>
                <w:szCs w:val="24"/>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004C6C9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 xml:space="preserve">[8] </w:t>
            </w:r>
            <w:r w:rsidRPr="00146243">
              <w:rPr>
                <w:rFonts w:ascii="Times New Roman" w:eastAsia="Calibri" w:hAnsi="Times New Roman" w:cs="Times New Roman"/>
                <w:sz w:val="24"/>
                <w:szCs w:val="24"/>
                <w:lang w:val="kk-KZ"/>
              </w:rPr>
              <w:t>мәліметтері негізінде автормен құрастырылған</w:t>
            </w:r>
          </w:p>
        </w:tc>
      </w:tr>
    </w:tbl>
    <w:p w14:paraId="2ABACA25" w14:textId="77777777" w:rsidR="00C67AE5" w:rsidRDefault="00C67AE5" w:rsidP="00DF14AB">
      <w:pPr>
        <w:spacing w:after="0" w:line="240" w:lineRule="auto"/>
        <w:ind w:firstLine="709"/>
        <w:jc w:val="both"/>
        <w:rPr>
          <w:rFonts w:ascii="Times New Roman" w:eastAsia="Times New Roman" w:hAnsi="Times New Roman" w:cs="Times New Roman"/>
          <w:sz w:val="28"/>
          <w:szCs w:val="28"/>
          <w:lang w:val="kk-KZ" w:eastAsia="ru-RU"/>
        </w:rPr>
      </w:pPr>
    </w:p>
    <w:p w14:paraId="3BE611CB" w14:textId="0DB62DAB" w:rsidR="00DF14AB" w:rsidRPr="00DF14AB" w:rsidRDefault="00DE0640"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hAnsi="Times New Roman" w:cs="Times New Roman"/>
          <w:sz w:val="28"/>
          <w:szCs w:val="28"/>
          <w:lang w:val="kk-KZ"/>
        </w:rPr>
        <w:t xml:space="preserve">Target Cost Management  </w:t>
      </w:r>
      <w:r w:rsidR="00DF14AB" w:rsidRPr="00DF14AB">
        <w:rPr>
          <w:rFonts w:ascii="Times New Roman" w:eastAsia="Times New Roman" w:hAnsi="Times New Roman" w:cs="Times New Roman"/>
          <w:sz w:val="28"/>
          <w:szCs w:val="28"/>
          <w:lang w:val="kk-KZ" w:eastAsia="ru-RU"/>
        </w:rPr>
        <w:t xml:space="preserve"> компанияның барлық бөлімшелеріне осы процеске қатысуға мүмкіндік бере отырып, өзіндік құнын қалай төмендетуге болатындығын анықтауға мүмкіндік береді. Бұл әдісті қолдану пайданың белгіленген деңгейін қамтамасыз етуге ықпал етеді. </w:t>
      </w:r>
    </w:p>
    <w:p w14:paraId="04457583" w14:textId="552E109A" w:rsidR="00DF14AB" w:rsidRPr="00DF14AB" w:rsidRDefault="00DD0F3F" w:rsidP="00DF14A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31-</w:t>
      </w:r>
      <w:r w:rsidRPr="00DF14AB">
        <w:rPr>
          <w:rFonts w:ascii="Times New Roman" w:eastAsia="Times New Roman" w:hAnsi="Times New Roman" w:cs="Times New Roman"/>
          <w:sz w:val="28"/>
          <w:szCs w:val="28"/>
          <w:lang w:val="kk-KZ" w:eastAsia="ru-RU"/>
        </w:rPr>
        <w:t>кестеде біз шығындарды қысқарту қажет соманы анықтадық, бұл сметалық және мақсатты өзіндік құн арасындағы айырмашылық, ол 2 226,600 мың теңгені құрайды</w:t>
      </w:r>
    </w:p>
    <w:p w14:paraId="2FE8F49C" w14:textId="77777777" w:rsidR="00DD0F3F" w:rsidRDefault="00DD0F3F" w:rsidP="00DF14AB">
      <w:pPr>
        <w:spacing w:after="0" w:line="240" w:lineRule="auto"/>
        <w:jc w:val="both"/>
        <w:rPr>
          <w:rFonts w:ascii="Times New Roman" w:eastAsia="Times New Roman" w:hAnsi="Times New Roman" w:cs="Times New Roman"/>
          <w:sz w:val="28"/>
          <w:szCs w:val="28"/>
          <w:lang w:val="kk-KZ" w:eastAsia="ru-RU"/>
        </w:rPr>
      </w:pPr>
    </w:p>
    <w:p w14:paraId="77B9D11E" w14:textId="208881D1" w:rsidR="00DF14AB" w:rsidRPr="00DF14AB" w:rsidRDefault="00DF14AB" w:rsidP="00DF14AB">
      <w:pPr>
        <w:spacing w:after="0" w:line="240" w:lineRule="auto"/>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31- Қорытынды есептік мәндер</w:t>
      </w:r>
    </w:p>
    <w:p w14:paraId="2E986462" w14:textId="77777777" w:rsidR="00DF14AB" w:rsidRPr="00DF14AB" w:rsidRDefault="00DF14AB" w:rsidP="00DF14AB">
      <w:pPr>
        <w:spacing w:after="0" w:line="240" w:lineRule="auto"/>
        <w:ind w:firstLine="709"/>
        <w:jc w:val="right"/>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мың тенге</w:t>
      </w:r>
    </w:p>
    <w:tbl>
      <w:tblPr>
        <w:tblStyle w:val="a3"/>
        <w:tblW w:w="9634" w:type="dxa"/>
        <w:tblLook w:val="04A0" w:firstRow="1" w:lastRow="0" w:firstColumn="1" w:lastColumn="0" w:noHBand="0" w:noVBand="1"/>
      </w:tblPr>
      <w:tblGrid>
        <w:gridCol w:w="4531"/>
        <w:gridCol w:w="2410"/>
        <w:gridCol w:w="2693"/>
      </w:tblGrid>
      <w:tr w:rsidR="00DF14AB" w:rsidRPr="00DF14AB" w14:paraId="51556339" w14:textId="77777777" w:rsidTr="009516C3">
        <w:tc>
          <w:tcPr>
            <w:tcW w:w="4531" w:type="dxa"/>
            <w:vMerge w:val="restart"/>
          </w:tcPr>
          <w:p w14:paraId="274FE071" w14:textId="576C5007" w:rsidR="00DF14AB" w:rsidRPr="00DD0F3F" w:rsidRDefault="00DD0F3F" w:rsidP="00DF14AB">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Көрсеткіштер</w:t>
            </w:r>
          </w:p>
        </w:tc>
        <w:tc>
          <w:tcPr>
            <w:tcW w:w="5103" w:type="dxa"/>
            <w:gridSpan w:val="2"/>
          </w:tcPr>
          <w:p w14:paraId="3E62048D" w14:textId="77777777" w:rsidR="00DF14AB" w:rsidRPr="00DF14AB" w:rsidRDefault="00DF14AB" w:rsidP="00DF14AB">
            <w:pPr>
              <w:contextualSpacing/>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Шығындар</w:t>
            </w:r>
          </w:p>
        </w:tc>
      </w:tr>
      <w:tr w:rsidR="00DF14AB" w:rsidRPr="00DF14AB" w14:paraId="397E7E76" w14:textId="77777777" w:rsidTr="009516C3">
        <w:tc>
          <w:tcPr>
            <w:tcW w:w="4531" w:type="dxa"/>
            <w:vMerge/>
          </w:tcPr>
          <w:p w14:paraId="53CC5EEB" w14:textId="77777777" w:rsidR="00DF14AB" w:rsidRPr="00DF14AB" w:rsidRDefault="00DF14AB" w:rsidP="00DF14AB">
            <w:pPr>
              <w:contextualSpacing/>
              <w:jc w:val="center"/>
              <w:rPr>
                <w:rFonts w:ascii="Times New Roman" w:hAnsi="Times New Roman" w:cs="Times New Roman"/>
                <w:sz w:val="24"/>
                <w:szCs w:val="24"/>
              </w:rPr>
            </w:pPr>
          </w:p>
        </w:tc>
        <w:tc>
          <w:tcPr>
            <w:tcW w:w="2410" w:type="dxa"/>
          </w:tcPr>
          <w:p w14:paraId="626235B6" w14:textId="77777777" w:rsidR="00DF14AB" w:rsidRPr="00DF14AB" w:rsidRDefault="00DF14AB" w:rsidP="00DF14AB">
            <w:pPr>
              <w:contextualSpacing/>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Бірлікке</w:t>
            </w:r>
          </w:p>
        </w:tc>
        <w:tc>
          <w:tcPr>
            <w:tcW w:w="2693" w:type="dxa"/>
          </w:tcPr>
          <w:p w14:paraId="6CB366E0" w14:textId="77777777" w:rsidR="00DF14AB" w:rsidRPr="00DF14AB" w:rsidRDefault="00DF14AB" w:rsidP="00DF14AB">
            <w:pPr>
              <w:contextualSpacing/>
              <w:jc w:val="center"/>
              <w:rPr>
                <w:rFonts w:ascii="Times New Roman" w:hAnsi="Times New Roman" w:cs="Times New Roman"/>
                <w:sz w:val="24"/>
                <w:szCs w:val="24"/>
              </w:rPr>
            </w:pPr>
            <w:r w:rsidRPr="00DF14AB">
              <w:rPr>
                <w:rFonts w:ascii="Times New Roman" w:hAnsi="Times New Roman" w:cs="Times New Roman"/>
                <w:sz w:val="24"/>
                <w:szCs w:val="24"/>
              </w:rPr>
              <w:t>Барлық көлемге 232</w:t>
            </w:r>
          </w:p>
        </w:tc>
      </w:tr>
      <w:tr w:rsidR="00DD0F3F" w:rsidRPr="00DF14AB" w14:paraId="59119817" w14:textId="77777777" w:rsidTr="009516C3">
        <w:tc>
          <w:tcPr>
            <w:tcW w:w="4531" w:type="dxa"/>
          </w:tcPr>
          <w:p w14:paraId="7CA4F83E" w14:textId="75C67FF0" w:rsidR="00DD0F3F" w:rsidRPr="00DD0F3F" w:rsidRDefault="00DD0F3F" w:rsidP="00DF14AB">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tcPr>
          <w:p w14:paraId="5FD45504" w14:textId="4DC6DD43" w:rsidR="00DD0F3F" w:rsidRPr="00DF14AB" w:rsidRDefault="00DD0F3F" w:rsidP="00DF14AB">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693" w:type="dxa"/>
          </w:tcPr>
          <w:p w14:paraId="6FCE514B" w14:textId="33055E54" w:rsidR="00DD0F3F" w:rsidRPr="00DD0F3F" w:rsidRDefault="00DD0F3F" w:rsidP="00DF14AB">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DF14AB" w:rsidRPr="00DF14AB" w14:paraId="310199A2" w14:textId="77777777" w:rsidTr="009516C3">
        <w:tc>
          <w:tcPr>
            <w:tcW w:w="4531" w:type="dxa"/>
          </w:tcPr>
          <w:p w14:paraId="44C63BAD" w14:textId="77777777" w:rsidR="00DF14AB" w:rsidRPr="00DF14AB" w:rsidRDefault="00DF14AB" w:rsidP="00DF14AB">
            <w:pPr>
              <w:contextualSpacing/>
              <w:rPr>
                <w:rFonts w:ascii="Times New Roman" w:hAnsi="Times New Roman" w:cs="Times New Roman"/>
                <w:sz w:val="24"/>
                <w:szCs w:val="24"/>
                <w:vertAlign w:val="subscript"/>
              </w:rPr>
            </w:pPr>
            <w:r w:rsidRPr="00DF14AB">
              <w:rPr>
                <w:rFonts w:ascii="Times New Roman" w:hAnsi="Times New Roman" w:cs="Times New Roman"/>
                <w:sz w:val="24"/>
                <w:szCs w:val="24"/>
              </w:rPr>
              <w:t>Смет</w:t>
            </w:r>
            <w:r w:rsidRPr="00DF14AB">
              <w:rPr>
                <w:rFonts w:ascii="Times New Roman" w:hAnsi="Times New Roman" w:cs="Times New Roman"/>
                <w:sz w:val="24"/>
                <w:szCs w:val="24"/>
                <w:lang w:val="kk-KZ"/>
              </w:rPr>
              <w:t>алық құны</w:t>
            </w:r>
            <w:r w:rsidRPr="00DF14AB">
              <w:rPr>
                <w:rFonts w:ascii="Times New Roman" w:hAnsi="Times New Roman" w:cs="Times New Roman"/>
                <w:sz w:val="24"/>
                <w:szCs w:val="24"/>
              </w:rPr>
              <w:t xml:space="preserve"> Х</w:t>
            </w:r>
            <w:r w:rsidRPr="00DF14AB">
              <w:rPr>
                <w:rFonts w:ascii="Times New Roman" w:hAnsi="Times New Roman" w:cs="Times New Roman"/>
                <w:sz w:val="24"/>
                <w:szCs w:val="24"/>
                <w:vertAlign w:val="subscript"/>
              </w:rPr>
              <w:t>1</w:t>
            </w:r>
          </w:p>
        </w:tc>
        <w:tc>
          <w:tcPr>
            <w:tcW w:w="2410" w:type="dxa"/>
          </w:tcPr>
          <w:p w14:paraId="03EC2847" w14:textId="77777777" w:rsidR="00DF14AB" w:rsidRPr="00DF14AB" w:rsidRDefault="00DF14AB" w:rsidP="00DF14AB">
            <w:pPr>
              <w:contextualSpacing/>
              <w:rPr>
                <w:rFonts w:ascii="Times New Roman" w:hAnsi="Times New Roman" w:cs="Times New Roman"/>
                <w:b/>
                <w:sz w:val="24"/>
                <w:szCs w:val="24"/>
              </w:rPr>
            </w:pPr>
            <w:r w:rsidRPr="00DF14AB">
              <w:rPr>
                <w:rFonts w:ascii="Times New Roman" w:hAnsi="Times New Roman" w:cs="Times New Roman"/>
                <w:sz w:val="24"/>
                <w:szCs w:val="24"/>
              </w:rPr>
              <w:t>64 457,368</w:t>
            </w:r>
          </w:p>
        </w:tc>
        <w:tc>
          <w:tcPr>
            <w:tcW w:w="2693" w:type="dxa"/>
          </w:tcPr>
          <w:p w14:paraId="15D1E9C3" w14:textId="77777777" w:rsidR="00DF14AB" w:rsidRPr="00DF14AB" w:rsidRDefault="00DF14AB" w:rsidP="00DF14AB">
            <w:pPr>
              <w:contextualSpacing/>
              <w:jc w:val="center"/>
              <w:rPr>
                <w:rFonts w:ascii="Times New Roman" w:hAnsi="Times New Roman" w:cs="Times New Roman"/>
                <w:sz w:val="24"/>
                <w:szCs w:val="24"/>
              </w:rPr>
            </w:pPr>
            <w:r w:rsidRPr="00DF14AB">
              <w:rPr>
                <w:rFonts w:ascii="Times New Roman" w:hAnsi="Times New Roman" w:cs="Times New Roman"/>
                <w:sz w:val="24"/>
                <w:szCs w:val="24"/>
              </w:rPr>
              <w:t>14 954 109,4</w:t>
            </w:r>
          </w:p>
        </w:tc>
      </w:tr>
      <w:tr w:rsidR="00DF14AB" w:rsidRPr="00DF14AB" w14:paraId="0E70EACA" w14:textId="77777777" w:rsidTr="00DD0F3F">
        <w:tc>
          <w:tcPr>
            <w:tcW w:w="4531" w:type="dxa"/>
            <w:tcBorders>
              <w:bottom w:val="single" w:sz="4" w:space="0" w:color="auto"/>
            </w:tcBorders>
          </w:tcPr>
          <w:p w14:paraId="256FB3BF" w14:textId="77777777" w:rsidR="00DF14AB" w:rsidRPr="00DF14AB" w:rsidRDefault="00DF14AB" w:rsidP="00DF14AB">
            <w:pPr>
              <w:contextualSpacing/>
              <w:rPr>
                <w:rFonts w:ascii="Times New Roman" w:hAnsi="Times New Roman" w:cs="Times New Roman"/>
                <w:sz w:val="24"/>
                <w:szCs w:val="24"/>
              </w:rPr>
            </w:pPr>
            <w:r w:rsidRPr="00DF14AB">
              <w:rPr>
                <w:rFonts w:ascii="Times New Roman" w:hAnsi="Times New Roman" w:cs="Times New Roman"/>
                <w:sz w:val="24"/>
                <w:szCs w:val="24"/>
                <w:lang w:val="kk-KZ"/>
              </w:rPr>
              <w:t>Инфроқұрылым объектілерін құрудың сметалық құны</w:t>
            </w:r>
            <w:r w:rsidRPr="00DF14AB">
              <w:rPr>
                <w:rFonts w:ascii="Times New Roman" w:hAnsi="Times New Roman" w:cs="Times New Roman"/>
                <w:sz w:val="24"/>
                <w:szCs w:val="24"/>
              </w:rPr>
              <w:t xml:space="preserve"> Х</w:t>
            </w:r>
            <w:r w:rsidRPr="00DF14AB">
              <w:rPr>
                <w:rFonts w:ascii="Times New Roman" w:hAnsi="Times New Roman" w:cs="Times New Roman"/>
                <w:sz w:val="24"/>
                <w:szCs w:val="24"/>
                <w:vertAlign w:val="subscript"/>
              </w:rPr>
              <w:t>2</w:t>
            </w:r>
          </w:p>
        </w:tc>
        <w:tc>
          <w:tcPr>
            <w:tcW w:w="2410" w:type="dxa"/>
            <w:tcBorders>
              <w:bottom w:val="single" w:sz="4" w:space="0" w:color="auto"/>
            </w:tcBorders>
          </w:tcPr>
          <w:p w14:paraId="494F5C56" w14:textId="77777777" w:rsidR="00DF14AB" w:rsidRPr="00DF14AB" w:rsidRDefault="00DF14AB" w:rsidP="00DF14AB">
            <w:pPr>
              <w:contextualSpacing/>
              <w:rPr>
                <w:rFonts w:ascii="Times New Roman" w:hAnsi="Times New Roman" w:cs="Times New Roman"/>
                <w:sz w:val="24"/>
                <w:szCs w:val="24"/>
              </w:rPr>
            </w:pPr>
            <w:r w:rsidRPr="00DF14AB">
              <w:rPr>
                <w:rFonts w:ascii="Times New Roman" w:hAnsi="Times New Roman" w:cs="Times New Roman"/>
                <w:sz w:val="24"/>
                <w:szCs w:val="24"/>
              </w:rPr>
              <w:t>16 519, 232</w:t>
            </w:r>
          </w:p>
        </w:tc>
        <w:tc>
          <w:tcPr>
            <w:tcW w:w="2693" w:type="dxa"/>
            <w:tcBorders>
              <w:bottom w:val="single" w:sz="4" w:space="0" w:color="auto"/>
            </w:tcBorders>
          </w:tcPr>
          <w:p w14:paraId="049620B1" w14:textId="77777777" w:rsidR="00DF14AB" w:rsidRPr="00DF14AB" w:rsidRDefault="00DF14AB" w:rsidP="00DF14AB">
            <w:pPr>
              <w:contextualSpacing/>
              <w:jc w:val="center"/>
              <w:rPr>
                <w:rFonts w:ascii="Times New Roman" w:hAnsi="Times New Roman" w:cs="Times New Roman"/>
                <w:sz w:val="24"/>
                <w:szCs w:val="24"/>
              </w:rPr>
            </w:pPr>
            <w:r w:rsidRPr="00DF14AB">
              <w:rPr>
                <w:rFonts w:ascii="Times New Roman" w:hAnsi="Times New Roman" w:cs="Times New Roman"/>
                <w:sz w:val="24"/>
                <w:szCs w:val="24"/>
              </w:rPr>
              <w:t>1 512 461,82</w:t>
            </w:r>
          </w:p>
        </w:tc>
      </w:tr>
      <w:tr w:rsidR="00DF14AB" w:rsidRPr="00DF14AB" w14:paraId="771423EC" w14:textId="77777777" w:rsidTr="00DD0F3F">
        <w:tc>
          <w:tcPr>
            <w:tcW w:w="4531" w:type="dxa"/>
            <w:tcBorders>
              <w:bottom w:val="nil"/>
            </w:tcBorders>
          </w:tcPr>
          <w:p w14:paraId="1CEBFB9C" w14:textId="77777777" w:rsidR="00DF14AB" w:rsidRPr="00DF14AB" w:rsidRDefault="00DF14AB" w:rsidP="00DF14AB">
            <w:pPr>
              <w:contextualSpacing/>
              <w:rPr>
                <w:rFonts w:ascii="Times New Roman" w:hAnsi="Times New Roman" w:cs="Times New Roman"/>
                <w:sz w:val="24"/>
                <w:szCs w:val="24"/>
              </w:rPr>
            </w:pPr>
            <w:r w:rsidRPr="00DF14AB">
              <w:rPr>
                <w:rFonts w:ascii="Times New Roman" w:hAnsi="Times New Roman" w:cs="Times New Roman"/>
                <w:sz w:val="24"/>
                <w:szCs w:val="24"/>
                <w:lang w:val="kk-KZ"/>
              </w:rPr>
              <w:t>Сметалық өзіндік құн</w:t>
            </w:r>
            <w:r w:rsidRPr="00DF14AB">
              <w:rPr>
                <w:rFonts w:ascii="Times New Roman" w:hAnsi="Times New Roman" w:cs="Times New Roman"/>
                <w:sz w:val="24"/>
                <w:szCs w:val="24"/>
              </w:rPr>
              <w:t xml:space="preserve"> Х</w:t>
            </w:r>
            <w:r w:rsidRPr="00DF14AB">
              <w:rPr>
                <w:rFonts w:ascii="Times New Roman" w:hAnsi="Times New Roman" w:cs="Times New Roman"/>
                <w:sz w:val="24"/>
                <w:szCs w:val="24"/>
                <w:vertAlign w:val="subscript"/>
              </w:rPr>
              <w:t>3</w:t>
            </w:r>
          </w:p>
        </w:tc>
        <w:tc>
          <w:tcPr>
            <w:tcW w:w="2410" w:type="dxa"/>
            <w:tcBorders>
              <w:bottom w:val="nil"/>
            </w:tcBorders>
          </w:tcPr>
          <w:p w14:paraId="24205A4D" w14:textId="77777777" w:rsidR="00DF14AB" w:rsidRPr="00DF14AB" w:rsidRDefault="00DF14AB" w:rsidP="00DF14AB">
            <w:pPr>
              <w:contextualSpacing/>
              <w:rPr>
                <w:rFonts w:ascii="Times New Roman" w:hAnsi="Times New Roman" w:cs="Times New Roman"/>
                <w:b/>
                <w:sz w:val="24"/>
                <w:szCs w:val="24"/>
              </w:rPr>
            </w:pPr>
            <w:r w:rsidRPr="00DF14AB">
              <w:rPr>
                <w:rFonts w:ascii="Times New Roman" w:hAnsi="Times New Roman" w:cs="Times New Roman"/>
                <w:sz w:val="24"/>
                <w:szCs w:val="24"/>
              </w:rPr>
              <w:t>80 976, 600</w:t>
            </w:r>
          </w:p>
        </w:tc>
        <w:tc>
          <w:tcPr>
            <w:tcW w:w="2693" w:type="dxa"/>
            <w:tcBorders>
              <w:bottom w:val="nil"/>
            </w:tcBorders>
          </w:tcPr>
          <w:p w14:paraId="08351285" w14:textId="77777777" w:rsidR="00DF14AB" w:rsidRPr="00DF14AB" w:rsidRDefault="00DF14AB" w:rsidP="00DF14AB">
            <w:pPr>
              <w:contextualSpacing/>
              <w:jc w:val="center"/>
              <w:rPr>
                <w:rFonts w:ascii="Times New Roman" w:hAnsi="Times New Roman" w:cs="Times New Roman"/>
                <w:sz w:val="24"/>
                <w:szCs w:val="24"/>
              </w:rPr>
            </w:pPr>
            <w:r w:rsidRPr="00DF14AB">
              <w:rPr>
                <w:rFonts w:ascii="Times New Roman" w:hAnsi="Times New Roman" w:cs="Times New Roman"/>
                <w:sz w:val="24"/>
                <w:szCs w:val="24"/>
              </w:rPr>
              <w:t>-</w:t>
            </w:r>
          </w:p>
        </w:tc>
      </w:tr>
      <w:tr w:rsidR="00DD0F3F" w:rsidRPr="00DF14AB" w14:paraId="02B21632" w14:textId="77777777" w:rsidTr="00DD0F3F">
        <w:tc>
          <w:tcPr>
            <w:tcW w:w="9634" w:type="dxa"/>
            <w:gridSpan w:val="3"/>
            <w:tcBorders>
              <w:top w:val="nil"/>
              <w:left w:val="nil"/>
              <w:right w:val="nil"/>
            </w:tcBorders>
          </w:tcPr>
          <w:p w14:paraId="4AF94457" w14:textId="77777777" w:rsidR="00DD0F3F" w:rsidRDefault="00DD0F3F" w:rsidP="00DD0F3F">
            <w:pPr>
              <w:contextualSpacing/>
              <w:rPr>
                <w:rFonts w:ascii="Times New Roman" w:hAnsi="Times New Roman" w:cs="Times New Roman"/>
                <w:sz w:val="28"/>
                <w:szCs w:val="28"/>
                <w:lang w:val="kk-KZ"/>
              </w:rPr>
            </w:pPr>
            <w:r w:rsidRPr="00556E35">
              <w:rPr>
                <w:rFonts w:ascii="Times New Roman" w:hAnsi="Times New Roman" w:cs="Times New Roman"/>
                <w:sz w:val="28"/>
                <w:szCs w:val="28"/>
                <w:lang w:val="kk-KZ"/>
              </w:rPr>
              <w:lastRenderedPageBreak/>
              <w:t>31 – кестенің жалғасы</w:t>
            </w:r>
          </w:p>
          <w:p w14:paraId="083209E4" w14:textId="5F9AA6AE" w:rsidR="00470D82" w:rsidRPr="00556E35" w:rsidRDefault="00470D82" w:rsidP="00DD0F3F">
            <w:pPr>
              <w:contextualSpacing/>
              <w:rPr>
                <w:rFonts w:ascii="Times New Roman" w:hAnsi="Times New Roman" w:cs="Times New Roman"/>
                <w:sz w:val="28"/>
                <w:szCs w:val="28"/>
                <w:lang w:val="kk-KZ"/>
              </w:rPr>
            </w:pPr>
          </w:p>
        </w:tc>
      </w:tr>
      <w:tr w:rsidR="00DD0F3F" w:rsidRPr="00DF14AB" w14:paraId="42FF1E4B" w14:textId="77777777" w:rsidTr="009516C3">
        <w:tc>
          <w:tcPr>
            <w:tcW w:w="4531" w:type="dxa"/>
          </w:tcPr>
          <w:p w14:paraId="6DA40A8F" w14:textId="636CA8DB" w:rsidR="00DD0F3F" w:rsidRPr="00DF14AB" w:rsidRDefault="00DD0F3F" w:rsidP="00DD0F3F">
            <w:pPr>
              <w:contextualSpacing/>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410" w:type="dxa"/>
          </w:tcPr>
          <w:p w14:paraId="4935FA46" w14:textId="560B7610" w:rsidR="00DD0F3F" w:rsidRPr="00DD0F3F" w:rsidRDefault="00DD0F3F" w:rsidP="00DD0F3F">
            <w:pPr>
              <w:contextualSpacing/>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693" w:type="dxa"/>
          </w:tcPr>
          <w:p w14:paraId="36CF1FAE" w14:textId="56CFF399" w:rsidR="00DD0F3F" w:rsidRPr="00DD0F3F" w:rsidRDefault="00DD0F3F" w:rsidP="00DD0F3F">
            <w:pPr>
              <w:contextualSpacing/>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DF14AB" w:rsidRPr="00DF14AB" w14:paraId="1298D094" w14:textId="77777777" w:rsidTr="009516C3">
        <w:tc>
          <w:tcPr>
            <w:tcW w:w="4531" w:type="dxa"/>
          </w:tcPr>
          <w:p w14:paraId="5AB309FF" w14:textId="77777777" w:rsidR="00DF14AB" w:rsidRPr="00DF14AB" w:rsidRDefault="00DF14AB" w:rsidP="00DF14AB">
            <w:pPr>
              <w:contextualSpacing/>
              <w:rPr>
                <w:rFonts w:ascii="Times New Roman" w:hAnsi="Times New Roman" w:cs="Times New Roman"/>
                <w:sz w:val="24"/>
                <w:szCs w:val="24"/>
              </w:rPr>
            </w:pPr>
            <w:r w:rsidRPr="00DF14AB">
              <w:rPr>
                <w:rFonts w:ascii="Times New Roman" w:hAnsi="Times New Roman" w:cs="Times New Roman"/>
                <w:sz w:val="24"/>
                <w:szCs w:val="24"/>
              </w:rPr>
              <w:t>Смет</w:t>
            </w:r>
            <w:r w:rsidRPr="00DF14AB">
              <w:rPr>
                <w:rFonts w:ascii="Times New Roman" w:hAnsi="Times New Roman" w:cs="Times New Roman"/>
                <w:sz w:val="24"/>
                <w:szCs w:val="24"/>
                <w:lang w:val="kk-KZ"/>
              </w:rPr>
              <w:t>алық өзіндікқұн</w:t>
            </w:r>
            <w:r w:rsidRPr="00DF14AB">
              <w:rPr>
                <w:rFonts w:ascii="Times New Roman" w:hAnsi="Times New Roman" w:cs="Times New Roman"/>
                <w:sz w:val="24"/>
                <w:szCs w:val="24"/>
              </w:rPr>
              <w:t xml:space="preserve"> Х</w:t>
            </w:r>
            <w:r w:rsidRPr="00DF14AB">
              <w:rPr>
                <w:rFonts w:ascii="Times New Roman" w:hAnsi="Times New Roman" w:cs="Times New Roman"/>
                <w:sz w:val="24"/>
                <w:szCs w:val="24"/>
                <w:vertAlign w:val="subscript"/>
              </w:rPr>
              <w:t>4</w:t>
            </w:r>
          </w:p>
        </w:tc>
        <w:tc>
          <w:tcPr>
            <w:tcW w:w="2410" w:type="dxa"/>
          </w:tcPr>
          <w:p w14:paraId="21935FD1" w14:textId="77777777" w:rsidR="00DF14AB" w:rsidRPr="00DF14AB" w:rsidRDefault="00DF14AB" w:rsidP="00DF14AB">
            <w:pPr>
              <w:contextualSpacing/>
              <w:rPr>
                <w:rFonts w:ascii="Times New Roman" w:hAnsi="Times New Roman" w:cs="Times New Roman"/>
                <w:sz w:val="24"/>
                <w:szCs w:val="24"/>
              </w:rPr>
            </w:pPr>
            <w:r w:rsidRPr="00DF14AB">
              <w:rPr>
                <w:rFonts w:ascii="Times New Roman" w:hAnsi="Times New Roman" w:cs="Times New Roman"/>
                <w:sz w:val="24"/>
                <w:szCs w:val="24"/>
              </w:rPr>
              <w:t>-</w:t>
            </w:r>
          </w:p>
        </w:tc>
        <w:tc>
          <w:tcPr>
            <w:tcW w:w="2693" w:type="dxa"/>
          </w:tcPr>
          <w:p w14:paraId="2DCFA926" w14:textId="77777777" w:rsidR="00DF14AB" w:rsidRPr="00DF14AB" w:rsidRDefault="00DF14AB" w:rsidP="00DF14AB">
            <w:pPr>
              <w:contextualSpacing/>
              <w:jc w:val="center"/>
              <w:rPr>
                <w:rFonts w:ascii="Times New Roman" w:hAnsi="Times New Roman" w:cs="Times New Roman"/>
                <w:b/>
                <w:sz w:val="24"/>
                <w:szCs w:val="24"/>
              </w:rPr>
            </w:pPr>
            <w:r w:rsidRPr="00DF14AB">
              <w:rPr>
                <w:rFonts w:ascii="Times New Roman" w:hAnsi="Times New Roman" w:cs="Times New Roman"/>
                <w:sz w:val="24"/>
                <w:szCs w:val="24"/>
              </w:rPr>
              <w:t>18 786 571,2</w:t>
            </w:r>
          </w:p>
        </w:tc>
      </w:tr>
      <w:tr w:rsidR="00DF14AB" w:rsidRPr="00DF14AB" w14:paraId="223B167A" w14:textId="77777777" w:rsidTr="009516C3">
        <w:tc>
          <w:tcPr>
            <w:tcW w:w="4531" w:type="dxa"/>
          </w:tcPr>
          <w:p w14:paraId="0B8672F8" w14:textId="77777777" w:rsidR="00DF14AB" w:rsidRPr="00DF14AB" w:rsidRDefault="00DF14AB" w:rsidP="00DF14AB">
            <w:pPr>
              <w:contextualSpacing/>
              <w:rPr>
                <w:rFonts w:ascii="Times New Roman" w:hAnsi="Times New Roman" w:cs="Times New Roman"/>
                <w:sz w:val="24"/>
                <w:szCs w:val="24"/>
              </w:rPr>
            </w:pPr>
            <w:r w:rsidRPr="00DF14AB">
              <w:rPr>
                <w:rFonts w:ascii="Times New Roman" w:hAnsi="Times New Roman" w:cs="Times New Roman"/>
                <w:sz w:val="24"/>
                <w:szCs w:val="24"/>
                <w:lang w:val="kk-KZ"/>
              </w:rPr>
              <w:t>Мақсатты өзіндік құн</w:t>
            </w:r>
            <w:r w:rsidRPr="00DF14AB">
              <w:rPr>
                <w:rFonts w:ascii="Times New Roman" w:hAnsi="Times New Roman" w:cs="Times New Roman"/>
                <w:sz w:val="24"/>
                <w:szCs w:val="24"/>
              </w:rPr>
              <w:t xml:space="preserve"> </w:t>
            </w:r>
          </w:p>
        </w:tc>
        <w:tc>
          <w:tcPr>
            <w:tcW w:w="2410" w:type="dxa"/>
          </w:tcPr>
          <w:p w14:paraId="3FF54639" w14:textId="77777777" w:rsidR="00DF14AB" w:rsidRPr="00DF14AB" w:rsidRDefault="00DF14AB" w:rsidP="00DF14AB">
            <w:pPr>
              <w:contextualSpacing/>
              <w:rPr>
                <w:rFonts w:ascii="Times New Roman" w:hAnsi="Times New Roman" w:cs="Times New Roman"/>
                <w:sz w:val="24"/>
                <w:szCs w:val="24"/>
              </w:rPr>
            </w:pPr>
            <w:r w:rsidRPr="00DF14AB">
              <w:rPr>
                <w:rFonts w:ascii="Times New Roman" w:hAnsi="Times New Roman" w:cs="Times New Roman"/>
                <w:sz w:val="24"/>
                <w:szCs w:val="24"/>
              </w:rPr>
              <w:t>78 750, 000</w:t>
            </w:r>
          </w:p>
        </w:tc>
        <w:tc>
          <w:tcPr>
            <w:tcW w:w="2693" w:type="dxa"/>
          </w:tcPr>
          <w:p w14:paraId="3F93C00A" w14:textId="77777777" w:rsidR="00DF14AB" w:rsidRPr="00DF14AB" w:rsidRDefault="00DF14AB" w:rsidP="00DF14AB">
            <w:pPr>
              <w:contextualSpacing/>
              <w:jc w:val="center"/>
              <w:rPr>
                <w:rFonts w:ascii="Times New Roman" w:hAnsi="Times New Roman" w:cs="Times New Roman"/>
                <w:sz w:val="24"/>
                <w:szCs w:val="24"/>
              </w:rPr>
            </w:pPr>
            <w:r w:rsidRPr="00DF14AB">
              <w:rPr>
                <w:rFonts w:ascii="Times New Roman" w:hAnsi="Times New Roman" w:cs="Times New Roman"/>
                <w:sz w:val="24"/>
                <w:szCs w:val="24"/>
              </w:rPr>
              <w:t>18 270 000</w:t>
            </w:r>
          </w:p>
        </w:tc>
      </w:tr>
      <w:tr w:rsidR="00DF14AB" w:rsidRPr="00DF14AB" w14:paraId="145222BA" w14:textId="77777777" w:rsidTr="009516C3">
        <w:tc>
          <w:tcPr>
            <w:tcW w:w="4531" w:type="dxa"/>
          </w:tcPr>
          <w:p w14:paraId="4FDA0DCD" w14:textId="77777777" w:rsidR="00DF14AB" w:rsidRPr="00DF14AB" w:rsidRDefault="00DF14AB" w:rsidP="00DF14AB">
            <w:pPr>
              <w:contextualSpacing/>
              <w:rPr>
                <w:rFonts w:ascii="Times New Roman" w:hAnsi="Times New Roman" w:cs="Times New Roman"/>
                <w:sz w:val="24"/>
                <w:szCs w:val="24"/>
              </w:rPr>
            </w:pPr>
            <w:r w:rsidRPr="00DF14AB">
              <w:rPr>
                <w:rFonts w:ascii="Times New Roman" w:hAnsi="Times New Roman" w:cs="Times New Roman"/>
                <w:sz w:val="24"/>
                <w:szCs w:val="24"/>
                <w:lang w:val="kk-KZ"/>
              </w:rPr>
              <w:t>Сметалық және мақсатты шығындар арасындағы айырмашылық</w:t>
            </w:r>
            <w:r w:rsidRPr="00DF14AB">
              <w:rPr>
                <w:rFonts w:ascii="Times New Roman" w:hAnsi="Times New Roman" w:cs="Times New Roman"/>
                <w:sz w:val="24"/>
                <w:szCs w:val="24"/>
              </w:rPr>
              <w:t xml:space="preserve"> Х</w:t>
            </w:r>
            <w:r w:rsidRPr="00DF14AB">
              <w:rPr>
                <w:rFonts w:ascii="Times New Roman" w:hAnsi="Times New Roman" w:cs="Times New Roman"/>
                <w:sz w:val="24"/>
                <w:szCs w:val="24"/>
                <w:vertAlign w:val="subscript"/>
              </w:rPr>
              <w:t>5</w:t>
            </w:r>
          </w:p>
        </w:tc>
        <w:tc>
          <w:tcPr>
            <w:tcW w:w="2410" w:type="dxa"/>
          </w:tcPr>
          <w:p w14:paraId="7B50563F" w14:textId="77777777" w:rsidR="00DF14AB" w:rsidRPr="00DF14AB" w:rsidRDefault="00DF14AB" w:rsidP="00DF14AB">
            <w:pPr>
              <w:contextualSpacing/>
              <w:rPr>
                <w:rFonts w:ascii="Times New Roman" w:hAnsi="Times New Roman" w:cs="Times New Roman"/>
                <w:sz w:val="24"/>
                <w:szCs w:val="24"/>
              </w:rPr>
            </w:pPr>
            <w:r w:rsidRPr="00DF14AB">
              <w:rPr>
                <w:rFonts w:ascii="Times New Roman" w:hAnsi="Times New Roman" w:cs="Times New Roman"/>
                <w:sz w:val="24"/>
                <w:szCs w:val="24"/>
              </w:rPr>
              <w:t>-</w:t>
            </w:r>
          </w:p>
        </w:tc>
        <w:tc>
          <w:tcPr>
            <w:tcW w:w="2693" w:type="dxa"/>
          </w:tcPr>
          <w:p w14:paraId="5409BADA" w14:textId="77777777" w:rsidR="00DF14AB" w:rsidRPr="00DF14AB" w:rsidRDefault="00DF14AB" w:rsidP="00DF14AB">
            <w:pPr>
              <w:contextualSpacing/>
              <w:jc w:val="center"/>
              <w:rPr>
                <w:rFonts w:ascii="Times New Roman" w:hAnsi="Times New Roman" w:cs="Times New Roman"/>
                <w:sz w:val="24"/>
                <w:szCs w:val="24"/>
              </w:rPr>
            </w:pPr>
            <w:r w:rsidRPr="00DF14AB">
              <w:rPr>
                <w:rFonts w:ascii="Times New Roman" w:hAnsi="Times New Roman" w:cs="Times New Roman"/>
                <w:sz w:val="24"/>
                <w:szCs w:val="24"/>
              </w:rPr>
              <w:t>4 962 571,2</w:t>
            </w:r>
          </w:p>
        </w:tc>
      </w:tr>
      <w:tr w:rsidR="00DF14AB" w:rsidRPr="00DF14AB" w14:paraId="0640F99D" w14:textId="77777777" w:rsidTr="009516C3">
        <w:tc>
          <w:tcPr>
            <w:tcW w:w="4531" w:type="dxa"/>
          </w:tcPr>
          <w:p w14:paraId="2E0AF1C5" w14:textId="77777777" w:rsidR="00DF14AB" w:rsidRPr="00DF14AB" w:rsidRDefault="00DF14AB" w:rsidP="00DF14AB">
            <w:pPr>
              <w:contextualSpacing/>
              <w:rPr>
                <w:rFonts w:ascii="Times New Roman" w:hAnsi="Times New Roman" w:cs="Times New Roman"/>
                <w:sz w:val="24"/>
                <w:szCs w:val="24"/>
              </w:rPr>
            </w:pPr>
            <w:r w:rsidRPr="00DF14AB">
              <w:rPr>
                <w:rFonts w:ascii="Times New Roman" w:hAnsi="Times New Roman" w:cs="Times New Roman"/>
                <w:sz w:val="24"/>
                <w:szCs w:val="24"/>
                <w:lang w:val="kk-KZ"/>
              </w:rPr>
              <w:t>Сметалық және мақсатты шығындар арасындағы айырмашылық</w:t>
            </w:r>
            <w:r w:rsidRPr="00DF14AB">
              <w:rPr>
                <w:rFonts w:ascii="Times New Roman" w:hAnsi="Times New Roman" w:cs="Times New Roman"/>
                <w:sz w:val="24"/>
                <w:szCs w:val="24"/>
              </w:rPr>
              <w:t xml:space="preserve"> Х</w:t>
            </w:r>
            <w:r w:rsidRPr="00DF14AB">
              <w:rPr>
                <w:rFonts w:ascii="Times New Roman" w:hAnsi="Times New Roman" w:cs="Times New Roman"/>
                <w:sz w:val="24"/>
                <w:szCs w:val="24"/>
                <w:vertAlign w:val="subscript"/>
              </w:rPr>
              <w:t>6</w:t>
            </w:r>
          </w:p>
        </w:tc>
        <w:tc>
          <w:tcPr>
            <w:tcW w:w="2410" w:type="dxa"/>
          </w:tcPr>
          <w:p w14:paraId="74E9CEE1" w14:textId="77777777" w:rsidR="00DF14AB" w:rsidRPr="00DF14AB" w:rsidRDefault="00DF14AB" w:rsidP="00DF14AB">
            <w:pPr>
              <w:contextualSpacing/>
              <w:rPr>
                <w:rFonts w:ascii="Times New Roman" w:hAnsi="Times New Roman" w:cs="Times New Roman"/>
                <w:sz w:val="24"/>
                <w:szCs w:val="24"/>
              </w:rPr>
            </w:pPr>
            <w:r w:rsidRPr="00DF14AB">
              <w:rPr>
                <w:rFonts w:ascii="Times New Roman" w:hAnsi="Times New Roman" w:cs="Times New Roman"/>
                <w:sz w:val="24"/>
                <w:szCs w:val="24"/>
              </w:rPr>
              <w:t>2 226, 600</w:t>
            </w:r>
          </w:p>
        </w:tc>
        <w:tc>
          <w:tcPr>
            <w:tcW w:w="2693" w:type="dxa"/>
          </w:tcPr>
          <w:p w14:paraId="48B29668" w14:textId="77777777" w:rsidR="00DF14AB" w:rsidRPr="00DF14AB" w:rsidRDefault="00DF14AB" w:rsidP="00DF14AB">
            <w:pPr>
              <w:contextualSpacing/>
              <w:jc w:val="center"/>
              <w:rPr>
                <w:rFonts w:ascii="Times New Roman" w:hAnsi="Times New Roman" w:cs="Times New Roman"/>
                <w:sz w:val="24"/>
                <w:szCs w:val="24"/>
              </w:rPr>
            </w:pPr>
            <w:r w:rsidRPr="00DF14AB">
              <w:rPr>
                <w:rFonts w:ascii="Times New Roman" w:hAnsi="Times New Roman" w:cs="Times New Roman"/>
                <w:sz w:val="24"/>
                <w:szCs w:val="24"/>
              </w:rPr>
              <w:t>-</w:t>
            </w:r>
          </w:p>
        </w:tc>
      </w:tr>
      <w:tr w:rsidR="00DF14AB" w:rsidRPr="00DF14AB" w14:paraId="7EE0B037" w14:textId="77777777" w:rsidTr="009516C3">
        <w:tc>
          <w:tcPr>
            <w:tcW w:w="9634" w:type="dxa"/>
            <w:gridSpan w:val="3"/>
          </w:tcPr>
          <w:p w14:paraId="05B4A9BF" w14:textId="46516D80" w:rsidR="00DF14AB" w:rsidRPr="00146243" w:rsidRDefault="002E22F8" w:rsidP="004C6C96">
            <w:pPr>
              <w:contextualSpacing/>
              <w:rPr>
                <w:rFonts w:ascii="Times New Roman" w:hAnsi="Times New Roman" w:cs="Times New Roman"/>
                <w:sz w:val="24"/>
                <w:szCs w:val="24"/>
              </w:rPr>
            </w:pPr>
            <w:r w:rsidRPr="00146243">
              <w:rPr>
                <w:rFonts w:ascii="Times New Roman" w:hAnsi="Times New Roman" w:cs="Times New Roman"/>
                <w:sz w:val="24"/>
                <w:szCs w:val="24"/>
                <w:lang w:val="kk-KZ"/>
              </w:rPr>
              <w:t xml:space="preserve">Ескерту </w:t>
            </w:r>
            <w:r w:rsidR="004C6C96">
              <w:rPr>
                <w:rFonts w:ascii="Times New Roman" w:hAnsi="Times New Roman" w:cs="Times New Roman"/>
                <w:sz w:val="24"/>
                <w:szCs w:val="24"/>
                <w:lang w:val="kk-KZ"/>
              </w:rPr>
              <w:t>–</w:t>
            </w:r>
            <w:r w:rsidRPr="00146243">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w:t>
            </w:r>
            <w:r w:rsidR="004C6C96">
              <w:rPr>
                <w:rFonts w:ascii="Times New Roman" w:hAnsi="Times New Roman" w:cs="Times New Roman"/>
                <w:sz w:val="24"/>
                <w:szCs w:val="24"/>
              </w:rPr>
              <w:t>8]</w:t>
            </w:r>
            <w:r w:rsidRPr="00146243">
              <w:rPr>
                <w:rFonts w:ascii="Times New Roman" w:hAnsi="Times New Roman" w:cs="Times New Roman"/>
                <w:sz w:val="24"/>
                <w:szCs w:val="24"/>
                <w:lang w:val="kk-KZ"/>
              </w:rPr>
              <w:t xml:space="preserve"> </w:t>
            </w:r>
            <w:r w:rsidRPr="00146243">
              <w:rPr>
                <w:rFonts w:ascii="Times New Roman" w:eastAsia="Calibri" w:hAnsi="Times New Roman" w:cs="Times New Roman"/>
                <w:sz w:val="24"/>
                <w:szCs w:val="24"/>
                <w:lang w:val="kk-KZ"/>
              </w:rPr>
              <w:t>мәліметтері негізінде автормен құрастырылған</w:t>
            </w:r>
          </w:p>
        </w:tc>
      </w:tr>
    </w:tbl>
    <w:p w14:paraId="6AD7E18B" w14:textId="5AEDF89C"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76F4863B" w14:textId="1A46D735" w:rsidR="00DF14AB" w:rsidRPr="00DF14AB" w:rsidRDefault="00C67AE5" w:rsidP="00120DF8">
      <w:pPr>
        <w:spacing w:after="200" w:line="240" w:lineRule="auto"/>
        <w:ind w:firstLine="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32-</w:t>
      </w:r>
      <w:r w:rsidR="00120DF8" w:rsidRPr="00DF14AB">
        <w:rPr>
          <w:rFonts w:ascii="Times New Roman" w:eastAsia="Times New Roman" w:hAnsi="Times New Roman" w:cs="Times New Roman"/>
          <w:sz w:val="28"/>
          <w:szCs w:val="28"/>
          <w:lang w:val="kk-KZ" w:eastAsia="ru-RU"/>
        </w:rPr>
        <w:t>кестеде келтірілген есептеулерге сәйкес, потенциалды клиенттер үшін ең маңызды параметрлердің ішінде құрылыс өнімдерінің құнын төмендету әдістері ретінде таңдалған: 1м</w:t>
      </w:r>
      <w:r w:rsidR="00120DF8" w:rsidRPr="00DF14AB">
        <w:rPr>
          <w:rFonts w:ascii="Times New Roman" w:eastAsia="Times New Roman" w:hAnsi="Times New Roman" w:cs="Times New Roman"/>
          <w:sz w:val="28"/>
          <w:szCs w:val="28"/>
          <w:vertAlign w:val="superscript"/>
          <w:lang w:val="kk-KZ" w:eastAsia="ru-RU"/>
        </w:rPr>
        <w:t xml:space="preserve">2 </w:t>
      </w:r>
      <w:r w:rsidR="00120DF8" w:rsidRPr="00DF14AB">
        <w:rPr>
          <w:rFonts w:ascii="Times New Roman" w:eastAsia="Times New Roman" w:hAnsi="Times New Roman" w:cs="Times New Roman"/>
          <w:sz w:val="28"/>
          <w:szCs w:val="28"/>
          <w:lang w:val="kk-KZ" w:eastAsia="ru-RU"/>
        </w:rPr>
        <w:t xml:space="preserve"> құны, үйдің ауданы және инфоқұрылым.</w:t>
      </w:r>
    </w:p>
    <w:p w14:paraId="1A489889" w14:textId="77777777" w:rsidR="00120DF8" w:rsidRDefault="00120DF8" w:rsidP="00DF14AB">
      <w:pPr>
        <w:spacing w:after="200" w:line="240" w:lineRule="auto"/>
        <w:contextualSpacing/>
        <w:jc w:val="both"/>
        <w:rPr>
          <w:rFonts w:ascii="Times New Roman" w:eastAsia="Times New Roman" w:hAnsi="Times New Roman" w:cs="Times New Roman"/>
          <w:sz w:val="28"/>
          <w:szCs w:val="28"/>
          <w:lang w:val="kk-KZ" w:eastAsia="ru-RU"/>
        </w:rPr>
      </w:pPr>
    </w:p>
    <w:p w14:paraId="1DCE85A3" w14:textId="4C5F91A9" w:rsid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32 - Барлық зерттелетін тұтынушылық параметрлердің шығындарын жоспарлы түрде бөлу</w:t>
      </w:r>
    </w:p>
    <w:p w14:paraId="0963EC38" w14:textId="77777777" w:rsidR="009516C3" w:rsidRPr="00DF14AB" w:rsidRDefault="009516C3" w:rsidP="00DF14AB">
      <w:pPr>
        <w:spacing w:after="200" w:line="240" w:lineRule="auto"/>
        <w:contextualSpacing/>
        <w:jc w:val="both"/>
        <w:rPr>
          <w:rFonts w:ascii="Times New Roman" w:eastAsia="Times New Roman" w:hAnsi="Times New Roman" w:cs="Times New Roman"/>
          <w:sz w:val="28"/>
          <w:szCs w:val="28"/>
          <w:lang w:val="kk-KZ" w:eastAsia="ru-RU"/>
        </w:rPr>
      </w:pPr>
    </w:p>
    <w:tbl>
      <w:tblPr>
        <w:tblStyle w:val="a3"/>
        <w:tblW w:w="9634" w:type="dxa"/>
        <w:tblLook w:val="04A0" w:firstRow="1" w:lastRow="0" w:firstColumn="1" w:lastColumn="0" w:noHBand="0" w:noVBand="1"/>
      </w:tblPr>
      <w:tblGrid>
        <w:gridCol w:w="2268"/>
        <w:gridCol w:w="3514"/>
        <w:gridCol w:w="1726"/>
        <w:gridCol w:w="2126"/>
      </w:tblGrid>
      <w:tr w:rsidR="00DF14AB" w:rsidRPr="00DF14AB" w14:paraId="7BA7C811" w14:textId="77777777" w:rsidTr="009516C3">
        <w:tc>
          <w:tcPr>
            <w:tcW w:w="2268" w:type="dxa"/>
          </w:tcPr>
          <w:p w14:paraId="1944B0BA"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Параметр</w:t>
            </w:r>
            <w:r w:rsidRPr="00DF14AB">
              <w:rPr>
                <w:rFonts w:ascii="Times New Roman" w:hAnsi="Times New Roman" w:cs="Times New Roman"/>
                <w:sz w:val="24"/>
                <w:szCs w:val="24"/>
                <w:lang w:val="kk-KZ"/>
              </w:rPr>
              <w:t>лері</w:t>
            </w:r>
          </w:p>
        </w:tc>
        <w:tc>
          <w:tcPr>
            <w:tcW w:w="3514" w:type="dxa"/>
          </w:tcPr>
          <w:p w14:paraId="7B3C99AC"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П</w:t>
            </w:r>
            <w:r w:rsidRPr="00DF14AB">
              <w:rPr>
                <w:rFonts w:ascii="Times New Roman" w:hAnsi="Times New Roman" w:cs="Times New Roman"/>
                <w:sz w:val="24"/>
                <w:szCs w:val="24"/>
              </w:rPr>
              <w:t>отенциал</w:t>
            </w:r>
            <w:r w:rsidRPr="00DF14AB">
              <w:rPr>
                <w:rFonts w:ascii="Times New Roman" w:hAnsi="Times New Roman" w:cs="Times New Roman"/>
                <w:sz w:val="24"/>
                <w:szCs w:val="24"/>
                <w:lang w:val="kk-KZ"/>
              </w:rPr>
              <w:t>ды</w:t>
            </w:r>
            <w:r w:rsidRPr="00DF14AB">
              <w:rPr>
                <w:rFonts w:ascii="Times New Roman" w:hAnsi="Times New Roman" w:cs="Times New Roman"/>
                <w:sz w:val="24"/>
                <w:szCs w:val="24"/>
              </w:rPr>
              <w:t xml:space="preserve"> клиент</w:t>
            </w:r>
            <w:r w:rsidRPr="00DF14AB">
              <w:rPr>
                <w:rFonts w:ascii="Times New Roman" w:hAnsi="Times New Roman" w:cs="Times New Roman"/>
                <w:sz w:val="24"/>
                <w:szCs w:val="24"/>
                <w:lang w:val="kk-KZ"/>
              </w:rPr>
              <w:t xml:space="preserve">тердің </w:t>
            </w:r>
            <w:r w:rsidRPr="00DF14AB">
              <w:rPr>
                <w:rFonts w:ascii="Times New Roman" w:hAnsi="Times New Roman" w:cs="Times New Roman"/>
                <w:sz w:val="24"/>
                <w:szCs w:val="24"/>
              </w:rPr>
              <w:t xml:space="preserve"> параметр</w:t>
            </w:r>
            <w:r w:rsidRPr="00DF14AB">
              <w:rPr>
                <w:rFonts w:ascii="Times New Roman" w:hAnsi="Times New Roman" w:cs="Times New Roman"/>
                <w:sz w:val="24"/>
                <w:szCs w:val="24"/>
                <w:lang w:val="kk-KZ"/>
              </w:rPr>
              <w:t>леріне қойылатын талаптар</w:t>
            </w:r>
          </w:p>
        </w:tc>
        <w:tc>
          <w:tcPr>
            <w:tcW w:w="1726" w:type="dxa"/>
          </w:tcPr>
          <w:p w14:paraId="5EE04DF9"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Барлық параметрлер</w:t>
            </w:r>
          </w:p>
        </w:tc>
        <w:tc>
          <w:tcPr>
            <w:tcW w:w="2126" w:type="dxa"/>
          </w:tcPr>
          <w:p w14:paraId="5E1C384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Мақсатты өзіндік құн</w:t>
            </w:r>
            <w:r w:rsidRPr="00DF14AB">
              <w:rPr>
                <w:rFonts w:ascii="Times New Roman" w:hAnsi="Times New Roman" w:cs="Times New Roman"/>
                <w:sz w:val="24"/>
                <w:szCs w:val="24"/>
              </w:rPr>
              <w:t>, тенге</w:t>
            </w:r>
          </w:p>
        </w:tc>
      </w:tr>
      <w:tr w:rsidR="00DF14AB" w:rsidRPr="00DF14AB" w14:paraId="3003FFE1" w14:textId="77777777" w:rsidTr="009516C3">
        <w:tc>
          <w:tcPr>
            <w:tcW w:w="2268" w:type="dxa"/>
          </w:tcPr>
          <w:p w14:paraId="6EB330EE"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1 м</w:t>
            </w:r>
            <w:r w:rsidRPr="00DF14AB">
              <w:rPr>
                <w:rFonts w:ascii="Times New Roman" w:hAnsi="Times New Roman" w:cs="Times New Roman"/>
                <w:sz w:val="24"/>
                <w:szCs w:val="24"/>
                <w:vertAlign w:val="superscript"/>
              </w:rPr>
              <w:t>2</w:t>
            </w:r>
            <w:r w:rsidRPr="00DF14AB">
              <w:rPr>
                <w:rFonts w:ascii="Times New Roman" w:hAnsi="Times New Roman" w:cs="Times New Roman"/>
                <w:sz w:val="24"/>
                <w:szCs w:val="24"/>
                <w:vertAlign w:val="superscript"/>
                <w:lang w:val="kk-KZ"/>
              </w:rPr>
              <w:t xml:space="preserve">   </w:t>
            </w:r>
            <w:r w:rsidRPr="00DF14AB">
              <w:rPr>
                <w:rFonts w:ascii="Times New Roman" w:hAnsi="Times New Roman" w:cs="Times New Roman"/>
                <w:sz w:val="24"/>
                <w:szCs w:val="24"/>
                <w:lang w:val="kk-KZ"/>
              </w:rPr>
              <w:t>құны</w:t>
            </w:r>
          </w:p>
        </w:tc>
        <w:tc>
          <w:tcPr>
            <w:tcW w:w="3514" w:type="dxa"/>
          </w:tcPr>
          <w:p w14:paraId="6B6904EF"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 xml:space="preserve">300 </w:t>
            </w:r>
            <w:r w:rsidRPr="00DF14AB">
              <w:rPr>
                <w:rFonts w:ascii="Times New Roman" w:hAnsi="Times New Roman" w:cs="Times New Roman"/>
                <w:sz w:val="24"/>
                <w:szCs w:val="24"/>
                <w:lang w:val="kk-KZ"/>
              </w:rPr>
              <w:t xml:space="preserve">мың </w:t>
            </w:r>
            <w:r w:rsidRPr="00DF14AB">
              <w:rPr>
                <w:rFonts w:ascii="Times New Roman" w:hAnsi="Times New Roman" w:cs="Times New Roman"/>
                <w:sz w:val="24"/>
                <w:szCs w:val="24"/>
              </w:rPr>
              <w:t xml:space="preserve"> 1 м</w:t>
            </w:r>
            <w:r w:rsidRPr="00DF14AB">
              <w:rPr>
                <w:rFonts w:ascii="Times New Roman" w:hAnsi="Times New Roman" w:cs="Times New Roman"/>
                <w:sz w:val="24"/>
                <w:szCs w:val="24"/>
                <w:vertAlign w:val="superscript"/>
              </w:rPr>
              <w:t>2</w:t>
            </w:r>
            <w:r w:rsidRPr="00DF14AB">
              <w:rPr>
                <w:rFonts w:ascii="Times New Roman" w:hAnsi="Times New Roman" w:cs="Times New Roman"/>
                <w:sz w:val="24"/>
                <w:szCs w:val="24"/>
                <w:lang w:val="kk-KZ"/>
              </w:rPr>
              <w:t xml:space="preserve"> ге</w:t>
            </w:r>
          </w:p>
        </w:tc>
        <w:tc>
          <w:tcPr>
            <w:tcW w:w="1726" w:type="dxa"/>
          </w:tcPr>
          <w:p w14:paraId="36EF2303"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0,25</w:t>
            </w:r>
          </w:p>
        </w:tc>
        <w:tc>
          <w:tcPr>
            <w:tcW w:w="2126" w:type="dxa"/>
          </w:tcPr>
          <w:p w14:paraId="0F1EEA0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556,65</w:t>
            </w:r>
          </w:p>
        </w:tc>
      </w:tr>
      <w:tr w:rsidR="00DF14AB" w:rsidRPr="00DF14AB" w14:paraId="31A6150C" w14:textId="77777777" w:rsidTr="009516C3">
        <w:tc>
          <w:tcPr>
            <w:tcW w:w="2268" w:type="dxa"/>
          </w:tcPr>
          <w:p w14:paraId="247C3A93" w14:textId="77777777" w:rsidR="00DF14AB" w:rsidRPr="00DF14AB" w:rsidRDefault="00DF14AB" w:rsidP="00DF14AB">
            <w:pPr>
              <w:rPr>
                <w:rFonts w:ascii="Times New Roman" w:hAnsi="Times New Roman" w:cs="Times New Roman"/>
                <w:sz w:val="24"/>
                <w:szCs w:val="24"/>
                <w:vertAlign w:val="subscript"/>
              </w:rPr>
            </w:pPr>
            <w:r w:rsidRPr="00DF14AB">
              <w:rPr>
                <w:rFonts w:ascii="Times New Roman" w:hAnsi="Times New Roman" w:cs="Times New Roman"/>
                <w:sz w:val="24"/>
                <w:szCs w:val="24"/>
                <w:lang w:val="kk-KZ"/>
              </w:rPr>
              <w:t>Үйдің ауданы.</w:t>
            </w:r>
            <w:r w:rsidRPr="00DF14AB">
              <w:rPr>
                <w:rFonts w:ascii="Times New Roman" w:hAnsi="Times New Roman" w:cs="Times New Roman"/>
                <w:sz w:val="24"/>
                <w:szCs w:val="24"/>
              </w:rPr>
              <w:t xml:space="preserve"> м</w:t>
            </w:r>
            <w:r w:rsidRPr="00DF14AB">
              <w:rPr>
                <w:rFonts w:ascii="Times New Roman" w:hAnsi="Times New Roman" w:cs="Times New Roman"/>
                <w:sz w:val="24"/>
                <w:szCs w:val="24"/>
                <w:vertAlign w:val="superscript"/>
              </w:rPr>
              <w:t>2</w:t>
            </w:r>
          </w:p>
        </w:tc>
        <w:tc>
          <w:tcPr>
            <w:tcW w:w="3514" w:type="dxa"/>
          </w:tcPr>
          <w:p w14:paraId="4CDFD917"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 xml:space="preserve"> 75 </w:t>
            </w:r>
            <w:r w:rsidRPr="00DF14AB">
              <w:rPr>
                <w:rFonts w:ascii="Times New Roman" w:hAnsi="Times New Roman" w:cs="Times New Roman"/>
                <w:sz w:val="24"/>
                <w:szCs w:val="24"/>
                <w:lang w:val="kk-KZ"/>
              </w:rPr>
              <w:t xml:space="preserve">мыңнан </w:t>
            </w:r>
            <w:r w:rsidRPr="00DF14AB">
              <w:rPr>
                <w:rFonts w:ascii="Times New Roman" w:hAnsi="Times New Roman" w:cs="Times New Roman"/>
                <w:sz w:val="24"/>
                <w:szCs w:val="24"/>
              </w:rPr>
              <w:t xml:space="preserve"> 150 м</w:t>
            </w:r>
            <w:r w:rsidRPr="00DF14AB">
              <w:rPr>
                <w:rFonts w:ascii="Times New Roman" w:hAnsi="Times New Roman" w:cs="Times New Roman"/>
                <w:sz w:val="24"/>
                <w:szCs w:val="24"/>
                <w:vertAlign w:val="superscript"/>
              </w:rPr>
              <w:t>2</w:t>
            </w:r>
            <w:r w:rsidRPr="00DF14AB">
              <w:rPr>
                <w:rFonts w:ascii="Times New Roman" w:hAnsi="Times New Roman" w:cs="Times New Roman"/>
                <w:sz w:val="24"/>
                <w:szCs w:val="24"/>
                <w:vertAlign w:val="superscript"/>
                <w:lang w:val="kk-KZ"/>
              </w:rPr>
              <w:t xml:space="preserve">  </w:t>
            </w:r>
            <w:r w:rsidRPr="00DF14AB">
              <w:rPr>
                <w:rFonts w:ascii="Times New Roman" w:hAnsi="Times New Roman" w:cs="Times New Roman"/>
                <w:sz w:val="24"/>
                <w:szCs w:val="24"/>
                <w:lang w:val="kk-KZ"/>
              </w:rPr>
              <w:t>дейін</w:t>
            </w:r>
          </w:p>
        </w:tc>
        <w:tc>
          <w:tcPr>
            <w:tcW w:w="1726" w:type="dxa"/>
          </w:tcPr>
          <w:p w14:paraId="4298305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0,16</w:t>
            </w:r>
          </w:p>
        </w:tc>
        <w:tc>
          <w:tcPr>
            <w:tcW w:w="2126" w:type="dxa"/>
          </w:tcPr>
          <w:p w14:paraId="6382F2B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356, 26</w:t>
            </w:r>
          </w:p>
        </w:tc>
      </w:tr>
      <w:tr w:rsidR="00DF14AB" w:rsidRPr="00DF14AB" w14:paraId="1807C6FA" w14:textId="77777777" w:rsidTr="009516C3">
        <w:tc>
          <w:tcPr>
            <w:tcW w:w="2268" w:type="dxa"/>
          </w:tcPr>
          <w:p w14:paraId="4B823A89"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w:t>
            </w:r>
            <w:r w:rsidRPr="00DF14AB">
              <w:rPr>
                <w:rFonts w:ascii="Times New Roman" w:hAnsi="Times New Roman" w:cs="Times New Roman"/>
                <w:sz w:val="24"/>
                <w:szCs w:val="24"/>
              </w:rPr>
              <w:t>, инфра</w:t>
            </w:r>
            <w:r w:rsidRPr="00DF14AB">
              <w:rPr>
                <w:rFonts w:ascii="Times New Roman" w:hAnsi="Times New Roman" w:cs="Times New Roman"/>
                <w:sz w:val="24"/>
                <w:szCs w:val="24"/>
                <w:lang w:val="kk-KZ"/>
              </w:rPr>
              <w:t>құрылым</w:t>
            </w:r>
          </w:p>
        </w:tc>
        <w:tc>
          <w:tcPr>
            <w:tcW w:w="3514" w:type="dxa"/>
          </w:tcPr>
          <w:p w14:paraId="5E0C770E"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И</w:t>
            </w:r>
            <w:r w:rsidRPr="00DF14AB">
              <w:rPr>
                <w:rFonts w:ascii="Times New Roman" w:hAnsi="Times New Roman" w:cs="Times New Roman"/>
                <w:sz w:val="24"/>
                <w:szCs w:val="24"/>
              </w:rPr>
              <w:t>нфр</w:t>
            </w:r>
            <w:r w:rsidRPr="00DF14AB">
              <w:rPr>
                <w:rFonts w:ascii="Times New Roman" w:hAnsi="Times New Roman" w:cs="Times New Roman"/>
                <w:sz w:val="24"/>
                <w:szCs w:val="24"/>
                <w:lang w:val="kk-KZ"/>
              </w:rPr>
              <w:t>оқұрылымның болуы</w:t>
            </w:r>
          </w:p>
        </w:tc>
        <w:tc>
          <w:tcPr>
            <w:tcW w:w="1726" w:type="dxa"/>
          </w:tcPr>
          <w:p w14:paraId="1F40336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0,15</w:t>
            </w:r>
          </w:p>
        </w:tc>
        <w:tc>
          <w:tcPr>
            <w:tcW w:w="2126" w:type="dxa"/>
          </w:tcPr>
          <w:p w14:paraId="7D008553"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333,99 </w:t>
            </w:r>
          </w:p>
        </w:tc>
      </w:tr>
      <w:tr w:rsidR="00DF14AB" w:rsidRPr="00DF14AB" w14:paraId="7526E6C0" w14:textId="77777777" w:rsidTr="009516C3">
        <w:tc>
          <w:tcPr>
            <w:tcW w:w="2268" w:type="dxa"/>
          </w:tcPr>
          <w:p w14:paraId="7D69282D"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lang w:val="kk-KZ"/>
              </w:rPr>
              <w:t>Қала орталығынан қашықтық</w:t>
            </w:r>
            <w:r w:rsidRPr="00DF14AB">
              <w:rPr>
                <w:rFonts w:ascii="Times New Roman" w:hAnsi="Times New Roman" w:cs="Times New Roman"/>
                <w:sz w:val="24"/>
                <w:szCs w:val="24"/>
              </w:rPr>
              <w:t>, км</w:t>
            </w:r>
          </w:p>
        </w:tc>
        <w:tc>
          <w:tcPr>
            <w:tcW w:w="3514" w:type="dxa"/>
          </w:tcPr>
          <w:p w14:paraId="463751DD"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 xml:space="preserve">10 </w:t>
            </w:r>
          </w:p>
        </w:tc>
        <w:tc>
          <w:tcPr>
            <w:tcW w:w="1726" w:type="dxa"/>
          </w:tcPr>
          <w:p w14:paraId="534C6D84"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0,11</w:t>
            </w:r>
          </w:p>
        </w:tc>
        <w:tc>
          <w:tcPr>
            <w:tcW w:w="2126" w:type="dxa"/>
          </w:tcPr>
          <w:p w14:paraId="36123FD0"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244,93</w:t>
            </w:r>
          </w:p>
        </w:tc>
      </w:tr>
      <w:tr w:rsidR="00DF14AB" w:rsidRPr="00DF14AB" w14:paraId="378E4A2E" w14:textId="77777777" w:rsidTr="009516C3">
        <w:tc>
          <w:tcPr>
            <w:tcW w:w="2268" w:type="dxa"/>
          </w:tcPr>
          <w:p w14:paraId="706F4BEF" w14:textId="77777777" w:rsidR="00DF14AB" w:rsidRPr="00DF14AB" w:rsidRDefault="00DF14AB" w:rsidP="00DF14AB">
            <w:pPr>
              <w:rPr>
                <w:rFonts w:ascii="Times New Roman" w:hAnsi="Times New Roman" w:cs="Times New Roman"/>
                <w:sz w:val="24"/>
                <w:szCs w:val="24"/>
                <w:vertAlign w:val="subscript"/>
                <w:lang w:val="kk-KZ"/>
              </w:rPr>
            </w:pPr>
            <w:r w:rsidRPr="00DF14AB">
              <w:rPr>
                <w:rFonts w:ascii="Times New Roman" w:hAnsi="Times New Roman" w:cs="Times New Roman"/>
                <w:sz w:val="24"/>
                <w:szCs w:val="24"/>
                <w:lang w:val="kk-KZ"/>
              </w:rPr>
              <w:t>Жер учаскесінің ауданы</w:t>
            </w:r>
            <w:r w:rsidRPr="00DF14AB">
              <w:rPr>
                <w:rFonts w:ascii="Times New Roman" w:hAnsi="Times New Roman" w:cs="Times New Roman"/>
                <w:sz w:val="24"/>
                <w:szCs w:val="24"/>
              </w:rPr>
              <w:t>, сот</w:t>
            </w:r>
            <w:r w:rsidRPr="00DF14AB">
              <w:rPr>
                <w:rFonts w:ascii="Times New Roman" w:hAnsi="Times New Roman" w:cs="Times New Roman"/>
                <w:sz w:val="24"/>
                <w:szCs w:val="24"/>
                <w:lang w:val="kk-KZ"/>
              </w:rPr>
              <w:t>ық</w:t>
            </w:r>
          </w:p>
        </w:tc>
        <w:tc>
          <w:tcPr>
            <w:tcW w:w="3514" w:type="dxa"/>
          </w:tcPr>
          <w:p w14:paraId="78C0F726"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 xml:space="preserve"> 2 д</w:t>
            </w:r>
            <w:r w:rsidRPr="00DF14AB">
              <w:rPr>
                <w:rFonts w:ascii="Times New Roman" w:hAnsi="Times New Roman" w:cs="Times New Roman"/>
                <w:sz w:val="24"/>
                <w:szCs w:val="24"/>
                <w:lang w:val="kk-KZ"/>
              </w:rPr>
              <w:t>ен</w:t>
            </w:r>
            <w:r w:rsidRPr="00DF14AB">
              <w:rPr>
                <w:rFonts w:ascii="Times New Roman" w:hAnsi="Times New Roman" w:cs="Times New Roman"/>
                <w:sz w:val="24"/>
                <w:szCs w:val="24"/>
              </w:rPr>
              <w:t xml:space="preserve"> 6</w:t>
            </w:r>
            <w:r w:rsidRPr="00DF14AB">
              <w:rPr>
                <w:rFonts w:ascii="Times New Roman" w:hAnsi="Times New Roman" w:cs="Times New Roman"/>
                <w:sz w:val="24"/>
                <w:szCs w:val="24"/>
                <w:lang w:val="kk-KZ"/>
              </w:rPr>
              <w:t xml:space="preserve"> ға дейін</w:t>
            </w:r>
            <w:r w:rsidRPr="00DF14AB">
              <w:rPr>
                <w:rFonts w:ascii="Times New Roman" w:hAnsi="Times New Roman" w:cs="Times New Roman"/>
                <w:sz w:val="24"/>
                <w:szCs w:val="24"/>
              </w:rPr>
              <w:t xml:space="preserve"> </w:t>
            </w:r>
          </w:p>
        </w:tc>
        <w:tc>
          <w:tcPr>
            <w:tcW w:w="1726" w:type="dxa"/>
          </w:tcPr>
          <w:p w14:paraId="1DD6593A"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0,10</w:t>
            </w:r>
          </w:p>
        </w:tc>
        <w:tc>
          <w:tcPr>
            <w:tcW w:w="2126" w:type="dxa"/>
          </w:tcPr>
          <w:p w14:paraId="4329D99E"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222,66</w:t>
            </w:r>
          </w:p>
        </w:tc>
      </w:tr>
      <w:tr w:rsidR="00DF14AB" w:rsidRPr="00DF14AB" w14:paraId="5E15292C" w14:textId="77777777" w:rsidTr="009516C3">
        <w:tc>
          <w:tcPr>
            <w:tcW w:w="2268" w:type="dxa"/>
          </w:tcPr>
          <w:p w14:paraId="68C0A0FF"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Бағыт</w:t>
            </w:r>
          </w:p>
        </w:tc>
        <w:tc>
          <w:tcPr>
            <w:tcW w:w="3514" w:type="dxa"/>
          </w:tcPr>
          <w:p w14:paraId="40ED521E"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Карасу</w:t>
            </w:r>
            <w:r w:rsidRPr="00DF14AB">
              <w:rPr>
                <w:rFonts w:ascii="Times New Roman" w:hAnsi="Times New Roman" w:cs="Times New Roman"/>
                <w:sz w:val="24"/>
                <w:szCs w:val="24"/>
                <w:lang w:val="kk-KZ"/>
              </w:rPr>
              <w:t xml:space="preserve"> ықшам ауданы</w:t>
            </w:r>
          </w:p>
        </w:tc>
        <w:tc>
          <w:tcPr>
            <w:tcW w:w="1726" w:type="dxa"/>
          </w:tcPr>
          <w:p w14:paraId="6B742FEC"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0,09</w:t>
            </w:r>
          </w:p>
        </w:tc>
        <w:tc>
          <w:tcPr>
            <w:tcW w:w="2126" w:type="dxa"/>
          </w:tcPr>
          <w:p w14:paraId="635F679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200,39</w:t>
            </w:r>
          </w:p>
        </w:tc>
      </w:tr>
      <w:tr w:rsidR="00DF14AB" w:rsidRPr="00DF14AB" w14:paraId="3E8C0BF3" w14:textId="77777777" w:rsidTr="009516C3">
        <w:tc>
          <w:tcPr>
            <w:tcW w:w="2268" w:type="dxa"/>
          </w:tcPr>
          <w:p w14:paraId="6CD974B8" w14:textId="5BE3597E"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Өндіріс </w:t>
            </w:r>
            <w:r w:rsidR="00C46F6C">
              <w:rPr>
                <w:rFonts w:ascii="Times New Roman" w:hAnsi="Times New Roman" w:cs="Times New Roman"/>
                <w:sz w:val="24"/>
                <w:szCs w:val="24"/>
                <w:lang w:val="kk-KZ"/>
              </w:rPr>
              <w:t>материал</w:t>
            </w:r>
            <w:r w:rsidRPr="00DF14AB">
              <w:rPr>
                <w:rFonts w:ascii="Times New Roman" w:hAnsi="Times New Roman" w:cs="Times New Roman"/>
                <w:sz w:val="24"/>
                <w:szCs w:val="24"/>
                <w:lang w:val="kk-KZ"/>
              </w:rPr>
              <w:t>ы</w:t>
            </w:r>
          </w:p>
        </w:tc>
        <w:tc>
          <w:tcPr>
            <w:tcW w:w="3514" w:type="dxa"/>
          </w:tcPr>
          <w:p w14:paraId="6D5F9AB9"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rPr>
              <w:t>Керами</w:t>
            </w:r>
            <w:r w:rsidRPr="00DF14AB">
              <w:rPr>
                <w:rFonts w:ascii="Times New Roman" w:hAnsi="Times New Roman" w:cs="Times New Roman"/>
                <w:sz w:val="24"/>
                <w:szCs w:val="24"/>
                <w:lang w:val="kk-KZ"/>
              </w:rPr>
              <w:t>калық кірпіш</w:t>
            </w:r>
          </w:p>
        </w:tc>
        <w:tc>
          <w:tcPr>
            <w:tcW w:w="1726" w:type="dxa"/>
          </w:tcPr>
          <w:p w14:paraId="07BF89F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0,14</w:t>
            </w:r>
          </w:p>
        </w:tc>
        <w:tc>
          <w:tcPr>
            <w:tcW w:w="2126" w:type="dxa"/>
          </w:tcPr>
          <w:p w14:paraId="5A1DA692"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311,724</w:t>
            </w:r>
          </w:p>
        </w:tc>
      </w:tr>
      <w:tr w:rsidR="00DF14AB" w:rsidRPr="00DF14AB" w14:paraId="5DD43779" w14:textId="77777777" w:rsidTr="009516C3">
        <w:tc>
          <w:tcPr>
            <w:tcW w:w="2268" w:type="dxa"/>
          </w:tcPr>
          <w:p w14:paraId="1DB34C1C"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Барлығы</w:t>
            </w:r>
          </w:p>
        </w:tc>
        <w:tc>
          <w:tcPr>
            <w:tcW w:w="3514" w:type="dxa"/>
          </w:tcPr>
          <w:p w14:paraId="027B980E" w14:textId="77777777" w:rsidR="00DF14AB" w:rsidRPr="00DF14AB" w:rsidRDefault="00DF14AB" w:rsidP="00DF14AB">
            <w:pPr>
              <w:rPr>
                <w:rFonts w:ascii="Times New Roman" w:hAnsi="Times New Roman" w:cs="Times New Roman"/>
                <w:sz w:val="24"/>
                <w:szCs w:val="24"/>
              </w:rPr>
            </w:pPr>
          </w:p>
        </w:tc>
        <w:tc>
          <w:tcPr>
            <w:tcW w:w="1726" w:type="dxa"/>
          </w:tcPr>
          <w:p w14:paraId="5A85084F"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1,00</w:t>
            </w:r>
          </w:p>
        </w:tc>
        <w:tc>
          <w:tcPr>
            <w:tcW w:w="2126" w:type="dxa"/>
          </w:tcPr>
          <w:p w14:paraId="3C9C9385" w14:textId="77777777" w:rsidR="00DF14AB" w:rsidRPr="00DF14AB" w:rsidRDefault="00DF14AB" w:rsidP="00DF14AB">
            <w:pPr>
              <w:rPr>
                <w:rFonts w:ascii="Times New Roman" w:hAnsi="Times New Roman" w:cs="Times New Roman"/>
                <w:sz w:val="24"/>
                <w:szCs w:val="24"/>
              </w:rPr>
            </w:pPr>
            <w:r w:rsidRPr="00DF14AB">
              <w:rPr>
                <w:rFonts w:ascii="Times New Roman" w:hAnsi="Times New Roman" w:cs="Times New Roman"/>
                <w:sz w:val="24"/>
                <w:szCs w:val="24"/>
              </w:rPr>
              <w:t>2 226, 60</w:t>
            </w:r>
          </w:p>
        </w:tc>
      </w:tr>
      <w:tr w:rsidR="00DF14AB" w:rsidRPr="00DF14AB" w14:paraId="6F9E0524" w14:textId="77777777" w:rsidTr="009516C3">
        <w:tc>
          <w:tcPr>
            <w:tcW w:w="9634" w:type="dxa"/>
            <w:gridSpan w:val="4"/>
          </w:tcPr>
          <w:p w14:paraId="3160F4D9" w14:textId="7F643CBD"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 мақсатты шығындарды есептеу мынадай формула бойынша жүзеге асырылады:  Бірліктің нысаналы өзіндік құны, мың теңге. (бұл жағдайда - 2 226, 200). Параметрдің салмағы (жол бойынша)</w:t>
            </w:r>
          </w:p>
        </w:tc>
      </w:tr>
      <w:tr w:rsidR="002E22F8" w:rsidRPr="00DF14AB" w14:paraId="1DD4EA67" w14:textId="77777777" w:rsidTr="009516C3">
        <w:tc>
          <w:tcPr>
            <w:tcW w:w="9634" w:type="dxa"/>
            <w:gridSpan w:val="4"/>
          </w:tcPr>
          <w:p w14:paraId="2434EF81" w14:textId="35A2F15E" w:rsidR="002E22F8" w:rsidRPr="00DF14AB" w:rsidRDefault="002E22F8" w:rsidP="004C6C96">
            <w:pPr>
              <w:rPr>
                <w:rFonts w:ascii="Times New Roman" w:hAnsi="Times New Roman" w:cs="Times New Roman"/>
                <w:sz w:val="24"/>
                <w:szCs w:val="24"/>
                <w:lang w:val="kk-KZ"/>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004C6C9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[8]</w:t>
            </w:r>
            <w:r w:rsidRPr="00DF14AB">
              <w:rPr>
                <w:rFonts w:ascii="Times New Roman" w:hAnsi="Times New Roman" w:cs="Times New Roman"/>
                <w:sz w:val="24"/>
                <w:szCs w:val="24"/>
                <w:lang w:val="kk-KZ"/>
              </w:rPr>
              <w:t xml:space="preserve"> </w:t>
            </w:r>
            <w:r w:rsidRPr="00DF14AB">
              <w:rPr>
                <w:rFonts w:ascii="Times New Roman" w:eastAsia="Calibri" w:hAnsi="Times New Roman" w:cs="Times New Roman"/>
                <w:sz w:val="24"/>
                <w:szCs w:val="24"/>
                <w:lang w:val="kk-KZ"/>
              </w:rPr>
              <w:t>мәліметтері негізінде автормен құрастырылған</w:t>
            </w:r>
          </w:p>
        </w:tc>
      </w:tr>
    </w:tbl>
    <w:p w14:paraId="272D9E70" w14:textId="77777777" w:rsidR="00C67AE5" w:rsidRDefault="00C67AE5"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32454864" w14:textId="44DAA55E"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Потанциалды клиенттердің параметрлердің маңыздылығын бағалауы олардың салмақ мәнін ғана емес, сонымен қатар олардың құндылық мәнін орнатуға мүмкіндік береді. Әрі қарай, сатып алушылар параметрлерінің маңыздылығын бағалау (2</w:t>
      </w:r>
      <w:r w:rsidR="004F6B08">
        <w:rPr>
          <w:rFonts w:ascii="Times New Roman" w:eastAsia="Times New Roman" w:hAnsi="Times New Roman" w:cs="Times New Roman"/>
          <w:sz w:val="28"/>
          <w:szCs w:val="28"/>
          <w:lang w:val="kk-KZ" w:eastAsia="ru-RU"/>
        </w:rPr>
        <w:t>8</w:t>
      </w:r>
      <w:r w:rsidRPr="00DF14AB">
        <w:rPr>
          <w:rFonts w:ascii="Times New Roman" w:eastAsia="Times New Roman" w:hAnsi="Times New Roman" w:cs="Times New Roman"/>
          <w:sz w:val="28"/>
          <w:szCs w:val="28"/>
          <w:lang w:val="kk-KZ" w:eastAsia="ru-RU"/>
        </w:rPr>
        <w:t xml:space="preserve">-кесте) мен жоспарланған шығындарды бөлу </w:t>
      </w:r>
      <w:r w:rsidR="004F6B08">
        <w:rPr>
          <w:rFonts w:ascii="Times New Roman" w:eastAsia="Times New Roman" w:hAnsi="Times New Roman" w:cs="Times New Roman"/>
          <w:sz w:val="28"/>
          <w:szCs w:val="28"/>
          <w:lang w:val="kk-KZ" w:eastAsia="ru-RU"/>
        </w:rPr>
        <w:t>32</w:t>
      </w:r>
      <w:r w:rsidRPr="00DF14AB">
        <w:rPr>
          <w:rFonts w:ascii="Times New Roman" w:eastAsia="Times New Roman" w:hAnsi="Times New Roman" w:cs="Times New Roman"/>
          <w:sz w:val="28"/>
          <w:szCs w:val="28"/>
          <w:lang w:val="kk-KZ" w:eastAsia="ru-RU"/>
        </w:rPr>
        <w:t>-кесте) арасында байланыс орнату қажет.</w:t>
      </w:r>
    </w:p>
    <w:p w14:paraId="2B358943" w14:textId="77777777" w:rsidR="00266024"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Ұсынылған есептеулер 1м</w:t>
      </w:r>
      <w:r w:rsidRPr="00DF14AB">
        <w:rPr>
          <w:rFonts w:ascii="Times New Roman" w:eastAsia="Times New Roman" w:hAnsi="Times New Roman" w:cs="Times New Roman"/>
          <w:sz w:val="28"/>
          <w:szCs w:val="28"/>
          <w:vertAlign w:val="superscript"/>
          <w:lang w:val="kk-KZ" w:eastAsia="ru-RU"/>
        </w:rPr>
        <w:t>2</w:t>
      </w:r>
      <w:r w:rsidRPr="00DF14AB">
        <w:rPr>
          <w:rFonts w:ascii="Times New Roman" w:eastAsia="Times New Roman" w:hAnsi="Times New Roman" w:cs="Times New Roman"/>
          <w:sz w:val="28"/>
          <w:szCs w:val="28"/>
          <w:lang w:val="kk-KZ" w:eastAsia="ru-RU"/>
        </w:rPr>
        <w:t xml:space="preserve"> құнын түзету керек екенін көрсетеді, өйткені бұл параметр ең үлкен үлес салмағына ие. Басқа параметрлерді де назардан тыс қалдыруға болмайды.</w:t>
      </w:r>
    </w:p>
    <w:p w14:paraId="26F6DF86" w14:textId="1CD179AC"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Бұл кезеңде шығындарды егжей-тегжейлі есептеу және олардың меншікті салмағын объектінің жалпы құнына белгілеу қажет (3</w:t>
      </w:r>
      <w:r w:rsidR="004F6B08">
        <w:rPr>
          <w:rFonts w:ascii="Times New Roman" w:eastAsia="Times New Roman" w:hAnsi="Times New Roman" w:cs="Times New Roman"/>
          <w:sz w:val="28"/>
          <w:szCs w:val="28"/>
          <w:lang w:val="kk-KZ" w:eastAsia="ru-RU"/>
        </w:rPr>
        <w:t>3</w:t>
      </w:r>
      <w:r w:rsidRPr="00DF14AB">
        <w:rPr>
          <w:rFonts w:ascii="Times New Roman" w:eastAsia="Times New Roman" w:hAnsi="Times New Roman" w:cs="Times New Roman"/>
          <w:sz w:val="28"/>
          <w:szCs w:val="28"/>
          <w:lang w:val="kk-KZ" w:eastAsia="ru-RU"/>
        </w:rPr>
        <w:t>-кесте)</w:t>
      </w:r>
    </w:p>
    <w:p w14:paraId="67E9DE2F"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Қорытынды құнға барлық параметрлер әсер етеді, бірақ 1м</w:t>
      </w:r>
      <w:r w:rsidRPr="00DF14AB">
        <w:rPr>
          <w:rFonts w:ascii="Times New Roman" w:eastAsia="Times New Roman" w:hAnsi="Times New Roman" w:cs="Times New Roman"/>
          <w:sz w:val="28"/>
          <w:szCs w:val="28"/>
          <w:vertAlign w:val="superscript"/>
          <w:lang w:val="kk-KZ" w:eastAsia="ru-RU"/>
        </w:rPr>
        <w:t>2</w:t>
      </w:r>
      <w:r w:rsidRPr="00DF14AB">
        <w:rPr>
          <w:rFonts w:ascii="Times New Roman" w:eastAsia="Times New Roman" w:hAnsi="Times New Roman" w:cs="Times New Roman"/>
          <w:sz w:val="28"/>
          <w:szCs w:val="28"/>
          <w:lang w:val="kk-KZ" w:eastAsia="ru-RU"/>
        </w:rPr>
        <w:t xml:space="preserve"> құны ең үлкен әсер етеді. Барлық есептеулер тұжырымдаманың мәнін көрсету үшін шартты көрсеткіштер негізінде жасалады. </w:t>
      </w:r>
    </w:p>
    <w:p w14:paraId="11FDAE5C" w14:textId="4C810B68" w:rsidR="00DF14AB" w:rsidRDefault="00DE0640"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hAnsi="Times New Roman" w:cs="Times New Roman"/>
          <w:sz w:val="28"/>
          <w:szCs w:val="28"/>
          <w:lang w:val="kk-KZ"/>
        </w:rPr>
        <w:t xml:space="preserve">Target Cost Management  </w:t>
      </w:r>
      <w:r w:rsidR="00DF14AB" w:rsidRPr="00DF14AB">
        <w:rPr>
          <w:rFonts w:ascii="Times New Roman" w:eastAsia="Times New Roman" w:hAnsi="Times New Roman" w:cs="Times New Roman"/>
          <w:sz w:val="28"/>
          <w:szCs w:val="28"/>
          <w:lang w:val="kk-KZ" w:eastAsia="ru-RU"/>
        </w:rPr>
        <w:t>идеясын түрғын үйдің 1м</w:t>
      </w:r>
      <w:r w:rsidR="00DF14AB" w:rsidRPr="00DF14AB">
        <w:rPr>
          <w:rFonts w:ascii="Times New Roman" w:eastAsia="Times New Roman" w:hAnsi="Times New Roman" w:cs="Times New Roman"/>
          <w:sz w:val="28"/>
          <w:szCs w:val="28"/>
          <w:vertAlign w:val="superscript"/>
          <w:lang w:val="kk-KZ" w:eastAsia="ru-RU"/>
        </w:rPr>
        <w:t xml:space="preserve">2 </w:t>
      </w:r>
      <w:r w:rsidR="00DF14AB" w:rsidRPr="00DF14AB">
        <w:rPr>
          <w:rFonts w:ascii="Times New Roman" w:eastAsia="Times New Roman" w:hAnsi="Times New Roman" w:cs="Times New Roman"/>
          <w:sz w:val="28"/>
          <w:szCs w:val="28"/>
          <w:lang w:val="kk-KZ" w:eastAsia="ru-RU"/>
        </w:rPr>
        <w:t xml:space="preserve">  құнының өзгеруімен жүзеге асыруға болады (</w:t>
      </w:r>
      <w:r w:rsidR="004F6B08">
        <w:rPr>
          <w:rFonts w:ascii="Times New Roman" w:eastAsia="Times New Roman" w:hAnsi="Times New Roman" w:cs="Times New Roman"/>
          <w:sz w:val="28"/>
          <w:szCs w:val="28"/>
          <w:lang w:val="kk-KZ" w:eastAsia="ru-RU"/>
        </w:rPr>
        <w:t>32</w:t>
      </w:r>
      <w:r w:rsidR="00DF14AB" w:rsidRPr="00DF14AB">
        <w:rPr>
          <w:rFonts w:ascii="Times New Roman" w:eastAsia="Times New Roman" w:hAnsi="Times New Roman" w:cs="Times New Roman"/>
          <w:sz w:val="28"/>
          <w:szCs w:val="28"/>
          <w:lang w:val="kk-KZ" w:eastAsia="ru-RU"/>
        </w:rPr>
        <w:t xml:space="preserve">-кесте). </w:t>
      </w:r>
    </w:p>
    <w:p w14:paraId="66860492" w14:textId="77777777" w:rsidR="00266024" w:rsidRPr="00DF14AB" w:rsidRDefault="00266024" w:rsidP="00266024">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Іргетас салу жұмыстарының құнын төмендету үшін оларды орнатудың балама түрлерін таңдауға болады, олардың ішінде келесі түрлері: таспалық, аз көмілген, плиткалы, бұрандалы қадалар, бұрғылау қадалары бар. </w:t>
      </w:r>
    </w:p>
    <w:p w14:paraId="4C16A782" w14:textId="0EEA66EB"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Жергілікті сметелерға сүйене отырып, сметаның әр бөлімі жұмысының үлес салмағын шығындардың жалпы сомасында есептеуге болады (3</w:t>
      </w:r>
      <w:r w:rsidR="004F6B08">
        <w:rPr>
          <w:rFonts w:ascii="Times New Roman" w:eastAsia="Times New Roman" w:hAnsi="Times New Roman" w:cs="Times New Roman"/>
          <w:sz w:val="28"/>
          <w:szCs w:val="28"/>
          <w:lang w:val="kk-KZ" w:eastAsia="ru-RU"/>
        </w:rPr>
        <w:t>3</w:t>
      </w:r>
      <w:r w:rsidRPr="00DF14AB">
        <w:rPr>
          <w:rFonts w:ascii="Times New Roman" w:eastAsia="Times New Roman" w:hAnsi="Times New Roman" w:cs="Times New Roman"/>
          <w:sz w:val="28"/>
          <w:szCs w:val="28"/>
          <w:lang w:val="kk-KZ" w:eastAsia="ru-RU"/>
        </w:rPr>
        <w:t xml:space="preserve">-кесте). </w:t>
      </w:r>
    </w:p>
    <w:p w14:paraId="1C2506E3" w14:textId="0A9144EC" w:rsid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5385F214" w14:textId="3DED98DF"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33 -</w:t>
      </w:r>
      <w:r w:rsidR="00AB3B4E">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 Жалпы көлемдегі жұмыстардың жек</w:t>
      </w:r>
      <w:r w:rsidR="0095290D">
        <w:rPr>
          <w:rFonts w:ascii="Times New Roman" w:eastAsia="Times New Roman" w:hAnsi="Times New Roman" w:cs="Times New Roman"/>
          <w:sz w:val="28"/>
          <w:szCs w:val="28"/>
          <w:lang w:val="kk-KZ" w:eastAsia="ru-RU"/>
        </w:rPr>
        <w:t>елеген түрлерінің үлес салмағы,</w:t>
      </w:r>
      <w:r w:rsidRPr="00DF14AB">
        <w:rPr>
          <w:rFonts w:ascii="Times New Roman" w:eastAsia="Times New Roman" w:hAnsi="Times New Roman" w:cs="Times New Roman"/>
          <w:sz w:val="28"/>
          <w:szCs w:val="28"/>
          <w:lang w:val="kk-KZ" w:eastAsia="ru-RU"/>
        </w:rPr>
        <w:t>%</w:t>
      </w:r>
    </w:p>
    <w:p w14:paraId="54A4CB45" w14:textId="77777777" w:rsidR="00DF14AB" w:rsidRPr="00DF14AB" w:rsidRDefault="00DF14AB" w:rsidP="00DF14AB">
      <w:pPr>
        <w:spacing w:after="200" w:line="240" w:lineRule="auto"/>
        <w:contextualSpacing/>
        <w:jc w:val="both"/>
        <w:rPr>
          <w:rFonts w:ascii="Times New Roman" w:eastAsia="Times New Roman" w:hAnsi="Times New Roman" w:cs="Times New Roman"/>
          <w:sz w:val="28"/>
          <w:szCs w:val="28"/>
          <w:lang w:val="kk-KZ" w:eastAsia="ru-RU"/>
        </w:rPr>
      </w:pPr>
    </w:p>
    <w:tbl>
      <w:tblPr>
        <w:tblStyle w:val="a3"/>
        <w:tblW w:w="0" w:type="auto"/>
        <w:tblLook w:val="04A0" w:firstRow="1" w:lastRow="0" w:firstColumn="1" w:lastColumn="0" w:noHBand="0" w:noVBand="1"/>
      </w:tblPr>
      <w:tblGrid>
        <w:gridCol w:w="2380"/>
        <w:gridCol w:w="2426"/>
        <w:gridCol w:w="2380"/>
        <w:gridCol w:w="2385"/>
      </w:tblGrid>
      <w:tr w:rsidR="00DF14AB" w:rsidRPr="00BD6709" w14:paraId="0413C5AD" w14:textId="77777777" w:rsidTr="00C30065">
        <w:tc>
          <w:tcPr>
            <w:tcW w:w="2380" w:type="dxa"/>
          </w:tcPr>
          <w:p w14:paraId="51170662" w14:textId="77777777" w:rsidR="00DF14AB" w:rsidRPr="00625A4F" w:rsidRDefault="00DF14AB" w:rsidP="00DD0F3F">
            <w:pPr>
              <w:jc w:val="center"/>
              <w:rPr>
                <w:rFonts w:ascii="Times New Roman" w:hAnsi="Times New Roman" w:cs="Times New Roman"/>
                <w:sz w:val="24"/>
                <w:szCs w:val="24"/>
                <w:lang w:val="kk-KZ"/>
              </w:rPr>
            </w:pPr>
            <w:r w:rsidRPr="00625A4F">
              <w:rPr>
                <w:rFonts w:ascii="Times New Roman" w:hAnsi="Times New Roman" w:cs="Times New Roman"/>
                <w:sz w:val="24"/>
                <w:szCs w:val="24"/>
                <w:lang w:val="kk-KZ"/>
              </w:rPr>
              <w:t>жергілікті</w:t>
            </w:r>
            <w:r w:rsidRPr="00625A4F">
              <w:rPr>
                <w:rFonts w:ascii="Times New Roman" w:hAnsi="Times New Roman" w:cs="Times New Roman"/>
                <w:sz w:val="24"/>
                <w:szCs w:val="24"/>
              </w:rPr>
              <w:t xml:space="preserve"> смет</w:t>
            </w:r>
            <w:r w:rsidRPr="00625A4F">
              <w:rPr>
                <w:rFonts w:ascii="Times New Roman" w:hAnsi="Times New Roman" w:cs="Times New Roman"/>
                <w:sz w:val="24"/>
                <w:szCs w:val="24"/>
                <w:lang w:val="kk-KZ"/>
              </w:rPr>
              <w:t>а</w:t>
            </w:r>
            <w:r w:rsidRPr="00625A4F">
              <w:rPr>
                <w:rFonts w:ascii="Times New Roman" w:hAnsi="Times New Roman" w:cs="Times New Roman"/>
                <w:sz w:val="24"/>
                <w:szCs w:val="24"/>
              </w:rPr>
              <w:t>№</w:t>
            </w:r>
          </w:p>
        </w:tc>
        <w:tc>
          <w:tcPr>
            <w:tcW w:w="2426" w:type="dxa"/>
          </w:tcPr>
          <w:p w14:paraId="7B5CC227" w14:textId="77777777" w:rsidR="00DF14AB" w:rsidRPr="00625A4F" w:rsidRDefault="00DF14AB" w:rsidP="00DD0F3F">
            <w:pPr>
              <w:jc w:val="center"/>
              <w:rPr>
                <w:rFonts w:ascii="Times New Roman" w:hAnsi="Times New Roman" w:cs="Times New Roman"/>
                <w:sz w:val="24"/>
                <w:szCs w:val="24"/>
                <w:lang w:val="kk-KZ"/>
              </w:rPr>
            </w:pPr>
            <w:r w:rsidRPr="00625A4F">
              <w:rPr>
                <w:rFonts w:ascii="Times New Roman" w:hAnsi="Times New Roman" w:cs="Times New Roman"/>
                <w:sz w:val="24"/>
                <w:szCs w:val="24"/>
                <w:lang w:val="kk-KZ"/>
              </w:rPr>
              <w:t>Бөлім</w:t>
            </w:r>
          </w:p>
        </w:tc>
        <w:tc>
          <w:tcPr>
            <w:tcW w:w="2380" w:type="dxa"/>
          </w:tcPr>
          <w:p w14:paraId="3091493B" w14:textId="77777777" w:rsidR="00DF14AB" w:rsidRPr="00625A4F" w:rsidRDefault="00DF14AB" w:rsidP="00DD0F3F">
            <w:pPr>
              <w:jc w:val="center"/>
              <w:rPr>
                <w:rFonts w:ascii="Times New Roman" w:hAnsi="Times New Roman" w:cs="Times New Roman"/>
                <w:sz w:val="24"/>
                <w:szCs w:val="24"/>
                <w:lang w:val="kk-KZ"/>
              </w:rPr>
            </w:pPr>
            <w:r w:rsidRPr="00625A4F">
              <w:rPr>
                <w:rFonts w:ascii="Times New Roman" w:hAnsi="Times New Roman" w:cs="Times New Roman"/>
                <w:sz w:val="24"/>
                <w:szCs w:val="24"/>
                <w:lang w:val="kk-KZ"/>
              </w:rPr>
              <w:t>Жалпы құны</w:t>
            </w:r>
          </w:p>
        </w:tc>
        <w:tc>
          <w:tcPr>
            <w:tcW w:w="2385" w:type="dxa"/>
          </w:tcPr>
          <w:p w14:paraId="50B32809" w14:textId="77777777" w:rsidR="00DF14AB" w:rsidRPr="00625A4F" w:rsidRDefault="00DF14AB" w:rsidP="00DD0F3F">
            <w:pPr>
              <w:jc w:val="center"/>
              <w:rPr>
                <w:rFonts w:ascii="Times New Roman" w:hAnsi="Times New Roman" w:cs="Times New Roman"/>
                <w:sz w:val="24"/>
                <w:szCs w:val="24"/>
                <w:lang w:val="kk-KZ"/>
              </w:rPr>
            </w:pPr>
            <w:r w:rsidRPr="00625A4F">
              <w:rPr>
                <w:rFonts w:ascii="Times New Roman" w:hAnsi="Times New Roman" w:cs="Times New Roman"/>
                <w:sz w:val="24"/>
                <w:szCs w:val="24"/>
                <w:lang w:val="kk-KZ"/>
              </w:rPr>
              <w:t>Жұмыстың жалпы көлеміндегі үлес салмағы, %</w:t>
            </w:r>
          </w:p>
        </w:tc>
      </w:tr>
      <w:tr w:rsidR="00DF14AB" w:rsidRPr="00DF14AB" w14:paraId="7D227470" w14:textId="77777777" w:rsidTr="00C30065">
        <w:tc>
          <w:tcPr>
            <w:tcW w:w="9571" w:type="dxa"/>
            <w:gridSpan w:val="4"/>
          </w:tcPr>
          <w:p w14:paraId="0593409D"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Құрылыстың жерасты бөлігі</w:t>
            </w:r>
          </w:p>
        </w:tc>
      </w:tr>
      <w:tr w:rsidR="00DF14AB" w:rsidRPr="00DF14AB" w14:paraId="2B3AB911" w14:textId="77777777" w:rsidTr="00C30065">
        <w:tc>
          <w:tcPr>
            <w:tcW w:w="2380" w:type="dxa"/>
          </w:tcPr>
          <w:p w14:paraId="2DD9EFBD"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w:t>
            </w:r>
          </w:p>
        </w:tc>
        <w:tc>
          <w:tcPr>
            <w:tcW w:w="2426" w:type="dxa"/>
          </w:tcPr>
          <w:p w14:paraId="1CCEF3AA"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Жер жұмыстары</w:t>
            </w:r>
          </w:p>
        </w:tc>
        <w:tc>
          <w:tcPr>
            <w:tcW w:w="2380" w:type="dxa"/>
          </w:tcPr>
          <w:p w14:paraId="4A66779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137,660</w:t>
            </w:r>
          </w:p>
        </w:tc>
        <w:tc>
          <w:tcPr>
            <w:tcW w:w="2385" w:type="dxa"/>
          </w:tcPr>
          <w:p w14:paraId="58074DA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0,17</w:t>
            </w:r>
          </w:p>
        </w:tc>
      </w:tr>
      <w:tr w:rsidR="00DF14AB" w:rsidRPr="00DF14AB" w14:paraId="7DF7A004" w14:textId="77777777" w:rsidTr="00C30065">
        <w:tc>
          <w:tcPr>
            <w:tcW w:w="2380" w:type="dxa"/>
          </w:tcPr>
          <w:p w14:paraId="06DA79E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w:t>
            </w:r>
          </w:p>
        </w:tc>
        <w:tc>
          <w:tcPr>
            <w:tcW w:w="2426" w:type="dxa"/>
          </w:tcPr>
          <w:p w14:paraId="0683334A"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Іргетастар</w:t>
            </w:r>
          </w:p>
        </w:tc>
        <w:tc>
          <w:tcPr>
            <w:tcW w:w="2380" w:type="dxa"/>
          </w:tcPr>
          <w:p w14:paraId="7253635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10543,153</w:t>
            </w:r>
          </w:p>
        </w:tc>
        <w:tc>
          <w:tcPr>
            <w:tcW w:w="2385" w:type="dxa"/>
          </w:tcPr>
          <w:p w14:paraId="0416E90F"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13,02</w:t>
            </w:r>
          </w:p>
        </w:tc>
      </w:tr>
      <w:tr w:rsidR="00DF14AB" w:rsidRPr="00DF14AB" w14:paraId="08EC7B4D" w14:textId="77777777" w:rsidTr="00C30065">
        <w:tc>
          <w:tcPr>
            <w:tcW w:w="9571" w:type="dxa"/>
            <w:gridSpan w:val="4"/>
          </w:tcPr>
          <w:p w14:paraId="1FC2A2CE"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Құрылыстың жерүсті бөлігі</w:t>
            </w:r>
          </w:p>
        </w:tc>
      </w:tr>
      <w:tr w:rsidR="00DF14AB" w:rsidRPr="00DF14AB" w14:paraId="2C51AA3F" w14:textId="77777777" w:rsidTr="00C30065">
        <w:tc>
          <w:tcPr>
            <w:tcW w:w="2380" w:type="dxa"/>
          </w:tcPr>
          <w:p w14:paraId="7342F0D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w:t>
            </w:r>
          </w:p>
        </w:tc>
        <w:tc>
          <w:tcPr>
            <w:tcW w:w="2426" w:type="dxa"/>
          </w:tcPr>
          <w:p w14:paraId="6A1F61D1" w14:textId="32F68053" w:rsidR="00DF14AB" w:rsidRPr="00DF14AB" w:rsidRDefault="00C67AE5" w:rsidP="00DF14AB">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Қабаттасу </w:t>
            </w:r>
          </w:p>
        </w:tc>
        <w:tc>
          <w:tcPr>
            <w:tcW w:w="2380" w:type="dxa"/>
          </w:tcPr>
          <w:p w14:paraId="50F881C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5 190,600</w:t>
            </w:r>
          </w:p>
        </w:tc>
        <w:tc>
          <w:tcPr>
            <w:tcW w:w="2385" w:type="dxa"/>
          </w:tcPr>
          <w:p w14:paraId="68980DA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6,41</w:t>
            </w:r>
          </w:p>
        </w:tc>
      </w:tr>
      <w:tr w:rsidR="00DF14AB" w:rsidRPr="00DF14AB" w14:paraId="5B18DDCD" w14:textId="77777777" w:rsidTr="00C30065">
        <w:tc>
          <w:tcPr>
            <w:tcW w:w="2380" w:type="dxa"/>
          </w:tcPr>
          <w:p w14:paraId="53FD0B2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w:t>
            </w:r>
          </w:p>
        </w:tc>
        <w:tc>
          <w:tcPr>
            <w:tcW w:w="2426" w:type="dxa"/>
          </w:tcPr>
          <w:p w14:paraId="2DA1AFF6"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Қабырғалар</w:t>
            </w:r>
          </w:p>
        </w:tc>
        <w:tc>
          <w:tcPr>
            <w:tcW w:w="2380" w:type="dxa"/>
          </w:tcPr>
          <w:p w14:paraId="2EE82D3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17831,047</w:t>
            </w:r>
          </w:p>
        </w:tc>
        <w:tc>
          <w:tcPr>
            <w:tcW w:w="2385" w:type="dxa"/>
          </w:tcPr>
          <w:p w14:paraId="1C1B36F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22,02</w:t>
            </w:r>
          </w:p>
        </w:tc>
      </w:tr>
      <w:tr w:rsidR="00DF14AB" w:rsidRPr="00DF14AB" w14:paraId="00B23584" w14:textId="77777777" w:rsidTr="00C30065">
        <w:tc>
          <w:tcPr>
            <w:tcW w:w="2380" w:type="dxa"/>
          </w:tcPr>
          <w:p w14:paraId="6401D82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w:t>
            </w:r>
          </w:p>
        </w:tc>
        <w:tc>
          <w:tcPr>
            <w:tcW w:w="2426" w:type="dxa"/>
          </w:tcPr>
          <w:p w14:paraId="35CEA32B"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Шатыр</w:t>
            </w:r>
          </w:p>
        </w:tc>
        <w:tc>
          <w:tcPr>
            <w:tcW w:w="2380" w:type="dxa"/>
          </w:tcPr>
          <w:p w14:paraId="53566F4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9158,453</w:t>
            </w:r>
          </w:p>
        </w:tc>
        <w:tc>
          <w:tcPr>
            <w:tcW w:w="2385" w:type="dxa"/>
          </w:tcPr>
          <w:p w14:paraId="35F7DBA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11,31</w:t>
            </w:r>
          </w:p>
        </w:tc>
      </w:tr>
      <w:tr w:rsidR="00DF14AB" w:rsidRPr="00DF14AB" w14:paraId="5BB687E9" w14:textId="77777777" w:rsidTr="00C30065">
        <w:tc>
          <w:tcPr>
            <w:tcW w:w="2380" w:type="dxa"/>
          </w:tcPr>
          <w:p w14:paraId="4FBBC3FF"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w:t>
            </w:r>
          </w:p>
        </w:tc>
        <w:tc>
          <w:tcPr>
            <w:tcW w:w="2426" w:type="dxa"/>
          </w:tcPr>
          <w:p w14:paraId="715AEC92"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Терезелер</w:t>
            </w:r>
          </w:p>
        </w:tc>
        <w:tc>
          <w:tcPr>
            <w:tcW w:w="2380" w:type="dxa"/>
          </w:tcPr>
          <w:p w14:paraId="483287A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2583,153</w:t>
            </w:r>
          </w:p>
        </w:tc>
        <w:tc>
          <w:tcPr>
            <w:tcW w:w="2385" w:type="dxa"/>
          </w:tcPr>
          <w:p w14:paraId="558B4A8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3,19</w:t>
            </w:r>
          </w:p>
        </w:tc>
      </w:tr>
      <w:tr w:rsidR="00DF14AB" w:rsidRPr="00DF14AB" w14:paraId="7B0F6BCA" w14:textId="77777777" w:rsidTr="00C30065">
        <w:tc>
          <w:tcPr>
            <w:tcW w:w="2380" w:type="dxa"/>
          </w:tcPr>
          <w:p w14:paraId="0488ED4F"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7</w:t>
            </w:r>
          </w:p>
        </w:tc>
        <w:tc>
          <w:tcPr>
            <w:tcW w:w="2426" w:type="dxa"/>
          </w:tcPr>
          <w:p w14:paraId="1404A640"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Есіктер</w:t>
            </w:r>
          </w:p>
        </w:tc>
        <w:tc>
          <w:tcPr>
            <w:tcW w:w="2380" w:type="dxa"/>
          </w:tcPr>
          <w:p w14:paraId="116AA1B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1927,24</w:t>
            </w:r>
          </w:p>
        </w:tc>
        <w:tc>
          <w:tcPr>
            <w:tcW w:w="2385" w:type="dxa"/>
          </w:tcPr>
          <w:p w14:paraId="42CAD9B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2,38</w:t>
            </w:r>
          </w:p>
        </w:tc>
      </w:tr>
      <w:tr w:rsidR="00DF14AB" w:rsidRPr="00DF14AB" w14:paraId="03292971" w14:textId="77777777" w:rsidTr="00C30065">
        <w:tc>
          <w:tcPr>
            <w:tcW w:w="2380" w:type="dxa"/>
          </w:tcPr>
          <w:p w14:paraId="19A71F9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8</w:t>
            </w:r>
          </w:p>
        </w:tc>
        <w:tc>
          <w:tcPr>
            <w:tcW w:w="2426" w:type="dxa"/>
          </w:tcPr>
          <w:p w14:paraId="3B72C8D4"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Баспалдақтар</w:t>
            </w:r>
          </w:p>
        </w:tc>
        <w:tc>
          <w:tcPr>
            <w:tcW w:w="2380" w:type="dxa"/>
          </w:tcPr>
          <w:p w14:paraId="3D8F4DF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3684,435</w:t>
            </w:r>
          </w:p>
        </w:tc>
        <w:tc>
          <w:tcPr>
            <w:tcW w:w="2385" w:type="dxa"/>
          </w:tcPr>
          <w:p w14:paraId="3DAF24F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4,55</w:t>
            </w:r>
          </w:p>
        </w:tc>
      </w:tr>
      <w:tr w:rsidR="00DF14AB" w:rsidRPr="00DF14AB" w14:paraId="3750BA80" w14:textId="77777777" w:rsidTr="00C30065">
        <w:tc>
          <w:tcPr>
            <w:tcW w:w="2380" w:type="dxa"/>
          </w:tcPr>
          <w:p w14:paraId="5D27792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9</w:t>
            </w:r>
          </w:p>
        </w:tc>
        <w:tc>
          <w:tcPr>
            <w:tcW w:w="2426" w:type="dxa"/>
          </w:tcPr>
          <w:p w14:paraId="4E5F308C"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Едендер</w:t>
            </w:r>
          </w:p>
        </w:tc>
        <w:tc>
          <w:tcPr>
            <w:tcW w:w="2380" w:type="dxa"/>
          </w:tcPr>
          <w:p w14:paraId="34D64CD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4 664,252</w:t>
            </w:r>
          </w:p>
        </w:tc>
        <w:tc>
          <w:tcPr>
            <w:tcW w:w="2385" w:type="dxa"/>
          </w:tcPr>
          <w:p w14:paraId="1C4FAA9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5,76</w:t>
            </w:r>
          </w:p>
        </w:tc>
      </w:tr>
      <w:tr w:rsidR="00DF14AB" w:rsidRPr="00DF14AB" w14:paraId="48E3C4B6" w14:textId="77777777" w:rsidTr="00C30065">
        <w:tc>
          <w:tcPr>
            <w:tcW w:w="2380" w:type="dxa"/>
          </w:tcPr>
          <w:p w14:paraId="2F0F9133"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10</w:t>
            </w:r>
          </w:p>
        </w:tc>
        <w:tc>
          <w:tcPr>
            <w:tcW w:w="2426" w:type="dxa"/>
          </w:tcPr>
          <w:p w14:paraId="03421D0F"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Әрлеу жұмыстары</w:t>
            </w:r>
          </w:p>
        </w:tc>
        <w:tc>
          <w:tcPr>
            <w:tcW w:w="2380" w:type="dxa"/>
          </w:tcPr>
          <w:p w14:paraId="1A617F8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5231,088</w:t>
            </w:r>
          </w:p>
        </w:tc>
        <w:tc>
          <w:tcPr>
            <w:tcW w:w="2385" w:type="dxa"/>
          </w:tcPr>
          <w:p w14:paraId="2965FE9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6,46</w:t>
            </w:r>
          </w:p>
        </w:tc>
      </w:tr>
      <w:tr w:rsidR="00DF14AB" w:rsidRPr="00DF14AB" w14:paraId="6A40236E" w14:textId="77777777" w:rsidTr="00C30065">
        <w:tc>
          <w:tcPr>
            <w:tcW w:w="2380" w:type="dxa"/>
          </w:tcPr>
          <w:p w14:paraId="64FE514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11</w:t>
            </w:r>
          </w:p>
        </w:tc>
        <w:tc>
          <w:tcPr>
            <w:tcW w:w="2426" w:type="dxa"/>
          </w:tcPr>
          <w:p w14:paraId="0B803456"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Абаттандыру</w:t>
            </w:r>
          </w:p>
        </w:tc>
        <w:tc>
          <w:tcPr>
            <w:tcW w:w="2380" w:type="dxa"/>
          </w:tcPr>
          <w:p w14:paraId="5064752C"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3 506,287</w:t>
            </w:r>
          </w:p>
        </w:tc>
        <w:tc>
          <w:tcPr>
            <w:tcW w:w="2385" w:type="dxa"/>
          </w:tcPr>
          <w:p w14:paraId="38F0001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4,33</w:t>
            </w:r>
          </w:p>
        </w:tc>
      </w:tr>
      <w:tr w:rsidR="00DF14AB" w:rsidRPr="00DF14AB" w14:paraId="76F0F8C8" w14:textId="77777777" w:rsidTr="00C30065">
        <w:tc>
          <w:tcPr>
            <w:tcW w:w="4806" w:type="dxa"/>
            <w:gridSpan w:val="2"/>
          </w:tcPr>
          <w:p w14:paraId="399C3231"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Ішкі инженерлік қамтамасыз ету </w:t>
            </w:r>
          </w:p>
        </w:tc>
        <w:tc>
          <w:tcPr>
            <w:tcW w:w="2380" w:type="dxa"/>
          </w:tcPr>
          <w:p w14:paraId="383E459D"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6 519,226</w:t>
            </w:r>
          </w:p>
        </w:tc>
        <w:tc>
          <w:tcPr>
            <w:tcW w:w="2385" w:type="dxa"/>
          </w:tcPr>
          <w:p w14:paraId="48015A4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20,4</w:t>
            </w:r>
          </w:p>
        </w:tc>
      </w:tr>
      <w:tr w:rsidR="00DF14AB" w:rsidRPr="00DF14AB" w14:paraId="234B61A2" w14:textId="77777777" w:rsidTr="00C30065">
        <w:tc>
          <w:tcPr>
            <w:tcW w:w="4806" w:type="dxa"/>
            <w:gridSpan w:val="2"/>
          </w:tcPr>
          <w:p w14:paraId="15850A31"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Барлығы</w:t>
            </w:r>
          </w:p>
        </w:tc>
        <w:tc>
          <w:tcPr>
            <w:tcW w:w="2380" w:type="dxa"/>
          </w:tcPr>
          <w:p w14:paraId="2BE4C54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80 976,600</w:t>
            </w:r>
          </w:p>
        </w:tc>
        <w:tc>
          <w:tcPr>
            <w:tcW w:w="2385" w:type="dxa"/>
          </w:tcPr>
          <w:p w14:paraId="02702516"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100</w:t>
            </w:r>
          </w:p>
        </w:tc>
      </w:tr>
      <w:tr w:rsidR="00DF14AB" w:rsidRPr="00DF14AB" w14:paraId="352AA3BF" w14:textId="77777777" w:rsidTr="00C30065">
        <w:tc>
          <w:tcPr>
            <w:tcW w:w="9571" w:type="dxa"/>
            <w:gridSpan w:val="4"/>
          </w:tcPr>
          <w:p w14:paraId="1DED56E0" w14:textId="1C0B2941" w:rsidR="00DF14AB" w:rsidRPr="00DF14AB" w:rsidRDefault="002E22F8" w:rsidP="004C6C96">
            <w:pPr>
              <w:jc w:val="both"/>
              <w:rPr>
                <w:rFonts w:ascii="Times New Roman" w:hAnsi="Times New Roman" w:cs="Times New Roman"/>
                <w:sz w:val="24"/>
                <w:szCs w:val="24"/>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004C6C9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[8]</w:t>
            </w:r>
            <w:r w:rsidRPr="00DF14AB">
              <w:rPr>
                <w:rFonts w:ascii="Times New Roman" w:hAnsi="Times New Roman" w:cs="Times New Roman"/>
                <w:sz w:val="24"/>
                <w:szCs w:val="24"/>
                <w:lang w:val="kk-KZ"/>
              </w:rPr>
              <w:t xml:space="preserve"> </w:t>
            </w:r>
            <w:r w:rsidRPr="00DF14AB">
              <w:rPr>
                <w:rFonts w:ascii="Times New Roman" w:eastAsia="Calibri" w:hAnsi="Times New Roman" w:cs="Times New Roman"/>
                <w:sz w:val="24"/>
                <w:szCs w:val="24"/>
                <w:lang w:val="kk-KZ"/>
              </w:rPr>
              <w:t>мәліметтері негізінде автормен құрастырылған</w:t>
            </w:r>
          </w:p>
        </w:tc>
      </w:tr>
    </w:tbl>
    <w:p w14:paraId="72C216C7" w14:textId="77777777" w:rsidR="00DD0F3F" w:rsidRDefault="00DF14AB" w:rsidP="00DD0F3F">
      <w:pPr>
        <w:spacing w:after="200" w:line="240"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w:t>
      </w:r>
      <w:r w:rsidR="00DD0F3F">
        <w:rPr>
          <w:rFonts w:ascii="Times New Roman" w:eastAsia="Times New Roman" w:hAnsi="Times New Roman" w:cs="Times New Roman"/>
          <w:sz w:val="28"/>
          <w:szCs w:val="28"/>
          <w:lang w:val="kk-KZ" w:eastAsia="ru-RU"/>
        </w:rPr>
        <w:tab/>
      </w:r>
    </w:p>
    <w:p w14:paraId="3FD89E18" w14:textId="09B152CC" w:rsidR="00DF14AB" w:rsidRPr="00DF14AB" w:rsidRDefault="00DD0F3F" w:rsidP="00DD0F3F">
      <w:pPr>
        <w:spacing w:after="200" w:line="240" w:lineRule="auto"/>
        <w:ind w:firstLine="708"/>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w:t>
      </w:r>
      <w:r w:rsidRPr="00DF14AB">
        <w:rPr>
          <w:rFonts w:ascii="Times New Roman" w:eastAsia="Times New Roman" w:hAnsi="Times New Roman" w:cs="Times New Roman"/>
          <w:sz w:val="28"/>
          <w:szCs w:val="28"/>
          <w:lang w:val="kk-KZ" w:eastAsia="ru-RU"/>
        </w:rPr>
        <w:t>септеулер көрсеткендей, ең қымбат жұмыс түрлері - іргетас салу, шатырды орнату, едендерді төсеу және әрлеу жұмыстары. 1м</w:t>
      </w:r>
      <w:r w:rsidRPr="00DF14AB">
        <w:rPr>
          <w:rFonts w:ascii="Times New Roman" w:eastAsia="Times New Roman" w:hAnsi="Times New Roman" w:cs="Times New Roman"/>
          <w:sz w:val="28"/>
          <w:szCs w:val="28"/>
          <w:vertAlign w:val="superscript"/>
          <w:lang w:val="kk-KZ" w:eastAsia="ru-RU"/>
        </w:rPr>
        <w:t xml:space="preserve">2 </w:t>
      </w:r>
      <w:r w:rsidRPr="00DF14AB">
        <w:rPr>
          <w:rFonts w:ascii="Times New Roman" w:eastAsia="Times New Roman" w:hAnsi="Times New Roman" w:cs="Times New Roman"/>
          <w:sz w:val="28"/>
          <w:szCs w:val="28"/>
          <w:lang w:val="kk-KZ" w:eastAsia="ru-RU"/>
        </w:rPr>
        <w:t>тұрғын үйдің құнын</w:t>
      </w:r>
      <w:r w:rsidRPr="00DF14AB">
        <w:rPr>
          <w:rFonts w:ascii="Times New Roman" w:eastAsia="Times New Roman" w:hAnsi="Times New Roman" w:cs="Times New Roman"/>
          <w:sz w:val="28"/>
          <w:szCs w:val="28"/>
          <w:vertAlign w:val="superscript"/>
          <w:lang w:val="kk-KZ" w:eastAsia="ru-RU"/>
        </w:rPr>
        <w:t xml:space="preserve"> </w:t>
      </w:r>
      <w:r w:rsidRPr="00DF14AB">
        <w:rPr>
          <w:rFonts w:ascii="Times New Roman" w:eastAsia="Times New Roman" w:hAnsi="Times New Roman" w:cs="Times New Roman"/>
          <w:sz w:val="28"/>
          <w:szCs w:val="28"/>
          <w:lang w:val="kk-KZ" w:eastAsia="ru-RU"/>
        </w:rPr>
        <w:t>төмендету үшін шығындардың осы түрлерін азайтуға қол жеткізу керек.</w:t>
      </w:r>
    </w:p>
    <w:p w14:paraId="4FC7A2DF"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Қарастырылып отырған құрылыс технологиясы үшін аз көмілген іргетас пен бұрандалы қадалар қолайлы. </w:t>
      </w:r>
    </w:p>
    <w:p w14:paraId="38C02BBD"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Іргетастардың осы түрлерін салыстыру кезінде бұрандалы қадалардың артықшылықтарына көңіл бөлу керек.  Бұрандалы қадаларды пайдалану мынадай мүмкіндіктер береді:</w:t>
      </w:r>
    </w:p>
    <w:p w14:paraId="3F5ACCA0"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әртүрлі тереңдікке бұралу, бұл біркелкі емес аймақтар үшін маңызды;</w:t>
      </w:r>
    </w:p>
    <w:p w14:paraId="1968DD3C"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монтаждау мерзімін азайту;</w:t>
      </w:r>
    </w:p>
    <w:p w14:paraId="66FC08BB"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жермен жасалатын жұмыстарды жою;</w:t>
      </w:r>
    </w:p>
    <w:p w14:paraId="6DE7E824"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уақытша құрылыста пайдалану, бұл оларды екінші рет пайдалану кезінде үнемдеуге мүмкіндік береді; </w:t>
      </w:r>
    </w:p>
    <w:p w14:paraId="74C190BB"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құрылғылар жылдың кез келген уақытында пайдалану.</w:t>
      </w:r>
    </w:p>
    <w:p w14:paraId="360709CA" w14:textId="77777777" w:rsidR="00266024"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Іргетастың бұл түрінің кемшілігі - оның «ауыр» ғимараттарға жарамсыздығы.</w:t>
      </w:r>
    </w:p>
    <w:p w14:paraId="42E9B042" w14:textId="77777777" w:rsidR="00266024" w:rsidRPr="00DF14AB" w:rsidRDefault="00266024" w:rsidP="00266024">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өнімдері нарығында болып жатқан тұрақты өзгерістер оның қатысушыларын өзгерістерді мұқият қадағалап, потенциалды және нақты өнім тұтынушыларының қажеттіліктері мен сұраныстарына сәйкес келуге тырысады. Құрылыс өніміне тапсырыс берушілердің талаптарын қанағаттандыру үшін дамудың жаңа сапалы деңгейіне шығуға мүмкіндік беретін стратегиялық басқару есебінің құралдарын пайдалану қажет. </w:t>
      </w:r>
    </w:p>
    <w:p w14:paraId="3D44A538" w14:textId="3AB919BD" w:rsidR="00C67AE5"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Мамандардың бағалауы бойынша бұрандалы қадаларды пайдалану шығындарды 20-23 пайызға азайтады. </w:t>
      </w:r>
    </w:p>
    <w:p w14:paraId="40DA4640" w14:textId="53538596" w:rsidR="00DF14AB" w:rsidRDefault="00266024" w:rsidP="002E7783">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Тұрғын үй алаңының 1м</w:t>
      </w:r>
      <w:r w:rsidRPr="00DF14AB">
        <w:rPr>
          <w:rFonts w:ascii="Times New Roman" w:eastAsia="Times New Roman" w:hAnsi="Times New Roman" w:cs="Times New Roman"/>
          <w:sz w:val="28"/>
          <w:szCs w:val="28"/>
          <w:vertAlign w:val="superscript"/>
          <w:lang w:val="kk-KZ" w:eastAsia="ru-RU"/>
        </w:rPr>
        <w:t xml:space="preserve">2 </w:t>
      </w:r>
      <w:r w:rsidRPr="00DF14AB">
        <w:rPr>
          <w:rFonts w:ascii="Times New Roman" w:eastAsia="Times New Roman" w:hAnsi="Times New Roman" w:cs="Times New Roman"/>
          <w:sz w:val="28"/>
          <w:szCs w:val="28"/>
          <w:lang w:val="kk-KZ" w:eastAsia="ru-RU"/>
        </w:rPr>
        <w:t xml:space="preserve"> құнын төмендету нұсқаларын қарастыра отырып, құрылыс өнімдерінің параметрлеріне қатысты потенциалды клиенттердің пікірін ескеру қажет. Осы мақсатта конджойнт талдауы қолданылады. Бұл талдауды қолдану кезінде жобаланған құрылыс өнімдерінің параметрлер жиынтығының пайдалылығын және әр параметр бойынша «маңыздылық/баға» қатынасын зерттеуге көп көңіл бөлінеді.  Бұндағы міндет - құрылыс өнімі потенциалды клиенттер үшін маңызды параметрлерге сәйкес келуі болып табылады</w:t>
      </w:r>
      <w:r w:rsidR="002E7783">
        <w:rPr>
          <w:rFonts w:ascii="Times New Roman" w:eastAsia="Times New Roman" w:hAnsi="Times New Roman" w:cs="Times New Roman"/>
          <w:sz w:val="28"/>
          <w:szCs w:val="28"/>
          <w:lang w:val="kk-KZ" w:eastAsia="ru-RU"/>
        </w:rPr>
        <w:t>.</w:t>
      </w:r>
      <w:r w:rsidR="00DF14AB" w:rsidRPr="00DF14AB">
        <w:rPr>
          <w:rFonts w:ascii="Times New Roman" w:eastAsia="Times New Roman" w:hAnsi="Times New Roman" w:cs="Times New Roman"/>
          <w:sz w:val="28"/>
          <w:szCs w:val="28"/>
          <w:lang w:val="kk-KZ" w:eastAsia="ru-RU"/>
        </w:rPr>
        <w:t xml:space="preserve"> Түзетілген құнды есептеу 3</w:t>
      </w:r>
      <w:r w:rsidR="004F6B08">
        <w:rPr>
          <w:rFonts w:ascii="Times New Roman" w:eastAsia="Times New Roman" w:hAnsi="Times New Roman" w:cs="Times New Roman"/>
          <w:sz w:val="28"/>
          <w:szCs w:val="28"/>
          <w:lang w:val="kk-KZ" w:eastAsia="ru-RU"/>
        </w:rPr>
        <w:t>4</w:t>
      </w:r>
      <w:r w:rsidR="00C67AE5" w:rsidRPr="00C67AE5">
        <w:rPr>
          <w:rFonts w:ascii="Times New Roman" w:eastAsia="Times New Roman" w:hAnsi="Times New Roman" w:cs="Times New Roman"/>
          <w:sz w:val="28"/>
          <w:szCs w:val="28"/>
          <w:lang w:val="kk-KZ" w:eastAsia="ru-RU"/>
        </w:rPr>
        <w:t>-</w:t>
      </w:r>
      <w:r w:rsidR="00DF14AB" w:rsidRPr="00DF14AB">
        <w:rPr>
          <w:rFonts w:ascii="Times New Roman" w:eastAsia="Times New Roman" w:hAnsi="Times New Roman" w:cs="Times New Roman"/>
          <w:sz w:val="28"/>
          <w:szCs w:val="28"/>
          <w:lang w:val="kk-KZ" w:eastAsia="ru-RU"/>
        </w:rPr>
        <w:t xml:space="preserve">кестеде келтірілген. </w:t>
      </w:r>
    </w:p>
    <w:p w14:paraId="6CA55032" w14:textId="77777777" w:rsidR="00266024" w:rsidRPr="00DF14AB" w:rsidRDefault="00266024"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13AA3468" w14:textId="7370DE99" w:rsid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Кесте 34 - Түзетілген құнды, мақсатты өзіндік құнға келтіру</w:t>
      </w:r>
    </w:p>
    <w:p w14:paraId="4C187A4F" w14:textId="77777777" w:rsidR="00266024" w:rsidRPr="00DF14AB" w:rsidRDefault="00266024" w:rsidP="00DF14AB">
      <w:pPr>
        <w:spacing w:after="200" w:line="276" w:lineRule="auto"/>
        <w:contextualSpacing/>
        <w:jc w:val="both"/>
        <w:rPr>
          <w:rFonts w:ascii="Times New Roman" w:eastAsia="Times New Roman" w:hAnsi="Times New Roman" w:cs="Times New Roman"/>
          <w:sz w:val="28"/>
          <w:szCs w:val="28"/>
          <w:lang w:val="kk-KZ" w:eastAsia="ru-RU"/>
        </w:rPr>
      </w:pPr>
    </w:p>
    <w:tbl>
      <w:tblPr>
        <w:tblStyle w:val="a3"/>
        <w:tblW w:w="0" w:type="auto"/>
        <w:tblLook w:val="04A0" w:firstRow="1" w:lastRow="0" w:firstColumn="1" w:lastColumn="0" w:noHBand="0" w:noVBand="1"/>
      </w:tblPr>
      <w:tblGrid>
        <w:gridCol w:w="1299"/>
        <w:gridCol w:w="2949"/>
        <w:gridCol w:w="1843"/>
        <w:gridCol w:w="1417"/>
        <w:gridCol w:w="1985"/>
      </w:tblGrid>
      <w:tr w:rsidR="00DF14AB" w:rsidRPr="00DF14AB" w14:paraId="7AF7BCC6" w14:textId="77777777" w:rsidTr="009516C3">
        <w:tc>
          <w:tcPr>
            <w:tcW w:w="1299" w:type="dxa"/>
          </w:tcPr>
          <w:p w14:paraId="0F36AC40" w14:textId="77777777" w:rsidR="00DF14AB" w:rsidRPr="00DF14AB" w:rsidRDefault="00DF14AB" w:rsidP="00625A4F">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Жергілікті смета </w:t>
            </w:r>
            <w:r w:rsidRPr="00DF14AB">
              <w:rPr>
                <w:rFonts w:ascii="Times New Roman" w:hAnsi="Times New Roman" w:cs="Times New Roman"/>
                <w:sz w:val="24"/>
                <w:szCs w:val="24"/>
              </w:rPr>
              <w:t>№</w:t>
            </w:r>
          </w:p>
        </w:tc>
        <w:tc>
          <w:tcPr>
            <w:tcW w:w="2949" w:type="dxa"/>
          </w:tcPr>
          <w:p w14:paraId="3F7AD69C" w14:textId="77777777" w:rsidR="00DF14AB" w:rsidRPr="00DF14AB" w:rsidRDefault="00DF14AB" w:rsidP="00625A4F">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Бөлім</w:t>
            </w:r>
          </w:p>
        </w:tc>
        <w:tc>
          <w:tcPr>
            <w:tcW w:w="1843" w:type="dxa"/>
          </w:tcPr>
          <w:p w14:paraId="668803D3" w14:textId="77777777" w:rsidR="00DF14AB" w:rsidRPr="00DF14AB" w:rsidRDefault="00DF14AB" w:rsidP="00625A4F">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Жалпы құн</w:t>
            </w:r>
          </w:p>
        </w:tc>
        <w:tc>
          <w:tcPr>
            <w:tcW w:w="1417" w:type="dxa"/>
          </w:tcPr>
          <w:p w14:paraId="0B0797BD" w14:textId="6A776DAA" w:rsidR="00DF14AB" w:rsidRPr="00DF14AB" w:rsidRDefault="00DF14AB" w:rsidP="00625A4F">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Түзетулер</w:t>
            </w:r>
          </w:p>
        </w:tc>
        <w:tc>
          <w:tcPr>
            <w:tcW w:w="1985" w:type="dxa"/>
          </w:tcPr>
          <w:p w14:paraId="3D54D838" w14:textId="77777777" w:rsidR="00DF14AB" w:rsidRPr="00DF14AB" w:rsidRDefault="00DF14AB" w:rsidP="00625A4F">
            <w:pPr>
              <w:jc w:val="center"/>
              <w:rPr>
                <w:rFonts w:ascii="Times New Roman" w:hAnsi="Times New Roman" w:cs="Times New Roman"/>
                <w:sz w:val="24"/>
                <w:szCs w:val="24"/>
                <w:lang w:val="kk-KZ"/>
              </w:rPr>
            </w:pPr>
            <w:r w:rsidRPr="00DF14AB">
              <w:rPr>
                <w:rFonts w:ascii="Times New Roman" w:hAnsi="Times New Roman" w:cs="Times New Roman"/>
                <w:sz w:val="24"/>
                <w:szCs w:val="24"/>
                <w:lang w:val="kk-KZ"/>
              </w:rPr>
              <w:t>Түзетілген жалпы құн</w:t>
            </w:r>
          </w:p>
        </w:tc>
      </w:tr>
      <w:tr w:rsidR="00DF14AB" w:rsidRPr="00DF14AB" w14:paraId="68D8BF2A" w14:textId="77777777" w:rsidTr="009516C3">
        <w:tc>
          <w:tcPr>
            <w:tcW w:w="1299" w:type="dxa"/>
          </w:tcPr>
          <w:p w14:paraId="0D11EF5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w:t>
            </w:r>
          </w:p>
        </w:tc>
        <w:tc>
          <w:tcPr>
            <w:tcW w:w="2949" w:type="dxa"/>
          </w:tcPr>
          <w:p w14:paraId="0418B14F"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Жер жұмыстары</w:t>
            </w:r>
          </w:p>
        </w:tc>
        <w:tc>
          <w:tcPr>
            <w:tcW w:w="1843" w:type="dxa"/>
          </w:tcPr>
          <w:p w14:paraId="4256D41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137,660</w:t>
            </w:r>
          </w:p>
        </w:tc>
        <w:tc>
          <w:tcPr>
            <w:tcW w:w="1417" w:type="dxa"/>
          </w:tcPr>
          <w:p w14:paraId="1813D053"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w:t>
            </w:r>
          </w:p>
        </w:tc>
        <w:tc>
          <w:tcPr>
            <w:tcW w:w="1985" w:type="dxa"/>
          </w:tcPr>
          <w:p w14:paraId="4B2BC2B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137,660</w:t>
            </w:r>
          </w:p>
        </w:tc>
      </w:tr>
      <w:tr w:rsidR="00DF14AB" w:rsidRPr="00DF14AB" w14:paraId="09C35E29" w14:textId="77777777" w:rsidTr="009516C3">
        <w:tc>
          <w:tcPr>
            <w:tcW w:w="1299" w:type="dxa"/>
          </w:tcPr>
          <w:p w14:paraId="5E2A974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w:t>
            </w:r>
          </w:p>
        </w:tc>
        <w:tc>
          <w:tcPr>
            <w:tcW w:w="2949" w:type="dxa"/>
          </w:tcPr>
          <w:p w14:paraId="22FB7E81"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rPr>
              <w:t xml:space="preserve"> </w:t>
            </w:r>
            <w:r w:rsidRPr="00DF14AB">
              <w:rPr>
                <w:rFonts w:ascii="Times New Roman" w:hAnsi="Times New Roman" w:cs="Times New Roman"/>
                <w:sz w:val="24"/>
                <w:szCs w:val="24"/>
                <w:lang w:val="kk-KZ"/>
              </w:rPr>
              <w:t>Іргетастар</w:t>
            </w:r>
          </w:p>
        </w:tc>
        <w:tc>
          <w:tcPr>
            <w:tcW w:w="1843" w:type="dxa"/>
          </w:tcPr>
          <w:p w14:paraId="2530D54F"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10543,153</w:t>
            </w:r>
          </w:p>
        </w:tc>
        <w:tc>
          <w:tcPr>
            <w:tcW w:w="1417" w:type="dxa"/>
          </w:tcPr>
          <w:p w14:paraId="5D74054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2108,63</w:t>
            </w:r>
          </w:p>
        </w:tc>
        <w:tc>
          <w:tcPr>
            <w:tcW w:w="1985" w:type="dxa"/>
          </w:tcPr>
          <w:p w14:paraId="46FA420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8434,523</w:t>
            </w:r>
          </w:p>
        </w:tc>
      </w:tr>
      <w:tr w:rsidR="00DF14AB" w:rsidRPr="00DF14AB" w14:paraId="564D055E" w14:textId="77777777" w:rsidTr="009516C3">
        <w:tc>
          <w:tcPr>
            <w:tcW w:w="1299" w:type="dxa"/>
          </w:tcPr>
          <w:p w14:paraId="2700020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w:t>
            </w:r>
          </w:p>
        </w:tc>
        <w:tc>
          <w:tcPr>
            <w:tcW w:w="2949" w:type="dxa"/>
          </w:tcPr>
          <w:p w14:paraId="465B2DD9" w14:textId="649F783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rPr>
              <w:t xml:space="preserve"> </w:t>
            </w:r>
            <w:r w:rsidR="00C67AE5">
              <w:rPr>
                <w:rFonts w:ascii="Times New Roman" w:hAnsi="Times New Roman" w:cs="Times New Roman"/>
                <w:sz w:val="24"/>
                <w:szCs w:val="24"/>
                <w:lang w:val="kk-KZ"/>
              </w:rPr>
              <w:t>Қабаттасу</w:t>
            </w:r>
          </w:p>
        </w:tc>
        <w:tc>
          <w:tcPr>
            <w:tcW w:w="1843" w:type="dxa"/>
          </w:tcPr>
          <w:p w14:paraId="32FAAD1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5190,600</w:t>
            </w:r>
          </w:p>
        </w:tc>
        <w:tc>
          <w:tcPr>
            <w:tcW w:w="1417" w:type="dxa"/>
          </w:tcPr>
          <w:p w14:paraId="55CFC56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w:t>
            </w:r>
          </w:p>
        </w:tc>
        <w:tc>
          <w:tcPr>
            <w:tcW w:w="1985" w:type="dxa"/>
          </w:tcPr>
          <w:p w14:paraId="1ED46C5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5 190,600</w:t>
            </w:r>
          </w:p>
        </w:tc>
      </w:tr>
      <w:tr w:rsidR="00DF14AB" w:rsidRPr="00DF14AB" w14:paraId="20EC84C8" w14:textId="77777777" w:rsidTr="009516C3">
        <w:tc>
          <w:tcPr>
            <w:tcW w:w="1299" w:type="dxa"/>
          </w:tcPr>
          <w:p w14:paraId="63D3D71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w:t>
            </w:r>
          </w:p>
        </w:tc>
        <w:tc>
          <w:tcPr>
            <w:tcW w:w="2949" w:type="dxa"/>
          </w:tcPr>
          <w:p w14:paraId="50EF756E"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Қабырғалар</w:t>
            </w:r>
          </w:p>
        </w:tc>
        <w:tc>
          <w:tcPr>
            <w:tcW w:w="1843" w:type="dxa"/>
          </w:tcPr>
          <w:p w14:paraId="0D78E24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17831,047</w:t>
            </w:r>
          </w:p>
        </w:tc>
        <w:tc>
          <w:tcPr>
            <w:tcW w:w="1417" w:type="dxa"/>
          </w:tcPr>
          <w:p w14:paraId="718D145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w:t>
            </w:r>
          </w:p>
        </w:tc>
        <w:tc>
          <w:tcPr>
            <w:tcW w:w="1985" w:type="dxa"/>
          </w:tcPr>
          <w:p w14:paraId="4C52D61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17831,047</w:t>
            </w:r>
          </w:p>
        </w:tc>
      </w:tr>
      <w:tr w:rsidR="00DF14AB" w:rsidRPr="00DF14AB" w14:paraId="5FBEA3D2" w14:textId="77777777" w:rsidTr="009516C3">
        <w:tc>
          <w:tcPr>
            <w:tcW w:w="1299" w:type="dxa"/>
          </w:tcPr>
          <w:p w14:paraId="2CAE9E43"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w:t>
            </w:r>
          </w:p>
        </w:tc>
        <w:tc>
          <w:tcPr>
            <w:tcW w:w="2949" w:type="dxa"/>
          </w:tcPr>
          <w:p w14:paraId="41FA2D42"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Шатырлар</w:t>
            </w:r>
          </w:p>
        </w:tc>
        <w:tc>
          <w:tcPr>
            <w:tcW w:w="1843" w:type="dxa"/>
          </w:tcPr>
          <w:p w14:paraId="35A70A4E"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9158,453</w:t>
            </w:r>
          </w:p>
        </w:tc>
        <w:tc>
          <w:tcPr>
            <w:tcW w:w="1417" w:type="dxa"/>
          </w:tcPr>
          <w:p w14:paraId="6443173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w:t>
            </w:r>
          </w:p>
        </w:tc>
        <w:tc>
          <w:tcPr>
            <w:tcW w:w="1985" w:type="dxa"/>
          </w:tcPr>
          <w:p w14:paraId="7CDDB03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9158,453</w:t>
            </w:r>
          </w:p>
        </w:tc>
      </w:tr>
      <w:tr w:rsidR="00DF14AB" w:rsidRPr="00DF14AB" w14:paraId="1AFF703E" w14:textId="77777777" w:rsidTr="009516C3">
        <w:tc>
          <w:tcPr>
            <w:tcW w:w="1299" w:type="dxa"/>
          </w:tcPr>
          <w:p w14:paraId="2F9F87C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w:t>
            </w:r>
          </w:p>
        </w:tc>
        <w:tc>
          <w:tcPr>
            <w:tcW w:w="2949" w:type="dxa"/>
          </w:tcPr>
          <w:p w14:paraId="1628CAFE"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Терезелер</w:t>
            </w:r>
          </w:p>
        </w:tc>
        <w:tc>
          <w:tcPr>
            <w:tcW w:w="1843" w:type="dxa"/>
          </w:tcPr>
          <w:p w14:paraId="360022C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2583,153</w:t>
            </w:r>
          </w:p>
        </w:tc>
        <w:tc>
          <w:tcPr>
            <w:tcW w:w="1417" w:type="dxa"/>
          </w:tcPr>
          <w:p w14:paraId="3E420D9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w:t>
            </w:r>
          </w:p>
        </w:tc>
        <w:tc>
          <w:tcPr>
            <w:tcW w:w="1985" w:type="dxa"/>
          </w:tcPr>
          <w:p w14:paraId="0710650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2583,153</w:t>
            </w:r>
          </w:p>
        </w:tc>
      </w:tr>
      <w:tr w:rsidR="00DF14AB" w:rsidRPr="00DF14AB" w14:paraId="3782D069" w14:textId="77777777" w:rsidTr="009516C3">
        <w:tc>
          <w:tcPr>
            <w:tcW w:w="1299" w:type="dxa"/>
          </w:tcPr>
          <w:p w14:paraId="5481B9B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7</w:t>
            </w:r>
          </w:p>
        </w:tc>
        <w:tc>
          <w:tcPr>
            <w:tcW w:w="2949" w:type="dxa"/>
          </w:tcPr>
          <w:p w14:paraId="0FBD7380"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Есіктер</w:t>
            </w:r>
          </w:p>
        </w:tc>
        <w:tc>
          <w:tcPr>
            <w:tcW w:w="1843" w:type="dxa"/>
          </w:tcPr>
          <w:p w14:paraId="7204B1D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1927,24</w:t>
            </w:r>
          </w:p>
        </w:tc>
        <w:tc>
          <w:tcPr>
            <w:tcW w:w="1417" w:type="dxa"/>
          </w:tcPr>
          <w:p w14:paraId="3926813C"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w:t>
            </w:r>
          </w:p>
        </w:tc>
        <w:tc>
          <w:tcPr>
            <w:tcW w:w="1985" w:type="dxa"/>
          </w:tcPr>
          <w:p w14:paraId="15389A44"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1927,24</w:t>
            </w:r>
          </w:p>
        </w:tc>
      </w:tr>
      <w:tr w:rsidR="00DF14AB" w:rsidRPr="00DF14AB" w14:paraId="4E4786D8" w14:textId="77777777" w:rsidTr="009516C3">
        <w:tc>
          <w:tcPr>
            <w:tcW w:w="1299" w:type="dxa"/>
          </w:tcPr>
          <w:p w14:paraId="30821E5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8</w:t>
            </w:r>
          </w:p>
        </w:tc>
        <w:tc>
          <w:tcPr>
            <w:tcW w:w="2949" w:type="dxa"/>
          </w:tcPr>
          <w:p w14:paraId="0AD2D36A"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Баспалдақтар</w:t>
            </w:r>
          </w:p>
        </w:tc>
        <w:tc>
          <w:tcPr>
            <w:tcW w:w="1843" w:type="dxa"/>
          </w:tcPr>
          <w:p w14:paraId="55053AE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3684,435</w:t>
            </w:r>
          </w:p>
        </w:tc>
        <w:tc>
          <w:tcPr>
            <w:tcW w:w="1417" w:type="dxa"/>
          </w:tcPr>
          <w:p w14:paraId="44B0E4D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w:t>
            </w:r>
          </w:p>
        </w:tc>
        <w:tc>
          <w:tcPr>
            <w:tcW w:w="1985" w:type="dxa"/>
          </w:tcPr>
          <w:p w14:paraId="5147E5C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3684,435</w:t>
            </w:r>
          </w:p>
        </w:tc>
      </w:tr>
      <w:tr w:rsidR="00DF14AB" w:rsidRPr="00DF14AB" w14:paraId="47F2C84D" w14:textId="77777777" w:rsidTr="009516C3">
        <w:tc>
          <w:tcPr>
            <w:tcW w:w="1299" w:type="dxa"/>
          </w:tcPr>
          <w:p w14:paraId="290CEE1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9</w:t>
            </w:r>
          </w:p>
        </w:tc>
        <w:tc>
          <w:tcPr>
            <w:tcW w:w="2949" w:type="dxa"/>
          </w:tcPr>
          <w:p w14:paraId="701728EB"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Едендер</w:t>
            </w:r>
          </w:p>
        </w:tc>
        <w:tc>
          <w:tcPr>
            <w:tcW w:w="1843" w:type="dxa"/>
          </w:tcPr>
          <w:p w14:paraId="4389B888"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4 664,252</w:t>
            </w:r>
          </w:p>
        </w:tc>
        <w:tc>
          <w:tcPr>
            <w:tcW w:w="1417" w:type="dxa"/>
          </w:tcPr>
          <w:p w14:paraId="1579084F" w14:textId="77777777" w:rsidR="00DF14AB" w:rsidRPr="00DF14AB" w:rsidRDefault="00DF14AB" w:rsidP="00DF14AB">
            <w:pPr>
              <w:jc w:val="both"/>
              <w:rPr>
                <w:rFonts w:ascii="Times New Roman" w:hAnsi="Times New Roman" w:cs="Times New Roman"/>
                <w:sz w:val="24"/>
                <w:szCs w:val="24"/>
                <w:highlight w:val="yellow"/>
              </w:rPr>
            </w:pPr>
          </w:p>
        </w:tc>
        <w:tc>
          <w:tcPr>
            <w:tcW w:w="1985" w:type="dxa"/>
          </w:tcPr>
          <w:p w14:paraId="5F407C7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4 664,252</w:t>
            </w:r>
          </w:p>
        </w:tc>
      </w:tr>
      <w:tr w:rsidR="00DF14AB" w:rsidRPr="00DF14AB" w14:paraId="045BD870" w14:textId="77777777" w:rsidTr="009516C3">
        <w:tc>
          <w:tcPr>
            <w:tcW w:w="1299" w:type="dxa"/>
          </w:tcPr>
          <w:p w14:paraId="47FB163A"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10</w:t>
            </w:r>
          </w:p>
        </w:tc>
        <w:tc>
          <w:tcPr>
            <w:tcW w:w="2949" w:type="dxa"/>
          </w:tcPr>
          <w:p w14:paraId="06908A43"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Әрлеу жұмыстары</w:t>
            </w:r>
          </w:p>
        </w:tc>
        <w:tc>
          <w:tcPr>
            <w:tcW w:w="1843" w:type="dxa"/>
          </w:tcPr>
          <w:p w14:paraId="7214E1FC"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5231,088</w:t>
            </w:r>
          </w:p>
        </w:tc>
        <w:tc>
          <w:tcPr>
            <w:tcW w:w="1417" w:type="dxa"/>
          </w:tcPr>
          <w:p w14:paraId="262E82D9" w14:textId="77777777" w:rsidR="00DF14AB" w:rsidRPr="00DF14AB" w:rsidRDefault="00DF14AB" w:rsidP="00DF14AB">
            <w:pPr>
              <w:jc w:val="both"/>
              <w:rPr>
                <w:rFonts w:ascii="Times New Roman" w:hAnsi="Times New Roman" w:cs="Times New Roman"/>
                <w:sz w:val="28"/>
                <w:szCs w:val="28"/>
                <w:highlight w:val="yellow"/>
              </w:rPr>
            </w:pPr>
          </w:p>
        </w:tc>
        <w:tc>
          <w:tcPr>
            <w:tcW w:w="1985" w:type="dxa"/>
          </w:tcPr>
          <w:p w14:paraId="615E93E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5231,088</w:t>
            </w:r>
          </w:p>
        </w:tc>
      </w:tr>
      <w:tr w:rsidR="00DF14AB" w:rsidRPr="00DF14AB" w14:paraId="25E48C70" w14:textId="77777777" w:rsidTr="009516C3">
        <w:tc>
          <w:tcPr>
            <w:tcW w:w="1299" w:type="dxa"/>
          </w:tcPr>
          <w:p w14:paraId="528AEEEB"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11</w:t>
            </w:r>
          </w:p>
        </w:tc>
        <w:tc>
          <w:tcPr>
            <w:tcW w:w="2949" w:type="dxa"/>
          </w:tcPr>
          <w:p w14:paraId="36FC89FC"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Абаттандыру</w:t>
            </w:r>
          </w:p>
        </w:tc>
        <w:tc>
          <w:tcPr>
            <w:tcW w:w="1843" w:type="dxa"/>
          </w:tcPr>
          <w:p w14:paraId="11464F8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3 506,287</w:t>
            </w:r>
          </w:p>
        </w:tc>
        <w:tc>
          <w:tcPr>
            <w:tcW w:w="1417" w:type="dxa"/>
          </w:tcPr>
          <w:p w14:paraId="5164E23A" w14:textId="77777777" w:rsidR="00DF14AB" w:rsidRPr="00DF14AB" w:rsidRDefault="00DF14AB" w:rsidP="00DF14AB">
            <w:pPr>
              <w:jc w:val="both"/>
              <w:rPr>
                <w:rFonts w:ascii="Times New Roman" w:hAnsi="Times New Roman" w:cs="Times New Roman"/>
                <w:sz w:val="28"/>
                <w:szCs w:val="28"/>
                <w:highlight w:val="yellow"/>
              </w:rPr>
            </w:pPr>
          </w:p>
        </w:tc>
        <w:tc>
          <w:tcPr>
            <w:tcW w:w="1985" w:type="dxa"/>
          </w:tcPr>
          <w:p w14:paraId="2647A72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3 506,287</w:t>
            </w:r>
          </w:p>
        </w:tc>
      </w:tr>
      <w:tr w:rsidR="00DF14AB" w:rsidRPr="00DF14AB" w14:paraId="2B0ADF37" w14:textId="77777777" w:rsidTr="009516C3">
        <w:tc>
          <w:tcPr>
            <w:tcW w:w="1299" w:type="dxa"/>
          </w:tcPr>
          <w:p w14:paraId="4BEC758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12</w:t>
            </w:r>
          </w:p>
        </w:tc>
        <w:tc>
          <w:tcPr>
            <w:tcW w:w="2949" w:type="dxa"/>
          </w:tcPr>
          <w:p w14:paraId="4965E23C"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Ішкі инженерлік қамтамасыз ету</w:t>
            </w:r>
          </w:p>
        </w:tc>
        <w:tc>
          <w:tcPr>
            <w:tcW w:w="1843" w:type="dxa"/>
          </w:tcPr>
          <w:p w14:paraId="64A4ECFD"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6 519,226</w:t>
            </w:r>
          </w:p>
        </w:tc>
        <w:tc>
          <w:tcPr>
            <w:tcW w:w="1417" w:type="dxa"/>
          </w:tcPr>
          <w:p w14:paraId="262493E8" w14:textId="77777777" w:rsidR="00DF14AB" w:rsidRPr="00DF14AB" w:rsidRDefault="00DF14AB" w:rsidP="00DF14AB">
            <w:pPr>
              <w:jc w:val="both"/>
              <w:rPr>
                <w:rFonts w:ascii="Times New Roman" w:hAnsi="Times New Roman" w:cs="Times New Roman"/>
                <w:sz w:val="28"/>
                <w:szCs w:val="28"/>
                <w:highlight w:val="yellow"/>
              </w:rPr>
            </w:pPr>
          </w:p>
        </w:tc>
        <w:tc>
          <w:tcPr>
            <w:tcW w:w="1985" w:type="dxa"/>
          </w:tcPr>
          <w:p w14:paraId="644AF7A2"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6 519,226</w:t>
            </w:r>
          </w:p>
        </w:tc>
      </w:tr>
      <w:tr w:rsidR="00DF14AB" w:rsidRPr="00DF14AB" w14:paraId="7A2693C9" w14:textId="77777777" w:rsidTr="009516C3">
        <w:tc>
          <w:tcPr>
            <w:tcW w:w="1299" w:type="dxa"/>
          </w:tcPr>
          <w:p w14:paraId="5B2200E5" w14:textId="77777777" w:rsidR="00DF14AB" w:rsidRPr="00DF14AB" w:rsidRDefault="00DF14AB" w:rsidP="00DF14AB">
            <w:pPr>
              <w:jc w:val="both"/>
              <w:rPr>
                <w:rFonts w:ascii="Times New Roman" w:hAnsi="Times New Roman" w:cs="Times New Roman"/>
                <w:sz w:val="28"/>
                <w:szCs w:val="28"/>
                <w:highlight w:val="yellow"/>
              </w:rPr>
            </w:pPr>
          </w:p>
        </w:tc>
        <w:tc>
          <w:tcPr>
            <w:tcW w:w="2949" w:type="dxa"/>
          </w:tcPr>
          <w:p w14:paraId="428928B5"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Барлығы</w:t>
            </w:r>
          </w:p>
        </w:tc>
        <w:tc>
          <w:tcPr>
            <w:tcW w:w="1843" w:type="dxa"/>
          </w:tcPr>
          <w:p w14:paraId="22EB8797"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80 976,600</w:t>
            </w:r>
          </w:p>
        </w:tc>
        <w:tc>
          <w:tcPr>
            <w:tcW w:w="1417" w:type="dxa"/>
          </w:tcPr>
          <w:p w14:paraId="40BD6B8B" w14:textId="77777777" w:rsidR="00DF14AB" w:rsidRPr="00DF14AB" w:rsidRDefault="00DF14AB" w:rsidP="00DF14AB">
            <w:pPr>
              <w:jc w:val="both"/>
              <w:rPr>
                <w:rFonts w:ascii="Times New Roman" w:hAnsi="Times New Roman" w:cs="Times New Roman"/>
                <w:sz w:val="28"/>
                <w:szCs w:val="28"/>
              </w:rPr>
            </w:pPr>
          </w:p>
        </w:tc>
        <w:tc>
          <w:tcPr>
            <w:tcW w:w="1985" w:type="dxa"/>
          </w:tcPr>
          <w:p w14:paraId="3DD39C79"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78 867,97</w:t>
            </w:r>
          </w:p>
        </w:tc>
      </w:tr>
      <w:tr w:rsidR="00DF14AB" w:rsidRPr="00DF14AB" w14:paraId="58951C51" w14:textId="77777777" w:rsidTr="009516C3">
        <w:tc>
          <w:tcPr>
            <w:tcW w:w="7508" w:type="dxa"/>
            <w:gridSpan w:val="4"/>
          </w:tcPr>
          <w:p w14:paraId="35009150"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Жалпы құн мен түзетілген құн арасындағы айырмашылық</w:t>
            </w:r>
          </w:p>
        </w:tc>
        <w:tc>
          <w:tcPr>
            <w:tcW w:w="1985" w:type="dxa"/>
          </w:tcPr>
          <w:p w14:paraId="71D37750"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2108,63</w:t>
            </w:r>
          </w:p>
        </w:tc>
      </w:tr>
      <w:tr w:rsidR="00DF14AB" w:rsidRPr="00DF14AB" w14:paraId="43746D3A" w14:textId="77777777" w:rsidTr="009516C3">
        <w:tc>
          <w:tcPr>
            <w:tcW w:w="7508" w:type="dxa"/>
            <w:gridSpan w:val="4"/>
          </w:tcPr>
          <w:p w14:paraId="6B6C2AC3"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Сметалық және мақсатты шығындар арасындағы айырмашылық</w:t>
            </w:r>
          </w:p>
        </w:tc>
        <w:tc>
          <w:tcPr>
            <w:tcW w:w="1985" w:type="dxa"/>
          </w:tcPr>
          <w:p w14:paraId="2FB164CA" w14:textId="77777777" w:rsidR="00DF14AB" w:rsidRPr="00DF14AB" w:rsidRDefault="00DF14AB" w:rsidP="00DF14AB">
            <w:pPr>
              <w:jc w:val="both"/>
              <w:rPr>
                <w:rFonts w:ascii="Times New Roman" w:hAnsi="Times New Roman" w:cs="Times New Roman"/>
                <w:sz w:val="28"/>
                <w:szCs w:val="28"/>
              </w:rPr>
            </w:pPr>
            <w:r w:rsidRPr="00DF14AB">
              <w:rPr>
                <w:rFonts w:ascii="Times New Roman" w:hAnsi="Times New Roman" w:cs="Times New Roman"/>
                <w:sz w:val="24"/>
                <w:szCs w:val="24"/>
              </w:rPr>
              <w:t>2 226, 60</w:t>
            </w:r>
          </w:p>
        </w:tc>
      </w:tr>
      <w:tr w:rsidR="00DF14AB" w:rsidRPr="00DF14AB" w14:paraId="3D99F37E" w14:textId="77777777" w:rsidTr="009516C3">
        <w:tc>
          <w:tcPr>
            <w:tcW w:w="7508" w:type="dxa"/>
            <w:gridSpan w:val="4"/>
          </w:tcPr>
          <w:p w14:paraId="648F2DB9" w14:textId="77777777" w:rsidR="00DF14AB" w:rsidRPr="00DF14AB" w:rsidRDefault="00DF14AB" w:rsidP="00DF14AB">
            <w:pPr>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Одан әрі түзетуді талап ететін сома, теңге</w:t>
            </w:r>
          </w:p>
        </w:tc>
        <w:tc>
          <w:tcPr>
            <w:tcW w:w="1985" w:type="dxa"/>
          </w:tcPr>
          <w:p w14:paraId="63DA025F"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117,97</w:t>
            </w:r>
          </w:p>
        </w:tc>
      </w:tr>
      <w:tr w:rsidR="00DF14AB" w:rsidRPr="00DF14AB" w14:paraId="31F18C75" w14:textId="77777777" w:rsidTr="009516C3">
        <w:tc>
          <w:tcPr>
            <w:tcW w:w="7508" w:type="dxa"/>
            <w:gridSpan w:val="4"/>
          </w:tcPr>
          <w:p w14:paraId="561F01B6" w14:textId="77777777" w:rsidR="00DF14AB" w:rsidRPr="00DF14AB" w:rsidRDefault="00DF14AB" w:rsidP="00DF14AB">
            <w:pPr>
              <w:jc w:val="both"/>
              <w:rPr>
                <w:rFonts w:ascii="Times New Roman" w:hAnsi="Times New Roman" w:cs="Times New Roman"/>
                <w:sz w:val="28"/>
                <w:szCs w:val="28"/>
              </w:rPr>
            </w:pPr>
            <w:r w:rsidRPr="00DF14AB">
              <w:rPr>
                <w:rFonts w:ascii="Times New Roman" w:hAnsi="Times New Roman" w:cs="Times New Roman"/>
                <w:sz w:val="24"/>
                <w:szCs w:val="24"/>
                <w:lang w:val="kk-KZ"/>
              </w:rPr>
              <w:t>Қосымша түзетуді қажет ететін сома,</w:t>
            </w:r>
            <w:r w:rsidRPr="00DF14AB">
              <w:rPr>
                <w:rFonts w:ascii="Times New Roman" w:hAnsi="Times New Roman" w:cs="Times New Roman"/>
                <w:sz w:val="24"/>
                <w:szCs w:val="24"/>
              </w:rPr>
              <w:t xml:space="preserve"> %</w:t>
            </w:r>
          </w:p>
        </w:tc>
        <w:tc>
          <w:tcPr>
            <w:tcW w:w="1985" w:type="dxa"/>
          </w:tcPr>
          <w:p w14:paraId="7E919441" w14:textId="77777777" w:rsidR="00DF14AB" w:rsidRPr="00DF14AB" w:rsidRDefault="00DF14AB" w:rsidP="00DF14AB">
            <w:pPr>
              <w:jc w:val="both"/>
              <w:rPr>
                <w:rFonts w:ascii="Times New Roman" w:hAnsi="Times New Roman" w:cs="Times New Roman"/>
                <w:sz w:val="24"/>
                <w:szCs w:val="24"/>
              </w:rPr>
            </w:pPr>
            <w:r w:rsidRPr="00DF14AB">
              <w:rPr>
                <w:rFonts w:ascii="Times New Roman" w:hAnsi="Times New Roman" w:cs="Times New Roman"/>
                <w:sz w:val="24"/>
                <w:szCs w:val="24"/>
              </w:rPr>
              <w:t>0,52%</w:t>
            </w:r>
          </w:p>
        </w:tc>
      </w:tr>
      <w:tr w:rsidR="004F6B08" w:rsidRPr="00DF14AB" w14:paraId="39144A1E" w14:textId="77777777" w:rsidTr="009516C3">
        <w:tc>
          <w:tcPr>
            <w:tcW w:w="9493" w:type="dxa"/>
            <w:gridSpan w:val="5"/>
          </w:tcPr>
          <w:p w14:paraId="4E8756A8" w14:textId="74AB1021" w:rsidR="004F6B08" w:rsidRPr="00DF14AB" w:rsidRDefault="002E22F8" w:rsidP="004C6C96">
            <w:pPr>
              <w:jc w:val="both"/>
              <w:rPr>
                <w:rFonts w:ascii="Times New Roman" w:hAnsi="Times New Roman" w:cs="Times New Roman"/>
                <w:sz w:val="24"/>
                <w:szCs w:val="24"/>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w:t>
            </w:r>
            <w:r w:rsidR="004C6C96">
              <w:rPr>
                <w:rFonts w:ascii="Times New Roman" w:hAnsi="Times New Roman" w:cs="Times New Roman"/>
                <w:sz w:val="24"/>
                <w:szCs w:val="24"/>
                <w:lang w:val="kk-KZ"/>
              </w:rPr>
              <w:t>–</w:t>
            </w:r>
            <w:r>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[8]</w:t>
            </w:r>
            <w:r w:rsidRPr="00DF14AB">
              <w:rPr>
                <w:rFonts w:ascii="Times New Roman" w:hAnsi="Times New Roman" w:cs="Times New Roman"/>
                <w:sz w:val="24"/>
                <w:szCs w:val="24"/>
                <w:lang w:val="kk-KZ"/>
              </w:rPr>
              <w:t xml:space="preserve"> </w:t>
            </w:r>
            <w:r w:rsidRPr="00DF14AB">
              <w:rPr>
                <w:rFonts w:ascii="Times New Roman" w:eastAsia="Calibri" w:hAnsi="Times New Roman" w:cs="Times New Roman"/>
                <w:sz w:val="24"/>
                <w:szCs w:val="24"/>
                <w:lang w:val="kk-KZ"/>
              </w:rPr>
              <w:t>мәліметтері негізінде автормен құрастырылған</w:t>
            </w:r>
          </w:p>
        </w:tc>
      </w:tr>
    </w:tbl>
    <w:p w14:paraId="1AA62E50"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4A800D08" w14:textId="77777777" w:rsidR="002E7783"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Орындалған есеп бірлікке шаққандағы сметалық және нысаналы өзіндік құн арасындағы шамалы айырмашылықты көрсетеді (2 226,60 мың теңге </w:t>
      </w:r>
      <w:r w:rsidRPr="00DF14AB">
        <w:rPr>
          <w:rFonts w:ascii="Times New Roman" w:eastAsia="Times New Roman" w:hAnsi="Times New Roman" w:cs="Times New Roman"/>
          <w:sz w:val="28"/>
          <w:szCs w:val="28"/>
          <w:lang w:val="kk-KZ" w:eastAsia="ru-RU"/>
        </w:rPr>
        <w:lastRenderedPageBreak/>
        <w:t xml:space="preserve">мөлшерінде) жалпы құны және түзетілген жалпы құны (2 108,63 мың теңге мөлшерінде) -117,97 мың теңге. </w:t>
      </w:r>
    </w:p>
    <w:p w14:paraId="25927EC2" w14:textId="77777777" w:rsidR="002E7783"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Сметалық құжаттамаға осы өзгерістер енгізілгеннен кейін, мүмкін басшылық одан әрі түзетуді қажет деп санайды, бірақ 10% - дан аз алшақтықты өте қолайлы деп санауға болады. </w:t>
      </w:r>
    </w:p>
    <w:p w14:paraId="008E352D" w14:textId="6002F40E" w:rsidR="002E7783"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Осылайша, </w:t>
      </w:r>
      <w:r w:rsidR="00DE0640">
        <w:rPr>
          <w:rFonts w:ascii="Times New Roman" w:hAnsi="Times New Roman" w:cs="Times New Roman"/>
          <w:sz w:val="28"/>
          <w:szCs w:val="28"/>
          <w:lang w:val="kk-KZ"/>
        </w:rPr>
        <w:t xml:space="preserve">Target Cost Management </w:t>
      </w:r>
      <w:r w:rsidRPr="00DF14AB">
        <w:rPr>
          <w:rFonts w:ascii="Times New Roman" w:eastAsia="Times New Roman" w:hAnsi="Times New Roman" w:cs="Times New Roman"/>
          <w:sz w:val="28"/>
          <w:szCs w:val="28"/>
          <w:lang w:val="kk-KZ" w:eastAsia="ru-RU"/>
        </w:rPr>
        <w:t xml:space="preserve"> сияқты стратегиялық басқару есебінің құралын қолдану, құрылыс және жобаны жүзеге асыруға қатысатын басқа компанияларға нарықтық өзгерістерді басшылыққа алуға, тұтынушылардың сұраныстарына уақытында жауап беруге және сол арқылы дамудың жаңа деңгейіне шығуына мүмкіндік береді. </w:t>
      </w:r>
    </w:p>
    <w:p w14:paraId="744B6350" w14:textId="1B6804D6"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Осы зерттеуде келтірілген стратегиялық басқару есебінің әдістерін қолдану, мысалы стратегиялық басқару шешімдерін қабылдау үшін әртүрлі әдістерді қолданудың орындылығын көрсетеді. </w:t>
      </w:r>
    </w:p>
    <w:p w14:paraId="7CDE2800" w14:textId="5D661E29"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w:t>
      </w:r>
    </w:p>
    <w:p w14:paraId="50A125A1" w14:textId="2B835214" w:rsidR="007138C7" w:rsidRPr="00DF14AB" w:rsidRDefault="007138C7" w:rsidP="007138C7">
      <w:pPr>
        <w:jc w:val="both"/>
        <w:rPr>
          <w:rFonts w:ascii="Times New Roman" w:hAnsi="Times New Roman" w:cs="Times New Roman"/>
          <w:sz w:val="28"/>
          <w:szCs w:val="28"/>
          <w:lang w:val="kk-KZ"/>
        </w:rPr>
      </w:pPr>
      <w:r>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ab/>
      </w:r>
      <w:r w:rsidR="00DF14AB" w:rsidRPr="00DF14AB">
        <w:rPr>
          <w:rFonts w:ascii="Times New Roman" w:eastAsia="Times New Roman" w:hAnsi="Times New Roman" w:cs="Times New Roman"/>
          <w:b/>
          <w:sz w:val="28"/>
          <w:szCs w:val="28"/>
          <w:lang w:val="kk-KZ" w:eastAsia="ru-RU"/>
        </w:rPr>
        <w:t xml:space="preserve">3.3 </w:t>
      </w:r>
      <w:r w:rsidRPr="007138C7">
        <w:rPr>
          <w:rFonts w:ascii="Times New Roman" w:hAnsi="Times New Roman" w:cs="Times New Roman"/>
          <w:b/>
          <w:sz w:val="28"/>
          <w:szCs w:val="28"/>
          <w:lang w:val="kk-KZ"/>
        </w:rPr>
        <w:t>Мақсатты шығындарды азайту және құрылыс құнына талдау жасау</w:t>
      </w:r>
    </w:p>
    <w:p w14:paraId="71BAAD97" w14:textId="498CFAF5"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Қаржылық менеджмент пен бизнесті стратегиялық жоспарлаудың маңызды құралдарының бірі-CVP талдауы немесе шығын-көлем-кірістілік талдауы (Cost-Volume-Profit). Бұл компанияларға сату көлеміндегі, бағадағы және шығындардағы өзгерістер Бизнестің рентабельділігі мен шығынсыздығына қалай әсер ететінін түсінуге көмектеседі. CVP талдауында сату көлемінің өзгеруі компанияның пайдасына қалай тәкелей әсер ететінін анықтауға мүмкіндік береді. Бұл сатылымның бұзылған көлемін және пайда табу нүктесін анықтауға көмектесежі.</w:t>
      </w:r>
    </w:p>
    <w:p w14:paraId="1878040F" w14:textId="5058EA05" w:rsidR="00DF14AB" w:rsidRPr="002E7783" w:rsidRDefault="00DF14AB" w:rsidP="002E7783">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Бұл талдау пайда мен шығынсыз көлемнің бағаны, сату көлемінің және шығындардың өзгеруіне қаншалықты сезімтал екенін бағалауға мүмкіндік береді. Бұл компанияға өзгермелі нарықтық жағдайларға бейімделу Стра</w:t>
      </w:r>
      <w:r w:rsidR="002E7783">
        <w:rPr>
          <w:rFonts w:ascii="Times New Roman" w:eastAsia="Times New Roman" w:hAnsi="Times New Roman" w:cs="Times New Roman"/>
          <w:sz w:val="28"/>
          <w:szCs w:val="28"/>
          <w:lang w:val="kk-KZ" w:eastAsia="ru-RU"/>
        </w:rPr>
        <w:t xml:space="preserve">тегияларын жасауға көмектеседі. </w:t>
      </w:r>
      <w:r w:rsidRPr="00DF14AB">
        <w:rPr>
          <w:rFonts w:ascii="Times New Roman" w:eastAsia="Times New Roman" w:hAnsi="Times New Roman" w:cs="Times New Roman"/>
          <w:sz w:val="28"/>
          <w:szCs w:val="28"/>
          <w:lang w:val="kk-KZ" w:eastAsia="ru-RU"/>
        </w:rPr>
        <w:t>CVP талдауы баға белгілеу, шығындарды басқару, сатудың оңтайлы көлемін анықтау және қалаған пайдаға жету стратегияларын әзірлеу туралы жән</w:t>
      </w:r>
      <w:r w:rsidR="002E7783">
        <w:rPr>
          <w:rFonts w:ascii="Times New Roman" w:eastAsia="Times New Roman" w:hAnsi="Times New Roman" w:cs="Times New Roman"/>
          <w:sz w:val="28"/>
          <w:szCs w:val="28"/>
          <w:lang w:val="kk-KZ" w:eastAsia="ru-RU"/>
        </w:rPr>
        <w:t xml:space="preserve">е шешім қабылдау үшін пайдалы. </w:t>
      </w:r>
      <w:r w:rsidR="00120DF8">
        <w:rPr>
          <w:rFonts w:ascii="Times New Roman" w:eastAsia="Times New Roman" w:hAnsi="Times New Roman" w:cs="Times New Roman"/>
          <w:sz w:val="28"/>
          <w:szCs w:val="28"/>
          <w:lang w:val="kk-KZ" w:eastAsia="ru-RU"/>
        </w:rPr>
        <w:t>Бұл құ</w:t>
      </w:r>
      <w:r w:rsidRPr="00DF14AB">
        <w:rPr>
          <w:rFonts w:ascii="Times New Roman" w:eastAsia="Times New Roman" w:hAnsi="Times New Roman" w:cs="Times New Roman"/>
          <w:sz w:val="28"/>
          <w:szCs w:val="28"/>
          <w:lang w:val="kk-KZ" w:eastAsia="ru-RU"/>
        </w:rPr>
        <w:t xml:space="preserve">рал компанияларға қаржылық мақсаттарға жету үшін бизнес проценттерге қандай өзгерістер енгізу керектігін түсінуге көмектеседі. </w:t>
      </w:r>
      <w:r w:rsidR="00120DF8" w:rsidRPr="00DF14AB">
        <w:rPr>
          <w:rFonts w:ascii="Times New Roman" w:eastAsia="Times New Roman" w:hAnsi="Times New Roman" w:cs="Times New Roman"/>
          <w:sz w:val="28"/>
          <w:szCs w:val="28"/>
          <w:lang w:val="kk-KZ" w:eastAsia="ru-RU"/>
        </w:rPr>
        <w:t>CVP</w:t>
      </w:r>
      <w:r w:rsidR="00C67AE5">
        <w:rPr>
          <w:rFonts w:ascii="Times New Roman" w:eastAsia="Times New Roman" w:hAnsi="Times New Roman" w:cs="Times New Roman"/>
          <w:sz w:val="28"/>
          <w:szCs w:val="28"/>
          <w:lang w:val="kk-KZ" w:eastAsia="ru-RU"/>
        </w:rPr>
        <w:t xml:space="preserve"> бойынша келісім шартты 35</w:t>
      </w:r>
      <w:r w:rsidR="00C67AE5" w:rsidRPr="00266024">
        <w:rPr>
          <w:rFonts w:ascii="Times New Roman" w:eastAsia="Times New Roman" w:hAnsi="Times New Roman" w:cs="Times New Roman"/>
          <w:sz w:val="28"/>
          <w:szCs w:val="28"/>
          <w:lang w:val="kk-KZ" w:eastAsia="ru-RU"/>
        </w:rPr>
        <w:t>-</w:t>
      </w:r>
      <w:r w:rsidR="00120DF8">
        <w:rPr>
          <w:rFonts w:ascii="Times New Roman" w:eastAsia="Times New Roman" w:hAnsi="Times New Roman" w:cs="Times New Roman"/>
          <w:sz w:val="28"/>
          <w:szCs w:val="28"/>
          <w:lang w:val="kk-KZ" w:eastAsia="ru-RU"/>
        </w:rPr>
        <w:t>кестеде талдаймыз.</w:t>
      </w:r>
    </w:p>
    <w:p w14:paraId="73676C6B" w14:textId="77777777" w:rsidR="0041139C" w:rsidRPr="00DF14AB" w:rsidRDefault="0041139C" w:rsidP="0041139C">
      <w:pPr>
        <w:spacing w:after="0" w:line="240" w:lineRule="auto"/>
        <w:ind w:firstLine="709"/>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Жұмыс көлемін біртіндеп ұлғайта отырып,біз шығындарды азайтамыз, ал 8964 м³ көлемінде біз кірістер барлық жиынтық шығындарды жабатын шығынсыздық нүктесіне жетеміз. Әрі қарай, көлемнің ұлғаюымен б</w:t>
      </w:r>
      <w:r>
        <w:rPr>
          <w:rFonts w:ascii="Times New Roman" w:eastAsia="Times New Roman" w:hAnsi="Times New Roman" w:cs="Times New Roman"/>
          <w:color w:val="000000"/>
          <w:sz w:val="28"/>
          <w:szCs w:val="28"/>
          <w:lang w:val="kk-KZ" w:eastAsia="ru-RU"/>
        </w:rPr>
        <w:t>із оң таза пайда ала бастаймыз.</w:t>
      </w:r>
      <w:r w:rsidRPr="00DF14AB">
        <w:rPr>
          <w:rFonts w:ascii="Times New Roman" w:eastAsia="Times New Roman" w:hAnsi="Times New Roman" w:cs="Times New Roman"/>
          <w:color w:val="000000"/>
          <w:sz w:val="28"/>
          <w:szCs w:val="28"/>
          <w:lang w:val="kk-KZ" w:eastAsia="ru-RU"/>
        </w:rPr>
        <w:t>13000 м³ көлемінде бізде 370 882 590 ең жоғары табыс және 16 882 669,50 таза пайда бар.</w:t>
      </w:r>
      <w:r w:rsidRPr="00DD0F3F">
        <w:rPr>
          <w:rFonts w:ascii="Times New Roman" w:eastAsia="Times New Roman" w:hAnsi="Times New Roman" w:cs="Times New Roman"/>
          <w:color w:val="000000"/>
          <w:sz w:val="28"/>
          <w:szCs w:val="28"/>
          <w:lang w:val="kk-KZ" w:eastAsia="ru-RU"/>
        </w:rPr>
        <w:t xml:space="preserve"> </w:t>
      </w:r>
      <w:r w:rsidRPr="00DF14AB">
        <w:rPr>
          <w:rFonts w:ascii="Times New Roman" w:eastAsia="Times New Roman" w:hAnsi="Times New Roman" w:cs="Times New Roman"/>
          <w:color w:val="000000"/>
          <w:sz w:val="28"/>
          <w:szCs w:val="28"/>
          <w:lang w:val="kk-KZ" w:eastAsia="ru-RU"/>
        </w:rPr>
        <w:t>Жиынтық шығындар тұрақты және өзгермелі шығындардан тұрады. Олар орындалған жұмыс көлемінің деңгейі үшін есптеледі.</w:t>
      </w:r>
    </w:p>
    <w:p w14:paraId="510D54F4" w14:textId="23741EF0" w:rsidR="00120DF8" w:rsidRDefault="00120DF8" w:rsidP="00DF14AB">
      <w:pPr>
        <w:spacing w:after="0" w:line="240" w:lineRule="auto"/>
        <w:jc w:val="both"/>
        <w:rPr>
          <w:rFonts w:ascii="Times New Roman" w:eastAsia="Times New Roman" w:hAnsi="Times New Roman" w:cs="Times New Roman"/>
          <w:color w:val="333333"/>
          <w:sz w:val="28"/>
          <w:szCs w:val="28"/>
          <w:lang w:val="kk-KZ" w:eastAsia="ru-RU"/>
        </w:rPr>
      </w:pPr>
    </w:p>
    <w:p w14:paraId="38D3B5AE" w14:textId="009C8357" w:rsidR="00DD0F3F" w:rsidRDefault="00DD0F3F" w:rsidP="00DF14AB">
      <w:pPr>
        <w:spacing w:after="0" w:line="240" w:lineRule="auto"/>
        <w:jc w:val="both"/>
        <w:rPr>
          <w:rFonts w:ascii="Times New Roman" w:eastAsia="Times New Roman" w:hAnsi="Times New Roman" w:cs="Times New Roman"/>
          <w:color w:val="333333"/>
          <w:sz w:val="28"/>
          <w:szCs w:val="28"/>
          <w:lang w:val="kk-KZ" w:eastAsia="ru-RU"/>
        </w:rPr>
      </w:pPr>
    </w:p>
    <w:p w14:paraId="0F67580E" w14:textId="6425DC06" w:rsidR="00DD0F3F" w:rsidRDefault="00DD0F3F" w:rsidP="00DF14AB">
      <w:pPr>
        <w:spacing w:after="0" w:line="240" w:lineRule="auto"/>
        <w:jc w:val="both"/>
        <w:rPr>
          <w:rFonts w:ascii="Times New Roman" w:eastAsia="Times New Roman" w:hAnsi="Times New Roman" w:cs="Times New Roman"/>
          <w:color w:val="333333"/>
          <w:sz w:val="28"/>
          <w:szCs w:val="28"/>
          <w:lang w:val="kk-KZ" w:eastAsia="ru-RU"/>
        </w:rPr>
      </w:pPr>
    </w:p>
    <w:p w14:paraId="1B76B3BD" w14:textId="10D4F9F8" w:rsidR="00DD0F3F" w:rsidRDefault="00DD0F3F" w:rsidP="00DF14AB">
      <w:pPr>
        <w:spacing w:after="0" w:line="240" w:lineRule="auto"/>
        <w:jc w:val="both"/>
        <w:rPr>
          <w:rFonts w:ascii="Times New Roman" w:eastAsia="Times New Roman" w:hAnsi="Times New Roman" w:cs="Times New Roman"/>
          <w:color w:val="333333"/>
          <w:sz w:val="28"/>
          <w:szCs w:val="28"/>
          <w:lang w:val="kk-KZ" w:eastAsia="ru-RU"/>
        </w:rPr>
      </w:pPr>
    </w:p>
    <w:p w14:paraId="752C5E98" w14:textId="1B629E32" w:rsidR="00DF14AB" w:rsidRPr="00120DF8" w:rsidRDefault="00120DF8" w:rsidP="00DF14AB">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333333"/>
          <w:sz w:val="28"/>
          <w:szCs w:val="28"/>
          <w:lang w:val="kk-KZ" w:eastAsia="ru-RU"/>
        </w:rPr>
        <w:lastRenderedPageBreak/>
        <w:t>Кесте 35</w:t>
      </w:r>
      <w:r w:rsidR="00DF14AB" w:rsidRPr="00120DF8">
        <w:rPr>
          <w:rFonts w:ascii="Times New Roman" w:eastAsia="Times New Roman" w:hAnsi="Times New Roman" w:cs="Times New Roman"/>
          <w:color w:val="333333"/>
          <w:sz w:val="28"/>
          <w:szCs w:val="28"/>
          <w:lang w:val="kk-KZ" w:eastAsia="ru-RU"/>
        </w:rPr>
        <w:t xml:space="preserve"> - </w:t>
      </w:r>
      <w:r w:rsidR="00DF14AB" w:rsidRPr="00120DF8">
        <w:rPr>
          <w:rFonts w:ascii="Times New Roman" w:eastAsia="Times New Roman" w:hAnsi="Times New Roman" w:cs="Times New Roman"/>
          <w:color w:val="000000"/>
          <w:sz w:val="28"/>
          <w:szCs w:val="28"/>
          <w:lang w:val="kk-KZ" w:eastAsia="ru-RU"/>
        </w:rPr>
        <w:t xml:space="preserve">CVP- </w:t>
      </w:r>
      <w:r>
        <w:rPr>
          <w:rFonts w:ascii="Times New Roman" w:eastAsia="Times New Roman" w:hAnsi="Times New Roman" w:cs="Times New Roman"/>
          <w:color w:val="000000"/>
          <w:sz w:val="28"/>
          <w:szCs w:val="28"/>
          <w:lang w:val="kk-KZ" w:eastAsia="ru-RU"/>
        </w:rPr>
        <w:t>1 келісім шарт бойынша талдау</w:t>
      </w:r>
    </w:p>
    <w:p w14:paraId="4235E195" w14:textId="77777777" w:rsidR="00DF14AB" w:rsidRPr="00DF14AB" w:rsidRDefault="00DF14AB" w:rsidP="00DF14AB">
      <w:pPr>
        <w:spacing w:after="0" w:line="240" w:lineRule="auto"/>
        <w:ind w:firstLine="709"/>
        <w:rPr>
          <w:rFonts w:ascii="Times New Roman" w:eastAsia="Times New Roman" w:hAnsi="Times New Roman" w:cs="Times New Roman"/>
          <w:b/>
          <w:color w:val="333333"/>
          <w:sz w:val="28"/>
          <w:szCs w:val="28"/>
          <w:lang w:val="kk-KZ" w:eastAsia="ru-RU"/>
        </w:rPr>
      </w:pPr>
    </w:p>
    <w:tbl>
      <w:tblPr>
        <w:tblW w:w="9248" w:type="dxa"/>
        <w:tblInd w:w="103" w:type="dxa"/>
        <w:tblLayout w:type="fixed"/>
        <w:tblLook w:val="04A0" w:firstRow="1" w:lastRow="0" w:firstColumn="1" w:lastColumn="0" w:noHBand="0" w:noVBand="1"/>
      </w:tblPr>
      <w:tblGrid>
        <w:gridCol w:w="1877"/>
        <w:gridCol w:w="1276"/>
        <w:gridCol w:w="1275"/>
        <w:gridCol w:w="1276"/>
        <w:gridCol w:w="992"/>
        <w:gridCol w:w="1276"/>
        <w:gridCol w:w="1276"/>
      </w:tblGrid>
      <w:tr w:rsidR="00DF14AB" w:rsidRPr="00DF14AB" w14:paraId="5068FBC5" w14:textId="77777777" w:rsidTr="002E7783">
        <w:trPr>
          <w:gridAfter w:val="4"/>
          <w:wAfter w:w="4820" w:type="dxa"/>
          <w:trHeight w:val="300"/>
        </w:trPr>
        <w:tc>
          <w:tcPr>
            <w:tcW w:w="187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81BEE6B" w14:textId="77777777" w:rsidR="00DF14AB" w:rsidRPr="00DF14AB" w:rsidRDefault="00DF14AB" w:rsidP="00DF14AB">
            <w:pPr>
              <w:spacing w:after="0" w:line="240" w:lineRule="auto"/>
              <w:rPr>
                <w:rFonts w:ascii="Times New Roman" w:eastAsia="Times New Roman" w:hAnsi="Times New Roman" w:cs="Times New Roman"/>
                <w:b/>
                <w:bCs/>
                <w:color w:val="000000"/>
                <w:sz w:val="20"/>
                <w:szCs w:val="20"/>
                <w:lang w:val="kk-KZ" w:eastAsia="ru-RU"/>
              </w:rPr>
            </w:pPr>
            <w:r w:rsidRPr="00DF14AB">
              <w:rPr>
                <w:rFonts w:ascii="Times New Roman" w:eastAsia="Times New Roman" w:hAnsi="Times New Roman" w:cs="Times New Roman"/>
                <w:bCs/>
                <w:color w:val="000000"/>
                <w:sz w:val="20"/>
                <w:szCs w:val="20"/>
                <w:lang w:val="kk-KZ" w:eastAsia="ru-RU"/>
              </w:rPr>
              <w:t>Тұрақты шығындар</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529637D1"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37 491 852,00 </w:t>
            </w:r>
          </w:p>
        </w:tc>
        <w:tc>
          <w:tcPr>
            <w:tcW w:w="1275" w:type="dxa"/>
            <w:tcBorders>
              <w:top w:val="nil"/>
              <w:left w:val="nil"/>
              <w:bottom w:val="nil"/>
              <w:right w:val="nil"/>
            </w:tcBorders>
            <w:shd w:val="clear" w:color="auto" w:fill="auto"/>
            <w:noWrap/>
            <w:vAlign w:val="bottom"/>
          </w:tcPr>
          <w:p w14:paraId="67E82890" w14:textId="77777777" w:rsidR="00DF14AB" w:rsidRPr="00DF14AB" w:rsidRDefault="00DF14AB" w:rsidP="00DF14AB">
            <w:pPr>
              <w:spacing w:after="0" w:line="240" w:lineRule="auto"/>
              <w:jc w:val="right"/>
              <w:rPr>
                <w:rFonts w:ascii="Times New Roman" w:eastAsia="Times New Roman" w:hAnsi="Times New Roman" w:cs="Times New Roman"/>
                <w:b/>
                <w:bCs/>
                <w:color w:val="000000"/>
                <w:sz w:val="20"/>
                <w:szCs w:val="20"/>
                <w:lang w:eastAsia="ru-RU"/>
              </w:rPr>
            </w:pPr>
          </w:p>
        </w:tc>
      </w:tr>
      <w:tr w:rsidR="00DF14AB" w:rsidRPr="00DF14AB" w14:paraId="6DCB37AD" w14:textId="77777777" w:rsidTr="002E7783">
        <w:trPr>
          <w:trHeight w:val="315"/>
        </w:trPr>
        <w:tc>
          <w:tcPr>
            <w:tcW w:w="1877" w:type="dxa"/>
            <w:tcBorders>
              <w:top w:val="nil"/>
              <w:left w:val="single" w:sz="4" w:space="0" w:color="auto"/>
              <w:bottom w:val="single" w:sz="4" w:space="0" w:color="auto"/>
              <w:right w:val="single" w:sz="4" w:space="0" w:color="auto"/>
            </w:tcBorders>
            <w:shd w:val="clear" w:color="auto" w:fill="auto"/>
            <w:noWrap/>
            <w:vAlign w:val="bottom"/>
          </w:tcPr>
          <w:p w14:paraId="668F9E23" w14:textId="77777777" w:rsidR="00DF14AB" w:rsidRPr="00DF14AB" w:rsidRDefault="00DF14AB" w:rsidP="00DF14AB">
            <w:pPr>
              <w:spacing w:after="0" w:line="240" w:lineRule="auto"/>
              <w:rPr>
                <w:rFonts w:ascii="Times New Roman" w:eastAsia="Times New Roman" w:hAnsi="Times New Roman" w:cs="Times New Roman"/>
                <w:b/>
                <w:bCs/>
                <w:color w:val="000000"/>
                <w:sz w:val="20"/>
                <w:szCs w:val="20"/>
                <w:lang w:val="kk-KZ" w:eastAsia="ru-RU"/>
              </w:rPr>
            </w:pPr>
            <w:r w:rsidRPr="00DF14AB">
              <w:rPr>
                <w:rFonts w:ascii="Times New Roman" w:eastAsia="Times New Roman" w:hAnsi="Times New Roman" w:cs="Times New Roman"/>
                <w:bCs/>
                <w:color w:val="000000"/>
                <w:sz w:val="20"/>
                <w:szCs w:val="20"/>
                <w:lang w:val="kk-KZ" w:eastAsia="ru-RU"/>
              </w:rPr>
              <w:t>Айнымалы шығындар</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2EB2A24C" w14:textId="77777777" w:rsidR="00DF14AB" w:rsidRPr="00DF14AB" w:rsidRDefault="00DF14AB" w:rsidP="00DF14AB">
            <w:pPr>
              <w:spacing w:after="0" w:line="240" w:lineRule="auto"/>
              <w:jc w:val="right"/>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24346,7745</w:t>
            </w:r>
          </w:p>
        </w:tc>
        <w:tc>
          <w:tcPr>
            <w:tcW w:w="1275" w:type="dxa"/>
            <w:tcBorders>
              <w:top w:val="nil"/>
              <w:left w:val="single" w:sz="4" w:space="0" w:color="auto"/>
              <w:bottom w:val="nil"/>
              <w:right w:val="nil"/>
            </w:tcBorders>
            <w:shd w:val="clear" w:color="auto" w:fill="auto"/>
            <w:noWrap/>
            <w:vAlign w:val="bottom"/>
          </w:tcPr>
          <w:p w14:paraId="16090192"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tcPr>
          <w:p w14:paraId="728E0E36"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tcPr>
          <w:p w14:paraId="4EC41518"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tcPr>
          <w:p w14:paraId="536A0DB6"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tcPr>
          <w:p w14:paraId="269CF0B6"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r>
      <w:tr w:rsidR="00DF14AB" w:rsidRPr="00DF14AB" w14:paraId="1E226F52" w14:textId="77777777" w:rsidTr="002E7783">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tcPr>
          <w:p w14:paraId="2823E594" w14:textId="77777777" w:rsidR="00DF14AB" w:rsidRPr="00DF14AB" w:rsidRDefault="00DF14AB" w:rsidP="00DF14AB">
            <w:pPr>
              <w:spacing w:after="0" w:line="240" w:lineRule="auto"/>
              <w:rPr>
                <w:rFonts w:ascii="Times New Roman" w:eastAsia="Times New Roman" w:hAnsi="Times New Roman" w:cs="Times New Roman"/>
                <w:bCs/>
                <w:color w:val="000000"/>
                <w:sz w:val="20"/>
                <w:szCs w:val="20"/>
                <w:lang w:val="kk-KZ" w:eastAsia="ru-RU"/>
              </w:rPr>
            </w:pPr>
            <w:r w:rsidRPr="00DF14AB">
              <w:rPr>
                <w:rFonts w:ascii="Times New Roman" w:eastAsia="Times New Roman" w:hAnsi="Times New Roman" w:cs="Times New Roman"/>
                <w:bCs/>
                <w:color w:val="000000"/>
                <w:sz w:val="20"/>
                <w:szCs w:val="20"/>
                <w:lang w:val="kk-KZ" w:eastAsia="ru-RU"/>
              </w:rPr>
              <w:t>Орындалған жұмыс бірлігінің бағасы</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042B30D1"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28 529,43 </w:t>
            </w:r>
          </w:p>
        </w:tc>
        <w:tc>
          <w:tcPr>
            <w:tcW w:w="1275" w:type="dxa"/>
            <w:tcBorders>
              <w:top w:val="nil"/>
              <w:left w:val="nil"/>
              <w:bottom w:val="nil"/>
              <w:right w:val="nil"/>
            </w:tcBorders>
            <w:shd w:val="clear" w:color="auto" w:fill="auto"/>
            <w:noWrap/>
            <w:vAlign w:val="bottom"/>
          </w:tcPr>
          <w:p w14:paraId="07FC716F"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tcPr>
          <w:p w14:paraId="7A9868F1"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992" w:type="dxa"/>
            <w:tcBorders>
              <w:top w:val="nil"/>
              <w:left w:val="nil"/>
              <w:bottom w:val="nil"/>
              <w:right w:val="nil"/>
            </w:tcBorders>
            <w:shd w:val="clear" w:color="auto" w:fill="auto"/>
            <w:noWrap/>
            <w:vAlign w:val="bottom"/>
          </w:tcPr>
          <w:p w14:paraId="43FED98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tcPr>
          <w:p w14:paraId="22EC63DE"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276" w:type="dxa"/>
            <w:tcBorders>
              <w:top w:val="nil"/>
              <w:left w:val="nil"/>
              <w:bottom w:val="nil"/>
              <w:right w:val="nil"/>
            </w:tcBorders>
            <w:shd w:val="clear" w:color="auto" w:fill="auto"/>
            <w:noWrap/>
            <w:vAlign w:val="bottom"/>
          </w:tcPr>
          <w:p w14:paraId="61C0023B"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r>
      <w:tr w:rsidR="00DF14AB" w:rsidRPr="00DF14AB" w14:paraId="5524A466" w14:textId="77777777" w:rsidTr="002E7783">
        <w:trPr>
          <w:trHeight w:val="300"/>
        </w:trPr>
        <w:tc>
          <w:tcPr>
            <w:tcW w:w="1877" w:type="dxa"/>
            <w:tcBorders>
              <w:top w:val="single" w:sz="4" w:space="0" w:color="auto"/>
              <w:left w:val="single" w:sz="4" w:space="0" w:color="auto"/>
              <w:bottom w:val="single" w:sz="4" w:space="0" w:color="auto"/>
              <w:right w:val="single" w:sz="4" w:space="0" w:color="auto"/>
            </w:tcBorders>
            <w:shd w:val="clear" w:color="auto" w:fill="auto"/>
            <w:noWrap/>
          </w:tcPr>
          <w:p w14:paraId="2A15671F" w14:textId="2FF57879" w:rsidR="00DF14AB" w:rsidRPr="00DF14AB" w:rsidRDefault="00DF14AB" w:rsidP="002E7783">
            <w:pPr>
              <w:spacing w:after="0" w:line="240" w:lineRule="auto"/>
              <w:rPr>
                <w:rFonts w:ascii="Times New Roman" w:eastAsia="Times New Roman" w:hAnsi="Times New Roman" w:cs="Times New Roman"/>
                <w:bCs/>
                <w:color w:val="000000"/>
                <w:lang w:val="kk-KZ" w:eastAsia="ru-RU"/>
              </w:rPr>
            </w:pPr>
            <w:r w:rsidRPr="00DF14AB">
              <w:rPr>
                <w:rFonts w:ascii="Times New Roman" w:eastAsia="Times New Roman" w:hAnsi="Times New Roman" w:cs="Times New Roman"/>
                <w:bCs/>
                <w:color w:val="000000"/>
                <w:lang w:val="kk-KZ" w:eastAsia="ru-RU"/>
              </w:rPr>
              <w:t>Орындалған жұмыс көлемі</w:t>
            </w:r>
            <w:r w:rsidR="002E7783">
              <w:rPr>
                <w:rFonts w:ascii="Times New Roman" w:eastAsia="Times New Roman" w:hAnsi="Times New Roman" w:cs="Times New Roman"/>
                <w:bCs/>
                <w:color w:val="000000"/>
                <w:lang w:eastAsia="ru-RU"/>
              </w:rPr>
              <w:t>,м</w:t>
            </w:r>
            <w:r w:rsidRPr="00DF14AB">
              <w:rPr>
                <w:rFonts w:ascii="Times New Roman" w:eastAsia="Times New Roman" w:hAnsi="Times New Roman" w:cs="Times New Roman"/>
                <w:bCs/>
                <w:color w:val="000000"/>
                <w:vertAlign w:val="superscript"/>
                <w:lang w:eastAsia="ru-RU"/>
              </w:rPr>
              <w:t>3</w:t>
            </w:r>
            <w:r w:rsidRPr="00DF14AB">
              <w:rPr>
                <w:rFonts w:ascii="Times New Roman" w:eastAsia="Times New Roman" w:hAnsi="Times New Roman" w:cs="Times New Roman"/>
                <w:bCs/>
                <w:color w:val="000000"/>
                <w:lang w:eastAsia="ru-RU"/>
              </w:rPr>
              <w:t xml:space="preserve"> </w:t>
            </w:r>
          </w:p>
        </w:tc>
        <w:tc>
          <w:tcPr>
            <w:tcW w:w="1276" w:type="dxa"/>
            <w:tcBorders>
              <w:top w:val="single" w:sz="4" w:space="0" w:color="auto"/>
              <w:left w:val="nil"/>
              <w:bottom w:val="single" w:sz="4" w:space="0" w:color="auto"/>
              <w:right w:val="single" w:sz="4" w:space="0" w:color="auto"/>
            </w:tcBorders>
            <w:shd w:val="clear" w:color="auto" w:fill="auto"/>
            <w:noWrap/>
          </w:tcPr>
          <w:p w14:paraId="1221CAEF" w14:textId="77777777" w:rsidR="00DF14AB" w:rsidRPr="00DF14AB" w:rsidRDefault="00DF14AB" w:rsidP="00DF14AB">
            <w:pPr>
              <w:spacing w:after="0" w:line="240" w:lineRule="auto"/>
              <w:jc w:val="center"/>
              <w:rPr>
                <w:rFonts w:ascii="Times New Roman" w:eastAsia="Times New Roman" w:hAnsi="Times New Roman" w:cs="Times New Roman"/>
                <w:bCs/>
                <w:color w:val="000000"/>
                <w:lang w:val="kk-KZ" w:eastAsia="ru-RU"/>
              </w:rPr>
            </w:pPr>
            <w:r w:rsidRPr="00DF14AB">
              <w:rPr>
                <w:rFonts w:ascii="Times New Roman" w:eastAsia="Times New Roman" w:hAnsi="Times New Roman" w:cs="Times New Roman"/>
                <w:bCs/>
                <w:color w:val="000000"/>
                <w:lang w:val="kk-KZ" w:eastAsia="ru-RU"/>
              </w:rPr>
              <w:t>Тұрақты шығындар</w:t>
            </w:r>
          </w:p>
        </w:tc>
        <w:tc>
          <w:tcPr>
            <w:tcW w:w="1275" w:type="dxa"/>
            <w:tcBorders>
              <w:top w:val="single" w:sz="4" w:space="0" w:color="auto"/>
              <w:left w:val="nil"/>
              <w:bottom w:val="single" w:sz="4" w:space="0" w:color="auto"/>
              <w:right w:val="single" w:sz="4" w:space="0" w:color="auto"/>
            </w:tcBorders>
            <w:shd w:val="clear" w:color="auto" w:fill="auto"/>
            <w:noWrap/>
          </w:tcPr>
          <w:p w14:paraId="3572EEEB" w14:textId="77777777" w:rsidR="00DF14AB" w:rsidRPr="00DF14AB" w:rsidRDefault="00DF14AB" w:rsidP="00DF14AB">
            <w:pPr>
              <w:spacing w:after="0" w:line="240" w:lineRule="auto"/>
              <w:jc w:val="center"/>
              <w:rPr>
                <w:rFonts w:ascii="Times New Roman" w:eastAsia="Times New Roman" w:hAnsi="Times New Roman" w:cs="Times New Roman"/>
                <w:bCs/>
                <w:color w:val="000000"/>
                <w:lang w:val="kk-KZ" w:eastAsia="ru-RU"/>
              </w:rPr>
            </w:pPr>
            <w:r w:rsidRPr="00DF14AB">
              <w:rPr>
                <w:rFonts w:ascii="Times New Roman" w:eastAsia="Times New Roman" w:hAnsi="Times New Roman" w:cs="Times New Roman"/>
                <w:bCs/>
                <w:color w:val="000000"/>
                <w:lang w:val="kk-KZ" w:eastAsia="ru-RU"/>
              </w:rPr>
              <w:t>Айнымалы шығындар</w:t>
            </w:r>
          </w:p>
        </w:tc>
        <w:tc>
          <w:tcPr>
            <w:tcW w:w="1276" w:type="dxa"/>
            <w:tcBorders>
              <w:top w:val="single" w:sz="4" w:space="0" w:color="auto"/>
              <w:left w:val="nil"/>
              <w:bottom w:val="single" w:sz="4" w:space="0" w:color="auto"/>
              <w:right w:val="single" w:sz="4" w:space="0" w:color="auto"/>
            </w:tcBorders>
            <w:shd w:val="clear" w:color="auto" w:fill="auto"/>
            <w:noWrap/>
          </w:tcPr>
          <w:p w14:paraId="15447AC6" w14:textId="77777777" w:rsidR="00DF14AB" w:rsidRPr="00DF14AB" w:rsidRDefault="00DF14AB" w:rsidP="00DF14AB">
            <w:pPr>
              <w:spacing w:after="0" w:line="240" w:lineRule="auto"/>
              <w:rPr>
                <w:rFonts w:ascii="Times New Roman" w:eastAsia="Times New Roman" w:hAnsi="Times New Roman" w:cs="Times New Roman"/>
                <w:bCs/>
                <w:color w:val="000000"/>
                <w:lang w:val="kk-KZ" w:eastAsia="ru-RU"/>
              </w:rPr>
            </w:pPr>
            <w:r w:rsidRPr="00DF14AB">
              <w:rPr>
                <w:rFonts w:ascii="Times New Roman" w:eastAsia="Times New Roman" w:hAnsi="Times New Roman" w:cs="Times New Roman"/>
                <w:bCs/>
                <w:color w:val="000000"/>
                <w:lang w:val="kk-KZ" w:eastAsia="ru-RU"/>
              </w:rPr>
              <w:t>Жиынтық шығындар</w:t>
            </w:r>
          </w:p>
        </w:tc>
        <w:tc>
          <w:tcPr>
            <w:tcW w:w="992" w:type="dxa"/>
            <w:tcBorders>
              <w:top w:val="single" w:sz="4" w:space="0" w:color="auto"/>
              <w:left w:val="nil"/>
              <w:bottom w:val="single" w:sz="4" w:space="0" w:color="auto"/>
              <w:right w:val="single" w:sz="4" w:space="0" w:color="auto"/>
            </w:tcBorders>
            <w:shd w:val="clear" w:color="auto" w:fill="auto"/>
            <w:noWrap/>
          </w:tcPr>
          <w:p w14:paraId="7F26C9C1" w14:textId="77777777" w:rsidR="00DF14AB" w:rsidRPr="00DF14AB" w:rsidRDefault="00DF14AB" w:rsidP="00DF14AB">
            <w:pPr>
              <w:spacing w:after="0" w:line="240" w:lineRule="auto"/>
              <w:rPr>
                <w:rFonts w:ascii="Times New Roman" w:eastAsia="Times New Roman" w:hAnsi="Times New Roman" w:cs="Times New Roman"/>
                <w:bCs/>
                <w:color w:val="000000"/>
                <w:lang w:val="kk-KZ" w:eastAsia="ru-RU"/>
              </w:rPr>
            </w:pPr>
            <w:r w:rsidRPr="00DF14AB">
              <w:rPr>
                <w:rFonts w:ascii="Times New Roman" w:eastAsia="Times New Roman" w:hAnsi="Times New Roman" w:cs="Times New Roman"/>
                <w:bCs/>
                <w:color w:val="000000"/>
                <w:lang w:val="kk-KZ" w:eastAsia="ru-RU"/>
              </w:rPr>
              <w:t>Табыс</w:t>
            </w:r>
          </w:p>
        </w:tc>
        <w:tc>
          <w:tcPr>
            <w:tcW w:w="1276" w:type="dxa"/>
            <w:tcBorders>
              <w:top w:val="single" w:sz="4" w:space="0" w:color="auto"/>
              <w:left w:val="nil"/>
              <w:bottom w:val="single" w:sz="4" w:space="0" w:color="auto"/>
              <w:right w:val="single" w:sz="4" w:space="0" w:color="auto"/>
            </w:tcBorders>
            <w:shd w:val="clear" w:color="auto" w:fill="auto"/>
            <w:noWrap/>
          </w:tcPr>
          <w:p w14:paraId="0E16EA6D" w14:textId="77777777" w:rsidR="00DF14AB" w:rsidRPr="00DF14AB" w:rsidRDefault="00DF14AB" w:rsidP="00DF14AB">
            <w:pPr>
              <w:spacing w:after="0" w:line="240" w:lineRule="auto"/>
              <w:rPr>
                <w:rFonts w:ascii="Times New Roman" w:eastAsia="Times New Roman" w:hAnsi="Times New Roman" w:cs="Times New Roman"/>
                <w:bCs/>
                <w:color w:val="000000"/>
                <w:lang w:val="kk-KZ" w:eastAsia="ru-RU"/>
              </w:rPr>
            </w:pPr>
            <w:r w:rsidRPr="00DF14AB">
              <w:rPr>
                <w:rFonts w:ascii="Times New Roman" w:eastAsia="Times New Roman" w:hAnsi="Times New Roman" w:cs="Times New Roman"/>
                <w:bCs/>
                <w:color w:val="000000"/>
                <w:lang w:val="kk-KZ" w:eastAsia="ru-RU"/>
              </w:rPr>
              <w:t>Шекті кіріс</w:t>
            </w:r>
          </w:p>
        </w:tc>
        <w:tc>
          <w:tcPr>
            <w:tcW w:w="1276" w:type="dxa"/>
            <w:tcBorders>
              <w:top w:val="single" w:sz="4" w:space="0" w:color="auto"/>
              <w:left w:val="nil"/>
              <w:bottom w:val="single" w:sz="4" w:space="0" w:color="auto"/>
              <w:right w:val="single" w:sz="4" w:space="0" w:color="auto"/>
            </w:tcBorders>
            <w:shd w:val="clear" w:color="auto" w:fill="auto"/>
            <w:noWrap/>
          </w:tcPr>
          <w:p w14:paraId="202C0E13" w14:textId="77777777" w:rsidR="00DF14AB" w:rsidRPr="00DF14AB" w:rsidRDefault="00DF14AB" w:rsidP="00DF14AB">
            <w:pPr>
              <w:spacing w:after="0" w:line="240" w:lineRule="auto"/>
              <w:rPr>
                <w:rFonts w:ascii="Times New Roman" w:eastAsia="Times New Roman" w:hAnsi="Times New Roman" w:cs="Times New Roman"/>
                <w:bCs/>
                <w:color w:val="000000"/>
                <w:lang w:val="kk-KZ" w:eastAsia="ru-RU"/>
              </w:rPr>
            </w:pPr>
            <w:r w:rsidRPr="00DF14AB">
              <w:rPr>
                <w:rFonts w:ascii="Times New Roman" w:eastAsia="Times New Roman" w:hAnsi="Times New Roman" w:cs="Times New Roman"/>
                <w:bCs/>
                <w:color w:val="000000"/>
                <w:lang w:val="kk-KZ" w:eastAsia="ru-RU"/>
              </w:rPr>
              <w:t>Таза пайда</w:t>
            </w:r>
          </w:p>
        </w:tc>
      </w:tr>
      <w:tr w:rsidR="00DF14AB" w:rsidRPr="00DF14AB" w14:paraId="279BF7F9" w14:textId="77777777" w:rsidTr="002E7783">
        <w:trPr>
          <w:trHeight w:val="300"/>
        </w:trPr>
        <w:tc>
          <w:tcPr>
            <w:tcW w:w="1877" w:type="dxa"/>
            <w:tcBorders>
              <w:top w:val="nil"/>
              <w:left w:val="single" w:sz="4" w:space="0" w:color="auto"/>
              <w:bottom w:val="single" w:sz="4" w:space="0" w:color="auto"/>
              <w:right w:val="single" w:sz="4" w:space="0" w:color="auto"/>
            </w:tcBorders>
            <w:shd w:val="clear" w:color="auto" w:fill="auto"/>
            <w:noWrap/>
          </w:tcPr>
          <w:p w14:paraId="79C3D16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8000</w:t>
            </w:r>
          </w:p>
        </w:tc>
        <w:tc>
          <w:tcPr>
            <w:tcW w:w="1276" w:type="dxa"/>
            <w:tcBorders>
              <w:top w:val="nil"/>
              <w:left w:val="nil"/>
              <w:bottom w:val="single" w:sz="4" w:space="0" w:color="auto"/>
              <w:right w:val="single" w:sz="4" w:space="0" w:color="auto"/>
            </w:tcBorders>
            <w:shd w:val="clear" w:color="auto" w:fill="auto"/>
            <w:noWrap/>
          </w:tcPr>
          <w:p w14:paraId="6845D314"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37 491 852,00 </w:t>
            </w:r>
          </w:p>
        </w:tc>
        <w:tc>
          <w:tcPr>
            <w:tcW w:w="1275" w:type="dxa"/>
            <w:tcBorders>
              <w:top w:val="nil"/>
              <w:left w:val="nil"/>
              <w:bottom w:val="single" w:sz="4" w:space="0" w:color="auto"/>
              <w:right w:val="single" w:sz="4" w:space="0" w:color="auto"/>
            </w:tcBorders>
            <w:shd w:val="clear" w:color="auto" w:fill="auto"/>
            <w:noWrap/>
          </w:tcPr>
          <w:p w14:paraId="59BFA4F8"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194 774 196,00 </w:t>
            </w:r>
          </w:p>
        </w:tc>
        <w:tc>
          <w:tcPr>
            <w:tcW w:w="1276" w:type="dxa"/>
            <w:tcBorders>
              <w:top w:val="nil"/>
              <w:left w:val="nil"/>
              <w:bottom w:val="single" w:sz="4" w:space="0" w:color="auto"/>
              <w:right w:val="single" w:sz="4" w:space="0" w:color="auto"/>
            </w:tcBorders>
            <w:shd w:val="clear" w:color="auto" w:fill="auto"/>
            <w:noWrap/>
          </w:tcPr>
          <w:p w14:paraId="28289DDB" w14:textId="50BAA588"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232 266 048,00 </w:t>
            </w:r>
          </w:p>
        </w:tc>
        <w:tc>
          <w:tcPr>
            <w:tcW w:w="992" w:type="dxa"/>
            <w:tcBorders>
              <w:top w:val="nil"/>
              <w:left w:val="nil"/>
              <w:bottom w:val="single" w:sz="4" w:space="0" w:color="auto"/>
              <w:right w:val="single" w:sz="4" w:space="0" w:color="auto"/>
            </w:tcBorders>
            <w:shd w:val="clear" w:color="auto" w:fill="auto"/>
            <w:noWrap/>
          </w:tcPr>
          <w:p w14:paraId="393C9348"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228 235 440,00 </w:t>
            </w:r>
          </w:p>
        </w:tc>
        <w:tc>
          <w:tcPr>
            <w:tcW w:w="1276" w:type="dxa"/>
            <w:tcBorders>
              <w:top w:val="nil"/>
              <w:left w:val="nil"/>
              <w:bottom w:val="single" w:sz="4" w:space="0" w:color="auto"/>
              <w:right w:val="single" w:sz="4" w:space="0" w:color="auto"/>
            </w:tcBorders>
            <w:shd w:val="clear" w:color="auto" w:fill="auto"/>
            <w:noWrap/>
          </w:tcPr>
          <w:p w14:paraId="63EAF7E3"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33 461 244,00 </w:t>
            </w:r>
          </w:p>
        </w:tc>
        <w:tc>
          <w:tcPr>
            <w:tcW w:w="1276" w:type="dxa"/>
            <w:tcBorders>
              <w:top w:val="nil"/>
              <w:left w:val="nil"/>
              <w:bottom w:val="single" w:sz="4" w:space="0" w:color="auto"/>
              <w:right w:val="single" w:sz="4" w:space="0" w:color="auto"/>
            </w:tcBorders>
            <w:shd w:val="clear" w:color="auto" w:fill="auto"/>
            <w:noWrap/>
          </w:tcPr>
          <w:p w14:paraId="4834AB49"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(4 030 608,00)</w:t>
            </w:r>
          </w:p>
        </w:tc>
      </w:tr>
      <w:tr w:rsidR="00DF14AB" w:rsidRPr="00DF14AB" w14:paraId="3E5E093B" w14:textId="77777777" w:rsidTr="002E7783">
        <w:trPr>
          <w:trHeight w:val="300"/>
        </w:trPr>
        <w:tc>
          <w:tcPr>
            <w:tcW w:w="1877" w:type="dxa"/>
            <w:tcBorders>
              <w:top w:val="nil"/>
              <w:left w:val="single" w:sz="4" w:space="0" w:color="auto"/>
              <w:bottom w:val="single" w:sz="4" w:space="0" w:color="auto"/>
              <w:right w:val="single" w:sz="4" w:space="0" w:color="auto"/>
            </w:tcBorders>
            <w:shd w:val="clear" w:color="auto" w:fill="auto"/>
            <w:noWrap/>
          </w:tcPr>
          <w:p w14:paraId="2584C6E1"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8500</w:t>
            </w:r>
          </w:p>
        </w:tc>
        <w:tc>
          <w:tcPr>
            <w:tcW w:w="1276" w:type="dxa"/>
            <w:tcBorders>
              <w:top w:val="nil"/>
              <w:left w:val="nil"/>
              <w:bottom w:val="single" w:sz="4" w:space="0" w:color="auto"/>
              <w:right w:val="single" w:sz="4" w:space="0" w:color="auto"/>
            </w:tcBorders>
            <w:shd w:val="clear" w:color="auto" w:fill="auto"/>
            <w:noWrap/>
          </w:tcPr>
          <w:p w14:paraId="71CE5AC9"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37 491 852,00 </w:t>
            </w:r>
          </w:p>
        </w:tc>
        <w:tc>
          <w:tcPr>
            <w:tcW w:w="1275" w:type="dxa"/>
            <w:tcBorders>
              <w:top w:val="nil"/>
              <w:left w:val="nil"/>
              <w:bottom w:val="single" w:sz="4" w:space="0" w:color="auto"/>
              <w:right w:val="single" w:sz="4" w:space="0" w:color="auto"/>
            </w:tcBorders>
            <w:shd w:val="clear" w:color="auto" w:fill="auto"/>
            <w:noWrap/>
          </w:tcPr>
          <w:p w14:paraId="147DC1F1"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206 947 583,25 </w:t>
            </w:r>
          </w:p>
        </w:tc>
        <w:tc>
          <w:tcPr>
            <w:tcW w:w="1276" w:type="dxa"/>
            <w:tcBorders>
              <w:top w:val="nil"/>
              <w:left w:val="nil"/>
              <w:bottom w:val="single" w:sz="4" w:space="0" w:color="auto"/>
              <w:right w:val="single" w:sz="4" w:space="0" w:color="auto"/>
            </w:tcBorders>
            <w:shd w:val="clear" w:color="auto" w:fill="auto"/>
            <w:noWrap/>
          </w:tcPr>
          <w:p w14:paraId="3785E3D6"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244 439 435,25 </w:t>
            </w:r>
          </w:p>
        </w:tc>
        <w:tc>
          <w:tcPr>
            <w:tcW w:w="992" w:type="dxa"/>
            <w:tcBorders>
              <w:top w:val="nil"/>
              <w:left w:val="nil"/>
              <w:bottom w:val="single" w:sz="4" w:space="0" w:color="auto"/>
              <w:right w:val="single" w:sz="4" w:space="0" w:color="auto"/>
            </w:tcBorders>
            <w:shd w:val="clear" w:color="auto" w:fill="auto"/>
            <w:noWrap/>
          </w:tcPr>
          <w:p w14:paraId="268265CE"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242 500 155,00 </w:t>
            </w:r>
          </w:p>
        </w:tc>
        <w:tc>
          <w:tcPr>
            <w:tcW w:w="1276" w:type="dxa"/>
            <w:tcBorders>
              <w:top w:val="nil"/>
              <w:left w:val="nil"/>
              <w:bottom w:val="single" w:sz="4" w:space="0" w:color="auto"/>
              <w:right w:val="single" w:sz="4" w:space="0" w:color="auto"/>
            </w:tcBorders>
            <w:shd w:val="clear" w:color="auto" w:fill="auto"/>
            <w:noWrap/>
          </w:tcPr>
          <w:p w14:paraId="73885A3D"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35 552 571,75 </w:t>
            </w:r>
          </w:p>
        </w:tc>
        <w:tc>
          <w:tcPr>
            <w:tcW w:w="1276" w:type="dxa"/>
            <w:tcBorders>
              <w:top w:val="nil"/>
              <w:left w:val="nil"/>
              <w:bottom w:val="single" w:sz="4" w:space="0" w:color="auto"/>
              <w:right w:val="single" w:sz="4" w:space="0" w:color="auto"/>
            </w:tcBorders>
            <w:shd w:val="clear" w:color="auto" w:fill="auto"/>
            <w:noWrap/>
          </w:tcPr>
          <w:p w14:paraId="50FABE29"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(1 939 280,25)</w:t>
            </w:r>
          </w:p>
        </w:tc>
      </w:tr>
      <w:tr w:rsidR="00DF14AB" w:rsidRPr="00DF14AB" w14:paraId="210B0308" w14:textId="77777777" w:rsidTr="002E7783">
        <w:trPr>
          <w:trHeight w:val="300"/>
        </w:trPr>
        <w:tc>
          <w:tcPr>
            <w:tcW w:w="1877" w:type="dxa"/>
            <w:tcBorders>
              <w:top w:val="nil"/>
              <w:left w:val="single" w:sz="4" w:space="0" w:color="auto"/>
              <w:bottom w:val="single" w:sz="4" w:space="0" w:color="auto"/>
              <w:right w:val="single" w:sz="4" w:space="0" w:color="auto"/>
            </w:tcBorders>
            <w:shd w:val="clear" w:color="auto" w:fill="auto"/>
            <w:noWrap/>
          </w:tcPr>
          <w:p w14:paraId="3894EA36"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8700</w:t>
            </w:r>
          </w:p>
        </w:tc>
        <w:tc>
          <w:tcPr>
            <w:tcW w:w="1276" w:type="dxa"/>
            <w:tcBorders>
              <w:top w:val="nil"/>
              <w:left w:val="nil"/>
              <w:bottom w:val="single" w:sz="4" w:space="0" w:color="auto"/>
              <w:right w:val="single" w:sz="4" w:space="0" w:color="auto"/>
            </w:tcBorders>
            <w:shd w:val="clear" w:color="auto" w:fill="auto"/>
            <w:noWrap/>
          </w:tcPr>
          <w:p w14:paraId="43E9E1EC"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37 491 852,00 </w:t>
            </w:r>
          </w:p>
        </w:tc>
        <w:tc>
          <w:tcPr>
            <w:tcW w:w="1275" w:type="dxa"/>
            <w:tcBorders>
              <w:top w:val="nil"/>
              <w:left w:val="nil"/>
              <w:bottom w:val="single" w:sz="4" w:space="0" w:color="auto"/>
              <w:right w:val="single" w:sz="4" w:space="0" w:color="auto"/>
            </w:tcBorders>
            <w:shd w:val="clear" w:color="auto" w:fill="auto"/>
            <w:noWrap/>
          </w:tcPr>
          <w:p w14:paraId="7E8CFF6F"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211 816 938,15 </w:t>
            </w:r>
          </w:p>
        </w:tc>
        <w:tc>
          <w:tcPr>
            <w:tcW w:w="1276" w:type="dxa"/>
            <w:tcBorders>
              <w:top w:val="nil"/>
              <w:left w:val="nil"/>
              <w:bottom w:val="single" w:sz="4" w:space="0" w:color="auto"/>
              <w:right w:val="single" w:sz="4" w:space="0" w:color="auto"/>
            </w:tcBorders>
            <w:shd w:val="clear" w:color="auto" w:fill="auto"/>
            <w:noWrap/>
          </w:tcPr>
          <w:p w14:paraId="02304A53"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249 308 790,15 </w:t>
            </w:r>
          </w:p>
        </w:tc>
        <w:tc>
          <w:tcPr>
            <w:tcW w:w="992" w:type="dxa"/>
            <w:tcBorders>
              <w:top w:val="nil"/>
              <w:left w:val="nil"/>
              <w:bottom w:val="single" w:sz="4" w:space="0" w:color="auto"/>
              <w:right w:val="single" w:sz="4" w:space="0" w:color="auto"/>
            </w:tcBorders>
            <w:shd w:val="clear" w:color="auto" w:fill="auto"/>
            <w:noWrap/>
          </w:tcPr>
          <w:p w14:paraId="11A01584"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248 206 041,00 </w:t>
            </w:r>
          </w:p>
        </w:tc>
        <w:tc>
          <w:tcPr>
            <w:tcW w:w="1276" w:type="dxa"/>
            <w:tcBorders>
              <w:top w:val="nil"/>
              <w:left w:val="nil"/>
              <w:bottom w:val="single" w:sz="4" w:space="0" w:color="auto"/>
              <w:right w:val="single" w:sz="4" w:space="0" w:color="auto"/>
            </w:tcBorders>
            <w:shd w:val="clear" w:color="auto" w:fill="auto"/>
            <w:noWrap/>
          </w:tcPr>
          <w:p w14:paraId="456627BF"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36 389 102,85 </w:t>
            </w:r>
          </w:p>
        </w:tc>
        <w:tc>
          <w:tcPr>
            <w:tcW w:w="1276" w:type="dxa"/>
            <w:tcBorders>
              <w:top w:val="nil"/>
              <w:left w:val="nil"/>
              <w:bottom w:val="single" w:sz="4" w:space="0" w:color="auto"/>
              <w:right w:val="single" w:sz="4" w:space="0" w:color="auto"/>
            </w:tcBorders>
            <w:shd w:val="clear" w:color="auto" w:fill="auto"/>
            <w:noWrap/>
          </w:tcPr>
          <w:p w14:paraId="7B0F9D1B"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(1 102 749,15)</w:t>
            </w:r>
          </w:p>
        </w:tc>
      </w:tr>
      <w:tr w:rsidR="00DF14AB" w:rsidRPr="00DF14AB" w14:paraId="2EC0C0C2" w14:textId="77777777" w:rsidTr="009516C3">
        <w:trPr>
          <w:trHeight w:val="300"/>
        </w:trPr>
        <w:tc>
          <w:tcPr>
            <w:tcW w:w="1877" w:type="dxa"/>
            <w:tcBorders>
              <w:top w:val="nil"/>
              <w:left w:val="single" w:sz="4" w:space="0" w:color="auto"/>
              <w:bottom w:val="single" w:sz="4" w:space="0" w:color="auto"/>
              <w:right w:val="single" w:sz="4" w:space="0" w:color="auto"/>
            </w:tcBorders>
            <w:shd w:val="clear" w:color="auto" w:fill="auto"/>
            <w:noWrap/>
          </w:tcPr>
          <w:p w14:paraId="3E8004E0"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8900</w:t>
            </w:r>
          </w:p>
        </w:tc>
        <w:tc>
          <w:tcPr>
            <w:tcW w:w="1276" w:type="dxa"/>
            <w:tcBorders>
              <w:top w:val="nil"/>
              <w:left w:val="nil"/>
              <w:bottom w:val="single" w:sz="4" w:space="0" w:color="auto"/>
              <w:right w:val="single" w:sz="4" w:space="0" w:color="auto"/>
            </w:tcBorders>
            <w:shd w:val="clear" w:color="auto" w:fill="auto"/>
            <w:noWrap/>
          </w:tcPr>
          <w:p w14:paraId="5047DD57"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37 491 852,00 </w:t>
            </w:r>
          </w:p>
        </w:tc>
        <w:tc>
          <w:tcPr>
            <w:tcW w:w="1275" w:type="dxa"/>
            <w:tcBorders>
              <w:top w:val="nil"/>
              <w:left w:val="nil"/>
              <w:bottom w:val="single" w:sz="4" w:space="0" w:color="auto"/>
              <w:right w:val="single" w:sz="4" w:space="0" w:color="auto"/>
            </w:tcBorders>
            <w:shd w:val="clear" w:color="auto" w:fill="auto"/>
            <w:noWrap/>
          </w:tcPr>
          <w:p w14:paraId="700335E2"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216 686 293,05 </w:t>
            </w:r>
          </w:p>
        </w:tc>
        <w:tc>
          <w:tcPr>
            <w:tcW w:w="1276" w:type="dxa"/>
            <w:tcBorders>
              <w:top w:val="nil"/>
              <w:left w:val="nil"/>
              <w:bottom w:val="single" w:sz="4" w:space="0" w:color="auto"/>
              <w:right w:val="single" w:sz="4" w:space="0" w:color="auto"/>
            </w:tcBorders>
            <w:shd w:val="clear" w:color="auto" w:fill="auto"/>
            <w:noWrap/>
          </w:tcPr>
          <w:p w14:paraId="463712C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254 178 145,05 </w:t>
            </w:r>
          </w:p>
        </w:tc>
        <w:tc>
          <w:tcPr>
            <w:tcW w:w="992" w:type="dxa"/>
            <w:tcBorders>
              <w:top w:val="nil"/>
              <w:left w:val="nil"/>
              <w:bottom w:val="single" w:sz="4" w:space="0" w:color="auto"/>
              <w:right w:val="single" w:sz="4" w:space="0" w:color="auto"/>
            </w:tcBorders>
            <w:shd w:val="clear" w:color="auto" w:fill="auto"/>
            <w:noWrap/>
          </w:tcPr>
          <w:p w14:paraId="49D8BA9B"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253 911 927,00 </w:t>
            </w:r>
          </w:p>
        </w:tc>
        <w:tc>
          <w:tcPr>
            <w:tcW w:w="1276" w:type="dxa"/>
            <w:tcBorders>
              <w:top w:val="nil"/>
              <w:left w:val="nil"/>
              <w:bottom w:val="single" w:sz="4" w:space="0" w:color="auto"/>
              <w:right w:val="single" w:sz="4" w:space="0" w:color="auto"/>
            </w:tcBorders>
            <w:shd w:val="clear" w:color="auto" w:fill="auto"/>
            <w:noWrap/>
          </w:tcPr>
          <w:p w14:paraId="1A7BA361"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37 225 633,95 </w:t>
            </w:r>
          </w:p>
        </w:tc>
        <w:tc>
          <w:tcPr>
            <w:tcW w:w="1276" w:type="dxa"/>
            <w:tcBorders>
              <w:top w:val="nil"/>
              <w:left w:val="nil"/>
              <w:bottom w:val="single" w:sz="4" w:space="0" w:color="auto"/>
              <w:right w:val="single" w:sz="4" w:space="0" w:color="auto"/>
            </w:tcBorders>
            <w:shd w:val="clear" w:color="auto" w:fill="auto"/>
            <w:noWrap/>
          </w:tcPr>
          <w:p w14:paraId="14377644"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(266 218,05)</w:t>
            </w:r>
          </w:p>
        </w:tc>
      </w:tr>
      <w:tr w:rsidR="00DF14AB" w:rsidRPr="00DF14AB" w14:paraId="44D85C6F" w14:textId="77777777" w:rsidTr="0095290D">
        <w:trPr>
          <w:trHeight w:val="372"/>
        </w:trPr>
        <w:tc>
          <w:tcPr>
            <w:tcW w:w="1877" w:type="dxa"/>
            <w:tcBorders>
              <w:top w:val="single" w:sz="4" w:space="0" w:color="auto"/>
              <w:left w:val="single" w:sz="4" w:space="0" w:color="auto"/>
              <w:bottom w:val="single" w:sz="4" w:space="0" w:color="auto"/>
              <w:right w:val="single" w:sz="4" w:space="0" w:color="auto"/>
            </w:tcBorders>
            <w:shd w:val="clear" w:color="auto" w:fill="auto"/>
            <w:noWrap/>
          </w:tcPr>
          <w:p w14:paraId="33AF92D7"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9000</w:t>
            </w:r>
          </w:p>
        </w:tc>
        <w:tc>
          <w:tcPr>
            <w:tcW w:w="1276" w:type="dxa"/>
            <w:tcBorders>
              <w:top w:val="single" w:sz="4" w:space="0" w:color="auto"/>
              <w:left w:val="nil"/>
              <w:bottom w:val="single" w:sz="4" w:space="0" w:color="auto"/>
              <w:right w:val="single" w:sz="4" w:space="0" w:color="auto"/>
            </w:tcBorders>
            <w:shd w:val="clear" w:color="auto" w:fill="auto"/>
            <w:noWrap/>
          </w:tcPr>
          <w:p w14:paraId="71A11D11"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37 491 852,00 </w:t>
            </w:r>
          </w:p>
        </w:tc>
        <w:tc>
          <w:tcPr>
            <w:tcW w:w="1275" w:type="dxa"/>
            <w:tcBorders>
              <w:top w:val="single" w:sz="4" w:space="0" w:color="auto"/>
              <w:left w:val="nil"/>
              <w:bottom w:val="single" w:sz="4" w:space="0" w:color="auto"/>
              <w:right w:val="single" w:sz="4" w:space="0" w:color="auto"/>
            </w:tcBorders>
            <w:shd w:val="clear" w:color="auto" w:fill="auto"/>
            <w:noWrap/>
          </w:tcPr>
          <w:p w14:paraId="4CE502A5"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219 120 970,50 </w:t>
            </w:r>
          </w:p>
        </w:tc>
        <w:tc>
          <w:tcPr>
            <w:tcW w:w="1276" w:type="dxa"/>
            <w:tcBorders>
              <w:top w:val="single" w:sz="4" w:space="0" w:color="auto"/>
              <w:left w:val="nil"/>
              <w:bottom w:val="single" w:sz="4" w:space="0" w:color="auto"/>
              <w:right w:val="single" w:sz="4" w:space="0" w:color="auto"/>
            </w:tcBorders>
            <w:shd w:val="clear" w:color="auto" w:fill="auto"/>
            <w:noWrap/>
          </w:tcPr>
          <w:p w14:paraId="08A35C52"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256 612 822,50 </w:t>
            </w:r>
          </w:p>
        </w:tc>
        <w:tc>
          <w:tcPr>
            <w:tcW w:w="992" w:type="dxa"/>
            <w:tcBorders>
              <w:top w:val="single" w:sz="4" w:space="0" w:color="auto"/>
              <w:left w:val="nil"/>
              <w:bottom w:val="single" w:sz="4" w:space="0" w:color="auto"/>
              <w:right w:val="single" w:sz="4" w:space="0" w:color="auto"/>
            </w:tcBorders>
            <w:shd w:val="clear" w:color="auto" w:fill="auto"/>
            <w:noWrap/>
          </w:tcPr>
          <w:p w14:paraId="7E196A3C"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256 764 870,00 </w:t>
            </w:r>
          </w:p>
        </w:tc>
        <w:tc>
          <w:tcPr>
            <w:tcW w:w="1276" w:type="dxa"/>
            <w:tcBorders>
              <w:top w:val="single" w:sz="4" w:space="0" w:color="auto"/>
              <w:left w:val="nil"/>
              <w:bottom w:val="single" w:sz="4" w:space="0" w:color="auto"/>
              <w:right w:val="single" w:sz="4" w:space="0" w:color="auto"/>
            </w:tcBorders>
            <w:shd w:val="clear" w:color="auto" w:fill="auto"/>
            <w:noWrap/>
          </w:tcPr>
          <w:p w14:paraId="300D85B2"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37 643 899,50 </w:t>
            </w:r>
          </w:p>
        </w:tc>
        <w:tc>
          <w:tcPr>
            <w:tcW w:w="1276" w:type="dxa"/>
            <w:tcBorders>
              <w:top w:val="single" w:sz="4" w:space="0" w:color="auto"/>
              <w:left w:val="nil"/>
              <w:bottom w:val="single" w:sz="4" w:space="0" w:color="auto"/>
              <w:right w:val="single" w:sz="4" w:space="0" w:color="auto"/>
            </w:tcBorders>
            <w:shd w:val="clear" w:color="auto" w:fill="auto"/>
            <w:noWrap/>
          </w:tcPr>
          <w:p w14:paraId="11CEC7EC"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152 047,50 </w:t>
            </w:r>
          </w:p>
        </w:tc>
      </w:tr>
      <w:tr w:rsidR="0095290D" w:rsidRPr="00DF14AB" w14:paraId="6C085B4A" w14:textId="77777777" w:rsidTr="0095290D">
        <w:trPr>
          <w:trHeight w:val="76"/>
        </w:trPr>
        <w:tc>
          <w:tcPr>
            <w:tcW w:w="1877" w:type="dxa"/>
            <w:tcBorders>
              <w:top w:val="single" w:sz="4" w:space="0" w:color="auto"/>
              <w:left w:val="single" w:sz="4" w:space="0" w:color="auto"/>
              <w:right w:val="single" w:sz="4" w:space="0" w:color="auto"/>
            </w:tcBorders>
            <w:shd w:val="clear" w:color="auto" w:fill="auto"/>
            <w:noWrap/>
          </w:tcPr>
          <w:p w14:paraId="6DA19188" w14:textId="77777777" w:rsidR="0095290D" w:rsidRPr="00DF14AB" w:rsidRDefault="0095290D" w:rsidP="00DF14AB">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right w:val="single" w:sz="4" w:space="0" w:color="auto"/>
            </w:tcBorders>
            <w:shd w:val="clear" w:color="auto" w:fill="auto"/>
            <w:noWrap/>
          </w:tcPr>
          <w:p w14:paraId="6A58EF5C" w14:textId="77777777" w:rsidR="0095290D" w:rsidRPr="00DF14AB" w:rsidRDefault="0095290D" w:rsidP="00DF14AB">
            <w:pPr>
              <w:spacing w:after="0" w:line="240" w:lineRule="auto"/>
              <w:rPr>
                <w:rFonts w:ascii="Times New Roman" w:eastAsia="Times New Roman" w:hAnsi="Times New Roman" w:cs="Times New Roman"/>
                <w:color w:val="000000"/>
                <w:sz w:val="20"/>
                <w:szCs w:val="20"/>
                <w:lang w:eastAsia="ru-RU"/>
              </w:rPr>
            </w:pPr>
          </w:p>
        </w:tc>
        <w:tc>
          <w:tcPr>
            <w:tcW w:w="1275" w:type="dxa"/>
            <w:tcBorders>
              <w:top w:val="single" w:sz="4" w:space="0" w:color="auto"/>
              <w:left w:val="nil"/>
              <w:right w:val="single" w:sz="4" w:space="0" w:color="auto"/>
            </w:tcBorders>
            <w:shd w:val="clear" w:color="auto" w:fill="auto"/>
            <w:noWrap/>
          </w:tcPr>
          <w:p w14:paraId="70E39E6B" w14:textId="77777777" w:rsidR="0095290D" w:rsidRPr="00DF14AB" w:rsidRDefault="0095290D" w:rsidP="00DF14AB">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right w:val="single" w:sz="4" w:space="0" w:color="auto"/>
            </w:tcBorders>
            <w:shd w:val="clear" w:color="auto" w:fill="auto"/>
            <w:noWrap/>
          </w:tcPr>
          <w:p w14:paraId="674174B1" w14:textId="77777777" w:rsidR="0095290D" w:rsidRPr="00DF14AB" w:rsidRDefault="0095290D" w:rsidP="00DF14AB">
            <w:pPr>
              <w:spacing w:after="0" w:line="240" w:lineRule="auto"/>
              <w:rPr>
                <w:rFonts w:ascii="Times New Roman" w:eastAsia="Times New Roman" w:hAnsi="Times New Roman" w:cs="Times New Roman"/>
                <w:color w:val="000000"/>
                <w:sz w:val="20"/>
                <w:szCs w:val="20"/>
                <w:lang w:eastAsia="ru-RU"/>
              </w:rPr>
            </w:pPr>
          </w:p>
        </w:tc>
        <w:tc>
          <w:tcPr>
            <w:tcW w:w="992" w:type="dxa"/>
            <w:tcBorders>
              <w:top w:val="single" w:sz="4" w:space="0" w:color="auto"/>
              <w:left w:val="nil"/>
              <w:right w:val="single" w:sz="4" w:space="0" w:color="auto"/>
            </w:tcBorders>
            <w:shd w:val="clear" w:color="auto" w:fill="auto"/>
            <w:noWrap/>
          </w:tcPr>
          <w:p w14:paraId="55269406" w14:textId="77777777" w:rsidR="0095290D" w:rsidRPr="00DF14AB" w:rsidRDefault="0095290D" w:rsidP="00DF14AB">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right w:val="single" w:sz="4" w:space="0" w:color="auto"/>
            </w:tcBorders>
            <w:shd w:val="clear" w:color="auto" w:fill="auto"/>
            <w:noWrap/>
          </w:tcPr>
          <w:p w14:paraId="44098F55" w14:textId="77777777" w:rsidR="0095290D" w:rsidRPr="00DF14AB" w:rsidRDefault="0095290D" w:rsidP="00DF14AB">
            <w:pPr>
              <w:spacing w:after="0" w:line="240" w:lineRule="auto"/>
              <w:rPr>
                <w:rFonts w:ascii="Times New Roman" w:eastAsia="Times New Roman" w:hAnsi="Times New Roman" w:cs="Times New Roman"/>
                <w:color w:val="000000"/>
                <w:sz w:val="20"/>
                <w:szCs w:val="20"/>
                <w:lang w:eastAsia="ru-RU"/>
              </w:rPr>
            </w:pPr>
          </w:p>
        </w:tc>
        <w:tc>
          <w:tcPr>
            <w:tcW w:w="1276" w:type="dxa"/>
            <w:tcBorders>
              <w:top w:val="single" w:sz="4" w:space="0" w:color="auto"/>
              <w:left w:val="nil"/>
              <w:right w:val="single" w:sz="4" w:space="0" w:color="auto"/>
            </w:tcBorders>
            <w:shd w:val="clear" w:color="auto" w:fill="auto"/>
            <w:noWrap/>
          </w:tcPr>
          <w:p w14:paraId="3DCC91F6" w14:textId="77777777" w:rsidR="0095290D" w:rsidRPr="00DF14AB" w:rsidRDefault="0095290D" w:rsidP="00DF14AB">
            <w:pPr>
              <w:spacing w:after="0" w:line="240" w:lineRule="auto"/>
              <w:rPr>
                <w:rFonts w:ascii="Times New Roman" w:eastAsia="Times New Roman" w:hAnsi="Times New Roman" w:cs="Times New Roman"/>
                <w:color w:val="000000"/>
                <w:sz w:val="20"/>
                <w:szCs w:val="20"/>
                <w:lang w:eastAsia="ru-RU"/>
              </w:rPr>
            </w:pPr>
          </w:p>
        </w:tc>
      </w:tr>
      <w:tr w:rsidR="0095290D" w:rsidRPr="00DF14AB" w14:paraId="2A5105AA" w14:textId="77777777" w:rsidTr="0095290D">
        <w:trPr>
          <w:trHeight w:val="300"/>
        </w:trPr>
        <w:tc>
          <w:tcPr>
            <w:tcW w:w="1877" w:type="dxa"/>
            <w:tcBorders>
              <w:top w:val="nil"/>
              <w:left w:val="single" w:sz="4" w:space="0" w:color="auto"/>
              <w:right w:val="single" w:sz="4" w:space="0" w:color="auto"/>
            </w:tcBorders>
            <w:shd w:val="clear" w:color="auto" w:fill="auto"/>
            <w:noWrap/>
          </w:tcPr>
          <w:p w14:paraId="0DF8E1AF" w14:textId="610C37EF"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11000</w:t>
            </w:r>
          </w:p>
        </w:tc>
        <w:tc>
          <w:tcPr>
            <w:tcW w:w="1276" w:type="dxa"/>
            <w:tcBorders>
              <w:top w:val="nil"/>
              <w:left w:val="nil"/>
              <w:right w:val="single" w:sz="4" w:space="0" w:color="auto"/>
            </w:tcBorders>
            <w:shd w:val="clear" w:color="auto" w:fill="auto"/>
            <w:noWrap/>
          </w:tcPr>
          <w:p w14:paraId="1FF6B2D2" w14:textId="2CCAA8F6"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37 491 852,00 </w:t>
            </w:r>
          </w:p>
        </w:tc>
        <w:tc>
          <w:tcPr>
            <w:tcW w:w="1275" w:type="dxa"/>
            <w:tcBorders>
              <w:top w:val="nil"/>
              <w:left w:val="nil"/>
              <w:right w:val="single" w:sz="4" w:space="0" w:color="auto"/>
            </w:tcBorders>
            <w:shd w:val="clear" w:color="auto" w:fill="auto"/>
            <w:noWrap/>
          </w:tcPr>
          <w:p w14:paraId="5636D743" w14:textId="75C0B6BD"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267 814 519,50 </w:t>
            </w:r>
          </w:p>
        </w:tc>
        <w:tc>
          <w:tcPr>
            <w:tcW w:w="1276" w:type="dxa"/>
            <w:tcBorders>
              <w:top w:val="nil"/>
              <w:left w:val="nil"/>
              <w:right w:val="single" w:sz="4" w:space="0" w:color="auto"/>
            </w:tcBorders>
            <w:shd w:val="clear" w:color="auto" w:fill="auto"/>
            <w:noWrap/>
          </w:tcPr>
          <w:p w14:paraId="10ED0F4B" w14:textId="7D2F5489"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305 306 371,50 </w:t>
            </w:r>
          </w:p>
        </w:tc>
        <w:tc>
          <w:tcPr>
            <w:tcW w:w="992" w:type="dxa"/>
            <w:tcBorders>
              <w:top w:val="nil"/>
              <w:left w:val="nil"/>
              <w:right w:val="single" w:sz="4" w:space="0" w:color="auto"/>
            </w:tcBorders>
            <w:shd w:val="clear" w:color="auto" w:fill="auto"/>
            <w:noWrap/>
          </w:tcPr>
          <w:p w14:paraId="71705D93" w14:textId="1BCB10EB"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313 823 730,00 </w:t>
            </w:r>
          </w:p>
        </w:tc>
        <w:tc>
          <w:tcPr>
            <w:tcW w:w="1276" w:type="dxa"/>
            <w:tcBorders>
              <w:top w:val="nil"/>
              <w:left w:val="nil"/>
              <w:right w:val="single" w:sz="4" w:space="0" w:color="auto"/>
            </w:tcBorders>
            <w:shd w:val="clear" w:color="auto" w:fill="auto"/>
            <w:noWrap/>
          </w:tcPr>
          <w:p w14:paraId="7EC2CC7B" w14:textId="5854D8AB"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46 009 210,50 </w:t>
            </w:r>
          </w:p>
        </w:tc>
        <w:tc>
          <w:tcPr>
            <w:tcW w:w="1276" w:type="dxa"/>
            <w:tcBorders>
              <w:top w:val="nil"/>
              <w:left w:val="nil"/>
              <w:right w:val="single" w:sz="4" w:space="0" w:color="auto"/>
            </w:tcBorders>
            <w:shd w:val="clear" w:color="auto" w:fill="auto"/>
            <w:noWrap/>
          </w:tcPr>
          <w:p w14:paraId="122B8319" w14:textId="4A08F508"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8 517 358,50 </w:t>
            </w:r>
          </w:p>
        </w:tc>
      </w:tr>
      <w:tr w:rsidR="0095290D" w:rsidRPr="00DF14AB" w14:paraId="039D0109" w14:textId="77777777" w:rsidTr="002E7783">
        <w:trPr>
          <w:trHeight w:val="300"/>
        </w:trPr>
        <w:tc>
          <w:tcPr>
            <w:tcW w:w="1877" w:type="dxa"/>
            <w:tcBorders>
              <w:top w:val="nil"/>
              <w:left w:val="single" w:sz="4" w:space="0" w:color="auto"/>
              <w:bottom w:val="single" w:sz="4" w:space="0" w:color="auto"/>
              <w:right w:val="single" w:sz="4" w:space="0" w:color="auto"/>
            </w:tcBorders>
            <w:shd w:val="clear" w:color="auto" w:fill="auto"/>
            <w:noWrap/>
          </w:tcPr>
          <w:p w14:paraId="5C7BF4F8"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11500</w:t>
            </w:r>
          </w:p>
        </w:tc>
        <w:tc>
          <w:tcPr>
            <w:tcW w:w="1276" w:type="dxa"/>
            <w:tcBorders>
              <w:top w:val="nil"/>
              <w:left w:val="nil"/>
              <w:bottom w:val="single" w:sz="4" w:space="0" w:color="auto"/>
              <w:right w:val="single" w:sz="4" w:space="0" w:color="auto"/>
            </w:tcBorders>
            <w:shd w:val="clear" w:color="auto" w:fill="auto"/>
            <w:noWrap/>
          </w:tcPr>
          <w:p w14:paraId="1A71B8A5"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37 491 852,00 </w:t>
            </w:r>
          </w:p>
        </w:tc>
        <w:tc>
          <w:tcPr>
            <w:tcW w:w="1275" w:type="dxa"/>
            <w:tcBorders>
              <w:top w:val="nil"/>
              <w:left w:val="nil"/>
              <w:bottom w:val="single" w:sz="4" w:space="0" w:color="auto"/>
              <w:right w:val="single" w:sz="4" w:space="0" w:color="auto"/>
            </w:tcBorders>
            <w:shd w:val="clear" w:color="auto" w:fill="auto"/>
            <w:noWrap/>
          </w:tcPr>
          <w:p w14:paraId="17C550A9"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279 987 906,75 </w:t>
            </w:r>
          </w:p>
        </w:tc>
        <w:tc>
          <w:tcPr>
            <w:tcW w:w="1276" w:type="dxa"/>
            <w:tcBorders>
              <w:top w:val="nil"/>
              <w:left w:val="nil"/>
              <w:bottom w:val="single" w:sz="4" w:space="0" w:color="auto"/>
              <w:right w:val="single" w:sz="4" w:space="0" w:color="auto"/>
            </w:tcBorders>
            <w:shd w:val="clear" w:color="auto" w:fill="auto"/>
            <w:noWrap/>
          </w:tcPr>
          <w:p w14:paraId="07B41826"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317 479 758,75 </w:t>
            </w:r>
          </w:p>
        </w:tc>
        <w:tc>
          <w:tcPr>
            <w:tcW w:w="992" w:type="dxa"/>
            <w:tcBorders>
              <w:top w:val="nil"/>
              <w:left w:val="nil"/>
              <w:bottom w:val="single" w:sz="4" w:space="0" w:color="auto"/>
              <w:right w:val="single" w:sz="4" w:space="0" w:color="auto"/>
            </w:tcBorders>
            <w:shd w:val="clear" w:color="auto" w:fill="auto"/>
            <w:noWrap/>
          </w:tcPr>
          <w:p w14:paraId="230F187D"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328 088 445,00 </w:t>
            </w:r>
          </w:p>
        </w:tc>
        <w:tc>
          <w:tcPr>
            <w:tcW w:w="1276" w:type="dxa"/>
            <w:tcBorders>
              <w:top w:val="nil"/>
              <w:left w:val="nil"/>
              <w:bottom w:val="single" w:sz="4" w:space="0" w:color="auto"/>
              <w:right w:val="single" w:sz="4" w:space="0" w:color="auto"/>
            </w:tcBorders>
            <w:shd w:val="clear" w:color="auto" w:fill="auto"/>
            <w:noWrap/>
          </w:tcPr>
          <w:p w14:paraId="152B2D1C"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48 100 538,25 </w:t>
            </w:r>
          </w:p>
        </w:tc>
        <w:tc>
          <w:tcPr>
            <w:tcW w:w="1276" w:type="dxa"/>
            <w:tcBorders>
              <w:top w:val="nil"/>
              <w:left w:val="nil"/>
              <w:bottom w:val="single" w:sz="4" w:space="0" w:color="auto"/>
              <w:right w:val="single" w:sz="4" w:space="0" w:color="auto"/>
            </w:tcBorders>
            <w:shd w:val="clear" w:color="auto" w:fill="auto"/>
            <w:noWrap/>
          </w:tcPr>
          <w:p w14:paraId="346E3967"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10 608 686,25 </w:t>
            </w:r>
          </w:p>
        </w:tc>
      </w:tr>
      <w:tr w:rsidR="0095290D" w:rsidRPr="00DF14AB" w14:paraId="0412DE87" w14:textId="77777777" w:rsidTr="002E7783">
        <w:trPr>
          <w:trHeight w:val="300"/>
        </w:trPr>
        <w:tc>
          <w:tcPr>
            <w:tcW w:w="1877" w:type="dxa"/>
            <w:tcBorders>
              <w:top w:val="nil"/>
              <w:left w:val="single" w:sz="4" w:space="0" w:color="auto"/>
              <w:bottom w:val="single" w:sz="4" w:space="0" w:color="auto"/>
              <w:right w:val="single" w:sz="4" w:space="0" w:color="auto"/>
            </w:tcBorders>
            <w:shd w:val="clear" w:color="auto" w:fill="auto"/>
            <w:noWrap/>
          </w:tcPr>
          <w:p w14:paraId="393D56DD"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12000</w:t>
            </w:r>
          </w:p>
        </w:tc>
        <w:tc>
          <w:tcPr>
            <w:tcW w:w="1276" w:type="dxa"/>
            <w:tcBorders>
              <w:top w:val="nil"/>
              <w:left w:val="nil"/>
              <w:bottom w:val="single" w:sz="4" w:space="0" w:color="auto"/>
              <w:right w:val="single" w:sz="4" w:space="0" w:color="auto"/>
            </w:tcBorders>
            <w:shd w:val="clear" w:color="auto" w:fill="auto"/>
            <w:noWrap/>
          </w:tcPr>
          <w:p w14:paraId="013A36A7"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37 491 852,00 </w:t>
            </w:r>
          </w:p>
        </w:tc>
        <w:tc>
          <w:tcPr>
            <w:tcW w:w="1275" w:type="dxa"/>
            <w:tcBorders>
              <w:top w:val="nil"/>
              <w:left w:val="nil"/>
              <w:bottom w:val="single" w:sz="4" w:space="0" w:color="auto"/>
              <w:right w:val="single" w:sz="4" w:space="0" w:color="auto"/>
            </w:tcBorders>
            <w:shd w:val="clear" w:color="auto" w:fill="auto"/>
            <w:noWrap/>
          </w:tcPr>
          <w:p w14:paraId="314F5A65"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292 161 294,00 </w:t>
            </w:r>
          </w:p>
        </w:tc>
        <w:tc>
          <w:tcPr>
            <w:tcW w:w="1276" w:type="dxa"/>
            <w:tcBorders>
              <w:top w:val="nil"/>
              <w:left w:val="nil"/>
              <w:bottom w:val="single" w:sz="4" w:space="0" w:color="auto"/>
              <w:right w:val="single" w:sz="4" w:space="0" w:color="auto"/>
            </w:tcBorders>
            <w:shd w:val="clear" w:color="auto" w:fill="auto"/>
            <w:noWrap/>
          </w:tcPr>
          <w:p w14:paraId="4C4B913C"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329 653 146,00 </w:t>
            </w:r>
          </w:p>
        </w:tc>
        <w:tc>
          <w:tcPr>
            <w:tcW w:w="992" w:type="dxa"/>
            <w:tcBorders>
              <w:top w:val="nil"/>
              <w:left w:val="nil"/>
              <w:bottom w:val="single" w:sz="4" w:space="0" w:color="auto"/>
              <w:right w:val="single" w:sz="4" w:space="0" w:color="auto"/>
            </w:tcBorders>
            <w:shd w:val="clear" w:color="auto" w:fill="auto"/>
            <w:noWrap/>
          </w:tcPr>
          <w:p w14:paraId="0A0F8726"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342 353 160,00 </w:t>
            </w:r>
          </w:p>
        </w:tc>
        <w:tc>
          <w:tcPr>
            <w:tcW w:w="1276" w:type="dxa"/>
            <w:tcBorders>
              <w:top w:val="nil"/>
              <w:left w:val="nil"/>
              <w:bottom w:val="single" w:sz="4" w:space="0" w:color="auto"/>
              <w:right w:val="single" w:sz="4" w:space="0" w:color="auto"/>
            </w:tcBorders>
            <w:shd w:val="clear" w:color="auto" w:fill="auto"/>
            <w:noWrap/>
          </w:tcPr>
          <w:p w14:paraId="10C07E98"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50 191 866,00 </w:t>
            </w:r>
          </w:p>
        </w:tc>
        <w:tc>
          <w:tcPr>
            <w:tcW w:w="1276" w:type="dxa"/>
            <w:tcBorders>
              <w:top w:val="nil"/>
              <w:left w:val="nil"/>
              <w:bottom w:val="single" w:sz="4" w:space="0" w:color="auto"/>
              <w:right w:val="single" w:sz="4" w:space="0" w:color="auto"/>
            </w:tcBorders>
            <w:shd w:val="clear" w:color="auto" w:fill="auto"/>
            <w:noWrap/>
          </w:tcPr>
          <w:p w14:paraId="43C55320" w14:textId="7777777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12 700 014,00 </w:t>
            </w:r>
          </w:p>
        </w:tc>
      </w:tr>
      <w:tr w:rsidR="0095290D" w:rsidRPr="00DF14AB" w14:paraId="5C4EB3F1" w14:textId="77777777" w:rsidTr="002E7783">
        <w:trPr>
          <w:trHeight w:val="300"/>
        </w:trPr>
        <w:tc>
          <w:tcPr>
            <w:tcW w:w="1877" w:type="dxa"/>
            <w:tcBorders>
              <w:top w:val="nil"/>
              <w:left w:val="single" w:sz="4" w:space="0" w:color="auto"/>
              <w:bottom w:val="single" w:sz="4" w:space="0" w:color="auto"/>
              <w:right w:val="single" w:sz="4" w:space="0" w:color="auto"/>
            </w:tcBorders>
            <w:shd w:val="clear" w:color="auto" w:fill="auto"/>
            <w:noWrap/>
          </w:tcPr>
          <w:p w14:paraId="2125D907" w14:textId="457FBE6E"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12500</w:t>
            </w:r>
          </w:p>
        </w:tc>
        <w:tc>
          <w:tcPr>
            <w:tcW w:w="1276" w:type="dxa"/>
            <w:tcBorders>
              <w:top w:val="nil"/>
              <w:left w:val="nil"/>
              <w:bottom w:val="single" w:sz="4" w:space="0" w:color="auto"/>
              <w:right w:val="single" w:sz="4" w:space="0" w:color="auto"/>
            </w:tcBorders>
            <w:shd w:val="clear" w:color="auto" w:fill="auto"/>
            <w:noWrap/>
          </w:tcPr>
          <w:p w14:paraId="44039BEA" w14:textId="50B96218"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37 491 852,00 </w:t>
            </w:r>
          </w:p>
        </w:tc>
        <w:tc>
          <w:tcPr>
            <w:tcW w:w="1275" w:type="dxa"/>
            <w:tcBorders>
              <w:top w:val="nil"/>
              <w:left w:val="nil"/>
              <w:bottom w:val="single" w:sz="4" w:space="0" w:color="auto"/>
              <w:right w:val="single" w:sz="4" w:space="0" w:color="auto"/>
            </w:tcBorders>
            <w:shd w:val="clear" w:color="auto" w:fill="auto"/>
            <w:noWrap/>
          </w:tcPr>
          <w:p w14:paraId="59812697" w14:textId="72F50E4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304 334 681,25 </w:t>
            </w:r>
          </w:p>
        </w:tc>
        <w:tc>
          <w:tcPr>
            <w:tcW w:w="1276" w:type="dxa"/>
            <w:tcBorders>
              <w:top w:val="nil"/>
              <w:left w:val="nil"/>
              <w:bottom w:val="single" w:sz="4" w:space="0" w:color="auto"/>
              <w:right w:val="single" w:sz="4" w:space="0" w:color="auto"/>
            </w:tcBorders>
            <w:shd w:val="clear" w:color="auto" w:fill="auto"/>
            <w:noWrap/>
          </w:tcPr>
          <w:p w14:paraId="4AB24CBE" w14:textId="3E31B8A6"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341 826 533,25 </w:t>
            </w:r>
          </w:p>
        </w:tc>
        <w:tc>
          <w:tcPr>
            <w:tcW w:w="992" w:type="dxa"/>
            <w:tcBorders>
              <w:top w:val="nil"/>
              <w:left w:val="nil"/>
              <w:bottom w:val="single" w:sz="4" w:space="0" w:color="auto"/>
              <w:right w:val="single" w:sz="4" w:space="0" w:color="auto"/>
            </w:tcBorders>
            <w:shd w:val="clear" w:color="auto" w:fill="auto"/>
            <w:noWrap/>
          </w:tcPr>
          <w:p w14:paraId="3536DF5A" w14:textId="14857FB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356 617 875,00 </w:t>
            </w:r>
          </w:p>
        </w:tc>
        <w:tc>
          <w:tcPr>
            <w:tcW w:w="1276" w:type="dxa"/>
            <w:tcBorders>
              <w:top w:val="nil"/>
              <w:left w:val="nil"/>
              <w:bottom w:val="single" w:sz="4" w:space="0" w:color="auto"/>
              <w:right w:val="single" w:sz="4" w:space="0" w:color="auto"/>
            </w:tcBorders>
            <w:shd w:val="clear" w:color="auto" w:fill="auto"/>
            <w:noWrap/>
          </w:tcPr>
          <w:p w14:paraId="152360BB" w14:textId="608146ED"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52 283 193,75 </w:t>
            </w:r>
          </w:p>
        </w:tc>
        <w:tc>
          <w:tcPr>
            <w:tcW w:w="1276" w:type="dxa"/>
            <w:tcBorders>
              <w:top w:val="nil"/>
              <w:left w:val="nil"/>
              <w:bottom w:val="single" w:sz="4" w:space="0" w:color="auto"/>
              <w:right w:val="single" w:sz="4" w:space="0" w:color="auto"/>
            </w:tcBorders>
            <w:shd w:val="clear" w:color="auto" w:fill="auto"/>
            <w:noWrap/>
          </w:tcPr>
          <w:p w14:paraId="0942A208" w14:textId="5A8ADBD2"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14 791 341,75 </w:t>
            </w:r>
          </w:p>
        </w:tc>
      </w:tr>
      <w:tr w:rsidR="0095290D" w:rsidRPr="00DF14AB" w14:paraId="4835188A" w14:textId="77777777" w:rsidTr="002E7783">
        <w:trPr>
          <w:trHeight w:val="300"/>
        </w:trPr>
        <w:tc>
          <w:tcPr>
            <w:tcW w:w="1877" w:type="dxa"/>
            <w:tcBorders>
              <w:top w:val="nil"/>
              <w:left w:val="single" w:sz="4" w:space="0" w:color="auto"/>
              <w:bottom w:val="single" w:sz="4" w:space="0" w:color="auto"/>
              <w:right w:val="single" w:sz="4" w:space="0" w:color="auto"/>
            </w:tcBorders>
            <w:shd w:val="clear" w:color="auto" w:fill="auto"/>
            <w:noWrap/>
          </w:tcPr>
          <w:p w14:paraId="62EF83BC" w14:textId="675B5F2A"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13000</w:t>
            </w:r>
          </w:p>
        </w:tc>
        <w:tc>
          <w:tcPr>
            <w:tcW w:w="1276" w:type="dxa"/>
            <w:tcBorders>
              <w:top w:val="nil"/>
              <w:left w:val="nil"/>
              <w:bottom w:val="single" w:sz="4" w:space="0" w:color="auto"/>
              <w:right w:val="single" w:sz="4" w:space="0" w:color="auto"/>
            </w:tcBorders>
            <w:shd w:val="clear" w:color="auto" w:fill="auto"/>
            <w:noWrap/>
          </w:tcPr>
          <w:p w14:paraId="199DA0F6" w14:textId="375EB4E9"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37 491 852,00 </w:t>
            </w:r>
          </w:p>
        </w:tc>
        <w:tc>
          <w:tcPr>
            <w:tcW w:w="1275" w:type="dxa"/>
            <w:tcBorders>
              <w:top w:val="nil"/>
              <w:left w:val="nil"/>
              <w:bottom w:val="single" w:sz="4" w:space="0" w:color="auto"/>
              <w:right w:val="single" w:sz="4" w:space="0" w:color="auto"/>
            </w:tcBorders>
            <w:shd w:val="clear" w:color="auto" w:fill="auto"/>
            <w:noWrap/>
          </w:tcPr>
          <w:p w14:paraId="4F34B2CA" w14:textId="474F22A4"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316 508 068,50 </w:t>
            </w:r>
          </w:p>
        </w:tc>
        <w:tc>
          <w:tcPr>
            <w:tcW w:w="1276" w:type="dxa"/>
            <w:tcBorders>
              <w:top w:val="nil"/>
              <w:left w:val="nil"/>
              <w:bottom w:val="single" w:sz="4" w:space="0" w:color="auto"/>
              <w:right w:val="single" w:sz="4" w:space="0" w:color="auto"/>
            </w:tcBorders>
            <w:shd w:val="clear" w:color="auto" w:fill="auto"/>
            <w:noWrap/>
          </w:tcPr>
          <w:p w14:paraId="33BBDCC7" w14:textId="41F0B8CE"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353 999 920,50 </w:t>
            </w:r>
          </w:p>
        </w:tc>
        <w:tc>
          <w:tcPr>
            <w:tcW w:w="992" w:type="dxa"/>
            <w:tcBorders>
              <w:top w:val="nil"/>
              <w:left w:val="nil"/>
              <w:bottom w:val="single" w:sz="4" w:space="0" w:color="auto"/>
              <w:right w:val="single" w:sz="4" w:space="0" w:color="auto"/>
            </w:tcBorders>
            <w:shd w:val="clear" w:color="auto" w:fill="auto"/>
            <w:noWrap/>
          </w:tcPr>
          <w:p w14:paraId="49119FA0" w14:textId="4AEE9EC3"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370 882 590,00 </w:t>
            </w:r>
          </w:p>
        </w:tc>
        <w:tc>
          <w:tcPr>
            <w:tcW w:w="1276" w:type="dxa"/>
            <w:tcBorders>
              <w:top w:val="nil"/>
              <w:left w:val="nil"/>
              <w:bottom w:val="single" w:sz="4" w:space="0" w:color="auto"/>
              <w:right w:val="single" w:sz="4" w:space="0" w:color="auto"/>
            </w:tcBorders>
            <w:shd w:val="clear" w:color="auto" w:fill="auto"/>
            <w:noWrap/>
          </w:tcPr>
          <w:p w14:paraId="44259517" w14:textId="3F4D7635"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54 374 521,50 </w:t>
            </w:r>
          </w:p>
        </w:tc>
        <w:tc>
          <w:tcPr>
            <w:tcW w:w="1276" w:type="dxa"/>
            <w:tcBorders>
              <w:top w:val="nil"/>
              <w:left w:val="nil"/>
              <w:bottom w:val="single" w:sz="4" w:space="0" w:color="auto"/>
              <w:right w:val="single" w:sz="4" w:space="0" w:color="auto"/>
            </w:tcBorders>
            <w:shd w:val="clear" w:color="auto" w:fill="auto"/>
            <w:noWrap/>
          </w:tcPr>
          <w:p w14:paraId="70D576A2" w14:textId="19BCA127"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16 882 669,50 </w:t>
            </w:r>
          </w:p>
        </w:tc>
      </w:tr>
      <w:tr w:rsidR="0095290D" w:rsidRPr="00DF14AB" w14:paraId="17497844" w14:textId="77777777" w:rsidTr="002E7783">
        <w:trPr>
          <w:trHeight w:val="300"/>
        </w:trPr>
        <w:tc>
          <w:tcPr>
            <w:tcW w:w="9248" w:type="dxa"/>
            <w:gridSpan w:val="7"/>
            <w:tcBorders>
              <w:top w:val="single" w:sz="4" w:space="0" w:color="auto"/>
              <w:left w:val="single" w:sz="4" w:space="0" w:color="auto"/>
              <w:bottom w:val="single" w:sz="4" w:space="0" w:color="auto"/>
              <w:right w:val="single" w:sz="4" w:space="0" w:color="auto"/>
            </w:tcBorders>
            <w:shd w:val="clear" w:color="auto" w:fill="auto"/>
            <w:noWrap/>
          </w:tcPr>
          <w:p w14:paraId="6EADA96C" w14:textId="714DE87B" w:rsidR="0095290D" w:rsidRPr="00DF14AB" w:rsidRDefault="0095290D" w:rsidP="0095290D">
            <w:pPr>
              <w:spacing w:after="0" w:line="240" w:lineRule="auto"/>
              <w:rPr>
                <w:rFonts w:ascii="Times New Roman" w:eastAsia="Times New Roman" w:hAnsi="Times New Roman" w:cs="Times New Roman"/>
                <w:color w:val="000000"/>
                <w:sz w:val="20"/>
                <w:szCs w:val="20"/>
                <w:lang w:eastAsia="ru-RU"/>
              </w:rPr>
            </w:pPr>
            <w:r w:rsidRPr="00DF14AB">
              <w:rPr>
                <w:rFonts w:ascii="Times New Roman" w:hAnsi="Times New Roman" w:cs="Times New Roman"/>
                <w:sz w:val="24"/>
                <w:szCs w:val="24"/>
                <w:lang w:val="kk-KZ"/>
              </w:rPr>
              <w:t>Ескерту</w:t>
            </w:r>
            <w:r>
              <w:rPr>
                <w:rFonts w:ascii="Times New Roman" w:hAnsi="Times New Roman" w:cs="Times New Roman"/>
                <w:sz w:val="24"/>
                <w:szCs w:val="24"/>
                <w:lang w:val="kk-KZ"/>
              </w:rPr>
              <w:t xml:space="preserve"> – </w:t>
            </w:r>
            <w:r w:rsidRPr="004C6C96">
              <w:rPr>
                <w:rFonts w:ascii="Times New Roman" w:hAnsi="Times New Roman" w:cs="Times New Roman"/>
                <w:sz w:val="24"/>
                <w:szCs w:val="24"/>
              </w:rPr>
              <w:t>[8]</w:t>
            </w:r>
            <w:r w:rsidRPr="00DF14AB">
              <w:rPr>
                <w:rFonts w:ascii="Times New Roman" w:hAnsi="Times New Roman" w:cs="Times New Roman"/>
                <w:sz w:val="24"/>
                <w:szCs w:val="24"/>
                <w:lang w:val="kk-KZ"/>
              </w:rPr>
              <w:t xml:space="preserve"> </w:t>
            </w:r>
            <w:r w:rsidRPr="00DF14AB">
              <w:rPr>
                <w:rFonts w:ascii="Times New Roman" w:eastAsia="Calibri" w:hAnsi="Times New Roman" w:cs="Times New Roman"/>
                <w:sz w:val="24"/>
                <w:szCs w:val="24"/>
                <w:lang w:val="kk-KZ"/>
              </w:rPr>
              <w:t>мәліметтері негізінде автормен құрастырылған</w:t>
            </w:r>
          </w:p>
        </w:tc>
      </w:tr>
    </w:tbl>
    <w:p w14:paraId="3A1CCE78" w14:textId="77777777" w:rsidR="0095290D" w:rsidRDefault="0095290D" w:rsidP="00120DF8">
      <w:pPr>
        <w:spacing w:after="0" w:line="240" w:lineRule="auto"/>
        <w:ind w:firstLine="709"/>
        <w:jc w:val="both"/>
        <w:rPr>
          <w:rFonts w:ascii="Times New Roman" w:eastAsia="Times New Roman" w:hAnsi="Times New Roman" w:cs="Times New Roman"/>
          <w:color w:val="000000"/>
          <w:sz w:val="28"/>
          <w:szCs w:val="28"/>
          <w:lang w:val="kk-KZ" w:eastAsia="ru-RU"/>
        </w:rPr>
      </w:pPr>
    </w:p>
    <w:p w14:paraId="648F188A" w14:textId="7253DBA3" w:rsidR="00120DF8" w:rsidRPr="00DF14AB" w:rsidRDefault="00120DF8" w:rsidP="00120DF8">
      <w:pPr>
        <w:spacing w:after="0" w:line="240" w:lineRule="auto"/>
        <w:ind w:firstLine="709"/>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35-кес</w:t>
      </w:r>
      <w:r w:rsidR="00DD0F3F">
        <w:rPr>
          <w:rFonts w:ascii="Times New Roman" w:eastAsia="Times New Roman" w:hAnsi="Times New Roman" w:cs="Times New Roman"/>
          <w:color w:val="000000"/>
          <w:sz w:val="28"/>
          <w:szCs w:val="28"/>
          <w:lang w:val="kk-KZ" w:eastAsia="ru-RU"/>
        </w:rPr>
        <w:t>те мәліметтерінен</w:t>
      </w:r>
      <w:r w:rsidRPr="00DF14AB">
        <w:rPr>
          <w:rFonts w:ascii="Times New Roman" w:eastAsia="Times New Roman" w:hAnsi="Times New Roman" w:cs="Times New Roman"/>
          <w:color w:val="000000"/>
          <w:sz w:val="28"/>
          <w:szCs w:val="28"/>
          <w:lang w:val="kk-KZ" w:eastAsia="ru-RU"/>
        </w:rPr>
        <w:t>, орындалған жұмыс көлемі 8000 м³ болғанда біз 228 235 440 мөлшерінде табыс аламыз, бірақ - 4 030 608.00-де таза залалымыз бар, өйткені жиынтық шығындар 232 266 048 кірістен асады. Шығынсыздық нүктесін 17-суреттен көруге болады, сонымен қатар 1-ші формула бойынша есептеуге болады.</w:t>
      </w:r>
    </w:p>
    <w:p w14:paraId="5C6CB78D" w14:textId="77777777" w:rsidR="00DF14AB" w:rsidRPr="00120DF8" w:rsidRDefault="00DF14AB" w:rsidP="00DF14AB">
      <w:pPr>
        <w:spacing w:after="0" w:line="240" w:lineRule="auto"/>
        <w:ind w:firstLine="709"/>
        <w:jc w:val="both"/>
        <w:rPr>
          <w:rFonts w:ascii="Times New Roman" w:eastAsia="Calibri" w:hAnsi="Times New Roman" w:cs="Times New Roman"/>
          <w:sz w:val="28"/>
          <w:szCs w:val="28"/>
          <w:lang w:val="kk-KZ"/>
        </w:rPr>
      </w:pPr>
    </w:p>
    <w:p w14:paraId="51CA8C64" w14:textId="77777777" w:rsidR="00DF14AB" w:rsidRPr="001734F5" w:rsidRDefault="00DF14AB" w:rsidP="00DF14AB">
      <w:pPr>
        <w:spacing w:after="0" w:line="240" w:lineRule="auto"/>
        <w:ind w:firstLine="709"/>
        <w:jc w:val="both"/>
        <w:rPr>
          <w:rFonts w:ascii="Times New Roman" w:eastAsia="Calibri" w:hAnsi="Times New Roman" w:cs="Times New Roman"/>
          <w:sz w:val="28"/>
          <w:szCs w:val="28"/>
          <w:lang w:val="kk-KZ"/>
        </w:rPr>
      </w:pPr>
      <w:r w:rsidRPr="00DF14AB">
        <w:rPr>
          <w:rFonts w:ascii="Calibri" w:eastAsia="Calibri" w:hAnsi="Calibri" w:cs="Times New Roman"/>
          <w:noProof/>
          <w:lang w:eastAsia="ru-RU"/>
        </w:rPr>
        <w:drawing>
          <wp:inline distT="0" distB="0" distL="0" distR="0" wp14:anchorId="4D0ABBCE" wp14:editId="6EE6817C">
            <wp:extent cx="5189220" cy="1188720"/>
            <wp:effectExtent l="0" t="0" r="11430" b="11430"/>
            <wp:docPr id="52" name="Диаграмма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Pr="001734F5">
        <w:rPr>
          <w:rFonts w:ascii="Times New Roman" w:eastAsia="Calibri" w:hAnsi="Times New Roman" w:cs="Times New Roman"/>
          <w:sz w:val="28"/>
          <w:szCs w:val="28"/>
          <w:lang w:val="kk-KZ"/>
        </w:rPr>
        <w:t xml:space="preserve"> </w:t>
      </w:r>
    </w:p>
    <w:p w14:paraId="6278AEF2" w14:textId="77777777" w:rsidR="00DF14AB" w:rsidRPr="001734F5" w:rsidRDefault="00DF14AB" w:rsidP="00DF14AB">
      <w:pPr>
        <w:spacing w:after="0" w:line="240" w:lineRule="auto"/>
        <w:ind w:firstLine="709"/>
        <w:jc w:val="both"/>
        <w:rPr>
          <w:rFonts w:ascii="Times New Roman" w:eastAsia="Calibri" w:hAnsi="Times New Roman" w:cs="Times New Roman"/>
          <w:sz w:val="28"/>
          <w:szCs w:val="28"/>
          <w:lang w:val="kk-KZ"/>
        </w:rPr>
      </w:pPr>
    </w:p>
    <w:p w14:paraId="4ADC52DB" w14:textId="21D5DF43" w:rsidR="00DF14AB" w:rsidRDefault="00120DF8" w:rsidP="002E22F8">
      <w:pPr>
        <w:spacing w:after="0" w:line="240" w:lineRule="auto"/>
        <w:ind w:firstLine="709"/>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Сурет 17 - </w:t>
      </w:r>
      <w:r w:rsidR="00DF14AB" w:rsidRPr="00DF14AB">
        <w:rPr>
          <w:rFonts w:ascii="Times New Roman" w:eastAsia="Calibri" w:hAnsi="Times New Roman" w:cs="Times New Roman"/>
          <w:sz w:val="28"/>
          <w:szCs w:val="28"/>
          <w:lang w:val="kk-KZ"/>
        </w:rPr>
        <w:t xml:space="preserve"> 1-ші келісім шарт бойынша  құрыл</w:t>
      </w:r>
      <w:r w:rsidR="00470D82">
        <w:rPr>
          <w:rFonts w:ascii="Times New Roman" w:eastAsia="Calibri" w:hAnsi="Times New Roman" w:cs="Times New Roman"/>
          <w:sz w:val="28"/>
          <w:szCs w:val="28"/>
          <w:lang w:val="kk-KZ"/>
        </w:rPr>
        <w:t>ыс шартының шығынсыздық кестесі</w:t>
      </w:r>
    </w:p>
    <w:p w14:paraId="24E2C550" w14:textId="77777777" w:rsidR="00470D82" w:rsidRPr="001734F5" w:rsidRDefault="00470D82" w:rsidP="002E22F8">
      <w:pPr>
        <w:spacing w:after="0" w:line="240" w:lineRule="auto"/>
        <w:ind w:firstLine="709"/>
        <w:jc w:val="center"/>
        <w:rPr>
          <w:rFonts w:ascii="Times New Roman" w:eastAsia="Calibri" w:hAnsi="Times New Roman" w:cs="Times New Roman"/>
          <w:sz w:val="28"/>
          <w:szCs w:val="28"/>
          <w:lang w:val="kk-KZ"/>
        </w:rPr>
      </w:pPr>
    </w:p>
    <w:p w14:paraId="09ACF72D" w14:textId="050791CE" w:rsidR="002E22F8" w:rsidRDefault="002E22F8" w:rsidP="002E22F8">
      <w:pPr>
        <w:suppressAutoHyphens/>
        <w:spacing w:after="0" w:line="240" w:lineRule="auto"/>
        <w:ind w:firstLine="708"/>
        <w:rPr>
          <w:rFonts w:ascii="Times New Roman" w:eastAsia="Calibri" w:hAnsi="Times New Roman" w:cs="Times New Roman"/>
          <w:color w:val="000000"/>
          <w:kern w:val="2"/>
          <w:sz w:val="28"/>
          <w:szCs w:val="28"/>
          <w:lang w:val="kk-KZ" w:eastAsia="ru-RU"/>
        </w:rPr>
      </w:pPr>
      <w:r w:rsidRPr="00EC0F91">
        <w:rPr>
          <w:rFonts w:ascii="Times New Roman" w:eastAsia="Times New Roman" w:hAnsi="Times New Roman" w:cs="Gungsuh"/>
          <w:color w:val="333333"/>
          <w:kern w:val="2"/>
          <w:sz w:val="28"/>
          <w:szCs w:val="28"/>
          <w:lang w:val="kk-KZ" w:eastAsia="ru-RU"/>
        </w:rPr>
        <w:t>Ескерту</w:t>
      </w:r>
      <w:r>
        <w:rPr>
          <w:rFonts w:ascii="Times New Roman" w:eastAsia="Times New Roman" w:hAnsi="Times New Roman" w:cs="Gungsuh"/>
          <w:color w:val="333333"/>
          <w:kern w:val="2"/>
          <w:sz w:val="28"/>
          <w:szCs w:val="28"/>
          <w:lang w:val="kk-KZ" w:eastAsia="ru-RU"/>
        </w:rPr>
        <w:t xml:space="preserve"> – </w:t>
      </w:r>
      <w:r w:rsidR="004C6C96" w:rsidRPr="004C6C96">
        <w:rPr>
          <w:rFonts w:ascii="Times New Roman" w:eastAsia="Times New Roman" w:hAnsi="Times New Roman" w:cs="Gungsuh"/>
          <w:color w:val="333333"/>
          <w:kern w:val="2"/>
          <w:sz w:val="28"/>
          <w:szCs w:val="28"/>
          <w:lang w:val="kk-KZ" w:eastAsia="ru-RU"/>
        </w:rPr>
        <w:t>[8]</w:t>
      </w:r>
      <w:r>
        <w:rPr>
          <w:rFonts w:ascii="Times New Roman" w:eastAsia="Times New Roman" w:hAnsi="Times New Roman" w:cs="Gungsuh"/>
          <w:color w:val="333333"/>
          <w:kern w:val="2"/>
          <w:sz w:val="28"/>
          <w:szCs w:val="28"/>
          <w:lang w:val="kk-KZ" w:eastAsia="ru-RU"/>
        </w:rPr>
        <w:t xml:space="preserve"> </w:t>
      </w:r>
      <w:r>
        <w:rPr>
          <w:rFonts w:ascii="Times New Roman" w:eastAsia="Calibri" w:hAnsi="Times New Roman" w:cs="Times New Roman"/>
          <w:color w:val="000000"/>
          <w:kern w:val="2"/>
          <w:sz w:val="28"/>
          <w:szCs w:val="28"/>
          <w:lang w:val="kk-KZ" w:eastAsia="ru-RU"/>
        </w:rPr>
        <w:t xml:space="preserve">мәліметтері  негізінде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0E713F3D" w14:textId="77777777" w:rsidR="004C6C96" w:rsidRPr="00384529" w:rsidRDefault="004C6C96" w:rsidP="002E22F8">
      <w:pPr>
        <w:suppressAutoHyphens/>
        <w:spacing w:after="0" w:line="240" w:lineRule="auto"/>
        <w:ind w:firstLine="708"/>
        <w:rPr>
          <w:rFonts w:ascii="Times New Roman" w:eastAsia="Times New Roman" w:hAnsi="Times New Roman" w:cs="Gungsuh"/>
          <w:color w:val="000000"/>
          <w:kern w:val="2"/>
          <w:sz w:val="28"/>
          <w:szCs w:val="28"/>
          <w:lang w:val="kk-KZ" w:eastAsia="ru-RU"/>
        </w:rPr>
      </w:pPr>
    </w:p>
    <w:p w14:paraId="0D5EED73" w14:textId="77777777" w:rsidR="00DF14AB" w:rsidRPr="00DF14AB" w:rsidRDefault="00DF14AB" w:rsidP="00470D82">
      <w:pPr>
        <w:spacing w:after="0" w:line="240" w:lineRule="auto"/>
        <w:ind w:firstLine="708"/>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lastRenderedPageBreak/>
        <w:t>Шарт бойынша 1 шығынсыздық нүктесі = 37 491 852,00 / 28 529,43 - 24346,7745= 8964 м³</w:t>
      </w:r>
    </w:p>
    <w:p w14:paraId="16FF7CC5" w14:textId="77777777" w:rsidR="00DD0F3F" w:rsidRPr="00DF14AB" w:rsidRDefault="00DD0F3F" w:rsidP="00DD0F3F">
      <w:pPr>
        <w:spacing w:after="0" w:line="240" w:lineRule="auto"/>
        <w:ind w:firstLine="709"/>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Табыс жұмыс бірлігінің бағасына орындалған жұмыс көлемінің көбейтіндісі ретінде анықталады.</w:t>
      </w:r>
    </w:p>
    <w:p w14:paraId="626240B2" w14:textId="77777777" w:rsidR="00DD0F3F" w:rsidRPr="00DF14AB" w:rsidRDefault="00DD0F3F" w:rsidP="00DD0F3F">
      <w:pPr>
        <w:spacing w:after="0" w:line="240" w:lineRule="auto"/>
        <w:ind w:firstLine="709"/>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Шекті кіріс – бұл жұмыс көлемінің бір бірлікке ұлғаюындағы кірістің өзгеруі.</w:t>
      </w:r>
    </w:p>
    <w:p w14:paraId="6E58D02B" w14:textId="77777777" w:rsidR="00DD0F3F" w:rsidRPr="00DF14AB" w:rsidRDefault="00DD0F3F" w:rsidP="00DD0F3F">
      <w:pPr>
        <w:spacing w:after="0" w:line="240" w:lineRule="auto"/>
        <w:ind w:firstLine="709"/>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Таза пайда- кіріс пен жиынтық шығындар арасындағы айырмашылық ретінде есептеледі.</w:t>
      </w:r>
    </w:p>
    <w:p w14:paraId="2E8A23F8" w14:textId="056C82DF" w:rsidR="00DF14AB" w:rsidRPr="00DF14AB" w:rsidRDefault="00DF14AB" w:rsidP="00DF14AB">
      <w:pPr>
        <w:spacing w:after="0" w:line="240" w:lineRule="auto"/>
        <w:ind w:firstLine="709"/>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2</w:t>
      </w:r>
      <w:r w:rsidR="00DD0F3F">
        <w:rPr>
          <w:rFonts w:ascii="Times New Roman" w:eastAsia="Times New Roman" w:hAnsi="Times New Roman" w:cs="Times New Roman"/>
          <w:color w:val="000000"/>
          <w:sz w:val="28"/>
          <w:szCs w:val="28"/>
          <w:lang w:val="kk-KZ" w:eastAsia="ru-RU"/>
        </w:rPr>
        <w:t xml:space="preserve"> </w:t>
      </w:r>
      <w:r w:rsidRPr="00DF14AB">
        <w:rPr>
          <w:rFonts w:ascii="Times New Roman" w:eastAsia="Times New Roman" w:hAnsi="Times New Roman" w:cs="Times New Roman"/>
          <w:color w:val="000000"/>
          <w:sz w:val="28"/>
          <w:szCs w:val="28"/>
          <w:lang w:val="kk-KZ" w:eastAsia="ru-RU"/>
        </w:rPr>
        <w:t>-</w:t>
      </w:r>
      <w:r w:rsidR="00DD0F3F">
        <w:rPr>
          <w:rFonts w:ascii="Times New Roman" w:eastAsia="Times New Roman" w:hAnsi="Times New Roman" w:cs="Times New Roman"/>
          <w:color w:val="000000"/>
          <w:sz w:val="28"/>
          <w:szCs w:val="28"/>
          <w:lang w:val="kk-KZ" w:eastAsia="ru-RU"/>
        </w:rPr>
        <w:t xml:space="preserve"> </w:t>
      </w:r>
      <w:r w:rsidRPr="00DF14AB">
        <w:rPr>
          <w:rFonts w:ascii="Times New Roman" w:eastAsia="Times New Roman" w:hAnsi="Times New Roman" w:cs="Times New Roman"/>
          <w:color w:val="000000"/>
          <w:sz w:val="28"/>
          <w:szCs w:val="28"/>
          <w:lang w:val="kk-KZ" w:eastAsia="ru-RU"/>
        </w:rPr>
        <w:t xml:space="preserve">ші </w:t>
      </w:r>
      <w:r w:rsidR="00120DF8">
        <w:rPr>
          <w:rFonts w:ascii="Times New Roman" w:eastAsia="Times New Roman" w:hAnsi="Times New Roman" w:cs="Times New Roman"/>
          <w:color w:val="000000"/>
          <w:sz w:val="28"/>
          <w:szCs w:val="28"/>
          <w:lang w:val="kk-KZ" w:eastAsia="ru-RU"/>
        </w:rPr>
        <w:t>құ</w:t>
      </w:r>
      <w:r w:rsidRPr="00DF14AB">
        <w:rPr>
          <w:rFonts w:ascii="Times New Roman" w:eastAsia="Times New Roman" w:hAnsi="Times New Roman" w:cs="Times New Roman"/>
          <w:color w:val="000000"/>
          <w:sz w:val="28"/>
          <w:szCs w:val="28"/>
          <w:lang w:val="kk-KZ" w:eastAsia="ru-RU"/>
        </w:rPr>
        <w:t xml:space="preserve">рылыс шарты бойынша бізде келесі мәліметтер бар, олардың негізінде біз шығынсыздық кестесін </w:t>
      </w:r>
      <w:r w:rsidR="005D3572">
        <w:rPr>
          <w:rFonts w:ascii="Times New Roman" w:eastAsia="Times New Roman" w:hAnsi="Times New Roman" w:cs="Times New Roman"/>
          <w:color w:val="000000"/>
          <w:sz w:val="28"/>
          <w:szCs w:val="28"/>
          <w:lang w:val="kk-KZ" w:eastAsia="ru-RU"/>
        </w:rPr>
        <w:t xml:space="preserve">36 </w:t>
      </w:r>
      <w:r w:rsidR="00DD0F3F">
        <w:rPr>
          <w:rFonts w:ascii="Times New Roman" w:eastAsia="Times New Roman" w:hAnsi="Times New Roman" w:cs="Times New Roman"/>
          <w:color w:val="000000"/>
          <w:sz w:val="28"/>
          <w:szCs w:val="28"/>
          <w:lang w:val="kk-KZ" w:eastAsia="ru-RU"/>
        </w:rPr>
        <w:t>– кестеде талдаймыз</w:t>
      </w:r>
      <w:r w:rsidRPr="00DF14AB">
        <w:rPr>
          <w:rFonts w:ascii="Times New Roman" w:eastAsia="Times New Roman" w:hAnsi="Times New Roman" w:cs="Times New Roman"/>
          <w:color w:val="000000"/>
          <w:sz w:val="28"/>
          <w:szCs w:val="28"/>
          <w:lang w:val="kk-KZ" w:eastAsia="ru-RU"/>
        </w:rPr>
        <w:t>.</w:t>
      </w:r>
    </w:p>
    <w:p w14:paraId="5AD8A204" w14:textId="77777777" w:rsidR="00DD0F3F" w:rsidRDefault="00DD0F3F" w:rsidP="00DF14AB">
      <w:pPr>
        <w:spacing w:after="0" w:line="240" w:lineRule="auto"/>
        <w:jc w:val="both"/>
        <w:rPr>
          <w:rFonts w:ascii="Times New Roman" w:eastAsia="Times New Roman" w:hAnsi="Times New Roman" w:cs="Times New Roman"/>
          <w:color w:val="000000"/>
          <w:sz w:val="28"/>
          <w:szCs w:val="28"/>
          <w:lang w:val="kk-KZ" w:eastAsia="ru-RU"/>
        </w:rPr>
      </w:pPr>
    </w:p>
    <w:p w14:paraId="08C47AE9" w14:textId="386D7970" w:rsidR="00DF14AB" w:rsidRDefault="009516C3" w:rsidP="00DF14AB">
      <w:pPr>
        <w:spacing w:after="0" w:line="240" w:lineRule="auto"/>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w:t>
      </w:r>
      <w:r w:rsidR="006049E5">
        <w:rPr>
          <w:rFonts w:ascii="Times New Roman" w:eastAsia="Times New Roman" w:hAnsi="Times New Roman" w:cs="Times New Roman"/>
          <w:color w:val="000000"/>
          <w:sz w:val="28"/>
          <w:szCs w:val="28"/>
          <w:lang w:val="kk-KZ" w:eastAsia="ru-RU"/>
        </w:rPr>
        <w:t xml:space="preserve">Кесте 36 - </w:t>
      </w:r>
      <w:r w:rsidR="005D3572">
        <w:rPr>
          <w:rFonts w:ascii="Times New Roman" w:eastAsia="Times New Roman" w:hAnsi="Times New Roman" w:cs="Times New Roman"/>
          <w:color w:val="000000"/>
          <w:sz w:val="28"/>
          <w:szCs w:val="28"/>
          <w:lang w:val="kk-KZ" w:eastAsia="ru-RU"/>
        </w:rPr>
        <w:t xml:space="preserve"> 2</w:t>
      </w:r>
      <w:r w:rsidR="005D3572" w:rsidRPr="005D3572">
        <w:rPr>
          <w:rFonts w:ascii="Times New Roman" w:eastAsia="Times New Roman" w:hAnsi="Times New Roman" w:cs="Times New Roman"/>
          <w:color w:val="000000"/>
          <w:sz w:val="28"/>
          <w:szCs w:val="28"/>
          <w:lang w:val="kk-KZ" w:eastAsia="ru-RU"/>
        </w:rPr>
        <w:t>-</w:t>
      </w:r>
      <w:r w:rsidR="002E7783">
        <w:rPr>
          <w:rFonts w:ascii="Times New Roman" w:eastAsia="Times New Roman" w:hAnsi="Times New Roman" w:cs="Times New Roman"/>
          <w:color w:val="000000"/>
          <w:sz w:val="28"/>
          <w:szCs w:val="28"/>
          <w:lang w:val="kk-KZ" w:eastAsia="ru-RU"/>
        </w:rPr>
        <w:t>ші шарт бойынша CVP –талдауы</w:t>
      </w:r>
    </w:p>
    <w:p w14:paraId="1FE43AE7" w14:textId="77777777" w:rsidR="002E7783" w:rsidRPr="00DF14AB" w:rsidRDefault="002E7783" w:rsidP="00DF14AB">
      <w:pPr>
        <w:spacing w:after="0" w:line="240" w:lineRule="auto"/>
        <w:jc w:val="both"/>
        <w:rPr>
          <w:rFonts w:ascii="Times New Roman" w:eastAsia="Times New Roman" w:hAnsi="Times New Roman" w:cs="Times New Roman"/>
          <w:color w:val="000000"/>
          <w:sz w:val="28"/>
          <w:szCs w:val="28"/>
          <w:lang w:val="kk-KZ" w:eastAsia="ru-RU"/>
        </w:rPr>
      </w:pPr>
    </w:p>
    <w:tbl>
      <w:tblPr>
        <w:tblW w:w="9751" w:type="dxa"/>
        <w:tblInd w:w="103" w:type="dxa"/>
        <w:tblLayout w:type="fixed"/>
        <w:tblLook w:val="04A0" w:firstRow="1" w:lastRow="0" w:firstColumn="1" w:lastColumn="0" w:noHBand="0" w:noVBand="1"/>
      </w:tblPr>
      <w:tblGrid>
        <w:gridCol w:w="2019"/>
        <w:gridCol w:w="1559"/>
        <w:gridCol w:w="1276"/>
        <w:gridCol w:w="1134"/>
        <w:gridCol w:w="1247"/>
        <w:gridCol w:w="1417"/>
        <w:gridCol w:w="1099"/>
      </w:tblGrid>
      <w:tr w:rsidR="00DF14AB" w:rsidRPr="00DF14AB" w14:paraId="0B680CAF" w14:textId="77777777" w:rsidTr="00C67AE5">
        <w:trPr>
          <w:gridAfter w:val="4"/>
          <w:wAfter w:w="4897" w:type="dxa"/>
          <w:trHeight w:val="300"/>
        </w:trPr>
        <w:tc>
          <w:tcPr>
            <w:tcW w:w="20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98E0D" w14:textId="77777777" w:rsidR="00DF14AB" w:rsidRPr="00DF14AB" w:rsidRDefault="00DF14AB" w:rsidP="00DF14AB">
            <w:pPr>
              <w:spacing w:after="0" w:line="240" w:lineRule="auto"/>
              <w:rPr>
                <w:rFonts w:ascii="Times New Roman" w:eastAsia="Times New Roman" w:hAnsi="Times New Roman" w:cs="Times New Roman"/>
                <w:b/>
                <w:bCs/>
                <w:color w:val="000000"/>
                <w:sz w:val="20"/>
                <w:szCs w:val="20"/>
                <w:lang w:val="kk-KZ" w:eastAsia="ru-RU"/>
              </w:rPr>
            </w:pPr>
            <w:r w:rsidRPr="00DF14AB">
              <w:rPr>
                <w:rFonts w:ascii="Times New Roman" w:eastAsia="Times New Roman" w:hAnsi="Times New Roman" w:cs="Times New Roman"/>
                <w:b/>
                <w:bCs/>
                <w:color w:val="000000"/>
                <w:sz w:val="20"/>
                <w:szCs w:val="20"/>
                <w:lang w:val="kk-KZ" w:eastAsia="ru-RU"/>
              </w:rPr>
              <w:t>Тұрақты шығындар</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21B384D"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  27 720 000,00 </w:t>
            </w:r>
          </w:p>
        </w:tc>
        <w:tc>
          <w:tcPr>
            <w:tcW w:w="1276" w:type="dxa"/>
            <w:tcBorders>
              <w:top w:val="nil"/>
              <w:left w:val="nil"/>
              <w:bottom w:val="nil"/>
              <w:right w:val="nil"/>
            </w:tcBorders>
            <w:shd w:val="clear" w:color="auto" w:fill="auto"/>
            <w:noWrap/>
            <w:vAlign w:val="bottom"/>
          </w:tcPr>
          <w:p w14:paraId="194BC8EE" w14:textId="77777777" w:rsidR="00DF14AB" w:rsidRPr="00DF14AB" w:rsidRDefault="00DF14AB" w:rsidP="00DF14AB">
            <w:pPr>
              <w:spacing w:after="0" w:line="240" w:lineRule="auto"/>
              <w:jc w:val="right"/>
              <w:rPr>
                <w:rFonts w:ascii="Times New Roman" w:eastAsia="Times New Roman" w:hAnsi="Times New Roman" w:cs="Times New Roman"/>
                <w:b/>
                <w:bCs/>
                <w:color w:val="000000"/>
                <w:sz w:val="20"/>
                <w:szCs w:val="20"/>
                <w:lang w:eastAsia="ru-RU"/>
              </w:rPr>
            </w:pPr>
          </w:p>
        </w:tc>
      </w:tr>
      <w:tr w:rsidR="00DF14AB" w:rsidRPr="00DF14AB" w14:paraId="1DD378E8" w14:textId="77777777" w:rsidTr="00C67AE5">
        <w:trPr>
          <w:trHeight w:val="300"/>
        </w:trPr>
        <w:tc>
          <w:tcPr>
            <w:tcW w:w="2019" w:type="dxa"/>
            <w:tcBorders>
              <w:top w:val="nil"/>
              <w:left w:val="single" w:sz="4" w:space="0" w:color="auto"/>
              <w:bottom w:val="single" w:sz="4" w:space="0" w:color="auto"/>
              <w:right w:val="single" w:sz="4" w:space="0" w:color="auto"/>
            </w:tcBorders>
            <w:shd w:val="clear" w:color="auto" w:fill="auto"/>
            <w:noWrap/>
            <w:vAlign w:val="bottom"/>
          </w:tcPr>
          <w:p w14:paraId="31BB4E39" w14:textId="77777777" w:rsidR="00DF14AB" w:rsidRPr="00DF14AB" w:rsidRDefault="00DF14AB" w:rsidP="00DF14AB">
            <w:pPr>
              <w:spacing w:after="0" w:line="240" w:lineRule="auto"/>
              <w:rPr>
                <w:rFonts w:ascii="Times New Roman" w:eastAsia="Times New Roman" w:hAnsi="Times New Roman" w:cs="Times New Roman"/>
                <w:b/>
                <w:bCs/>
                <w:color w:val="000000"/>
                <w:sz w:val="20"/>
                <w:szCs w:val="20"/>
                <w:lang w:val="kk-KZ" w:eastAsia="ru-RU"/>
              </w:rPr>
            </w:pPr>
            <w:r w:rsidRPr="00DF14AB">
              <w:rPr>
                <w:rFonts w:ascii="Times New Roman" w:eastAsia="Times New Roman" w:hAnsi="Times New Roman" w:cs="Times New Roman"/>
                <w:b/>
                <w:bCs/>
                <w:color w:val="000000"/>
                <w:sz w:val="20"/>
                <w:szCs w:val="20"/>
                <w:lang w:val="kk-KZ" w:eastAsia="ru-RU"/>
              </w:rPr>
              <w:t>Айнымалы шығындар</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9B4A078" w14:textId="77777777" w:rsidR="00DF14AB" w:rsidRPr="00DF14AB" w:rsidRDefault="00DF14AB" w:rsidP="00DF14AB">
            <w:pPr>
              <w:spacing w:after="0" w:line="240" w:lineRule="auto"/>
              <w:jc w:val="right"/>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19507,7338</w:t>
            </w:r>
          </w:p>
        </w:tc>
        <w:tc>
          <w:tcPr>
            <w:tcW w:w="1276" w:type="dxa"/>
            <w:tcBorders>
              <w:top w:val="nil"/>
              <w:left w:val="single" w:sz="4" w:space="0" w:color="auto"/>
              <w:bottom w:val="nil"/>
              <w:right w:val="nil"/>
            </w:tcBorders>
            <w:shd w:val="clear" w:color="auto" w:fill="auto"/>
            <w:noWrap/>
            <w:vAlign w:val="bottom"/>
          </w:tcPr>
          <w:p w14:paraId="217D0B8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tcPr>
          <w:p w14:paraId="55306EFE"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247" w:type="dxa"/>
            <w:tcBorders>
              <w:top w:val="nil"/>
              <w:left w:val="nil"/>
              <w:bottom w:val="nil"/>
              <w:right w:val="nil"/>
            </w:tcBorders>
            <w:shd w:val="clear" w:color="auto" w:fill="auto"/>
            <w:noWrap/>
            <w:vAlign w:val="bottom"/>
          </w:tcPr>
          <w:p w14:paraId="3E1EF983"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nil"/>
              <w:right w:val="nil"/>
            </w:tcBorders>
            <w:shd w:val="clear" w:color="auto" w:fill="auto"/>
            <w:noWrap/>
            <w:vAlign w:val="bottom"/>
          </w:tcPr>
          <w:p w14:paraId="4556FE5E"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099" w:type="dxa"/>
            <w:tcBorders>
              <w:top w:val="nil"/>
              <w:left w:val="nil"/>
              <w:bottom w:val="nil"/>
              <w:right w:val="nil"/>
            </w:tcBorders>
            <w:shd w:val="clear" w:color="auto" w:fill="auto"/>
            <w:noWrap/>
            <w:vAlign w:val="bottom"/>
          </w:tcPr>
          <w:p w14:paraId="35692594"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r>
      <w:tr w:rsidR="00DF14AB" w:rsidRPr="00DF14AB" w14:paraId="3222FD19" w14:textId="77777777" w:rsidTr="00C67AE5">
        <w:trPr>
          <w:trHeight w:val="300"/>
        </w:trPr>
        <w:tc>
          <w:tcPr>
            <w:tcW w:w="2019" w:type="dxa"/>
            <w:tcBorders>
              <w:top w:val="nil"/>
              <w:left w:val="single" w:sz="4" w:space="0" w:color="auto"/>
              <w:bottom w:val="single" w:sz="4" w:space="0" w:color="auto"/>
              <w:right w:val="single" w:sz="4" w:space="0" w:color="auto"/>
            </w:tcBorders>
            <w:shd w:val="clear" w:color="auto" w:fill="auto"/>
            <w:noWrap/>
            <w:vAlign w:val="bottom"/>
          </w:tcPr>
          <w:p w14:paraId="54D22376" w14:textId="77777777" w:rsidR="00DF14AB" w:rsidRPr="00DF14AB" w:rsidRDefault="00DF14AB" w:rsidP="00DF14AB">
            <w:pPr>
              <w:spacing w:after="0" w:line="240" w:lineRule="auto"/>
              <w:rPr>
                <w:rFonts w:ascii="Times New Roman" w:eastAsia="Times New Roman" w:hAnsi="Times New Roman" w:cs="Times New Roman"/>
                <w:b/>
                <w:bCs/>
                <w:color w:val="000000"/>
                <w:sz w:val="20"/>
                <w:szCs w:val="20"/>
                <w:lang w:val="kk-KZ" w:eastAsia="ru-RU"/>
              </w:rPr>
            </w:pPr>
            <w:r w:rsidRPr="00DF14AB">
              <w:rPr>
                <w:rFonts w:ascii="Times New Roman" w:eastAsia="Times New Roman" w:hAnsi="Times New Roman" w:cs="Times New Roman"/>
                <w:b/>
                <w:bCs/>
                <w:color w:val="000000"/>
                <w:sz w:val="20"/>
                <w:szCs w:val="20"/>
                <w:lang w:val="kk-KZ" w:eastAsia="ru-RU"/>
              </w:rPr>
              <w:t>Орындал,ан жұмыстардың бірлігі үшін баға</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1CA75523"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27 920,75 </w:t>
            </w:r>
          </w:p>
        </w:tc>
        <w:tc>
          <w:tcPr>
            <w:tcW w:w="1276" w:type="dxa"/>
            <w:tcBorders>
              <w:top w:val="nil"/>
              <w:left w:val="nil"/>
              <w:bottom w:val="nil"/>
              <w:right w:val="nil"/>
            </w:tcBorders>
            <w:shd w:val="clear" w:color="auto" w:fill="auto"/>
            <w:noWrap/>
            <w:vAlign w:val="bottom"/>
          </w:tcPr>
          <w:p w14:paraId="5A79EF70"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134" w:type="dxa"/>
            <w:tcBorders>
              <w:top w:val="nil"/>
              <w:left w:val="nil"/>
              <w:bottom w:val="nil"/>
              <w:right w:val="nil"/>
            </w:tcBorders>
            <w:shd w:val="clear" w:color="auto" w:fill="auto"/>
            <w:noWrap/>
            <w:vAlign w:val="bottom"/>
          </w:tcPr>
          <w:p w14:paraId="12E37FB8"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247" w:type="dxa"/>
            <w:tcBorders>
              <w:top w:val="nil"/>
              <w:left w:val="nil"/>
              <w:bottom w:val="nil"/>
              <w:right w:val="nil"/>
            </w:tcBorders>
            <w:shd w:val="clear" w:color="auto" w:fill="auto"/>
            <w:noWrap/>
            <w:vAlign w:val="bottom"/>
          </w:tcPr>
          <w:p w14:paraId="3CA77C21"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417" w:type="dxa"/>
            <w:tcBorders>
              <w:top w:val="nil"/>
              <w:left w:val="nil"/>
              <w:bottom w:val="nil"/>
              <w:right w:val="nil"/>
            </w:tcBorders>
            <w:shd w:val="clear" w:color="auto" w:fill="auto"/>
            <w:noWrap/>
            <w:vAlign w:val="bottom"/>
          </w:tcPr>
          <w:p w14:paraId="0051C001"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c>
          <w:tcPr>
            <w:tcW w:w="1099" w:type="dxa"/>
            <w:tcBorders>
              <w:top w:val="nil"/>
              <w:left w:val="nil"/>
              <w:bottom w:val="nil"/>
              <w:right w:val="nil"/>
            </w:tcBorders>
            <w:shd w:val="clear" w:color="auto" w:fill="auto"/>
            <w:noWrap/>
            <w:vAlign w:val="bottom"/>
          </w:tcPr>
          <w:p w14:paraId="5B3F9AD0"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p>
        </w:tc>
      </w:tr>
      <w:tr w:rsidR="00DF14AB" w:rsidRPr="00DF14AB" w14:paraId="161CFBC6" w14:textId="77777777" w:rsidTr="00120DF8">
        <w:trPr>
          <w:trHeight w:val="300"/>
        </w:trPr>
        <w:tc>
          <w:tcPr>
            <w:tcW w:w="20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7529390" w14:textId="77777777" w:rsidR="00DF14AB" w:rsidRPr="00DF14AB" w:rsidRDefault="00DF14AB" w:rsidP="00DF14AB">
            <w:pPr>
              <w:spacing w:after="0" w:line="240" w:lineRule="auto"/>
              <w:rPr>
                <w:rFonts w:ascii="Times New Roman" w:eastAsia="Times New Roman" w:hAnsi="Times New Roman" w:cs="Times New Roman"/>
                <w:bCs/>
                <w:color w:val="000000"/>
                <w:sz w:val="20"/>
                <w:szCs w:val="20"/>
                <w:vertAlign w:val="superscript"/>
                <w:lang w:eastAsia="ru-RU"/>
              </w:rPr>
            </w:pPr>
            <w:r w:rsidRPr="00DF14AB">
              <w:rPr>
                <w:rFonts w:ascii="Times New Roman" w:eastAsia="Times New Roman" w:hAnsi="Times New Roman" w:cs="Times New Roman"/>
                <w:bCs/>
                <w:color w:val="000000"/>
                <w:sz w:val="20"/>
                <w:szCs w:val="20"/>
                <w:lang w:val="kk-KZ" w:eastAsia="ru-RU"/>
              </w:rPr>
              <w:t>Көлемі орындалған жұмыс</w:t>
            </w:r>
            <w:r w:rsidRPr="00DF14AB">
              <w:rPr>
                <w:rFonts w:ascii="Times New Roman" w:eastAsia="Times New Roman" w:hAnsi="Times New Roman" w:cs="Times New Roman"/>
                <w:bCs/>
                <w:color w:val="000000"/>
                <w:sz w:val="20"/>
                <w:szCs w:val="20"/>
                <w:lang w:eastAsia="ru-RU"/>
              </w:rPr>
              <w:t>, м</w:t>
            </w:r>
            <w:r w:rsidRPr="00DF14AB">
              <w:rPr>
                <w:rFonts w:ascii="Times New Roman" w:eastAsia="Times New Roman" w:hAnsi="Times New Roman" w:cs="Times New Roman"/>
                <w:bCs/>
                <w:color w:val="000000"/>
                <w:sz w:val="20"/>
                <w:szCs w:val="20"/>
                <w:vertAlign w:val="superscript"/>
                <w:lang w:eastAsia="ru-RU"/>
              </w:rPr>
              <w:t>3</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5F3CEB5" w14:textId="77777777" w:rsidR="00DF14AB" w:rsidRPr="00DF14AB" w:rsidRDefault="00DF14AB" w:rsidP="00DF14AB">
            <w:pPr>
              <w:spacing w:after="0" w:line="240" w:lineRule="auto"/>
              <w:rPr>
                <w:rFonts w:ascii="Times New Roman" w:eastAsia="Times New Roman" w:hAnsi="Times New Roman" w:cs="Times New Roman"/>
                <w:bCs/>
                <w:color w:val="000000"/>
                <w:sz w:val="20"/>
                <w:szCs w:val="20"/>
                <w:lang w:val="kk-KZ" w:eastAsia="ru-RU"/>
              </w:rPr>
            </w:pPr>
            <w:r w:rsidRPr="00DF14AB">
              <w:rPr>
                <w:rFonts w:ascii="Times New Roman" w:eastAsia="Times New Roman" w:hAnsi="Times New Roman" w:cs="Times New Roman"/>
                <w:bCs/>
                <w:color w:val="000000"/>
                <w:sz w:val="20"/>
                <w:szCs w:val="20"/>
                <w:lang w:val="kk-KZ" w:eastAsia="ru-RU"/>
              </w:rPr>
              <w:t>Тұрақты шығындар</w:t>
            </w:r>
          </w:p>
        </w:tc>
        <w:tc>
          <w:tcPr>
            <w:tcW w:w="1276" w:type="dxa"/>
            <w:tcBorders>
              <w:top w:val="single" w:sz="4" w:space="0" w:color="auto"/>
              <w:left w:val="nil"/>
              <w:bottom w:val="single" w:sz="4" w:space="0" w:color="auto"/>
              <w:right w:val="single" w:sz="4" w:space="0" w:color="auto"/>
            </w:tcBorders>
            <w:shd w:val="clear" w:color="auto" w:fill="auto"/>
            <w:noWrap/>
            <w:vAlign w:val="bottom"/>
          </w:tcPr>
          <w:p w14:paraId="354DD5F6" w14:textId="77777777" w:rsidR="00DF14AB" w:rsidRPr="00DF14AB" w:rsidRDefault="00DF14AB" w:rsidP="00DF14AB">
            <w:pPr>
              <w:spacing w:after="0" w:line="240" w:lineRule="auto"/>
              <w:rPr>
                <w:rFonts w:ascii="Times New Roman" w:eastAsia="Times New Roman" w:hAnsi="Times New Roman" w:cs="Times New Roman"/>
                <w:bCs/>
                <w:color w:val="000000"/>
                <w:sz w:val="20"/>
                <w:szCs w:val="20"/>
                <w:lang w:val="kk-KZ" w:eastAsia="ru-RU"/>
              </w:rPr>
            </w:pPr>
            <w:r w:rsidRPr="00DF14AB">
              <w:rPr>
                <w:rFonts w:ascii="Times New Roman" w:eastAsia="Times New Roman" w:hAnsi="Times New Roman" w:cs="Times New Roman"/>
                <w:bCs/>
                <w:color w:val="000000"/>
                <w:sz w:val="20"/>
                <w:szCs w:val="20"/>
                <w:lang w:val="kk-KZ" w:eastAsia="ru-RU"/>
              </w:rPr>
              <w:t>Айнымалы шығындар</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61620E7" w14:textId="77777777" w:rsidR="00DF14AB" w:rsidRPr="00DF14AB" w:rsidRDefault="00DF14AB" w:rsidP="00DF14AB">
            <w:pPr>
              <w:spacing w:after="0" w:line="240" w:lineRule="auto"/>
              <w:rPr>
                <w:rFonts w:ascii="Times New Roman" w:eastAsia="Times New Roman" w:hAnsi="Times New Roman" w:cs="Times New Roman"/>
                <w:bCs/>
                <w:color w:val="000000"/>
                <w:sz w:val="20"/>
                <w:szCs w:val="20"/>
                <w:lang w:val="kk-KZ" w:eastAsia="ru-RU"/>
              </w:rPr>
            </w:pPr>
            <w:r w:rsidRPr="00DF14AB">
              <w:rPr>
                <w:rFonts w:ascii="Times New Roman" w:eastAsia="Times New Roman" w:hAnsi="Times New Roman" w:cs="Times New Roman"/>
                <w:bCs/>
                <w:color w:val="000000"/>
                <w:sz w:val="20"/>
                <w:szCs w:val="20"/>
                <w:lang w:val="kk-KZ" w:eastAsia="ru-RU"/>
              </w:rPr>
              <w:t>Жиынтық шығындар</w:t>
            </w:r>
          </w:p>
        </w:tc>
        <w:tc>
          <w:tcPr>
            <w:tcW w:w="1247" w:type="dxa"/>
            <w:tcBorders>
              <w:top w:val="single" w:sz="4" w:space="0" w:color="auto"/>
              <w:left w:val="nil"/>
              <w:bottom w:val="single" w:sz="4" w:space="0" w:color="auto"/>
              <w:right w:val="single" w:sz="4" w:space="0" w:color="auto"/>
            </w:tcBorders>
            <w:shd w:val="clear" w:color="auto" w:fill="auto"/>
            <w:noWrap/>
            <w:vAlign w:val="bottom"/>
          </w:tcPr>
          <w:p w14:paraId="19F8EBED" w14:textId="77777777" w:rsidR="00DF14AB" w:rsidRPr="00DF14AB" w:rsidRDefault="00DF14AB" w:rsidP="00DF14AB">
            <w:pPr>
              <w:spacing w:after="0" w:line="240" w:lineRule="auto"/>
              <w:rPr>
                <w:rFonts w:ascii="Times New Roman" w:eastAsia="Times New Roman" w:hAnsi="Times New Roman" w:cs="Times New Roman"/>
                <w:bCs/>
                <w:color w:val="000000"/>
                <w:sz w:val="20"/>
                <w:szCs w:val="20"/>
                <w:lang w:val="kk-KZ" w:eastAsia="ru-RU"/>
              </w:rPr>
            </w:pPr>
            <w:r w:rsidRPr="00DF14AB">
              <w:rPr>
                <w:rFonts w:ascii="Times New Roman" w:eastAsia="Times New Roman" w:hAnsi="Times New Roman" w:cs="Times New Roman"/>
                <w:bCs/>
                <w:color w:val="000000"/>
                <w:sz w:val="20"/>
                <w:szCs w:val="20"/>
                <w:lang w:val="kk-KZ" w:eastAsia="ru-RU"/>
              </w:rPr>
              <w:t>Табыс</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7D7FAACD" w14:textId="77777777" w:rsidR="00DF14AB" w:rsidRPr="00DF14AB" w:rsidRDefault="00DF14AB" w:rsidP="00DF14AB">
            <w:pPr>
              <w:spacing w:after="0" w:line="240" w:lineRule="auto"/>
              <w:rPr>
                <w:rFonts w:ascii="Times New Roman" w:eastAsia="Times New Roman" w:hAnsi="Times New Roman" w:cs="Times New Roman"/>
                <w:bCs/>
                <w:color w:val="000000"/>
                <w:sz w:val="20"/>
                <w:szCs w:val="20"/>
                <w:lang w:val="kk-KZ" w:eastAsia="ru-RU"/>
              </w:rPr>
            </w:pPr>
            <w:r w:rsidRPr="00DF14AB">
              <w:rPr>
                <w:rFonts w:ascii="Times New Roman" w:eastAsia="Times New Roman" w:hAnsi="Times New Roman" w:cs="Times New Roman"/>
                <w:bCs/>
                <w:color w:val="000000"/>
                <w:sz w:val="20"/>
                <w:szCs w:val="20"/>
                <w:lang w:val="kk-KZ" w:eastAsia="ru-RU"/>
              </w:rPr>
              <w:t>Шекті кіріс</w:t>
            </w:r>
          </w:p>
        </w:tc>
        <w:tc>
          <w:tcPr>
            <w:tcW w:w="1099" w:type="dxa"/>
            <w:tcBorders>
              <w:top w:val="single" w:sz="4" w:space="0" w:color="auto"/>
              <w:left w:val="nil"/>
              <w:bottom w:val="single" w:sz="4" w:space="0" w:color="auto"/>
              <w:right w:val="single" w:sz="4" w:space="0" w:color="auto"/>
            </w:tcBorders>
            <w:shd w:val="clear" w:color="auto" w:fill="auto"/>
            <w:noWrap/>
            <w:vAlign w:val="bottom"/>
          </w:tcPr>
          <w:p w14:paraId="25C87428" w14:textId="77777777" w:rsidR="00DF14AB" w:rsidRPr="00DF14AB" w:rsidRDefault="00DF14AB" w:rsidP="00DF14AB">
            <w:pPr>
              <w:spacing w:after="0" w:line="240" w:lineRule="auto"/>
              <w:rPr>
                <w:rFonts w:ascii="Times New Roman" w:eastAsia="Times New Roman" w:hAnsi="Times New Roman" w:cs="Times New Roman"/>
                <w:bCs/>
                <w:color w:val="000000"/>
                <w:sz w:val="20"/>
                <w:szCs w:val="20"/>
                <w:lang w:val="kk-KZ" w:eastAsia="ru-RU"/>
              </w:rPr>
            </w:pPr>
            <w:r w:rsidRPr="00DF14AB">
              <w:rPr>
                <w:rFonts w:ascii="Times New Roman" w:eastAsia="Times New Roman" w:hAnsi="Times New Roman" w:cs="Times New Roman"/>
                <w:bCs/>
                <w:color w:val="000000"/>
                <w:sz w:val="20"/>
                <w:szCs w:val="20"/>
                <w:lang w:val="kk-KZ" w:eastAsia="ru-RU"/>
              </w:rPr>
              <w:t>Таза пайда</w:t>
            </w:r>
          </w:p>
        </w:tc>
      </w:tr>
      <w:tr w:rsidR="00DF14AB" w:rsidRPr="00DF14AB" w14:paraId="0EC17870" w14:textId="77777777" w:rsidTr="00120DF8">
        <w:trPr>
          <w:trHeight w:val="300"/>
        </w:trPr>
        <w:tc>
          <w:tcPr>
            <w:tcW w:w="2019" w:type="dxa"/>
            <w:tcBorders>
              <w:top w:val="nil"/>
              <w:left w:val="single" w:sz="4" w:space="0" w:color="auto"/>
              <w:bottom w:val="single" w:sz="4" w:space="0" w:color="auto"/>
              <w:right w:val="single" w:sz="4" w:space="0" w:color="auto"/>
            </w:tcBorders>
            <w:shd w:val="clear" w:color="auto" w:fill="auto"/>
            <w:noWrap/>
          </w:tcPr>
          <w:p w14:paraId="70F39B37"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3000</w:t>
            </w:r>
          </w:p>
        </w:tc>
        <w:tc>
          <w:tcPr>
            <w:tcW w:w="1559" w:type="dxa"/>
            <w:tcBorders>
              <w:top w:val="nil"/>
              <w:left w:val="nil"/>
              <w:bottom w:val="single" w:sz="4" w:space="0" w:color="auto"/>
              <w:right w:val="single" w:sz="4" w:space="0" w:color="auto"/>
            </w:tcBorders>
            <w:shd w:val="clear" w:color="auto" w:fill="auto"/>
            <w:noWrap/>
          </w:tcPr>
          <w:p w14:paraId="4C968757" w14:textId="77777777" w:rsidR="00DF14AB" w:rsidRPr="00DF14AB" w:rsidRDefault="00DF14AB" w:rsidP="00DF14AB">
            <w:pPr>
              <w:spacing w:after="200" w:line="276" w:lineRule="auto"/>
              <w:rPr>
                <w:rFonts w:ascii="Calibri" w:eastAsia="Calibri" w:hAnsi="Calibri" w:cs="Times New Roman"/>
              </w:rPr>
            </w:pPr>
            <w:r w:rsidRPr="00DF14AB">
              <w:rPr>
                <w:rFonts w:ascii="Times New Roman" w:eastAsia="Times New Roman" w:hAnsi="Times New Roman" w:cs="Times New Roman"/>
                <w:color w:val="000000"/>
                <w:sz w:val="20"/>
                <w:szCs w:val="20"/>
                <w:lang w:eastAsia="ru-RU"/>
              </w:rPr>
              <w:t xml:space="preserve">27 720 000,00 </w:t>
            </w:r>
          </w:p>
        </w:tc>
        <w:tc>
          <w:tcPr>
            <w:tcW w:w="1276" w:type="dxa"/>
            <w:tcBorders>
              <w:top w:val="nil"/>
              <w:left w:val="nil"/>
              <w:bottom w:val="single" w:sz="4" w:space="0" w:color="auto"/>
              <w:right w:val="single" w:sz="4" w:space="0" w:color="auto"/>
            </w:tcBorders>
            <w:shd w:val="clear" w:color="auto" w:fill="auto"/>
            <w:noWrap/>
          </w:tcPr>
          <w:p w14:paraId="45D2DFE9"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58 523 201,40 </w:t>
            </w:r>
          </w:p>
        </w:tc>
        <w:tc>
          <w:tcPr>
            <w:tcW w:w="1134" w:type="dxa"/>
            <w:tcBorders>
              <w:top w:val="nil"/>
              <w:left w:val="nil"/>
              <w:bottom w:val="single" w:sz="4" w:space="0" w:color="auto"/>
              <w:right w:val="single" w:sz="4" w:space="0" w:color="auto"/>
            </w:tcBorders>
            <w:shd w:val="clear" w:color="auto" w:fill="auto"/>
            <w:noWrap/>
          </w:tcPr>
          <w:p w14:paraId="45E4B62D"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86 243 201,40 </w:t>
            </w:r>
          </w:p>
        </w:tc>
        <w:tc>
          <w:tcPr>
            <w:tcW w:w="1247" w:type="dxa"/>
            <w:tcBorders>
              <w:top w:val="nil"/>
              <w:left w:val="nil"/>
              <w:bottom w:val="single" w:sz="4" w:space="0" w:color="auto"/>
              <w:right w:val="single" w:sz="4" w:space="0" w:color="auto"/>
            </w:tcBorders>
            <w:shd w:val="clear" w:color="auto" w:fill="auto"/>
            <w:noWrap/>
          </w:tcPr>
          <w:p w14:paraId="722DAF97"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83 762 258,70 </w:t>
            </w:r>
          </w:p>
        </w:tc>
        <w:tc>
          <w:tcPr>
            <w:tcW w:w="1417" w:type="dxa"/>
            <w:tcBorders>
              <w:top w:val="nil"/>
              <w:left w:val="nil"/>
              <w:bottom w:val="single" w:sz="4" w:space="0" w:color="auto"/>
              <w:right w:val="single" w:sz="4" w:space="0" w:color="auto"/>
            </w:tcBorders>
            <w:shd w:val="clear" w:color="auto" w:fill="auto"/>
            <w:noWrap/>
          </w:tcPr>
          <w:p w14:paraId="5DB62C7D"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25 239 057,30 </w:t>
            </w:r>
          </w:p>
        </w:tc>
        <w:tc>
          <w:tcPr>
            <w:tcW w:w="1099" w:type="dxa"/>
            <w:tcBorders>
              <w:top w:val="nil"/>
              <w:left w:val="nil"/>
              <w:bottom w:val="single" w:sz="4" w:space="0" w:color="auto"/>
              <w:right w:val="single" w:sz="4" w:space="0" w:color="auto"/>
            </w:tcBorders>
            <w:shd w:val="clear" w:color="auto" w:fill="auto"/>
            <w:noWrap/>
          </w:tcPr>
          <w:p w14:paraId="30D5A256"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(2 480 942,70)</w:t>
            </w:r>
          </w:p>
        </w:tc>
      </w:tr>
      <w:tr w:rsidR="00DF14AB" w:rsidRPr="00DF14AB" w14:paraId="32265D65" w14:textId="77777777" w:rsidTr="00120DF8">
        <w:trPr>
          <w:trHeight w:val="300"/>
        </w:trPr>
        <w:tc>
          <w:tcPr>
            <w:tcW w:w="2019" w:type="dxa"/>
            <w:tcBorders>
              <w:top w:val="nil"/>
              <w:left w:val="single" w:sz="4" w:space="0" w:color="auto"/>
              <w:bottom w:val="single" w:sz="4" w:space="0" w:color="auto"/>
              <w:right w:val="single" w:sz="4" w:space="0" w:color="auto"/>
            </w:tcBorders>
            <w:shd w:val="clear" w:color="auto" w:fill="auto"/>
            <w:noWrap/>
          </w:tcPr>
          <w:p w14:paraId="2F362732"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3500</w:t>
            </w:r>
          </w:p>
        </w:tc>
        <w:tc>
          <w:tcPr>
            <w:tcW w:w="1559" w:type="dxa"/>
            <w:tcBorders>
              <w:top w:val="nil"/>
              <w:left w:val="nil"/>
              <w:bottom w:val="single" w:sz="4" w:space="0" w:color="auto"/>
              <w:right w:val="single" w:sz="4" w:space="0" w:color="auto"/>
            </w:tcBorders>
            <w:shd w:val="clear" w:color="auto" w:fill="auto"/>
            <w:noWrap/>
          </w:tcPr>
          <w:p w14:paraId="4B8A8015" w14:textId="77777777" w:rsidR="00DF14AB" w:rsidRPr="00DF14AB" w:rsidRDefault="00DF14AB" w:rsidP="00DF14AB">
            <w:pPr>
              <w:spacing w:after="200" w:line="276" w:lineRule="auto"/>
              <w:rPr>
                <w:rFonts w:ascii="Calibri" w:eastAsia="Calibri" w:hAnsi="Calibri" w:cs="Times New Roman"/>
              </w:rPr>
            </w:pPr>
            <w:r w:rsidRPr="00DF14AB">
              <w:rPr>
                <w:rFonts w:ascii="Times New Roman" w:eastAsia="Times New Roman" w:hAnsi="Times New Roman" w:cs="Times New Roman"/>
                <w:color w:val="000000"/>
                <w:sz w:val="20"/>
                <w:szCs w:val="20"/>
                <w:lang w:eastAsia="ru-RU"/>
              </w:rPr>
              <w:t xml:space="preserve">27 720 000,00 </w:t>
            </w:r>
          </w:p>
        </w:tc>
        <w:tc>
          <w:tcPr>
            <w:tcW w:w="1276" w:type="dxa"/>
            <w:tcBorders>
              <w:top w:val="nil"/>
              <w:left w:val="nil"/>
              <w:bottom w:val="single" w:sz="4" w:space="0" w:color="auto"/>
              <w:right w:val="single" w:sz="4" w:space="0" w:color="auto"/>
            </w:tcBorders>
            <w:shd w:val="clear" w:color="auto" w:fill="auto"/>
            <w:noWrap/>
          </w:tcPr>
          <w:p w14:paraId="1B607415"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68 277 068,30 </w:t>
            </w:r>
          </w:p>
        </w:tc>
        <w:tc>
          <w:tcPr>
            <w:tcW w:w="1134" w:type="dxa"/>
            <w:tcBorders>
              <w:top w:val="nil"/>
              <w:left w:val="nil"/>
              <w:bottom w:val="single" w:sz="4" w:space="0" w:color="auto"/>
              <w:right w:val="single" w:sz="4" w:space="0" w:color="auto"/>
            </w:tcBorders>
            <w:shd w:val="clear" w:color="auto" w:fill="auto"/>
            <w:noWrap/>
          </w:tcPr>
          <w:p w14:paraId="5E5203EC"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95 997 068,30 </w:t>
            </w:r>
          </w:p>
        </w:tc>
        <w:tc>
          <w:tcPr>
            <w:tcW w:w="1247" w:type="dxa"/>
            <w:tcBorders>
              <w:top w:val="nil"/>
              <w:left w:val="nil"/>
              <w:bottom w:val="single" w:sz="4" w:space="0" w:color="auto"/>
              <w:right w:val="single" w:sz="4" w:space="0" w:color="auto"/>
            </w:tcBorders>
            <w:shd w:val="clear" w:color="auto" w:fill="auto"/>
            <w:noWrap/>
          </w:tcPr>
          <w:p w14:paraId="0B6D5AB7"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97 722 635,15 </w:t>
            </w:r>
          </w:p>
        </w:tc>
        <w:tc>
          <w:tcPr>
            <w:tcW w:w="1417" w:type="dxa"/>
            <w:tcBorders>
              <w:top w:val="nil"/>
              <w:left w:val="nil"/>
              <w:bottom w:val="single" w:sz="4" w:space="0" w:color="auto"/>
              <w:right w:val="single" w:sz="4" w:space="0" w:color="auto"/>
            </w:tcBorders>
            <w:shd w:val="clear" w:color="auto" w:fill="auto"/>
            <w:noWrap/>
          </w:tcPr>
          <w:p w14:paraId="7D3DDA1F"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29 445 566,85 </w:t>
            </w:r>
          </w:p>
        </w:tc>
        <w:tc>
          <w:tcPr>
            <w:tcW w:w="1099" w:type="dxa"/>
            <w:tcBorders>
              <w:top w:val="nil"/>
              <w:left w:val="nil"/>
              <w:bottom w:val="single" w:sz="4" w:space="0" w:color="auto"/>
              <w:right w:val="single" w:sz="4" w:space="0" w:color="auto"/>
            </w:tcBorders>
            <w:shd w:val="clear" w:color="auto" w:fill="auto"/>
            <w:noWrap/>
          </w:tcPr>
          <w:p w14:paraId="48E5C794"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1 725 566,85 </w:t>
            </w:r>
          </w:p>
        </w:tc>
      </w:tr>
      <w:tr w:rsidR="00DF14AB" w:rsidRPr="00DF14AB" w14:paraId="02481300" w14:textId="77777777" w:rsidTr="00120DF8">
        <w:trPr>
          <w:trHeight w:val="300"/>
        </w:trPr>
        <w:tc>
          <w:tcPr>
            <w:tcW w:w="2019" w:type="dxa"/>
            <w:tcBorders>
              <w:top w:val="nil"/>
              <w:left w:val="single" w:sz="4" w:space="0" w:color="auto"/>
              <w:bottom w:val="single" w:sz="4" w:space="0" w:color="auto"/>
              <w:right w:val="single" w:sz="4" w:space="0" w:color="auto"/>
            </w:tcBorders>
            <w:shd w:val="clear" w:color="auto" w:fill="auto"/>
            <w:noWrap/>
          </w:tcPr>
          <w:p w14:paraId="04D9C35D"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4000</w:t>
            </w:r>
          </w:p>
        </w:tc>
        <w:tc>
          <w:tcPr>
            <w:tcW w:w="1559" w:type="dxa"/>
            <w:tcBorders>
              <w:top w:val="nil"/>
              <w:left w:val="nil"/>
              <w:bottom w:val="single" w:sz="4" w:space="0" w:color="auto"/>
              <w:right w:val="single" w:sz="4" w:space="0" w:color="auto"/>
            </w:tcBorders>
            <w:shd w:val="clear" w:color="auto" w:fill="auto"/>
            <w:noWrap/>
          </w:tcPr>
          <w:p w14:paraId="312867D4" w14:textId="77777777" w:rsidR="00DF14AB" w:rsidRPr="00DF14AB" w:rsidRDefault="00DF14AB" w:rsidP="00DF14AB">
            <w:pPr>
              <w:spacing w:after="200" w:line="276" w:lineRule="auto"/>
              <w:rPr>
                <w:rFonts w:ascii="Calibri" w:eastAsia="Calibri" w:hAnsi="Calibri" w:cs="Times New Roman"/>
              </w:rPr>
            </w:pPr>
            <w:r w:rsidRPr="00DF14AB">
              <w:rPr>
                <w:rFonts w:ascii="Times New Roman" w:eastAsia="Times New Roman" w:hAnsi="Times New Roman" w:cs="Times New Roman"/>
                <w:color w:val="000000"/>
                <w:sz w:val="20"/>
                <w:szCs w:val="20"/>
                <w:lang w:eastAsia="ru-RU"/>
              </w:rPr>
              <w:t xml:space="preserve">27 720 000,00 </w:t>
            </w:r>
          </w:p>
        </w:tc>
        <w:tc>
          <w:tcPr>
            <w:tcW w:w="1276" w:type="dxa"/>
            <w:tcBorders>
              <w:top w:val="nil"/>
              <w:left w:val="nil"/>
              <w:bottom w:val="single" w:sz="4" w:space="0" w:color="auto"/>
              <w:right w:val="single" w:sz="4" w:space="0" w:color="auto"/>
            </w:tcBorders>
            <w:shd w:val="clear" w:color="auto" w:fill="auto"/>
            <w:noWrap/>
          </w:tcPr>
          <w:p w14:paraId="76240DD3"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78 030 935,20 </w:t>
            </w:r>
          </w:p>
        </w:tc>
        <w:tc>
          <w:tcPr>
            <w:tcW w:w="1134" w:type="dxa"/>
            <w:tcBorders>
              <w:top w:val="nil"/>
              <w:left w:val="nil"/>
              <w:bottom w:val="single" w:sz="4" w:space="0" w:color="auto"/>
              <w:right w:val="single" w:sz="4" w:space="0" w:color="auto"/>
            </w:tcBorders>
            <w:shd w:val="clear" w:color="auto" w:fill="auto"/>
            <w:noWrap/>
          </w:tcPr>
          <w:p w14:paraId="60334160"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105 750 935,20 </w:t>
            </w:r>
          </w:p>
        </w:tc>
        <w:tc>
          <w:tcPr>
            <w:tcW w:w="1247" w:type="dxa"/>
            <w:tcBorders>
              <w:top w:val="nil"/>
              <w:left w:val="nil"/>
              <w:bottom w:val="single" w:sz="4" w:space="0" w:color="auto"/>
              <w:right w:val="single" w:sz="4" w:space="0" w:color="auto"/>
            </w:tcBorders>
            <w:shd w:val="clear" w:color="auto" w:fill="auto"/>
            <w:noWrap/>
          </w:tcPr>
          <w:p w14:paraId="295FE51B"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111 683 011,60 </w:t>
            </w:r>
          </w:p>
        </w:tc>
        <w:tc>
          <w:tcPr>
            <w:tcW w:w="1417" w:type="dxa"/>
            <w:tcBorders>
              <w:top w:val="nil"/>
              <w:left w:val="nil"/>
              <w:bottom w:val="single" w:sz="4" w:space="0" w:color="auto"/>
              <w:right w:val="single" w:sz="4" w:space="0" w:color="auto"/>
            </w:tcBorders>
            <w:shd w:val="clear" w:color="auto" w:fill="auto"/>
            <w:noWrap/>
          </w:tcPr>
          <w:p w14:paraId="5EE4FF7E"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33 652 076,40 </w:t>
            </w:r>
          </w:p>
        </w:tc>
        <w:tc>
          <w:tcPr>
            <w:tcW w:w="1099" w:type="dxa"/>
            <w:tcBorders>
              <w:top w:val="nil"/>
              <w:left w:val="nil"/>
              <w:bottom w:val="single" w:sz="4" w:space="0" w:color="auto"/>
              <w:right w:val="single" w:sz="4" w:space="0" w:color="auto"/>
            </w:tcBorders>
            <w:shd w:val="clear" w:color="auto" w:fill="auto"/>
            <w:noWrap/>
          </w:tcPr>
          <w:p w14:paraId="122A77F1"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5 932 076,40 </w:t>
            </w:r>
          </w:p>
        </w:tc>
      </w:tr>
      <w:tr w:rsidR="00DF14AB" w:rsidRPr="00DF14AB" w14:paraId="5B50F44D" w14:textId="77777777" w:rsidTr="00120DF8">
        <w:trPr>
          <w:trHeight w:val="300"/>
        </w:trPr>
        <w:tc>
          <w:tcPr>
            <w:tcW w:w="2019" w:type="dxa"/>
            <w:tcBorders>
              <w:top w:val="nil"/>
              <w:left w:val="single" w:sz="4" w:space="0" w:color="auto"/>
              <w:bottom w:val="single" w:sz="4" w:space="0" w:color="auto"/>
              <w:right w:val="single" w:sz="4" w:space="0" w:color="auto"/>
            </w:tcBorders>
            <w:shd w:val="clear" w:color="auto" w:fill="auto"/>
            <w:noWrap/>
          </w:tcPr>
          <w:p w14:paraId="220D8E31"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4500</w:t>
            </w:r>
          </w:p>
        </w:tc>
        <w:tc>
          <w:tcPr>
            <w:tcW w:w="1559" w:type="dxa"/>
            <w:tcBorders>
              <w:top w:val="nil"/>
              <w:left w:val="nil"/>
              <w:bottom w:val="single" w:sz="4" w:space="0" w:color="auto"/>
              <w:right w:val="single" w:sz="4" w:space="0" w:color="auto"/>
            </w:tcBorders>
            <w:shd w:val="clear" w:color="auto" w:fill="auto"/>
            <w:noWrap/>
          </w:tcPr>
          <w:p w14:paraId="7D14A133" w14:textId="77777777" w:rsidR="00DF14AB" w:rsidRPr="00DF14AB" w:rsidRDefault="00DF14AB" w:rsidP="00DF14AB">
            <w:pPr>
              <w:spacing w:after="200" w:line="276" w:lineRule="auto"/>
              <w:rPr>
                <w:rFonts w:ascii="Calibri" w:eastAsia="Calibri" w:hAnsi="Calibri" w:cs="Times New Roman"/>
              </w:rPr>
            </w:pPr>
            <w:r w:rsidRPr="00DF14AB">
              <w:rPr>
                <w:rFonts w:ascii="Times New Roman" w:eastAsia="Times New Roman" w:hAnsi="Times New Roman" w:cs="Times New Roman"/>
                <w:color w:val="000000"/>
                <w:sz w:val="20"/>
                <w:szCs w:val="20"/>
                <w:lang w:eastAsia="ru-RU"/>
              </w:rPr>
              <w:t xml:space="preserve">27 720 000,00 </w:t>
            </w:r>
          </w:p>
        </w:tc>
        <w:tc>
          <w:tcPr>
            <w:tcW w:w="1276" w:type="dxa"/>
            <w:tcBorders>
              <w:top w:val="nil"/>
              <w:left w:val="nil"/>
              <w:bottom w:val="single" w:sz="4" w:space="0" w:color="auto"/>
              <w:right w:val="single" w:sz="4" w:space="0" w:color="auto"/>
            </w:tcBorders>
            <w:shd w:val="clear" w:color="auto" w:fill="auto"/>
            <w:noWrap/>
          </w:tcPr>
          <w:p w14:paraId="1B79299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87 784 802,10 </w:t>
            </w:r>
          </w:p>
        </w:tc>
        <w:tc>
          <w:tcPr>
            <w:tcW w:w="1134" w:type="dxa"/>
            <w:tcBorders>
              <w:top w:val="nil"/>
              <w:left w:val="nil"/>
              <w:bottom w:val="single" w:sz="4" w:space="0" w:color="auto"/>
              <w:right w:val="single" w:sz="4" w:space="0" w:color="auto"/>
            </w:tcBorders>
            <w:shd w:val="clear" w:color="auto" w:fill="auto"/>
            <w:noWrap/>
          </w:tcPr>
          <w:p w14:paraId="123DA708"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115 504 802,10 </w:t>
            </w:r>
          </w:p>
        </w:tc>
        <w:tc>
          <w:tcPr>
            <w:tcW w:w="1247" w:type="dxa"/>
            <w:tcBorders>
              <w:top w:val="nil"/>
              <w:left w:val="nil"/>
              <w:bottom w:val="single" w:sz="4" w:space="0" w:color="auto"/>
              <w:right w:val="single" w:sz="4" w:space="0" w:color="auto"/>
            </w:tcBorders>
            <w:shd w:val="clear" w:color="auto" w:fill="auto"/>
            <w:noWrap/>
          </w:tcPr>
          <w:p w14:paraId="623D8637"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125 643 388,05 </w:t>
            </w:r>
          </w:p>
        </w:tc>
        <w:tc>
          <w:tcPr>
            <w:tcW w:w="1417" w:type="dxa"/>
            <w:tcBorders>
              <w:top w:val="nil"/>
              <w:left w:val="nil"/>
              <w:bottom w:val="single" w:sz="4" w:space="0" w:color="auto"/>
              <w:right w:val="single" w:sz="4" w:space="0" w:color="auto"/>
            </w:tcBorders>
            <w:shd w:val="clear" w:color="auto" w:fill="auto"/>
            <w:noWrap/>
          </w:tcPr>
          <w:p w14:paraId="6D52E18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37 858 585,95 </w:t>
            </w:r>
          </w:p>
        </w:tc>
        <w:tc>
          <w:tcPr>
            <w:tcW w:w="1099" w:type="dxa"/>
            <w:tcBorders>
              <w:top w:val="nil"/>
              <w:left w:val="nil"/>
              <w:bottom w:val="single" w:sz="4" w:space="0" w:color="auto"/>
              <w:right w:val="single" w:sz="4" w:space="0" w:color="auto"/>
            </w:tcBorders>
            <w:shd w:val="clear" w:color="auto" w:fill="auto"/>
            <w:noWrap/>
          </w:tcPr>
          <w:p w14:paraId="1FA36B1D"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10 138 585,95 </w:t>
            </w:r>
          </w:p>
        </w:tc>
      </w:tr>
      <w:tr w:rsidR="00DF14AB" w:rsidRPr="00DF14AB" w14:paraId="0043683F" w14:textId="77777777" w:rsidTr="00120DF8">
        <w:trPr>
          <w:trHeight w:val="300"/>
        </w:trPr>
        <w:tc>
          <w:tcPr>
            <w:tcW w:w="2019" w:type="dxa"/>
            <w:tcBorders>
              <w:top w:val="nil"/>
              <w:left w:val="single" w:sz="4" w:space="0" w:color="auto"/>
              <w:bottom w:val="single" w:sz="4" w:space="0" w:color="auto"/>
              <w:right w:val="single" w:sz="4" w:space="0" w:color="auto"/>
            </w:tcBorders>
            <w:shd w:val="clear" w:color="auto" w:fill="auto"/>
            <w:noWrap/>
          </w:tcPr>
          <w:p w14:paraId="4BB913B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5000</w:t>
            </w:r>
          </w:p>
        </w:tc>
        <w:tc>
          <w:tcPr>
            <w:tcW w:w="1559" w:type="dxa"/>
            <w:tcBorders>
              <w:top w:val="nil"/>
              <w:left w:val="nil"/>
              <w:bottom w:val="single" w:sz="4" w:space="0" w:color="auto"/>
              <w:right w:val="single" w:sz="4" w:space="0" w:color="auto"/>
            </w:tcBorders>
            <w:shd w:val="clear" w:color="auto" w:fill="auto"/>
            <w:noWrap/>
          </w:tcPr>
          <w:p w14:paraId="163693AD" w14:textId="77777777" w:rsidR="00DF14AB" w:rsidRPr="00DF14AB" w:rsidRDefault="00DF14AB" w:rsidP="00DF14AB">
            <w:pPr>
              <w:spacing w:after="200" w:line="276" w:lineRule="auto"/>
              <w:rPr>
                <w:rFonts w:ascii="Calibri" w:eastAsia="Calibri" w:hAnsi="Calibri" w:cs="Times New Roman"/>
              </w:rPr>
            </w:pPr>
            <w:r w:rsidRPr="00DF14AB">
              <w:rPr>
                <w:rFonts w:ascii="Times New Roman" w:eastAsia="Times New Roman" w:hAnsi="Times New Roman" w:cs="Times New Roman"/>
                <w:color w:val="000000"/>
                <w:sz w:val="20"/>
                <w:szCs w:val="20"/>
                <w:lang w:eastAsia="ru-RU"/>
              </w:rPr>
              <w:t xml:space="preserve">27 720 000,00 </w:t>
            </w:r>
          </w:p>
        </w:tc>
        <w:tc>
          <w:tcPr>
            <w:tcW w:w="1276" w:type="dxa"/>
            <w:tcBorders>
              <w:top w:val="nil"/>
              <w:left w:val="nil"/>
              <w:bottom w:val="single" w:sz="4" w:space="0" w:color="auto"/>
              <w:right w:val="single" w:sz="4" w:space="0" w:color="auto"/>
            </w:tcBorders>
            <w:shd w:val="clear" w:color="auto" w:fill="auto"/>
            <w:noWrap/>
          </w:tcPr>
          <w:p w14:paraId="46CC03CD"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97 538 669,00 </w:t>
            </w:r>
          </w:p>
        </w:tc>
        <w:tc>
          <w:tcPr>
            <w:tcW w:w="1134" w:type="dxa"/>
            <w:tcBorders>
              <w:top w:val="nil"/>
              <w:left w:val="nil"/>
              <w:bottom w:val="single" w:sz="4" w:space="0" w:color="auto"/>
              <w:right w:val="single" w:sz="4" w:space="0" w:color="auto"/>
            </w:tcBorders>
            <w:shd w:val="clear" w:color="auto" w:fill="auto"/>
            <w:noWrap/>
          </w:tcPr>
          <w:p w14:paraId="1BBAB2E8"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125 258 669,00 </w:t>
            </w:r>
          </w:p>
        </w:tc>
        <w:tc>
          <w:tcPr>
            <w:tcW w:w="1247" w:type="dxa"/>
            <w:tcBorders>
              <w:top w:val="nil"/>
              <w:left w:val="nil"/>
              <w:bottom w:val="single" w:sz="4" w:space="0" w:color="auto"/>
              <w:right w:val="single" w:sz="4" w:space="0" w:color="auto"/>
            </w:tcBorders>
            <w:shd w:val="clear" w:color="auto" w:fill="auto"/>
            <w:noWrap/>
          </w:tcPr>
          <w:p w14:paraId="646E232E"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139 603 764,50 </w:t>
            </w:r>
          </w:p>
        </w:tc>
        <w:tc>
          <w:tcPr>
            <w:tcW w:w="1417" w:type="dxa"/>
            <w:tcBorders>
              <w:top w:val="nil"/>
              <w:left w:val="nil"/>
              <w:bottom w:val="single" w:sz="4" w:space="0" w:color="auto"/>
              <w:right w:val="single" w:sz="4" w:space="0" w:color="auto"/>
            </w:tcBorders>
            <w:shd w:val="clear" w:color="auto" w:fill="auto"/>
            <w:noWrap/>
          </w:tcPr>
          <w:p w14:paraId="70487EB0"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42 065 095,50 </w:t>
            </w:r>
          </w:p>
        </w:tc>
        <w:tc>
          <w:tcPr>
            <w:tcW w:w="1099" w:type="dxa"/>
            <w:tcBorders>
              <w:top w:val="nil"/>
              <w:left w:val="nil"/>
              <w:bottom w:val="single" w:sz="4" w:space="0" w:color="auto"/>
              <w:right w:val="single" w:sz="4" w:space="0" w:color="auto"/>
            </w:tcBorders>
            <w:shd w:val="clear" w:color="auto" w:fill="auto"/>
            <w:noWrap/>
          </w:tcPr>
          <w:p w14:paraId="2831241E"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14 345 095,50 </w:t>
            </w:r>
          </w:p>
        </w:tc>
      </w:tr>
      <w:tr w:rsidR="00DF14AB" w:rsidRPr="00DF14AB" w14:paraId="43D2F174" w14:textId="77777777" w:rsidTr="00120DF8">
        <w:trPr>
          <w:trHeight w:val="300"/>
        </w:trPr>
        <w:tc>
          <w:tcPr>
            <w:tcW w:w="2019" w:type="dxa"/>
            <w:tcBorders>
              <w:top w:val="nil"/>
              <w:left w:val="single" w:sz="4" w:space="0" w:color="auto"/>
              <w:bottom w:val="single" w:sz="4" w:space="0" w:color="auto"/>
              <w:right w:val="single" w:sz="4" w:space="0" w:color="auto"/>
            </w:tcBorders>
            <w:shd w:val="clear" w:color="auto" w:fill="auto"/>
            <w:noWrap/>
          </w:tcPr>
          <w:p w14:paraId="3502E818"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5500</w:t>
            </w:r>
          </w:p>
        </w:tc>
        <w:tc>
          <w:tcPr>
            <w:tcW w:w="1559" w:type="dxa"/>
            <w:tcBorders>
              <w:top w:val="nil"/>
              <w:left w:val="nil"/>
              <w:bottom w:val="single" w:sz="4" w:space="0" w:color="auto"/>
              <w:right w:val="single" w:sz="4" w:space="0" w:color="auto"/>
            </w:tcBorders>
            <w:shd w:val="clear" w:color="auto" w:fill="auto"/>
            <w:noWrap/>
          </w:tcPr>
          <w:p w14:paraId="4B8EA4D4" w14:textId="77777777" w:rsidR="00DF14AB" w:rsidRPr="00DF14AB" w:rsidRDefault="00DF14AB" w:rsidP="00DF14AB">
            <w:pPr>
              <w:spacing w:after="200" w:line="276" w:lineRule="auto"/>
              <w:rPr>
                <w:rFonts w:ascii="Calibri" w:eastAsia="Calibri" w:hAnsi="Calibri" w:cs="Times New Roman"/>
              </w:rPr>
            </w:pPr>
            <w:r w:rsidRPr="00DF14AB">
              <w:rPr>
                <w:rFonts w:ascii="Times New Roman" w:eastAsia="Times New Roman" w:hAnsi="Times New Roman" w:cs="Times New Roman"/>
                <w:color w:val="000000"/>
                <w:sz w:val="20"/>
                <w:szCs w:val="20"/>
                <w:lang w:eastAsia="ru-RU"/>
              </w:rPr>
              <w:t xml:space="preserve">27 720 000,00 </w:t>
            </w:r>
          </w:p>
        </w:tc>
        <w:tc>
          <w:tcPr>
            <w:tcW w:w="1276" w:type="dxa"/>
            <w:tcBorders>
              <w:top w:val="nil"/>
              <w:left w:val="nil"/>
              <w:bottom w:val="single" w:sz="4" w:space="0" w:color="auto"/>
              <w:right w:val="single" w:sz="4" w:space="0" w:color="auto"/>
            </w:tcBorders>
            <w:shd w:val="clear" w:color="auto" w:fill="auto"/>
            <w:noWrap/>
          </w:tcPr>
          <w:p w14:paraId="3A564583"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107 292 535,90 </w:t>
            </w:r>
          </w:p>
        </w:tc>
        <w:tc>
          <w:tcPr>
            <w:tcW w:w="1134" w:type="dxa"/>
            <w:tcBorders>
              <w:top w:val="nil"/>
              <w:left w:val="nil"/>
              <w:bottom w:val="single" w:sz="4" w:space="0" w:color="auto"/>
              <w:right w:val="single" w:sz="4" w:space="0" w:color="auto"/>
            </w:tcBorders>
            <w:shd w:val="clear" w:color="auto" w:fill="auto"/>
            <w:noWrap/>
          </w:tcPr>
          <w:p w14:paraId="1AB58D08"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135 012 535,90 </w:t>
            </w:r>
          </w:p>
        </w:tc>
        <w:tc>
          <w:tcPr>
            <w:tcW w:w="1247" w:type="dxa"/>
            <w:tcBorders>
              <w:top w:val="nil"/>
              <w:left w:val="nil"/>
              <w:bottom w:val="single" w:sz="4" w:space="0" w:color="auto"/>
              <w:right w:val="single" w:sz="4" w:space="0" w:color="auto"/>
            </w:tcBorders>
            <w:shd w:val="clear" w:color="auto" w:fill="auto"/>
            <w:noWrap/>
          </w:tcPr>
          <w:p w14:paraId="41F02899"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153 564 140,95 </w:t>
            </w:r>
          </w:p>
        </w:tc>
        <w:tc>
          <w:tcPr>
            <w:tcW w:w="1417" w:type="dxa"/>
            <w:tcBorders>
              <w:top w:val="nil"/>
              <w:left w:val="nil"/>
              <w:bottom w:val="single" w:sz="4" w:space="0" w:color="auto"/>
              <w:right w:val="single" w:sz="4" w:space="0" w:color="auto"/>
            </w:tcBorders>
            <w:shd w:val="clear" w:color="auto" w:fill="auto"/>
            <w:noWrap/>
          </w:tcPr>
          <w:p w14:paraId="3552545E"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46 271 605,05 </w:t>
            </w:r>
          </w:p>
        </w:tc>
        <w:tc>
          <w:tcPr>
            <w:tcW w:w="1099" w:type="dxa"/>
            <w:tcBorders>
              <w:top w:val="nil"/>
              <w:left w:val="nil"/>
              <w:bottom w:val="single" w:sz="4" w:space="0" w:color="auto"/>
              <w:right w:val="single" w:sz="4" w:space="0" w:color="auto"/>
            </w:tcBorders>
            <w:shd w:val="clear" w:color="auto" w:fill="auto"/>
            <w:noWrap/>
          </w:tcPr>
          <w:p w14:paraId="327B6B5F"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18 551 605,05 </w:t>
            </w:r>
          </w:p>
        </w:tc>
      </w:tr>
      <w:tr w:rsidR="00DF14AB" w:rsidRPr="00DF14AB" w14:paraId="54293469" w14:textId="77777777" w:rsidTr="00120DF8">
        <w:trPr>
          <w:trHeight w:val="300"/>
        </w:trPr>
        <w:tc>
          <w:tcPr>
            <w:tcW w:w="2019" w:type="dxa"/>
            <w:tcBorders>
              <w:top w:val="nil"/>
              <w:left w:val="single" w:sz="4" w:space="0" w:color="auto"/>
              <w:bottom w:val="single" w:sz="4" w:space="0" w:color="auto"/>
              <w:right w:val="single" w:sz="4" w:space="0" w:color="auto"/>
            </w:tcBorders>
            <w:shd w:val="clear" w:color="auto" w:fill="auto"/>
            <w:noWrap/>
          </w:tcPr>
          <w:p w14:paraId="0E85D618"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6000</w:t>
            </w:r>
          </w:p>
        </w:tc>
        <w:tc>
          <w:tcPr>
            <w:tcW w:w="1559" w:type="dxa"/>
            <w:tcBorders>
              <w:top w:val="nil"/>
              <w:left w:val="nil"/>
              <w:bottom w:val="single" w:sz="4" w:space="0" w:color="auto"/>
              <w:right w:val="single" w:sz="4" w:space="0" w:color="auto"/>
            </w:tcBorders>
            <w:shd w:val="clear" w:color="auto" w:fill="auto"/>
            <w:noWrap/>
          </w:tcPr>
          <w:p w14:paraId="3F732039" w14:textId="77777777" w:rsidR="00DF14AB" w:rsidRPr="00DF14AB" w:rsidRDefault="00DF14AB" w:rsidP="00DF14AB">
            <w:pPr>
              <w:spacing w:after="200" w:line="276" w:lineRule="auto"/>
              <w:rPr>
                <w:rFonts w:ascii="Calibri" w:eastAsia="Calibri" w:hAnsi="Calibri" w:cs="Times New Roman"/>
              </w:rPr>
            </w:pPr>
            <w:r w:rsidRPr="00DF14AB">
              <w:rPr>
                <w:rFonts w:ascii="Times New Roman" w:eastAsia="Times New Roman" w:hAnsi="Times New Roman" w:cs="Times New Roman"/>
                <w:color w:val="000000"/>
                <w:sz w:val="20"/>
                <w:szCs w:val="20"/>
                <w:lang w:eastAsia="ru-RU"/>
              </w:rPr>
              <w:t xml:space="preserve">27 720 000,00 </w:t>
            </w:r>
          </w:p>
        </w:tc>
        <w:tc>
          <w:tcPr>
            <w:tcW w:w="1276" w:type="dxa"/>
            <w:tcBorders>
              <w:top w:val="nil"/>
              <w:left w:val="nil"/>
              <w:bottom w:val="single" w:sz="4" w:space="0" w:color="auto"/>
              <w:right w:val="single" w:sz="4" w:space="0" w:color="auto"/>
            </w:tcBorders>
            <w:shd w:val="clear" w:color="auto" w:fill="auto"/>
            <w:noWrap/>
          </w:tcPr>
          <w:p w14:paraId="3EA80BD1"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117 046 402,80 </w:t>
            </w:r>
          </w:p>
        </w:tc>
        <w:tc>
          <w:tcPr>
            <w:tcW w:w="1134" w:type="dxa"/>
            <w:tcBorders>
              <w:top w:val="nil"/>
              <w:left w:val="nil"/>
              <w:bottom w:val="single" w:sz="4" w:space="0" w:color="auto"/>
              <w:right w:val="single" w:sz="4" w:space="0" w:color="auto"/>
            </w:tcBorders>
            <w:shd w:val="clear" w:color="auto" w:fill="auto"/>
            <w:noWrap/>
          </w:tcPr>
          <w:p w14:paraId="4FDA13FC"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144 766 402,80 </w:t>
            </w:r>
          </w:p>
        </w:tc>
        <w:tc>
          <w:tcPr>
            <w:tcW w:w="1247" w:type="dxa"/>
            <w:tcBorders>
              <w:top w:val="nil"/>
              <w:left w:val="nil"/>
              <w:bottom w:val="single" w:sz="4" w:space="0" w:color="auto"/>
              <w:right w:val="single" w:sz="4" w:space="0" w:color="auto"/>
            </w:tcBorders>
            <w:shd w:val="clear" w:color="auto" w:fill="auto"/>
            <w:noWrap/>
          </w:tcPr>
          <w:p w14:paraId="7C3D9A30"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167 524 517,40 </w:t>
            </w:r>
          </w:p>
        </w:tc>
        <w:tc>
          <w:tcPr>
            <w:tcW w:w="1417" w:type="dxa"/>
            <w:tcBorders>
              <w:top w:val="nil"/>
              <w:left w:val="nil"/>
              <w:bottom w:val="single" w:sz="4" w:space="0" w:color="auto"/>
              <w:right w:val="single" w:sz="4" w:space="0" w:color="auto"/>
            </w:tcBorders>
            <w:shd w:val="clear" w:color="auto" w:fill="auto"/>
            <w:noWrap/>
          </w:tcPr>
          <w:p w14:paraId="62511600"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50 478 114,60 </w:t>
            </w:r>
          </w:p>
        </w:tc>
        <w:tc>
          <w:tcPr>
            <w:tcW w:w="1099" w:type="dxa"/>
            <w:tcBorders>
              <w:top w:val="nil"/>
              <w:left w:val="nil"/>
              <w:bottom w:val="single" w:sz="4" w:space="0" w:color="auto"/>
              <w:right w:val="single" w:sz="4" w:space="0" w:color="auto"/>
            </w:tcBorders>
            <w:shd w:val="clear" w:color="auto" w:fill="auto"/>
            <w:noWrap/>
          </w:tcPr>
          <w:p w14:paraId="5BC5F3DC"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22 758 114,60 </w:t>
            </w:r>
          </w:p>
        </w:tc>
      </w:tr>
      <w:tr w:rsidR="00DF14AB" w:rsidRPr="00DF14AB" w14:paraId="661AF1D4" w14:textId="77777777" w:rsidTr="00120DF8">
        <w:trPr>
          <w:trHeight w:val="300"/>
        </w:trPr>
        <w:tc>
          <w:tcPr>
            <w:tcW w:w="2019" w:type="dxa"/>
            <w:tcBorders>
              <w:top w:val="nil"/>
              <w:left w:val="single" w:sz="4" w:space="0" w:color="auto"/>
              <w:bottom w:val="single" w:sz="4" w:space="0" w:color="auto"/>
              <w:right w:val="single" w:sz="4" w:space="0" w:color="auto"/>
            </w:tcBorders>
            <w:shd w:val="clear" w:color="auto" w:fill="auto"/>
            <w:noWrap/>
          </w:tcPr>
          <w:p w14:paraId="4BCC72C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6500</w:t>
            </w:r>
          </w:p>
        </w:tc>
        <w:tc>
          <w:tcPr>
            <w:tcW w:w="1559" w:type="dxa"/>
            <w:tcBorders>
              <w:top w:val="nil"/>
              <w:left w:val="nil"/>
              <w:bottom w:val="single" w:sz="4" w:space="0" w:color="auto"/>
              <w:right w:val="single" w:sz="4" w:space="0" w:color="auto"/>
            </w:tcBorders>
            <w:shd w:val="clear" w:color="auto" w:fill="auto"/>
            <w:noWrap/>
          </w:tcPr>
          <w:p w14:paraId="7D5C96A1" w14:textId="77777777" w:rsidR="00DF14AB" w:rsidRPr="00DF14AB" w:rsidRDefault="00DF14AB" w:rsidP="00DF14AB">
            <w:pPr>
              <w:spacing w:after="200" w:line="276" w:lineRule="auto"/>
              <w:rPr>
                <w:rFonts w:ascii="Calibri" w:eastAsia="Calibri" w:hAnsi="Calibri" w:cs="Times New Roman"/>
              </w:rPr>
            </w:pPr>
            <w:r w:rsidRPr="00DF14AB">
              <w:rPr>
                <w:rFonts w:ascii="Times New Roman" w:eastAsia="Times New Roman" w:hAnsi="Times New Roman" w:cs="Times New Roman"/>
                <w:color w:val="000000"/>
                <w:sz w:val="20"/>
                <w:szCs w:val="20"/>
                <w:lang w:eastAsia="ru-RU"/>
              </w:rPr>
              <w:t xml:space="preserve">27 720 000,00 </w:t>
            </w:r>
          </w:p>
        </w:tc>
        <w:tc>
          <w:tcPr>
            <w:tcW w:w="1276" w:type="dxa"/>
            <w:tcBorders>
              <w:top w:val="nil"/>
              <w:left w:val="nil"/>
              <w:bottom w:val="single" w:sz="4" w:space="0" w:color="auto"/>
              <w:right w:val="single" w:sz="4" w:space="0" w:color="auto"/>
            </w:tcBorders>
            <w:shd w:val="clear" w:color="auto" w:fill="auto"/>
            <w:noWrap/>
          </w:tcPr>
          <w:p w14:paraId="640BAA3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126 800 269,70 </w:t>
            </w:r>
          </w:p>
        </w:tc>
        <w:tc>
          <w:tcPr>
            <w:tcW w:w="1134" w:type="dxa"/>
            <w:tcBorders>
              <w:top w:val="nil"/>
              <w:left w:val="nil"/>
              <w:bottom w:val="single" w:sz="4" w:space="0" w:color="auto"/>
              <w:right w:val="single" w:sz="4" w:space="0" w:color="auto"/>
            </w:tcBorders>
            <w:shd w:val="clear" w:color="auto" w:fill="auto"/>
            <w:noWrap/>
          </w:tcPr>
          <w:p w14:paraId="2E8E6A22"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154 520 269,70 </w:t>
            </w:r>
          </w:p>
        </w:tc>
        <w:tc>
          <w:tcPr>
            <w:tcW w:w="1247" w:type="dxa"/>
            <w:tcBorders>
              <w:top w:val="nil"/>
              <w:left w:val="nil"/>
              <w:bottom w:val="single" w:sz="4" w:space="0" w:color="auto"/>
              <w:right w:val="single" w:sz="4" w:space="0" w:color="auto"/>
            </w:tcBorders>
            <w:shd w:val="clear" w:color="auto" w:fill="auto"/>
            <w:noWrap/>
          </w:tcPr>
          <w:p w14:paraId="288A65E2"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181 484 893,85 </w:t>
            </w:r>
          </w:p>
        </w:tc>
        <w:tc>
          <w:tcPr>
            <w:tcW w:w="1417" w:type="dxa"/>
            <w:tcBorders>
              <w:top w:val="nil"/>
              <w:left w:val="nil"/>
              <w:bottom w:val="single" w:sz="4" w:space="0" w:color="auto"/>
              <w:right w:val="single" w:sz="4" w:space="0" w:color="auto"/>
            </w:tcBorders>
            <w:shd w:val="clear" w:color="auto" w:fill="auto"/>
            <w:noWrap/>
          </w:tcPr>
          <w:p w14:paraId="6073462C"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54 684 624,15 </w:t>
            </w:r>
          </w:p>
        </w:tc>
        <w:tc>
          <w:tcPr>
            <w:tcW w:w="1099" w:type="dxa"/>
            <w:tcBorders>
              <w:top w:val="nil"/>
              <w:left w:val="nil"/>
              <w:bottom w:val="single" w:sz="4" w:space="0" w:color="auto"/>
              <w:right w:val="single" w:sz="4" w:space="0" w:color="auto"/>
            </w:tcBorders>
            <w:shd w:val="clear" w:color="auto" w:fill="auto"/>
            <w:noWrap/>
          </w:tcPr>
          <w:p w14:paraId="4157F33B"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26 964 624,15 </w:t>
            </w:r>
          </w:p>
        </w:tc>
      </w:tr>
      <w:tr w:rsidR="00DF14AB" w:rsidRPr="00DF14AB" w14:paraId="0EDE7493" w14:textId="77777777" w:rsidTr="00120DF8">
        <w:trPr>
          <w:trHeight w:val="300"/>
        </w:trPr>
        <w:tc>
          <w:tcPr>
            <w:tcW w:w="2019" w:type="dxa"/>
            <w:tcBorders>
              <w:top w:val="nil"/>
              <w:left w:val="single" w:sz="4" w:space="0" w:color="auto"/>
              <w:bottom w:val="single" w:sz="4" w:space="0" w:color="auto"/>
              <w:right w:val="single" w:sz="4" w:space="0" w:color="auto"/>
            </w:tcBorders>
            <w:shd w:val="clear" w:color="auto" w:fill="auto"/>
            <w:noWrap/>
          </w:tcPr>
          <w:p w14:paraId="32BC323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7000</w:t>
            </w:r>
          </w:p>
        </w:tc>
        <w:tc>
          <w:tcPr>
            <w:tcW w:w="1559" w:type="dxa"/>
            <w:tcBorders>
              <w:top w:val="nil"/>
              <w:left w:val="nil"/>
              <w:bottom w:val="single" w:sz="4" w:space="0" w:color="auto"/>
              <w:right w:val="single" w:sz="4" w:space="0" w:color="auto"/>
            </w:tcBorders>
            <w:shd w:val="clear" w:color="auto" w:fill="auto"/>
            <w:noWrap/>
          </w:tcPr>
          <w:p w14:paraId="78DF973C" w14:textId="77777777" w:rsidR="00DF14AB" w:rsidRPr="00DF14AB" w:rsidRDefault="00DF14AB" w:rsidP="00DF14AB">
            <w:pPr>
              <w:spacing w:after="200" w:line="276" w:lineRule="auto"/>
              <w:rPr>
                <w:rFonts w:ascii="Calibri" w:eastAsia="Calibri" w:hAnsi="Calibri" w:cs="Times New Roman"/>
              </w:rPr>
            </w:pPr>
            <w:r w:rsidRPr="00DF14AB">
              <w:rPr>
                <w:rFonts w:ascii="Times New Roman" w:eastAsia="Times New Roman" w:hAnsi="Times New Roman" w:cs="Times New Roman"/>
                <w:color w:val="000000"/>
                <w:sz w:val="20"/>
                <w:szCs w:val="20"/>
                <w:lang w:eastAsia="ru-RU"/>
              </w:rPr>
              <w:t xml:space="preserve">27 720 000,00 </w:t>
            </w:r>
          </w:p>
        </w:tc>
        <w:tc>
          <w:tcPr>
            <w:tcW w:w="1276" w:type="dxa"/>
            <w:tcBorders>
              <w:top w:val="nil"/>
              <w:left w:val="nil"/>
              <w:bottom w:val="single" w:sz="4" w:space="0" w:color="auto"/>
              <w:right w:val="single" w:sz="4" w:space="0" w:color="auto"/>
            </w:tcBorders>
            <w:shd w:val="clear" w:color="auto" w:fill="auto"/>
            <w:noWrap/>
          </w:tcPr>
          <w:p w14:paraId="34B9D388"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136 554 136,60 </w:t>
            </w:r>
          </w:p>
        </w:tc>
        <w:tc>
          <w:tcPr>
            <w:tcW w:w="1134" w:type="dxa"/>
            <w:tcBorders>
              <w:top w:val="nil"/>
              <w:left w:val="nil"/>
              <w:bottom w:val="single" w:sz="4" w:space="0" w:color="auto"/>
              <w:right w:val="single" w:sz="4" w:space="0" w:color="auto"/>
            </w:tcBorders>
            <w:shd w:val="clear" w:color="auto" w:fill="auto"/>
            <w:noWrap/>
          </w:tcPr>
          <w:p w14:paraId="57F4D043"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164 274 136,60 </w:t>
            </w:r>
          </w:p>
        </w:tc>
        <w:tc>
          <w:tcPr>
            <w:tcW w:w="1247" w:type="dxa"/>
            <w:tcBorders>
              <w:top w:val="nil"/>
              <w:left w:val="nil"/>
              <w:bottom w:val="single" w:sz="4" w:space="0" w:color="auto"/>
              <w:right w:val="single" w:sz="4" w:space="0" w:color="auto"/>
            </w:tcBorders>
            <w:shd w:val="clear" w:color="auto" w:fill="auto"/>
            <w:noWrap/>
          </w:tcPr>
          <w:p w14:paraId="65E67B98"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195 445 270,30 </w:t>
            </w:r>
          </w:p>
        </w:tc>
        <w:tc>
          <w:tcPr>
            <w:tcW w:w="1417" w:type="dxa"/>
            <w:tcBorders>
              <w:top w:val="nil"/>
              <w:left w:val="nil"/>
              <w:bottom w:val="single" w:sz="4" w:space="0" w:color="auto"/>
              <w:right w:val="single" w:sz="4" w:space="0" w:color="auto"/>
            </w:tcBorders>
            <w:shd w:val="clear" w:color="auto" w:fill="auto"/>
            <w:noWrap/>
          </w:tcPr>
          <w:p w14:paraId="56206D94"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58 891 133,70 </w:t>
            </w:r>
          </w:p>
        </w:tc>
        <w:tc>
          <w:tcPr>
            <w:tcW w:w="1099" w:type="dxa"/>
            <w:tcBorders>
              <w:top w:val="nil"/>
              <w:left w:val="nil"/>
              <w:bottom w:val="single" w:sz="4" w:space="0" w:color="auto"/>
              <w:right w:val="single" w:sz="4" w:space="0" w:color="auto"/>
            </w:tcBorders>
            <w:shd w:val="clear" w:color="auto" w:fill="auto"/>
            <w:noWrap/>
          </w:tcPr>
          <w:p w14:paraId="3518AE2B"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31 171 133,70 </w:t>
            </w:r>
          </w:p>
        </w:tc>
      </w:tr>
      <w:tr w:rsidR="00DF14AB" w:rsidRPr="00DF14AB" w14:paraId="761DAA9C" w14:textId="77777777" w:rsidTr="00120DF8">
        <w:trPr>
          <w:trHeight w:val="300"/>
        </w:trPr>
        <w:tc>
          <w:tcPr>
            <w:tcW w:w="2019" w:type="dxa"/>
            <w:tcBorders>
              <w:top w:val="nil"/>
              <w:left w:val="single" w:sz="4" w:space="0" w:color="auto"/>
              <w:bottom w:val="single" w:sz="4" w:space="0" w:color="auto"/>
              <w:right w:val="single" w:sz="4" w:space="0" w:color="auto"/>
            </w:tcBorders>
            <w:shd w:val="clear" w:color="auto" w:fill="auto"/>
            <w:noWrap/>
          </w:tcPr>
          <w:p w14:paraId="072AF3C9"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7500</w:t>
            </w:r>
          </w:p>
        </w:tc>
        <w:tc>
          <w:tcPr>
            <w:tcW w:w="1559" w:type="dxa"/>
            <w:tcBorders>
              <w:top w:val="nil"/>
              <w:left w:val="nil"/>
              <w:bottom w:val="single" w:sz="4" w:space="0" w:color="auto"/>
              <w:right w:val="single" w:sz="4" w:space="0" w:color="auto"/>
            </w:tcBorders>
            <w:shd w:val="clear" w:color="auto" w:fill="auto"/>
            <w:noWrap/>
          </w:tcPr>
          <w:p w14:paraId="15D72B55" w14:textId="77777777" w:rsidR="00DF14AB" w:rsidRPr="00DF14AB" w:rsidRDefault="00DF14AB" w:rsidP="00DF14AB">
            <w:pPr>
              <w:spacing w:after="200" w:line="276" w:lineRule="auto"/>
              <w:rPr>
                <w:rFonts w:ascii="Calibri" w:eastAsia="Calibri" w:hAnsi="Calibri" w:cs="Times New Roman"/>
              </w:rPr>
            </w:pPr>
            <w:r w:rsidRPr="00DF14AB">
              <w:rPr>
                <w:rFonts w:ascii="Times New Roman" w:eastAsia="Times New Roman" w:hAnsi="Times New Roman" w:cs="Times New Roman"/>
                <w:color w:val="000000"/>
                <w:sz w:val="20"/>
                <w:szCs w:val="20"/>
                <w:lang w:eastAsia="ru-RU"/>
              </w:rPr>
              <w:t xml:space="preserve">27 720 000,00 </w:t>
            </w:r>
          </w:p>
        </w:tc>
        <w:tc>
          <w:tcPr>
            <w:tcW w:w="1276" w:type="dxa"/>
            <w:tcBorders>
              <w:top w:val="nil"/>
              <w:left w:val="nil"/>
              <w:bottom w:val="single" w:sz="4" w:space="0" w:color="auto"/>
              <w:right w:val="single" w:sz="4" w:space="0" w:color="auto"/>
            </w:tcBorders>
            <w:shd w:val="clear" w:color="auto" w:fill="auto"/>
            <w:noWrap/>
          </w:tcPr>
          <w:p w14:paraId="7AA61007"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146 308 003,50 </w:t>
            </w:r>
          </w:p>
        </w:tc>
        <w:tc>
          <w:tcPr>
            <w:tcW w:w="1134" w:type="dxa"/>
            <w:tcBorders>
              <w:top w:val="nil"/>
              <w:left w:val="nil"/>
              <w:bottom w:val="single" w:sz="4" w:space="0" w:color="auto"/>
              <w:right w:val="single" w:sz="4" w:space="0" w:color="auto"/>
            </w:tcBorders>
            <w:shd w:val="clear" w:color="auto" w:fill="auto"/>
            <w:noWrap/>
          </w:tcPr>
          <w:p w14:paraId="4FC1C691"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174 028 003,50 </w:t>
            </w:r>
          </w:p>
        </w:tc>
        <w:tc>
          <w:tcPr>
            <w:tcW w:w="1247" w:type="dxa"/>
            <w:tcBorders>
              <w:top w:val="nil"/>
              <w:left w:val="nil"/>
              <w:bottom w:val="single" w:sz="4" w:space="0" w:color="auto"/>
              <w:right w:val="single" w:sz="4" w:space="0" w:color="auto"/>
            </w:tcBorders>
            <w:shd w:val="clear" w:color="auto" w:fill="auto"/>
            <w:noWrap/>
          </w:tcPr>
          <w:p w14:paraId="57EB836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209 405 646,75 </w:t>
            </w:r>
          </w:p>
        </w:tc>
        <w:tc>
          <w:tcPr>
            <w:tcW w:w="1417" w:type="dxa"/>
            <w:tcBorders>
              <w:top w:val="nil"/>
              <w:left w:val="nil"/>
              <w:bottom w:val="single" w:sz="4" w:space="0" w:color="auto"/>
              <w:right w:val="single" w:sz="4" w:space="0" w:color="auto"/>
            </w:tcBorders>
            <w:shd w:val="clear" w:color="auto" w:fill="auto"/>
            <w:noWrap/>
          </w:tcPr>
          <w:p w14:paraId="011D5214"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63 097 643,25 </w:t>
            </w:r>
          </w:p>
        </w:tc>
        <w:tc>
          <w:tcPr>
            <w:tcW w:w="1099" w:type="dxa"/>
            <w:tcBorders>
              <w:top w:val="nil"/>
              <w:left w:val="nil"/>
              <w:bottom w:val="single" w:sz="4" w:space="0" w:color="auto"/>
              <w:right w:val="single" w:sz="4" w:space="0" w:color="auto"/>
            </w:tcBorders>
            <w:shd w:val="clear" w:color="auto" w:fill="auto"/>
            <w:noWrap/>
          </w:tcPr>
          <w:p w14:paraId="5CE27133"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35 377 643,25 </w:t>
            </w:r>
          </w:p>
        </w:tc>
      </w:tr>
      <w:tr w:rsidR="00DF14AB" w:rsidRPr="00DF14AB" w14:paraId="4DFBA860" w14:textId="77777777" w:rsidTr="00120DF8">
        <w:trPr>
          <w:trHeight w:val="300"/>
        </w:trPr>
        <w:tc>
          <w:tcPr>
            <w:tcW w:w="2019" w:type="dxa"/>
            <w:tcBorders>
              <w:top w:val="nil"/>
              <w:left w:val="single" w:sz="4" w:space="0" w:color="auto"/>
              <w:bottom w:val="single" w:sz="4" w:space="0" w:color="auto"/>
              <w:right w:val="single" w:sz="4" w:space="0" w:color="auto"/>
            </w:tcBorders>
            <w:shd w:val="clear" w:color="auto" w:fill="auto"/>
            <w:noWrap/>
          </w:tcPr>
          <w:p w14:paraId="6B271C5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8000</w:t>
            </w:r>
          </w:p>
        </w:tc>
        <w:tc>
          <w:tcPr>
            <w:tcW w:w="1559" w:type="dxa"/>
            <w:tcBorders>
              <w:top w:val="nil"/>
              <w:left w:val="nil"/>
              <w:bottom w:val="single" w:sz="4" w:space="0" w:color="auto"/>
              <w:right w:val="single" w:sz="4" w:space="0" w:color="auto"/>
            </w:tcBorders>
            <w:shd w:val="clear" w:color="auto" w:fill="auto"/>
            <w:noWrap/>
          </w:tcPr>
          <w:p w14:paraId="5677A84C" w14:textId="77777777" w:rsidR="00DF14AB" w:rsidRPr="00DF14AB" w:rsidRDefault="00DF14AB" w:rsidP="00DF14AB">
            <w:pPr>
              <w:spacing w:after="200" w:line="276" w:lineRule="auto"/>
              <w:rPr>
                <w:rFonts w:ascii="Calibri" w:eastAsia="Calibri" w:hAnsi="Calibri" w:cs="Times New Roman"/>
              </w:rPr>
            </w:pPr>
            <w:r w:rsidRPr="00DF14AB">
              <w:rPr>
                <w:rFonts w:ascii="Times New Roman" w:eastAsia="Times New Roman" w:hAnsi="Times New Roman" w:cs="Times New Roman"/>
                <w:color w:val="000000"/>
                <w:sz w:val="20"/>
                <w:szCs w:val="20"/>
                <w:lang w:eastAsia="ru-RU"/>
              </w:rPr>
              <w:t xml:space="preserve">27 720 000,00 </w:t>
            </w:r>
          </w:p>
        </w:tc>
        <w:tc>
          <w:tcPr>
            <w:tcW w:w="1276" w:type="dxa"/>
            <w:tcBorders>
              <w:top w:val="nil"/>
              <w:left w:val="nil"/>
              <w:bottom w:val="single" w:sz="4" w:space="0" w:color="auto"/>
              <w:right w:val="single" w:sz="4" w:space="0" w:color="auto"/>
            </w:tcBorders>
            <w:shd w:val="clear" w:color="auto" w:fill="auto"/>
            <w:noWrap/>
          </w:tcPr>
          <w:p w14:paraId="47805256"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156 061 870,40 </w:t>
            </w:r>
          </w:p>
        </w:tc>
        <w:tc>
          <w:tcPr>
            <w:tcW w:w="1134" w:type="dxa"/>
            <w:tcBorders>
              <w:top w:val="nil"/>
              <w:left w:val="nil"/>
              <w:bottom w:val="single" w:sz="4" w:space="0" w:color="auto"/>
              <w:right w:val="single" w:sz="4" w:space="0" w:color="auto"/>
            </w:tcBorders>
            <w:shd w:val="clear" w:color="auto" w:fill="auto"/>
            <w:noWrap/>
          </w:tcPr>
          <w:p w14:paraId="20E38835"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183 781 870,40 </w:t>
            </w:r>
          </w:p>
        </w:tc>
        <w:tc>
          <w:tcPr>
            <w:tcW w:w="1247" w:type="dxa"/>
            <w:tcBorders>
              <w:top w:val="nil"/>
              <w:left w:val="nil"/>
              <w:bottom w:val="single" w:sz="4" w:space="0" w:color="auto"/>
              <w:right w:val="single" w:sz="4" w:space="0" w:color="auto"/>
            </w:tcBorders>
            <w:shd w:val="clear" w:color="auto" w:fill="auto"/>
            <w:noWrap/>
          </w:tcPr>
          <w:p w14:paraId="53ED205C"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223 366 023,20 </w:t>
            </w:r>
          </w:p>
        </w:tc>
        <w:tc>
          <w:tcPr>
            <w:tcW w:w="1417" w:type="dxa"/>
            <w:tcBorders>
              <w:top w:val="nil"/>
              <w:left w:val="nil"/>
              <w:bottom w:val="single" w:sz="4" w:space="0" w:color="auto"/>
              <w:right w:val="single" w:sz="4" w:space="0" w:color="auto"/>
            </w:tcBorders>
            <w:shd w:val="clear" w:color="auto" w:fill="auto"/>
            <w:noWrap/>
          </w:tcPr>
          <w:p w14:paraId="4AFF51B9"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67 304 152,80 </w:t>
            </w:r>
          </w:p>
        </w:tc>
        <w:tc>
          <w:tcPr>
            <w:tcW w:w="1099" w:type="dxa"/>
            <w:tcBorders>
              <w:top w:val="nil"/>
              <w:left w:val="nil"/>
              <w:bottom w:val="single" w:sz="4" w:space="0" w:color="auto"/>
              <w:right w:val="single" w:sz="4" w:space="0" w:color="auto"/>
            </w:tcBorders>
            <w:shd w:val="clear" w:color="auto" w:fill="auto"/>
            <w:noWrap/>
          </w:tcPr>
          <w:p w14:paraId="3FEEFA0D"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39 584 152,80 </w:t>
            </w:r>
          </w:p>
        </w:tc>
      </w:tr>
      <w:tr w:rsidR="00DF14AB" w:rsidRPr="00DF14AB" w14:paraId="4DC9E344" w14:textId="77777777" w:rsidTr="00120DF8">
        <w:trPr>
          <w:trHeight w:val="444"/>
        </w:trPr>
        <w:tc>
          <w:tcPr>
            <w:tcW w:w="2019" w:type="dxa"/>
            <w:tcBorders>
              <w:top w:val="nil"/>
              <w:left w:val="single" w:sz="4" w:space="0" w:color="auto"/>
              <w:bottom w:val="single" w:sz="4" w:space="0" w:color="auto"/>
              <w:right w:val="single" w:sz="4" w:space="0" w:color="auto"/>
            </w:tcBorders>
            <w:shd w:val="clear" w:color="auto" w:fill="auto"/>
            <w:noWrap/>
          </w:tcPr>
          <w:p w14:paraId="4A775B0B"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8500</w:t>
            </w:r>
          </w:p>
        </w:tc>
        <w:tc>
          <w:tcPr>
            <w:tcW w:w="1559" w:type="dxa"/>
            <w:tcBorders>
              <w:top w:val="nil"/>
              <w:left w:val="nil"/>
              <w:bottom w:val="single" w:sz="4" w:space="0" w:color="auto"/>
              <w:right w:val="single" w:sz="4" w:space="0" w:color="auto"/>
            </w:tcBorders>
            <w:shd w:val="clear" w:color="auto" w:fill="auto"/>
            <w:noWrap/>
          </w:tcPr>
          <w:p w14:paraId="5FEC8B9D" w14:textId="77777777" w:rsidR="00DF14AB" w:rsidRPr="00DF14AB" w:rsidRDefault="00DF14AB" w:rsidP="00DF14AB">
            <w:pPr>
              <w:spacing w:after="200" w:line="276" w:lineRule="auto"/>
              <w:rPr>
                <w:rFonts w:ascii="Calibri" w:eastAsia="Calibri" w:hAnsi="Calibri" w:cs="Times New Roman"/>
              </w:rPr>
            </w:pPr>
            <w:r w:rsidRPr="00DF14AB">
              <w:rPr>
                <w:rFonts w:ascii="Times New Roman" w:eastAsia="Times New Roman" w:hAnsi="Times New Roman" w:cs="Times New Roman"/>
                <w:color w:val="000000"/>
                <w:sz w:val="20"/>
                <w:szCs w:val="20"/>
                <w:lang w:eastAsia="ru-RU"/>
              </w:rPr>
              <w:t xml:space="preserve">27 720 000,00 </w:t>
            </w:r>
          </w:p>
        </w:tc>
        <w:tc>
          <w:tcPr>
            <w:tcW w:w="1276" w:type="dxa"/>
            <w:tcBorders>
              <w:top w:val="nil"/>
              <w:left w:val="nil"/>
              <w:bottom w:val="single" w:sz="4" w:space="0" w:color="auto"/>
              <w:right w:val="single" w:sz="4" w:space="0" w:color="auto"/>
            </w:tcBorders>
            <w:shd w:val="clear" w:color="auto" w:fill="auto"/>
            <w:noWrap/>
          </w:tcPr>
          <w:p w14:paraId="10B4DEF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165 815 737,30 </w:t>
            </w:r>
          </w:p>
        </w:tc>
        <w:tc>
          <w:tcPr>
            <w:tcW w:w="1134" w:type="dxa"/>
            <w:tcBorders>
              <w:top w:val="nil"/>
              <w:left w:val="nil"/>
              <w:bottom w:val="single" w:sz="4" w:space="0" w:color="auto"/>
              <w:right w:val="single" w:sz="4" w:space="0" w:color="auto"/>
            </w:tcBorders>
            <w:shd w:val="clear" w:color="auto" w:fill="auto"/>
            <w:noWrap/>
          </w:tcPr>
          <w:p w14:paraId="05DAE79A"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193 535 737,30 </w:t>
            </w:r>
          </w:p>
        </w:tc>
        <w:tc>
          <w:tcPr>
            <w:tcW w:w="1247" w:type="dxa"/>
            <w:tcBorders>
              <w:top w:val="nil"/>
              <w:left w:val="nil"/>
              <w:bottom w:val="single" w:sz="4" w:space="0" w:color="auto"/>
              <w:right w:val="single" w:sz="4" w:space="0" w:color="auto"/>
            </w:tcBorders>
            <w:shd w:val="clear" w:color="auto" w:fill="auto"/>
            <w:noWrap/>
          </w:tcPr>
          <w:p w14:paraId="39F3BD10" w14:textId="77777777"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237 326 399,65 </w:t>
            </w:r>
          </w:p>
        </w:tc>
        <w:tc>
          <w:tcPr>
            <w:tcW w:w="1417" w:type="dxa"/>
            <w:tcBorders>
              <w:top w:val="nil"/>
              <w:left w:val="nil"/>
              <w:bottom w:val="single" w:sz="4" w:space="0" w:color="auto"/>
              <w:right w:val="single" w:sz="4" w:space="0" w:color="auto"/>
            </w:tcBorders>
            <w:shd w:val="clear" w:color="auto" w:fill="auto"/>
            <w:noWrap/>
          </w:tcPr>
          <w:p w14:paraId="56A8D88A" w14:textId="11147A8E" w:rsidR="00DF14AB" w:rsidRPr="00DF14AB" w:rsidRDefault="00DF14AB" w:rsidP="00DF14AB">
            <w:pPr>
              <w:spacing w:after="0" w:line="240" w:lineRule="auto"/>
              <w:rPr>
                <w:rFonts w:ascii="Times New Roman" w:eastAsia="Times New Roman" w:hAnsi="Times New Roman" w:cs="Times New Roman"/>
                <w:color w:val="000000"/>
                <w:sz w:val="20"/>
                <w:szCs w:val="20"/>
                <w:lang w:eastAsia="ru-RU"/>
              </w:rPr>
            </w:pPr>
            <w:r w:rsidRPr="00DF14AB">
              <w:rPr>
                <w:rFonts w:ascii="Times New Roman" w:eastAsia="Times New Roman" w:hAnsi="Times New Roman" w:cs="Times New Roman"/>
                <w:color w:val="000000"/>
                <w:sz w:val="20"/>
                <w:szCs w:val="20"/>
                <w:lang w:eastAsia="ru-RU"/>
              </w:rPr>
              <w:t xml:space="preserve"> 71 510 662,35</w:t>
            </w:r>
          </w:p>
        </w:tc>
        <w:tc>
          <w:tcPr>
            <w:tcW w:w="1099" w:type="dxa"/>
            <w:tcBorders>
              <w:top w:val="nil"/>
              <w:left w:val="nil"/>
              <w:bottom w:val="single" w:sz="4" w:space="0" w:color="auto"/>
              <w:right w:val="single" w:sz="4" w:space="0" w:color="auto"/>
            </w:tcBorders>
            <w:shd w:val="clear" w:color="auto" w:fill="auto"/>
            <w:noWrap/>
          </w:tcPr>
          <w:p w14:paraId="4EAC9480" w14:textId="2223FA80" w:rsidR="00DF14AB" w:rsidRPr="00DF14AB" w:rsidRDefault="00DF14AB" w:rsidP="00DF14AB">
            <w:pPr>
              <w:spacing w:after="200" w:line="276" w:lineRule="auto"/>
              <w:rPr>
                <w:rFonts w:ascii="Times New Roman" w:eastAsia="Times New Roman" w:hAnsi="Times New Roman" w:cs="Times New Roman"/>
                <w:color w:val="000000"/>
                <w:sz w:val="20"/>
                <w:szCs w:val="20"/>
                <w:lang w:eastAsia="ru-RU"/>
              </w:rPr>
            </w:pPr>
            <w:r w:rsidRPr="00DF14AB">
              <w:rPr>
                <w:rFonts w:ascii="Times New Roman" w:eastAsia="Calibri" w:hAnsi="Times New Roman" w:cs="Times New Roman"/>
                <w:color w:val="000000"/>
                <w:sz w:val="20"/>
                <w:szCs w:val="20"/>
              </w:rPr>
              <w:t xml:space="preserve">43790 662,35   </w:t>
            </w:r>
          </w:p>
        </w:tc>
      </w:tr>
      <w:tr w:rsidR="005568A4" w:rsidRPr="00DF14AB" w14:paraId="6CB31F1A" w14:textId="77777777" w:rsidTr="00CB4B83">
        <w:trPr>
          <w:trHeight w:val="504"/>
        </w:trPr>
        <w:tc>
          <w:tcPr>
            <w:tcW w:w="9751" w:type="dxa"/>
            <w:gridSpan w:val="7"/>
            <w:tcBorders>
              <w:top w:val="single" w:sz="4" w:space="0" w:color="auto"/>
              <w:left w:val="single" w:sz="4" w:space="0" w:color="auto"/>
              <w:bottom w:val="single" w:sz="4" w:space="0" w:color="auto"/>
              <w:right w:val="single" w:sz="4" w:space="0" w:color="auto"/>
            </w:tcBorders>
            <w:shd w:val="clear" w:color="auto" w:fill="auto"/>
            <w:noWrap/>
          </w:tcPr>
          <w:p w14:paraId="0E4E4B80" w14:textId="07F67543" w:rsidR="005568A4" w:rsidRPr="00DF14AB" w:rsidRDefault="005568A4" w:rsidP="004C6C96">
            <w:pPr>
              <w:spacing w:after="0" w:line="240" w:lineRule="auto"/>
              <w:rPr>
                <w:rFonts w:ascii="Times New Roman" w:eastAsia="Calibri" w:hAnsi="Times New Roman" w:cs="Times New Roman"/>
                <w:color w:val="000000"/>
                <w:sz w:val="20"/>
                <w:szCs w:val="20"/>
              </w:rPr>
            </w:pPr>
            <w:r w:rsidRPr="00DF14AB">
              <w:rPr>
                <w:rFonts w:ascii="Times New Roman" w:eastAsia="Times New Roman" w:hAnsi="Times New Roman" w:cs="Times New Roman"/>
                <w:color w:val="000000"/>
                <w:sz w:val="20"/>
                <w:szCs w:val="20"/>
                <w:lang w:eastAsia="ru-RU"/>
              </w:rPr>
              <w:t xml:space="preserve"> </w:t>
            </w:r>
            <w:r w:rsidR="002E22F8" w:rsidRPr="00DF14AB">
              <w:rPr>
                <w:rFonts w:ascii="Times New Roman" w:hAnsi="Times New Roman" w:cs="Times New Roman"/>
                <w:sz w:val="24"/>
                <w:szCs w:val="24"/>
                <w:lang w:val="kk-KZ"/>
              </w:rPr>
              <w:t>Ескерту</w:t>
            </w:r>
            <w:r w:rsidR="002E22F8">
              <w:rPr>
                <w:rFonts w:ascii="Times New Roman" w:hAnsi="Times New Roman" w:cs="Times New Roman"/>
                <w:sz w:val="24"/>
                <w:szCs w:val="24"/>
                <w:lang w:val="kk-KZ"/>
              </w:rPr>
              <w:t xml:space="preserve"> </w:t>
            </w:r>
            <w:r w:rsidR="004C6C96">
              <w:rPr>
                <w:rFonts w:ascii="Times New Roman" w:hAnsi="Times New Roman" w:cs="Times New Roman"/>
                <w:sz w:val="24"/>
                <w:szCs w:val="24"/>
                <w:lang w:val="kk-KZ"/>
              </w:rPr>
              <w:t>–</w:t>
            </w:r>
            <w:r w:rsidR="002E22F8">
              <w:rPr>
                <w:rFonts w:ascii="Times New Roman" w:hAnsi="Times New Roman" w:cs="Times New Roman"/>
                <w:sz w:val="24"/>
                <w:szCs w:val="24"/>
                <w:lang w:val="kk-KZ"/>
              </w:rPr>
              <w:t xml:space="preserve"> </w:t>
            </w:r>
            <w:r w:rsidR="004C6C96" w:rsidRPr="004C6C96">
              <w:rPr>
                <w:rFonts w:ascii="Times New Roman" w:hAnsi="Times New Roman" w:cs="Times New Roman"/>
                <w:sz w:val="24"/>
                <w:szCs w:val="24"/>
              </w:rPr>
              <w:t>[8]</w:t>
            </w:r>
            <w:r w:rsidR="002E22F8" w:rsidRPr="00DF14AB">
              <w:rPr>
                <w:rFonts w:ascii="Times New Roman" w:hAnsi="Times New Roman" w:cs="Times New Roman"/>
                <w:sz w:val="24"/>
                <w:szCs w:val="24"/>
                <w:lang w:val="kk-KZ"/>
              </w:rPr>
              <w:t xml:space="preserve"> </w:t>
            </w:r>
            <w:r w:rsidR="002E22F8" w:rsidRPr="00DF14AB">
              <w:rPr>
                <w:rFonts w:ascii="Times New Roman" w:eastAsia="Calibri" w:hAnsi="Times New Roman" w:cs="Times New Roman"/>
                <w:sz w:val="24"/>
                <w:szCs w:val="24"/>
                <w:lang w:val="kk-KZ"/>
              </w:rPr>
              <w:t>мәліметтері негізінде автормен құрастырылған</w:t>
            </w:r>
          </w:p>
        </w:tc>
      </w:tr>
    </w:tbl>
    <w:p w14:paraId="063A1CCC" w14:textId="77777777" w:rsidR="0041139C" w:rsidRDefault="0041139C" w:rsidP="00DD0F3F">
      <w:pPr>
        <w:spacing w:after="0" w:line="240" w:lineRule="auto"/>
        <w:ind w:firstLine="708"/>
        <w:jc w:val="both"/>
        <w:rPr>
          <w:rFonts w:ascii="Times New Roman" w:eastAsia="Times New Roman" w:hAnsi="Times New Roman" w:cs="Times New Roman"/>
          <w:sz w:val="28"/>
          <w:szCs w:val="28"/>
          <w:lang w:val="kk-KZ" w:eastAsia="ru-RU"/>
        </w:rPr>
      </w:pPr>
    </w:p>
    <w:p w14:paraId="60FCEE89" w14:textId="7621B56D" w:rsidR="00DD0F3F" w:rsidRDefault="00DD0F3F" w:rsidP="00DD0F3F">
      <w:pPr>
        <w:spacing w:after="0" w:line="240" w:lineRule="auto"/>
        <w:ind w:firstLine="708"/>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sz w:val="28"/>
          <w:szCs w:val="28"/>
          <w:lang w:val="kk-KZ" w:eastAsia="ru-RU"/>
        </w:rPr>
        <w:t>Шығынсыздық нүктесі = тұрақты шығындар</w:t>
      </w:r>
      <w:r>
        <w:rPr>
          <w:rFonts w:ascii="Times New Roman" w:eastAsia="Times New Roman" w:hAnsi="Times New Roman" w:cs="Times New Roman"/>
          <w:color w:val="000000"/>
          <w:sz w:val="28"/>
          <w:szCs w:val="28"/>
          <w:lang w:val="kk-KZ" w:eastAsia="ru-RU"/>
        </w:rPr>
        <w:t xml:space="preserve">/орындалған жұмыс бірлігінің </w:t>
      </w:r>
      <w:r w:rsidRPr="00DF14AB">
        <w:rPr>
          <w:rFonts w:ascii="Times New Roman" w:eastAsia="Times New Roman" w:hAnsi="Times New Roman" w:cs="Times New Roman"/>
          <w:color w:val="000000"/>
          <w:sz w:val="28"/>
          <w:szCs w:val="28"/>
          <w:lang w:val="kk-KZ" w:eastAsia="ru-RU"/>
        </w:rPr>
        <w:t>бағасы-айнымалы шығындардың орындалған жұмыс бірлігіне.</w:t>
      </w:r>
    </w:p>
    <w:p w14:paraId="6257D4FC" w14:textId="77777777" w:rsidR="00DD0F3F" w:rsidRPr="00DF14AB" w:rsidRDefault="00DD0F3F" w:rsidP="00DD0F3F">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Шекті кіріс орындалған жұмыстың барлық көлемінде де оң болады, бұл әрбір қосымша орындалған м</w:t>
      </w:r>
      <w:r w:rsidRPr="00DF14AB">
        <w:rPr>
          <w:rFonts w:ascii="Times New Roman" w:eastAsia="Times New Roman" w:hAnsi="Times New Roman" w:cs="Times New Roman"/>
          <w:sz w:val="28"/>
          <w:szCs w:val="28"/>
          <w:vertAlign w:val="superscript"/>
          <w:lang w:val="kk-KZ" w:eastAsia="ru-RU"/>
        </w:rPr>
        <w:t>3</w:t>
      </w:r>
      <w:r w:rsidRPr="00DF14AB">
        <w:rPr>
          <w:rFonts w:ascii="Times New Roman" w:eastAsia="Times New Roman" w:hAnsi="Times New Roman" w:cs="Times New Roman"/>
          <w:sz w:val="28"/>
          <w:szCs w:val="28"/>
          <w:lang w:val="kk-KZ" w:eastAsia="ru-RU"/>
        </w:rPr>
        <w:t xml:space="preserve"> қосымша пайда әкеледі дегенді білдіреді.</w:t>
      </w:r>
    </w:p>
    <w:p w14:paraId="5E92B1DE" w14:textId="77777777" w:rsidR="00DD0F3F" w:rsidRPr="00DF14AB" w:rsidRDefault="00DD0F3F" w:rsidP="00DD0F3F">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Тұтастай алғанда берілген мәліметтер негізінде келісімшарт сәтті орындалды, орындалған жұмыс көлемінің өсуімен пайданы көбейтеді деген қорытынды жасауға болады.</w:t>
      </w:r>
    </w:p>
    <w:p w14:paraId="73AF0F58" w14:textId="23EDE7E3" w:rsidR="00DF14AB" w:rsidRPr="00945F3E" w:rsidRDefault="00DF14AB" w:rsidP="00945F3E">
      <w:pPr>
        <w:spacing w:after="0" w:line="240" w:lineRule="auto"/>
        <w:ind w:firstLine="709"/>
        <w:jc w:val="both"/>
        <w:rPr>
          <w:rFonts w:ascii="Times New Roman" w:eastAsia="Times New Roman" w:hAnsi="Times New Roman" w:cs="Times New Roman"/>
          <w:color w:val="000000"/>
          <w:sz w:val="28"/>
          <w:szCs w:val="28"/>
          <w:lang w:val="kk-KZ" w:eastAsia="ru-RU"/>
        </w:rPr>
      </w:pPr>
      <w:r w:rsidRPr="00DF14AB">
        <w:rPr>
          <w:rFonts w:ascii="Times New Roman" w:eastAsia="Times New Roman" w:hAnsi="Times New Roman" w:cs="Times New Roman"/>
          <w:color w:val="000000"/>
          <w:sz w:val="28"/>
          <w:szCs w:val="28"/>
          <w:lang w:val="kk-KZ" w:eastAsia="ru-RU"/>
        </w:rPr>
        <w:t>Деректерді талдау өндірістің оңтайлы көлемін анықтауға және жұмыс көлемінің өзгеруі компаниянығ қаржылық нәтижелеріне қалай әсер</w:t>
      </w:r>
      <w:r w:rsidR="00945F3E">
        <w:rPr>
          <w:rFonts w:ascii="Times New Roman" w:eastAsia="Times New Roman" w:hAnsi="Times New Roman" w:cs="Times New Roman"/>
          <w:color w:val="000000"/>
          <w:sz w:val="28"/>
          <w:szCs w:val="28"/>
          <w:lang w:val="kk-KZ" w:eastAsia="ru-RU"/>
        </w:rPr>
        <w:t xml:space="preserve"> ететінін түсінуге көмектеседі. </w:t>
      </w:r>
      <w:r w:rsidRPr="00DF14AB">
        <w:rPr>
          <w:rFonts w:ascii="Times New Roman" w:eastAsia="Times New Roman" w:hAnsi="Times New Roman" w:cs="Times New Roman"/>
          <w:sz w:val="28"/>
          <w:szCs w:val="28"/>
          <w:lang w:val="kk-KZ" w:eastAsia="ru-RU"/>
        </w:rPr>
        <w:t>Пайда 3500 көлемінде оң болады және өсе береді. Бұл құрылыс келісім шарты 3500-ден жоғары жұмыс көлемінің деңгейінде пайда әкелетінін көрсетеді.</w:t>
      </w:r>
    </w:p>
    <w:p w14:paraId="6F4C2AE6" w14:textId="1F11EFA1" w:rsidR="00120DF8" w:rsidRPr="00DF14AB" w:rsidRDefault="00DF14AB" w:rsidP="00120DF8">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Шығынсыздық нүктесін (break-even point)  есептеу үшін келісім шарт бойынша жалпы кірістер жалпы шығындарға тең болатын жұмыс көлемін анықтау қажет. Шығынсыздық нүктесі барлық шығындарды жабу үшін келісімшарт бойынша қанша </w:t>
      </w:r>
      <w:r w:rsidRPr="00DF14AB">
        <w:rPr>
          <w:rFonts w:ascii="Times New Roman" w:eastAsia="Calibri" w:hAnsi="Times New Roman" w:cs="Times New Roman"/>
          <w:sz w:val="28"/>
          <w:szCs w:val="28"/>
          <w:lang w:val="kk-KZ"/>
        </w:rPr>
        <w:t>м</w:t>
      </w:r>
      <w:r w:rsidRPr="00DF14AB">
        <w:rPr>
          <w:rFonts w:ascii="Times New Roman" w:eastAsia="Calibri" w:hAnsi="Times New Roman" w:cs="Times New Roman"/>
          <w:sz w:val="28"/>
          <w:szCs w:val="28"/>
          <w:vertAlign w:val="superscript"/>
          <w:lang w:val="kk-KZ"/>
        </w:rPr>
        <w:t xml:space="preserve">3 </w:t>
      </w:r>
      <w:r w:rsidRPr="00DF14AB">
        <w:rPr>
          <w:rFonts w:ascii="Times New Roman" w:eastAsia="Times New Roman" w:hAnsi="Times New Roman" w:cs="Times New Roman"/>
          <w:color w:val="000000"/>
          <w:sz w:val="28"/>
          <w:szCs w:val="28"/>
          <w:lang w:val="kk-KZ" w:eastAsia="ru-RU"/>
        </w:rPr>
        <w:t xml:space="preserve">орындалуы керек екенін көрсетеді. Бұл жағдайда бізде орындалған жұмыс көлемінің әртүрлі деңгейлеріндегі тұрақты және өзгермелі шығындар туралы мәліметтер бар. </w:t>
      </w:r>
      <w:r w:rsidR="00120DF8" w:rsidRPr="00DF14AB">
        <w:rPr>
          <w:rFonts w:ascii="Times New Roman" w:eastAsia="Times New Roman" w:hAnsi="Times New Roman" w:cs="Times New Roman"/>
          <w:sz w:val="28"/>
          <w:szCs w:val="28"/>
          <w:lang w:val="kk-KZ" w:eastAsia="ru-RU"/>
        </w:rPr>
        <w:t>18-суретте көрсетілгендей, орындалған жұмыс көлемінің 3000-нан 8500 м</w:t>
      </w:r>
      <w:r w:rsidR="00120DF8" w:rsidRPr="00DF14AB">
        <w:rPr>
          <w:rFonts w:ascii="Times New Roman" w:eastAsia="Times New Roman" w:hAnsi="Times New Roman" w:cs="Times New Roman"/>
          <w:sz w:val="28"/>
          <w:szCs w:val="28"/>
          <w:vertAlign w:val="superscript"/>
          <w:lang w:val="kk-KZ" w:eastAsia="ru-RU"/>
        </w:rPr>
        <w:t xml:space="preserve">3 </w:t>
      </w:r>
      <w:r w:rsidR="00DD0F3F">
        <w:rPr>
          <w:rFonts w:ascii="Times New Roman" w:eastAsia="Times New Roman" w:hAnsi="Times New Roman" w:cs="Times New Roman"/>
          <w:sz w:val="28"/>
          <w:szCs w:val="28"/>
          <w:lang w:val="kk-KZ" w:eastAsia="ru-RU"/>
        </w:rPr>
        <w:t>–ге дейін ұлғаюымен пайда өсуде</w:t>
      </w:r>
      <w:r w:rsidR="00120DF8" w:rsidRPr="00DF14AB">
        <w:rPr>
          <w:rFonts w:ascii="Times New Roman" w:eastAsia="Times New Roman" w:hAnsi="Times New Roman" w:cs="Times New Roman"/>
          <w:sz w:val="28"/>
          <w:szCs w:val="28"/>
          <w:lang w:val="kk-KZ" w:eastAsia="ru-RU"/>
        </w:rPr>
        <w:t>.</w:t>
      </w:r>
    </w:p>
    <w:p w14:paraId="56923BE0" w14:textId="77777777" w:rsidR="00DF14AB" w:rsidRPr="00DF14AB" w:rsidRDefault="00DF14AB" w:rsidP="00DF14AB">
      <w:pPr>
        <w:spacing w:after="0" w:line="240" w:lineRule="auto"/>
        <w:ind w:firstLine="709"/>
        <w:jc w:val="both"/>
        <w:rPr>
          <w:rFonts w:ascii="Times New Roman" w:eastAsia="Times New Roman" w:hAnsi="Times New Roman" w:cs="Times New Roman"/>
          <w:color w:val="000000"/>
          <w:sz w:val="28"/>
          <w:szCs w:val="28"/>
          <w:lang w:val="kk-KZ" w:eastAsia="ru-RU"/>
        </w:rPr>
      </w:pPr>
    </w:p>
    <w:p w14:paraId="430FE5E7" w14:textId="77777777" w:rsidR="00DF14AB" w:rsidRPr="00DF14AB" w:rsidRDefault="00DF14AB" w:rsidP="00DF14AB">
      <w:pPr>
        <w:spacing w:after="0" w:line="240" w:lineRule="auto"/>
        <w:ind w:firstLine="709"/>
        <w:jc w:val="both"/>
        <w:rPr>
          <w:rFonts w:ascii="Times New Roman" w:eastAsia="Times New Roman" w:hAnsi="Times New Roman" w:cs="Times New Roman"/>
          <w:color w:val="000000"/>
          <w:sz w:val="28"/>
          <w:szCs w:val="28"/>
          <w:lang w:val="kk-KZ" w:eastAsia="ru-RU"/>
        </w:rPr>
      </w:pPr>
    </w:p>
    <w:p w14:paraId="53F3AD7A" w14:textId="77777777" w:rsidR="00DF14AB" w:rsidRPr="00DF14AB" w:rsidRDefault="00DF14AB" w:rsidP="00DF14AB">
      <w:pPr>
        <w:spacing w:after="0" w:line="240" w:lineRule="auto"/>
        <w:ind w:firstLine="709"/>
        <w:jc w:val="both"/>
        <w:rPr>
          <w:rFonts w:ascii="Times New Roman" w:eastAsia="Times New Roman" w:hAnsi="Times New Roman" w:cs="Times New Roman"/>
          <w:color w:val="000000"/>
          <w:sz w:val="28"/>
          <w:szCs w:val="28"/>
          <w:lang w:eastAsia="ru-RU"/>
        </w:rPr>
      </w:pPr>
      <w:r w:rsidRPr="00DF14AB">
        <w:rPr>
          <w:rFonts w:ascii="Calibri" w:eastAsia="Calibri" w:hAnsi="Calibri" w:cs="Times New Roman"/>
          <w:noProof/>
          <w:lang w:eastAsia="ru-RU"/>
        </w:rPr>
        <w:drawing>
          <wp:inline distT="0" distB="0" distL="0" distR="0" wp14:anchorId="650B3292" wp14:editId="782106E9">
            <wp:extent cx="5242560" cy="2682240"/>
            <wp:effectExtent l="0" t="0" r="15240" b="3810"/>
            <wp:docPr id="53" name="Диаграмма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6530400" w14:textId="77777777" w:rsidR="00DF14AB" w:rsidRPr="00DF14AB" w:rsidRDefault="00DF14AB" w:rsidP="00DF14AB">
      <w:pPr>
        <w:spacing w:after="0" w:line="240" w:lineRule="auto"/>
        <w:ind w:firstLine="709"/>
        <w:jc w:val="both"/>
        <w:rPr>
          <w:rFonts w:ascii="Times New Roman" w:eastAsia="Times New Roman" w:hAnsi="Times New Roman" w:cs="Times New Roman"/>
          <w:color w:val="374151"/>
          <w:sz w:val="28"/>
          <w:szCs w:val="28"/>
          <w:lang w:eastAsia="ru-RU"/>
        </w:rPr>
      </w:pPr>
    </w:p>
    <w:p w14:paraId="79CD564D" w14:textId="687E8313" w:rsidR="00DF14AB" w:rsidRPr="00DF14AB" w:rsidRDefault="00120DF8" w:rsidP="00120DF8">
      <w:pPr>
        <w:spacing w:after="0" w:line="240" w:lineRule="auto"/>
        <w:ind w:firstLine="709"/>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Сурет 18 – 2 </w:t>
      </w:r>
      <w:r w:rsidR="00DF14AB" w:rsidRPr="00DF14AB">
        <w:rPr>
          <w:rFonts w:ascii="Times New Roman" w:eastAsia="Times New Roman" w:hAnsi="Times New Roman" w:cs="Times New Roman"/>
          <w:sz w:val="28"/>
          <w:szCs w:val="28"/>
          <w:lang w:val="kk-KZ" w:eastAsia="ru-RU"/>
        </w:rPr>
        <w:t>ші шарт бойынша шығынсыздық кестесі.</w:t>
      </w:r>
    </w:p>
    <w:p w14:paraId="4E3E1802" w14:textId="77777777" w:rsidR="005568A4" w:rsidRDefault="005568A4" w:rsidP="00DF14AB">
      <w:pPr>
        <w:spacing w:after="0" w:line="240" w:lineRule="auto"/>
        <w:ind w:firstLine="709"/>
        <w:jc w:val="both"/>
        <w:rPr>
          <w:rFonts w:ascii="Times New Roman" w:eastAsia="Times New Roman" w:hAnsi="Times New Roman" w:cs="Times New Roman"/>
          <w:sz w:val="24"/>
          <w:szCs w:val="24"/>
          <w:lang w:val="kk-KZ" w:eastAsia="ru-RU"/>
        </w:rPr>
      </w:pPr>
    </w:p>
    <w:p w14:paraId="3D9B2984" w14:textId="2ECB811F" w:rsidR="002E22F8" w:rsidRPr="00384529" w:rsidRDefault="002E22F8" w:rsidP="002E22F8">
      <w:pPr>
        <w:suppressAutoHyphens/>
        <w:spacing w:after="0" w:line="240" w:lineRule="auto"/>
        <w:ind w:firstLine="708"/>
        <w:rPr>
          <w:rFonts w:ascii="Times New Roman" w:eastAsia="Times New Roman" w:hAnsi="Times New Roman" w:cs="Gungsuh"/>
          <w:color w:val="000000"/>
          <w:kern w:val="2"/>
          <w:sz w:val="28"/>
          <w:szCs w:val="28"/>
          <w:lang w:val="kk-KZ" w:eastAsia="ru-RU"/>
        </w:rPr>
      </w:pPr>
      <w:r w:rsidRPr="00EC0F91">
        <w:rPr>
          <w:rFonts w:ascii="Times New Roman" w:eastAsia="Times New Roman" w:hAnsi="Times New Roman" w:cs="Gungsuh"/>
          <w:color w:val="333333"/>
          <w:kern w:val="2"/>
          <w:sz w:val="28"/>
          <w:szCs w:val="28"/>
          <w:lang w:val="kk-KZ" w:eastAsia="ru-RU"/>
        </w:rPr>
        <w:t>Ескерту</w:t>
      </w:r>
      <w:r>
        <w:rPr>
          <w:rFonts w:ascii="Times New Roman" w:eastAsia="Times New Roman" w:hAnsi="Times New Roman" w:cs="Gungsuh"/>
          <w:color w:val="333333"/>
          <w:kern w:val="2"/>
          <w:sz w:val="28"/>
          <w:szCs w:val="28"/>
          <w:lang w:val="kk-KZ" w:eastAsia="ru-RU"/>
        </w:rPr>
        <w:t xml:space="preserve"> – </w:t>
      </w:r>
      <w:r w:rsidR="004C6C96" w:rsidRPr="000A3402">
        <w:rPr>
          <w:rFonts w:ascii="Times New Roman" w:eastAsia="Times New Roman" w:hAnsi="Times New Roman" w:cs="Gungsuh"/>
          <w:color w:val="333333"/>
          <w:kern w:val="2"/>
          <w:sz w:val="28"/>
          <w:szCs w:val="28"/>
          <w:lang w:val="kk-KZ" w:eastAsia="ru-RU"/>
        </w:rPr>
        <w:t>[8]</w:t>
      </w:r>
      <w:r>
        <w:rPr>
          <w:rFonts w:ascii="Times New Roman" w:eastAsia="Times New Roman" w:hAnsi="Times New Roman" w:cs="Gungsuh"/>
          <w:color w:val="333333"/>
          <w:kern w:val="2"/>
          <w:sz w:val="28"/>
          <w:szCs w:val="28"/>
          <w:lang w:val="kk-KZ" w:eastAsia="ru-RU"/>
        </w:rPr>
        <w:t xml:space="preserve"> </w:t>
      </w:r>
      <w:r>
        <w:rPr>
          <w:rFonts w:ascii="Times New Roman" w:eastAsia="Calibri" w:hAnsi="Times New Roman" w:cs="Times New Roman"/>
          <w:color w:val="000000"/>
          <w:kern w:val="2"/>
          <w:sz w:val="28"/>
          <w:szCs w:val="28"/>
          <w:lang w:val="kk-KZ" w:eastAsia="ru-RU"/>
        </w:rPr>
        <w:t xml:space="preserve">мәліметтері  негізінде </w:t>
      </w:r>
      <w:r w:rsidRPr="00EC0F91">
        <w:rPr>
          <w:rFonts w:ascii="Times New Roman" w:eastAsia="Calibri" w:hAnsi="Times New Roman" w:cs="Times New Roman"/>
          <w:color w:val="000000"/>
          <w:kern w:val="2"/>
          <w:sz w:val="28"/>
          <w:szCs w:val="28"/>
          <w:lang w:val="kk-KZ" w:eastAsia="ru-RU"/>
        </w:rPr>
        <w:t>автормен  құрастырыл</w:t>
      </w:r>
      <w:r>
        <w:rPr>
          <w:rFonts w:ascii="Times New Roman" w:eastAsia="Calibri" w:hAnsi="Times New Roman" w:cs="Times New Roman"/>
          <w:color w:val="000000"/>
          <w:kern w:val="2"/>
          <w:sz w:val="28"/>
          <w:szCs w:val="28"/>
          <w:lang w:val="kk-KZ" w:eastAsia="ru-RU"/>
        </w:rPr>
        <w:t xml:space="preserve">ды </w:t>
      </w:r>
    </w:p>
    <w:p w14:paraId="143E0152" w14:textId="77777777" w:rsidR="00DD0F3F" w:rsidRDefault="00DD0F3F" w:rsidP="00DF14AB">
      <w:pPr>
        <w:spacing w:after="0" w:line="240" w:lineRule="auto"/>
        <w:ind w:firstLine="709"/>
        <w:jc w:val="both"/>
        <w:rPr>
          <w:rFonts w:ascii="Times New Roman" w:eastAsia="Times New Roman" w:hAnsi="Times New Roman" w:cs="Times New Roman"/>
          <w:sz w:val="28"/>
          <w:szCs w:val="28"/>
          <w:lang w:val="kk-KZ" w:eastAsia="ru-RU"/>
        </w:rPr>
      </w:pPr>
    </w:p>
    <w:p w14:paraId="7DFC2366" w14:textId="2519C527" w:rsidR="00DF14AB" w:rsidRPr="00DF14AB" w:rsidRDefault="00DD0F3F" w:rsidP="00DF14AB">
      <w:pPr>
        <w:spacing w:after="0" w:line="240" w:lineRule="auto"/>
        <w:ind w:firstLine="709"/>
        <w:jc w:val="both"/>
        <w:rPr>
          <w:rFonts w:ascii="Times New Roman" w:eastAsia="Times New Roman" w:hAnsi="Times New Roman" w:cs="Times New Roman"/>
          <w:color w:val="374151"/>
          <w:sz w:val="28"/>
          <w:szCs w:val="28"/>
          <w:lang w:val="kk-KZ" w:eastAsia="ru-RU"/>
        </w:rPr>
      </w:pPr>
      <w:r w:rsidRPr="00DF14AB">
        <w:rPr>
          <w:rFonts w:ascii="Times New Roman" w:eastAsia="Times New Roman" w:hAnsi="Times New Roman" w:cs="Times New Roman"/>
          <w:sz w:val="28"/>
          <w:szCs w:val="28"/>
          <w:lang w:val="kk-KZ" w:eastAsia="ru-RU"/>
        </w:rPr>
        <w:t>Бұл келісімшарттың сәтті масштабталғанын көрсететін жақсы белгі</w:t>
      </w:r>
      <w:r w:rsidR="00470D82">
        <w:rPr>
          <w:rFonts w:ascii="Times New Roman" w:eastAsia="Times New Roman" w:hAnsi="Times New Roman" w:cs="Times New Roman"/>
          <w:sz w:val="28"/>
          <w:szCs w:val="28"/>
          <w:lang w:val="kk-KZ" w:eastAsia="ru-RU"/>
        </w:rPr>
        <w:t>.</w:t>
      </w:r>
    </w:p>
    <w:p w14:paraId="54E7D6F6"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Белгіленген шығындар өзгеріссіз қалады, яғни осы шарт бойынша орындалған жұмыс көлемінің өсуімен операциялық шығындар ұлғаймайды.</w:t>
      </w:r>
    </w:p>
    <w:p w14:paraId="5D2E816B"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Айнымалы шығындар өседі, бірақ табысқа қарағанда баяу қарқынмен. Бұл сондай-ақ оң сигнал, өйткені бұл келісім шарт оның тиімділігін жақсартады және өзгермелі шығындарды басқарады дегенді білдіруі мүмкін.</w:t>
      </w:r>
    </w:p>
    <w:p w14:paraId="5C27CED8" w14:textId="77777777" w:rsidR="00DF14AB" w:rsidRPr="00DF14AB" w:rsidRDefault="00DF14AB" w:rsidP="00DF14AB">
      <w:pPr>
        <w:spacing w:after="0" w:line="240" w:lineRule="auto"/>
        <w:jc w:val="center"/>
        <w:rPr>
          <w:rFonts w:ascii="Times New Roman" w:eastAsia="Times New Roman" w:hAnsi="Times New Roman" w:cs="Times New Roman"/>
          <w:sz w:val="28"/>
          <w:szCs w:val="28"/>
          <w:lang w:val="kk-KZ" w:eastAsia="ru-RU"/>
        </w:rPr>
      </w:pPr>
    </w:p>
    <w:p w14:paraId="7E3720A9" w14:textId="7F341A4D" w:rsidR="00DF14AB" w:rsidRPr="00DF14AB" w:rsidRDefault="0041139C" w:rsidP="00DF14AB">
      <w:pPr>
        <w:spacing w:after="0" w:line="240" w:lineRule="auto"/>
        <w:jc w:val="center"/>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Шығынсыздық</w:t>
      </w:r>
      <w:r w:rsidR="00DF14AB" w:rsidRPr="00DF14AB">
        <w:rPr>
          <w:rFonts w:ascii="Times New Roman" w:eastAsia="Times New Roman" w:hAnsi="Times New Roman" w:cs="Times New Roman"/>
          <w:sz w:val="28"/>
          <w:szCs w:val="28"/>
          <w:lang w:val="kk-KZ" w:eastAsia="ru-RU"/>
        </w:rPr>
        <w:t xml:space="preserve"> нүктесі = 27 720 000,00/27 920,75 - 19507,7338 =</w:t>
      </w:r>
      <w:r w:rsidR="00DF14AB" w:rsidRPr="00DF14AB">
        <w:rPr>
          <w:rFonts w:ascii="Times New Roman" w:eastAsia="Calibri" w:hAnsi="Times New Roman" w:cs="Times New Roman"/>
          <w:sz w:val="28"/>
          <w:szCs w:val="28"/>
          <w:lang w:val="kk-KZ"/>
        </w:rPr>
        <w:t xml:space="preserve"> 3295м</w:t>
      </w:r>
      <w:r w:rsidR="00DF14AB" w:rsidRPr="00DF14AB">
        <w:rPr>
          <w:rFonts w:ascii="Times New Roman" w:eastAsia="Calibri" w:hAnsi="Times New Roman" w:cs="Times New Roman"/>
          <w:sz w:val="28"/>
          <w:szCs w:val="28"/>
          <w:vertAlign w:val="superscript"/>
          <w:lang w:val="kk-KZ"/>
        </w:rPr>
        <w:t>3</w:t>
      </w:r>
    </w:p>
    <w:p w14:paraId="55F37330" w14:textId="7D4645D5" w:rsidR="00DF14AB" w:rsidRPr="00DF14AB" w:rsidRDefault="00DF14AB" w:rsidP="00DF14AB">
      <w:pPr>
        <w:spacing w:after="0" w:line="240" w:lineRule="auto"/>
        <w:ind w:firstLine="709"/>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 xml:space="preserve">Шығынсыздық нүктесі шығындады жабу және </w:t>
      </w:r>
      <w:r w:rsidR="00DD0F3F">
        <w:rPr>
          <w:rFonts w:ascii="Times New Roman" w:eastAsia="Times New Roman" w:hAnsi="Times New Roman" w:cs="Times New Roman"/>
          <w:sz w:val="28"/>
          <w:szCs w:val="28"/>
          <w:lang w:val="kk-KZ" w:eastAsia="ru-RU"/>
        </w:rPr>
        <w:t xml:space="preserve">пайда да, шығын да болмауы үшін </w:t>
      </w:r>
      <w:r w:rsidRPr="00DF14AB">
        <w:rPr>
          <w:rFonts w:ascii="Times New Roman" w:eastAsia="Times New Roman" w:hAnsi="Times New Roman" w:cs="Times New Roman"/>
          <w:sz w:val="28"/>
          <w:szCs w:val="28"/>
          <w:lang w:val="kk-KZ" w:eastAsia="ru-RU"/>
        </w:rPr>
        <w:t>келісімшарт бойынша қанша м3 орындалатынын анықтауға мүмкіндік береді.</w:t>
      </w:r>
    </w:p>
    <w:p w14:paraId="719D4D7C" w14:textId="2143B9B2"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Өнімнің өзіндік құнын төмендетудің перспективалы құралдарының бірі - </w:t>
      </w:r>
      <w:r w:rsidR="000421A0" w:rsidRPr="00DE0640">
        <w:rPr>
          <w:rFonts w:ascii="Times New Roman" w:hAnsi="Times New Roman" w:cs="Times New Roman"/>
          <w:sz w:val="28"/>
          <w:szCs w:val="28"/>
          <w:lang w:val="kk-KZ"/>
        </w:rPr>
        <w:t>Kaizen Cost</w:t>
      </w:r>
      <w:r w:rsidR="000421A0" w:rsidRPr="00DF14AB">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тұжырымдамасы. Біздің жағдайда тұжырымдама құрылыс компаниясындағы  шығындарды оңтайландыру үшін қолданылады.   Тұжырымдама сыртқы инвестицияларды тартпай, компанияның ішкі резервтерін пайдалануға бағытталған [70].</w:t>
      </w:r>
    </w:p>
    <w:p w14:paraId="3AB2907F" w14:textId="3BE77D3F" w:rsidR="00DF14AB" w:rsidRPr="00DF14AB" w:rsidRDefault="000421A0"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E0640">
        <w:rPr>
          <w:rFonts w:ascii="Times New Roman" w:hAnsi="Times New Roman" w:cs="Times New Roman"/>
          <w:sz w:val="28"/>
          <w:szCs w:val="28"/>
          <w:lang w:val="kk-KZ"/>
        </w:rPr>
        <w:t>Kaizen Cost</w:t>
      </w:r>
      <w:r w:rsidR="00DF14AB" w:rsidRPr="00DF14AB">
        <w:rPr>
          <w:rFonts w:ascii="Times New Roman" w:eastAsia="Times New Roman" w:hAnsi="Times New Roman" w:cs="Times New Roman"/>
          <w:sz w:val="28"/>
          <w:szCs w:val="28"/>
          <w:lang w:val="kk-KZ" w:eastAsia="ru-RU"/>
        </w:rPr>
        <w:t xml:space="preserve"> тұжырымдамасы өндіріс сатысындағы шығындарды шамамен 5-10% төмендету арқылы мақсатты шығындардың қажетті деңгейіне қол жеткізуге мүмкіндік береді.</w:t>
      </w:r>
    </w:p>
    <w:p w14:paraId="0D0EC5B8" w14:textId="53BC7A71" w:rsidR="00DF14AB" w:rsidRPr="00DF14AB" w:rsidRDefault="000421A0" w:rsidP="00945F3E">
      <w:pPr>
        <w:spacing w:after="0" w:line="240" w:lineRule="auto"/>
        <w:ind w:firstLine="709"/>
        <w:contextualSpacing/>
        <w:jc w:val="both"/>
        <w:rPr>
          <w:rFonts w:ascii="Times New Roman" w:eastAsia="Times New Roman" w:hAnsi="Times New Roman" w:cs="Times New Roman"/>
          <w:sz w:val="28"/>
          <w:szCs w:val="28"/>
          <w:lang w:val="kk-KZ" w:eastAsia="ru-RU"/>
        </w:rPr>
      </w:pPr>
      <w:r w:rsidRPr="00DE0640">
        <w:rPr>
          <w:rFonts w:ascii="Times New Roman" w:hAnsi="Times New Roman" w:cs="Times New Roman"/>
          <w:sz w:val="28"/>
          <w:szCs w:val="28"/>
          <w:lang w:val="kk-KZ"/>
        </w:rPr>
        <w:t>Kaizen Cost</w:t>
      </w:r>
      <w:r w:rsidR="00DF14AB" w:rsidRPr="00DF14AB">
        <w:rPr>
          <w:rFonts w:ascii="Times New Roman" w:eastAsia="Times New Roman" w:hAnsi="Times New Roman" w:cs="Times New Roman"/>
          <w:sz w:val="28"/>
          <w:szCs w:val="28"/>
          <w:lang w:val="kk-KZ" w:eastAsia="ru-RU"/>
        </w:rPr>
        <w:t xml:space="preserve"> және </w:t>
      </w:r>
      <w:r w:rsidR="00DE0640" w:rsidRPr="00DF14AB">
        <w:rPr>
          <w:rFonts w:ascii="Times New Roman" w:hAnsi="Times New Roman" w:cs="Times New Roman"/>
          <w:sz w:val="28"/>
          <w:szCs w:val="28"/>
          <w:lang w:val="kk-KZ"/>
        </w:rPr>
        <w:t xml:space="preserve">Target Cost Management  </w:t>
      </w:r>
      <w:r w:rsidR="00DF14AB" w:rsidRPr="00DF14AB">
        <w:rPr>
          <w:rFonts w:ascii="Times New Roman" w:eastAsia="Times New Roman" w:hAnsi="Times New Roman" w:cs="Times New Roman"/>
          <w:sz w:val="28"/>
          <w:szCs w:val="28"/>
          <w:lang w:val="kk-KZ" w:eastAsia="ru-RU"/>
        </w:rPr>
        <w:t xml:space="preserve"> жүйелері әртүрлі өмірлік циклдарда және әртүрлі әдістермен мақсатты өзіндік құнға қол жеткізудің бірыңғай мәселесін шешуге бағытталған. Екі жүйе де шығындар баптары бойынша шығындарды азайтуға арналған. Жобалау кезеңінде </w:t>
      </w:r>
      <w:r w:rsidR="00DE0640" w:rsidRPr="00DF14AB">
        <w:rPr>
          <w:rFonts w:ascii="Times New Roman" w:hAnsi="Times New Roman" w:cs="Times New Roman"/>
          <w:sz w:val="28"/>
          <w:szCs w:val="28"/>
          <w:lang w:val="kk-KZ"/>
        </w:rPr>
        <w:t xml:space="preserve">Target Cost Management  </w:t>
      </w:r>
      <w:r w:rsidR="00DF14AB" w:rsidRPr="00DF14AB">
        <w:rPr>
          <w:rFonts w:ascii="Times New Roman" w:eastAsia="Times New Roman" w:hAnsi="Times New Roman" w:cs="Times New Roman"/>
          <w:sz w:val="28"/>
          <w:szCs w:val="28"/>
          <w:lang w:val="kk-KZ" w:eastAsia="ru-RU"/>
        </w:rPr>
        <w:t xml:space="preserve"> тұжырымдамасы қолданылады, ол әдетте мақсатты өзіндік құнға 90-95%  дейін жақындауға мүмкіндік береді, қалған 5-10% қажетті түзетуге </w:t>
      </w:r>
      <w:r w:rsidRPr="00DE0640">
        <w:rPr>
          <w:rFonts w:ascii="Times New Roman" w:hAnsi="Times New Roman" w:cs="Times New Roman"/>
          <w:sz w:val="28"/>
          <w:szCs w:val="28"/>
          <w:lang w:val="kk-KZ"/>
        </w:rPr>
        <w:t>Kaizen Cost</w:t>
      </w:r>
      <w:r w:rsidRPr="00DF14AB">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тұжырымдамасын қолдану арқылы қол жеткізіледі [71]. Осы тұжырымдамаларды бірге қолдана отырып, компаниялар бәсекелестерден артықшылыққа қол жеткізеді, бұл сапа деңгейін сақтай отырып, өзіндік құн</w:t>
      </w:r>
      <w:r w:rsidR="00945F3E">
        <w:rPr>
          <w:rFonts w:ascii="Times New Roman" w:eastAsia="Times New Roman" w:hAnsi="Times New Roman" w:cs="Times New Roman"/>
          <w:sz w:val="28"/>
          <w:szCs w:val="28"/>
          <w:lang w:val="kk-KZ" w:eastAsia="ru-RU"/>
        </w:rPr>
        <w:t xml:space="preserve">ның төмен деңгейінде көрінеді.  </w:t>
      </w:r>
      <w:r w:rsidR="00DF14AB" w:rsidRPr="00DF14AB">
        <w:rPr>
          <w:rFonts w:ascii="Times New Roman" w:eastAsia="Times New Roman" w:hAnsi="Times New Roman" w:cs="Times New Roman"/>
          <w:sz w:val="28"/>
          <w:szCs w:val="28"/>
          <w:lang w:val="kk-KZ" w:eastAsia="ru-RU"/>
        </w:rPr>
        <w:t xml:space="preserve">Мақсатты құн, бұрын қарастырылғандай, нарықтық бағадан мақсатты пайданы шегеру арқылы анықталады, бұл менеджерлер үшін негізгі нұсқаулық болып табылады. Егер </w:t>
      </w:r>
      <w:r w:rsidR="00DE0640" w:rsidRPr="00DF14AB">
        <w:rPr>
          <w:rFonts w:ascii="Times New Roman" w:hAnsi="Times New Roman" w:cs="Times New Roman"/>
          <w:sz w:val="28"/>
          <w:szCs w:val="28"/>
          <w:lang w:val="kk-KZ"/>
        </w:rPr>
        <w:t xml:space="preserve">Target Cost Management  </w:t>
      </w:r>
      <w:r w:rsidR="00DF14AB" w:rsidRPr="00DF14AB">
        <w:rPr>
          <w:rFonts w:ascii="Times New Roman" w:eastAsia="Times New Roman" w:hAnsi="Times New Roman" w:cs="Times New Roman"/>
          <w:sz w:val="28"/>
          <w:szCs w:val="28"/>
          <w:lang w:val="kk-KZ" w:eastAsia="ru-RU"/>
        </w:rPr>
        <w:t xml:space="preserve">тұжырымдамасын жобалау кезеңінде қолдану мақсатты пайдаға қол жеткізе алмаса, қолайлы шығындар деңгейіне жету үшін </w:t>
      </w:r>
      <w:r w:rsidRPr="00DE0640">
        <w:rPr>
          <w:rFonts w:ascii="Times New Roman" w:hAnsi="Times New Roman" w:cs="Times New Roman"/>
          <w:sz w:val="28"/>
          <w:szCs w:val="28"/>
          <w:lang w:val="kk-KZ"/>
        </w:rPr>
        <w:t>Kaizen Cost</w:t>
      </w:r>
      <w:r w:rsidR="00DF14AB" w:rsidRPr="00DF14AB">
        <w:rPr>
          <w:rFonts w:ascii="Times New Roman" w:eastAsia="Times New Roman" w:hAnsi="Times New Roman" w:cs="Times New Roman"/>
          <w:sz w:val="28"/>
          <w:szCs w:val="28"/>
          <w:lang w:val="kk-KZ" w:eastAsia="ru-RU"/>
        </w:rPr>
        <w:t xml:space="preserve"> тұжырымдамасын қолдану қарастырылады [72].</w:t>
      </w:r>
    </w:p>
    <w:p w14:paraId="157BBE39" w14:textId="7A333C30" w:rsidR="00DF14AB" w:rsidRPr="00DF14AB" w:rsidRDefault="00DF14AB" w:rsidP="00945F3E">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компанияларында </w:t>
      </w:r>
      <w:r w:rsidR="00E34536">
        <w:rPr>
          <w:rFonts w:ascii="Times New Roman" w:eastAsia="Times New Roman" w:hAnsi="Times New Roman" w:cs="Times New Roman"/>
          <w:sz w:val="28"/>
          <w:szCs w:val="28"/>
          <w:lang w:val="kk-KZ" w:eastAsia="ru-RU"/>
        </w:rPr>
        <w:t xml:space="preserve">жиынтық </w:t>
      </w:r>
      <w:r w:rsidRPr="00DF14AB">
        <w:rPr>
          <w:rFonts w:ascii="Times New Roman" w:eastAsia="Times New Roman" w:hAnsi="Times New Roman" w:cs="Times New Roman"/>
          <w:sz w:val="28"/>
          <w:szCs w:val="28"/>
          <w:lang w:val="kk-KZ" w:eastAsia="ru-RU"/>
        </w:rPr>
        <w:t>шығындар</w:t>
      </w:r>
      <w:r w:rsidR="00E34536">
        <w:rPr>
          <w:rFonts w:ascii="Times New Roman" w:eastAsia="Times New Roman" w:hAnsi="Times New Roman" w:cs="Times New Roman"/>
          <w:sz w:val="28"/>
          <w:szCs w:val="28"/>
          <w:lang w:val="kk-KZ" w:eastAsia="ru-RU"/>
        </w:rPr>
        <w:t>ды</w:t>
      </w:r>
      <w:r w:rsidRPr="00DF14AB">
        <w:rPr>
          <w:rFonts w:ascii="Times New Roman" w:eastAsia="Times New Roman" w:hAnsi="Times New Roman" w:cs="Times New Roman"/>
          <w:sz w:val="28"/>
          <w:szCs w:val="28"/>
          <w:lang w:val="kk-KZ" w:eastAsia="ru-RU"/>
        </w:rPr>
        <w:t xml:space="preserve"> басқарудың стратегиялық құралдарын қолдану мәселелері бойынша заманауи зерттеулерді зерделеу арқылы қызметтің салалық ерекшеліктерін ескере отырып, оларды мақсатты қысқарту және мақсатты өзіндік құн деңгейіне жету үшін шығындарды есепке алуды тиісті ақпараттық қамтамасыз етуді қалыптастыруға ықпал ететін басқа</w:t>
      </w:r>
      <w:r w:rsidR="00945F3E">
        <w:rPr>
          <w:rFonts w:ascii="Times New Roman" w:eastAsia="Times New Roman" w:hAnsi="Times New Roman" w:cs="Times New Roman"/>
          <w:sz w:val="28"/>
          <w:szCs w:val="28"/>
          <w:lang w:val="kk-KZ" w:eastAsia="ru-RU"/>
        </w:rPr>
        <w:t xml:space="preserve">ру жүйесін қолдануды ұсынамыз.  </w:t>
      </w:r>
      <w:r w:rsidR="00DE0640">
        <w:rPr>
          <w:rFonts w:ascii="Times New Roman" w:hAnsi="Times New Roman" w:cs="Times New Roman"/>
          <w:sz w:val="28"/>
          <w:szCs w:val="28"/>
          <w:lang w:val="kk-KZ"/>
        </w:rPr>
        <w:t>Target Cost Management</w:t>
      </w:r>
      <w:r w:rsidRPr="00DF14AB">
        <w:rPr>
          <w:rFonts w:ascii="Times New Roman" w:eastAsia="Times New Roman" w:hAnsi="Times New Roman" w:cs="Times New Roman"/>
          <w:sz w:val="28"/>
          <w:szCs w:val="28"/>
          <w:lang w:val="kk-KZ" w:eastAsia="ru-RU"/>
        </w:rPr>
        <w:t xml:space="preserve"> және </w:t>
      </w:r>
      <w:r w:rsidR="000421A0" w:rsidRPr="00DE0640">
        <w:rPr>
          <w:rFonts w:ascii="Times New Roman" w:hAnsi="Times New Roman" w:cs="Times New Roman"/>
          <w:sz w:val="28"/>
          <w:szCs w:val="28"/>
          <w:lang w:val="kk-KZ"/>
        </w:rPr>
        <w:t>Kaizen Cost</w:t>
      </w:r>
      <w:r w:rsidRPr="00DF14AB">
        <w:rPr>
          <w:rFonts w:ascii="Times New Roman" w:eastAsia="Times New Roman" w:hAnsi="Times New Roman" w:cs="Times New Roman"/>
          <w:sz w:val="28"/>
          <w:szCs w:val="28"/>
          <w:lang w:val="kk-KZ" w:eastAsia="ru-RU"/>
        </w:rPr>
        <w:t xml:space="preserve"> есеп жүйелерін пайдалануға негізделген құрылыс компаниясындағы шығындарды басқару жүйесі 16 суретте көрсетілген. Біздің ойымызша, жүйе жобалау және өндіру кезеңдерінде  оның нысаналы мәніне қол жеткізе отырып, өзіндік құнын төмендетуге мүмкіндік береді, жаңа құрылысқа қаражатты ұтымды инвестициялауға ықпал етеді. </w:t>
      </w:r>
    </w:p>
    <w:p w14:paraId="473D54D1" w14:textId="460C7205" w:rsid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Барлық заманауи құрылыс ұйымдары бизнес-жоспарға сәйкес жұмыс істейді, онда өндіріс көлемі, сапасы, шығынды және пайдалы бөліктері бойынша мақсаттар қарастырылады және бекітіледі.  Осы мақсаттардың жүзеге асырылуын бақылауды бөлімшелер мен құрылыс учаскелерінің басшылары жүзеге асырады. </w:t>
      </w:r>
      <w:r w:rsidR="000421A0" w:rsidRPr="00DE0640">
        <w:rPr>
          <w:rFonts w:ascii="Times New Roman" w:hAnsi="Times New Roman" w:cs="Times New Roman"/>
          <w:sz w:val="28"/>
          <w:szCs w:val="28"/>
          <w:lang w:val="kk-KZ"/>
        </w:rPr>
        <w:t>Kaizen Cost</w:t>
      </w:r>
      <w:r w:rsidRPr="00DF14AB">
        <w:rPr>
          <w:rFonts w:ascii="Times New Roman" w:eastAsia="Times New Roman" w:hAnsi="Times New Roman" w:cs="Times New Roman"/>
          <w:sz w:val="28"/>
          <w:szCs w:val="28"/>
          <w:lang w:val="kk-KZ" w:eastAsia="ru-RU"/>
        </w:rPr>
        <w:t xml:space="preserve"> тұжырымдамасының мәні шығындарды барынша азайта отырып, қойылған м</w:t>
      </w:r>
      <w:r w:rsidR="00120DF8">
        <w:rPr>
          <w:rFonts w:ascii="Times New Roman" w:eastAsia="Times New Roman" w:hAnsi="Times New Roman" w:cs="Times New Roman"/>
          <w:sz w:val="28"/>
          <w:szCs w:val="28"/>
          <w:lang w:val="kk-KZ" w:eastAsia="ru-RU"/>
        </w:rPr>
        <w:t>ақсаттарға жету болып табылады. Құрылыс өндіріндегі шығындарды басқару жүйесін 19 сур</w:t>
      </w:r>
      <w:r w:rsidR="005D3572">
        <w:rPr>
          <w:rFonts w:ascii="Times New Roman" w:eastAsia="Times New Roman" w:hAnsi="Times New Roman" w:cs="Times New Roman"/>
          <w:sz w:val="28"/>
          <w:szCs w:val="28"/>
          <w:lang w:val="kk-KZ" w:eastAsia="ru-RU"/>
        </w:rPr>
        <w:t>е</w:t>
      </w:r>
      <w:r w:rsidR="00120DF8">
        <w:rPr>
          <w:rFonts w:ascii="Times New Roman" w:eastAsia="Times New Roman" w:hAnsi="Times New Roman" w:cs="Times New Roman"/>
          <w:sz w:val="28"/>
          <w:szCs w:val="28"/>
          <w:lang w:val="kk-KZ" w:eastAsia="ru-RU"/>
        </w:rPr>
        <w:t>тте көрстетеміз.</w:t>
      </w:r>
    </w:p>
    <w:p w14:paraId="62B1A94B" w14:textId="77777777" w:rsidR="005D3572" w:rsidRPr="00DF14AB" w:rsidRDefault="005D3572" w:rsidP="005D357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Мақсаттардың ыдырауын біркелкі емес, әр нақты жағдайдың (құрылыс шартының) ерекшеліктерін ескере отырыпжүргізу өте маңызды. Сонымен қатар, әр мақсатты анықтау, оған қол жеткізуді бағалау және түзету әрекеттерін әзірлеу жағдайға байланысты икемді түрде жүзеге асырылуы керек.</w:t>
      </w:r>
    </w:p>
    <w:p w14:paraId="5F6E9B0F" w14:textId="73B971D2" w:rsidR="00120DF8" w:rsidRDefault="005D3572" w:rsidP="005D3572">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Шығындарды азайту мақсаттарының ыдырауын құрылыс ұйымының менеджерлері әр деңгейде анықтайды. Үнемді өндіріс (lean production) жүйесіндегі менеджерлер адам сағаттарын қысқартуға тырысады, ал бухгалтерлік есеп бөлімі менеджерлер ұсынған мәліметтер негізінде нақты еңбек шығындары мен үстем</w:t>
      </w:r>
      <w:r w:rsidR="00945F3E">
        <w:rPr>
          <w:rFonts w:ascii="Times New Roman" w:eastAsia="Times New Roman" w:hAnsi="Times New Roman" w:cs="Times New Roman"/>
          <w:sz w:val="28"/>
          <w:szCs w:val="28"/>
          <w:lang w:val="kk-KZ" w:eastAsia="ru-RU"/>
        </w:rPr>
        <w:t>е шығындарды есептейді.</w:t>
      </w:r>
      <w:r w:rsidRPr="00DF14AB">
        <w:rPr>
          <w:rFonts w:ascii="Times New Roman" w:eastAsia="Times New Roman" w:hAnsi="Times New Roman" w:cs="Times New Roman"/>
          <w:sz w:val="28"/>
          <w:szCs w:val="28"/>
          <w:lang w:val="kk-KZ" w:eastAsia="ru-RU"/>
        </w:rPr>
        <w:t xml:space="preserve">Мұндай процесс ынталандырудың тиімді әдісі болып табылады. Осылайша, өндірістік менеджмент пен бухгалтерлік есеп үйлестірілген түрде жұмыс істейді.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дық қорлардың азаюы менеджерлерге құрылыс ұйымындағы көптеген мәселелерді  көруге мүмкіндік береді.</w:t>
      </w:r>
    </w:p>
    <w:p w14:paraId="2C50809F" w14:textId="77777777" w:rsidR="0041139C" w:rsidRDefault="0041139C" w:rsidP="005D3572">
      <w:pPr>
        <w:spacing w:after="0" w:line="240" w:lineRule="auto"/>
        <w:ind w:firstLine="709"/>
        <w:contextualSpacing/>
        <w:jc w:val="both"/>
        <w:rPr>
          <w:rFonts w:ascii="Times New Roman" w:eastAsia="Times New Roman" w:hAnsi="Times New Roman" w:cs="Times New Roman"/>
          <w:sz w:val="28"/>
          <w:szCs w:val="28"/>
          <w:lang w:val="kk-KZ" w:eastAsia="ru-RU"/>
        </w:rPr>
      </w:pPr>
    </w:p>
    <w:p w14:paraId="16EBB40A" w14:textId="77777777" w:rsidR="00DF14AB" w:rsidRPr="00DF14AB" w:rsidRDefault="00DF14AB" w:rsidP="00DF14AB">
      <w:pPr>
        <w:spacing w:after="200" w:line="276" w:lineRule="auto"/>
        <w:contextualSpacing/>
        <w:jc w:val="both"/>
        <w:rPr>
          <w:rFonts w:ascii="Times New Roman" w:eastAsia="Times New Roman" w:hAnsi="Times New Roman" w:cs="Times New Roman"/>
          <w:noProof/>
          <w:sz w:val="28"/>
          <w:szCs w:val="28"/>
          <w:lang w:val="kk-KZ" w:eastAsia="ru-RU"/>
        </w:rPr>
      </w:pPr>
      <w:r w:rsidRPr="00DF14AB">
        <w:rPr>
          <w:rFonts w:ascii="Times New Roman" w:eastAsia="Times New Roman" w:hAnsi="Times New Roman" w:cs="Times New Roman"/>
          <w:noProof/>
          <w:sz w:val="28"/>
          <w:szCs w:val="28"/>
          <w:lang w:eastAsia="ru-RU"/>
        </w:rPr>
        <mc:AlternateContent>
          <mc:Choice Requires="wpc">
            <w:drawing>
              <wp:inline distT="0" distB="0" distL="0" distR="0" wp14:anchorId="0907BBCA" wp14:editId="6AD5EE5E">
                <wp:extent cx="6083935" cy="3845560"/>
                <wp:effectExtent l="0" t="0" r="12065" b="21590"/>
                <wp:docPr id="54" name="Полотно 1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Прямоугольник 182"/>
                        <wps:cNvSpPr>
                          <a:spLocks noChangeArrowheads="1"/>
                        </wps:cNvSpPr>
                        <wps:spPr bwMode="auto">
                          <a:xfrm>
                            <a:off x="1531396" y="102701"/>
                            <a:ext cx="2809893" cy="485706"/>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69E843D0" w14:textId="77777777" w:rsidR="00A00522" w:rsidRPr="004B6B90" w:rsidRDefault="00A00522" w:rsidP="00AB3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Мақсатты өзіндік құн</w:t>
                              </w:r>
                              <w:r w:rsidRPr="004B6B90">
                                <w:rPr>
                                  <w:rFonts w:ascii="Times New Roman" w:hAnsi="Times New Roman" w:cs="Times New Roman"/>
                                  <w:sz w:val="24"/>
                                  <w:szCs w:val="24"/>
                                </w:rPr>
                                <w:t xml:space="preserve"> = </w:t>
                              </w:r>
                              <w:r>
                                <w:rPr>
                                  <w:rFonts w:ascii="Times New Roman" w:hAnsi="Times New Roman" w:cs="Times New Roman"/>
                                  <w:sz w:val="24"/>
                                  <w:szCs w:val="24"/>
                                  <w:lang w:val="kk-KZ"/>
                                </w:rPr>
                                <w:t>Нарықтық баға</w:t>
                              </w:r>
                              <w:r w:rsidRPr="004B6B90">
                                <w:rPr>
                                  <w:rFonts w:ascii="Times New Roman" w:hAnsi="Times New Roman" w:cs="Times New Roman"/>
                                  <w:sz w:val="24"/>
                                  <w:szCs w:val="24"/>
                                </w:rPr>
                                <w:t xml:space="preserve"> – </w:t>
                              </w:r>
                              <w:r>
                                <w:rPr>
                                  <w:rFonts w:ascii="Times New Roman" w:hAnsi="Times New Roman" w:cs="Times New Roman"/>
                                  <w:sz w:val="24"/>
                                  <w:szCs w:val="24"/>
                                  <w:lang w:val="kk-KZ"/>
                                </w:rPr>
                                <w:t>мақсатты пайда мөлшерлемесі</w:t>
                              </w:r>
                              <w:r w:rsidRPr="004B6B90">
                                <w:rPr>
                                  <w:rFonts w:ascii="Times New Roman" w:hAnsi="Times New Roman" w:cs="Times New Roman"/>
                                  <w:sz w:val="24"/>
                                  <w:szCs w:val="24"/>
                                </w:rPr>
                                <w:t xml:space="preserve"> </w:t>
                              </w:r>
                            </w:p>
                          </w:txbxContent>
                        </wps:txbx>
                        <wps:bodyPr rot="0" vert="horz" wrap="square" lIns="91440" tIns="45720" rIns="91440" bIns="45720" anchor="ctr" anchorCtr="0" upright="1">
                          <a:noAutofit/>
                        </wps:bodyPr>
                      </wps:wsp>
                      <wps:wsp>
                        <wps:cNvPr id="5" name="Прямоугольник 183"/>
                        <wps:cNvSpPr>
                          <a:spLocks noChangeArrowheads="1"/>
                        </wps:cNvSpPr>
                        <wps:spPr bwMode="auto">
                          <a:xfrm>
                            <a:off x="1493396" y="836110"/>
                            <a:ext cx="2790793" cy="333404"/>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5B09348" w14:textId="77777777" w:rsidR="00A00522" w:rsidRPr="0049189F"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Мақсатты өзіндік құнды төмендету</w:t>
                              </w:r>
                            </w:p>
                          </w:txbxContent>
                        </wps:txbx>
                        <wps:bodyPr rot="0" vert="horz" wrap="square" lIns="91440" tIns="45720" rIns="91440" bIns="45720" anchor="ctr" anchorCtr="0" upright="1">
                          <a:noAutofit/>
                        </wps:bodyPr>
                      </wps:wsp>
                      <wps:wsp>
                        <wps:cNvPr id="6" name="Прямоугольник 184"/>
                        <wps:cNvSpPr>
                          <a:spLocks noChangeArrowheads="1"/>
                        </wps:cNvSpPr>
                        <wps:spPr bwMode="auto">
                          <a:xfrm>
                            <a:off x="1798195" y="1531419"/>
                            <a:ext cx="2143095" cy="36200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15FA8C40" w14:textId="77777777" w:rsidR="00A00522" w:rsidRPr="0049189F" w:rsidRDefault="00A00522" w:rsidP="00AB308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Жобалау кезеңі</w:t>
                              </w:r>
                            </w:p>
                          </w:txbxContent>
                        </wps:txbx>
                        <wps:bodyPr rot="0" vert="horz" wrap="square" lIns="91440" tIns="45720" rIns="91440" bIns="45720" anchor="ctr" anchorCtr="0" upright="1">
                          <a:noAutofit/>
                        </wps:bodyPr>
                      </wps:wsp>
                      <wps:wsp>
                        <wps:cNvPr id="7" name="Прямоугольник 185"/>
                        <wps:cNvSpPr>
                          <a:spLocks noChangeArrowheads="1"/>
                        </wps:cNvSpPr>
                        <wps:spPr bwMode="auto">
                          <a:xfrm>
                            <a:off x="1798195" y="2645833"/>
                            <a:ext cx="2190695" cy="40960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3C40E8A" w14:textId="77777777" w:rsidR="00A00522" w:rsidRPr="0049189F"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Өндірістік кезең</w:t>
                              </w:r>
                            </w:p>
                          </w:txbxContent>
                        </wps:txbx>
                        <wps:bodyPr rot="0" vert="horz" wrap="square" lIns="91440" tIns="45720" rIns="91440" bIns="45720" anchor="ctr" anchorCtr="0" upright="1">
                          <a:noAutofit/>
                        </wps:bodyPr>
                      </wps:wsp>
                      <wps:wsp>
                        <wps:cNvPr id="8" name="Прямоугольник 186"/>
                        <wps:cNvSpPr>
                          <a:spLocks noChangeArrowheads="1"/>
                        </wps:cNvSpPr>
                        <wps:spPr bwMode="auto">
                          <a:xfrm>
                            <a:off x="1264797" y="2102926"/>
                            <a:ext cx="3295592" cy="39060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0A2177FF" w14:textId="77777777" w:rsidR="00A00522" w:rsidRPr="0049189F"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TCM</w:t>
                              </w:r>
                              <w:r>
                                <w:rPr>
                                  <w:rFonts w:ascii="Times New Roman" w:hAnsi="Times New Roman" w:cs="Times New Roman"/>
                                  <w:sz w:val="24"/>
                                  <w:szCs w:val="24"/>
                                  <w:lang w:val="kk-KZ"/>
                                </w:rPr>
                                <w:t xml:space="preserve"> тұжырымдамасын пайдалану</w:t>
                              </w:r>
                            </w:p>
                          </w:txbxContent>
                        </wps:txbx>
                        <wps:bodyPr rot="0" vert="horz" wrap="square" lIns="91440" tIns="45720" rIns="91440" bIns="45720" anchor="ctr" anchorCtr="0" upright="1">
                          <a:noAutofit/>
                        </wps:bodyPr>
                      </wps:wsp>
                      <wps:wsp>
                        <wps:cNvPr id="9" name="Прямоугольник 187"/>
                        <wps:cNvSpPr>
                          <a:spLocks noChangeArrowheads="1"/>
                        </wps:cNvSpPr>
                        <wps:spPr bwMode="auto">
                          <a:xfrm>
                            <a:off x="1798195" y="3245941"/>
                            <a:ext cx="2190695" cy="600107"/>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B4E53A5" w14:textId="77777777" w:rsidR="00A00522" w:rsidRPr="0049189F" w:rsidRDefault="00A00522" w:rsidP="00AB3084">
                              <w:pPr>
                                <w:spacing w:after="0"/>
                                <w:jc w:val="center"/>
                                <w:rPr>
                                  <w:rFonts w:ascii="Times New Roman" w:hAnsi="Times New Roman" w:cs="Times New Roman"/>
                                  <w:sz w:val="24"/>
                                  <w:szCs w:val="24"/>
                                  <w:lang w:val="kk-KZ"/>
                                </w:rPr>
                              </w:pPr>
                              <w:r>
                                <w:rPr>
                                  <w:rFonts w:ascii="Times New Roman" w:hAnsi="Times New Roman" w:cs="Times New Roman"/>
                                  <w:sz w:val="24"/>
                                  <w:szCs w:val="24"/>
                                  <w:lang w:val="en-US"/>
                                </w:rPr>
                                <w:t>KC</w:t>
                              </w:r>
                              <w:r>
                                <w:rPr>
                                  <w:rFonts w:ascii="Times New Roman" w:hAnsi="Times New Roman" w:cs="Times New Roman"/>
                                  <w:sz w:val="24"/>
                                  <w:szCs w:val="24"/>
                                  <w:lang w:val="kk-KZ"/>
                                </w:rPr>
                                <w:t xml:space="preserve"> тұжырымдамасын пайдалану</w:t>
                              </w:r>
                            </w:p>
                          </w:txbxContent>
                        </wps:txbx>
                        <wps:bodyPr rot="0" vert="horz" wrap="square" lIns="91440" tIns="45720" rIns="91440" bIns="45720" anchor="ctr" anchorCtr="0" upright="1">
                          <a:noAutofit/>
                        </wps:bodyPr>
                      </wps:wsp>
                      <wps:wsp>
                        <wps:cNvPr id="10" name="Стрелка вниз 188"/>
                        <wps:cNvSpPr>
                          <a:spLocks noChangeArrowheads="1"/>
                        </wps:cNvSpPr>
                        <wps:spPr bwMode="auto">
                          <a:xfrm>
                            <a:off x="2741093" y="588507"/>
                            <a:ext cx="209599" cy="247603"/>
                          </a:xfrm>
                          <a:prstGeom prst="downArrow">
                            <a:avLst>
                              <a:gd name="adj1" fmla="val 50000"/>
                              <a:gd name="adj2" fmla="val 49975"/>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11" name="Стрелка вниз 189"/>
                        <wps:cNvSpPr>
                          <a:spLocks noChangeArrowheads="1"/>
                        </wps:cNvSpPr>
                        <wps:spPr bwMode="auto">
                          <a:xfrm>
                            <a:off x="2741093" y="1169515"/>
                            <a:ext cx="209599" cy="304804"/>
                          </a:xfrm>
                          <a:prstGeom prst="downArrow">
                            <a:avLst>
                              <a:gd name="adj1" fmla="val 50000"/>
                              <a:gd name="adj2" fmla="val 49988"/>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12" name="Стрелка вниз 190"/>
                        <wps:cNvSpPr>
                          <a:spLocks noChangeArrowheads="1"/>
                        </wps:cNvSpPr>
                        <wps:spPr bwMode="auto">
                          <a:xfrm>
                            <a:off x="2828793" y="3055438"/>
                            <a:ext cx="217099" cy="190502"/>
                          </a:xfrm>
                          <a:prstGeom prst="downArrow">
                            <a:avLst>
                              <a:gd name="adj1" fmla="val 50000"/>
                              <a:gd name="adj2" fmla="val 50000"/>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13" name="Прямоугольник 191"/>
                        <wps:cNvSpPr>
                          <a:spLocks noChangeArrowheads="1"/>
                        </wps:cNvSpPr>
                        <wps:spPr bwMode="auto">
                          <a:xfrm>
                            <a:off x="36000" y="36000"/>
                            <a:ext cx="1276397" cy="120971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23D566D9" w14:textId="0CFBA134" w:rsidR="00A00522" w:rsidRPr="00242EE9"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w:t>
                              </w:r>
                              <w:r w:rsidRPr="004B6B90">
                                <w:rPr>
                                  <w:rFonts w:ascii="Times New Roman" w:hAnsi="Times New Roman" w:cs="Times New Roman"/>
                                  <w:sz w:val="24"/>
                                  <w:szCs w:val="24"/>
                                </w:rPr>
                                <w:t>отенциал</w:t>
                              </w:r>
                              <w:r>
                                <w:rPr>
                                  <w:rFonts w:ascii="Times New Roman" w:hAnsi="Times New Roman" w:cs="Times New Roman"/>
                                  <w:sz w:val="24"/>
                                  <w:szCs w:val="24"/>
                                  <w:lang w:val="kk-KZ"/>
                                </w:rPr>
                                <w:t>ды</w:t>
                              </w:r>
                              <w:r>
                                <w:rPr>
                                  <w:rFonts w:ascii="Times New Roman" w:hAnsi="Times New Roman" w:cs="Times New Roman"/>
                                  <w:sz w:val="24"/>
                                  <w:szCs w:val="24"/>
                                </w:rPr>
                                <w:t xml:space="preserve"> клиент</w:t>
                              </w:r>
                              <w:r>
                                <w:rPr>
                                  <w:rFonts w:ascii="Times New Roman" w:hAnsi="Times New Roman" w:cs="Times New Roman"/>
                                  <w:sz w:val="24"/>
                                  <w:szCs w:val="24"/>
                                  <w:lang w:val="kk-KZ"/>
                                </w:rPr>
                                <w:t>термен сауалнамалар мен зерттеулер өткізу</w:t>
                              </w:r>
                            </w:p>
                          </w:txbxContent>
                        </wps:txbx>
                        <wps:bodyPr rot="0" vert="horz" wrap="square" lIns="91440" tIns="45720" rIns="91440" bIns="45720" anchor="ctr" anchorCtr="0" upright="1">
                          <a:noAutofit/>
                        </wps:bodyPr>
                      </wps:wsp>
                      <wps:wsp>
                        <wps:cNvPr id="14" name="Прямоугольник 192"/>
                        <wps:cNvSpPr>
                          <a:spLocks noChangeArrowheads="1"/>
                        </wps:cNvSpPr>
                        <wps:spPr bwMode="auto">
                          <a:xfrm>
                            <a:off x="4617589" y="36000"/>
                            <a:ext cx="1352497" cy="1209715"/>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79973788" w14:textId="77777777" w:rsidR="00A00522" w:rsidRPr="0049189F"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Жаңа құрылысты жобалау</w:t>
                              </w:r>
                            </w:p>
                          </w:txbxContent>
                        </wps:txbx>
                        <wps:bodyPr rot="0" vert="horz" wrap="square" lIns="91440" tIns="45720" rIns="91440" bIns="45720" anchor="ctr" anchorCtr="0" upright="1">
                          <a:noAutofit/>
                        </wps:bodyPr>
                      </wps:wsp>
                      <wps:wsp>
                        <wps:cNvPr id="15" name="Стрелка вниз 196"/>
                        <wps:cNvSpPr>
                          <a:spLocks noChangeArrowheads="1"/>
                        </wps:cNvSpPr>
                        <wps:spPr bwMode="auto">
                          <a:xfrm>
                            <a:off x="2828793" y="1893424"/>
                            <a:ext cx="121900" cy="209503"/>
                          </a:xfrm>
                          <a:prstGeom prst="downArrow">
                            <a:avLst>
                              <a:gd name="adj1" fmla="val 50000"/>
                              <a:gd name="adj2" fmla="val 49991"/>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16" name="Стрелка вниз 197"/>
                        <wps:cNvSpPr>
                          <a:spLocks noChangeArrowheads="1"/>
                        </wps:cNvSpPr>
                        <wps:spPr bwMode="auto">
                          <a:xfrm>
                            <a:off x="2828793" y="2493531"/>
                            <a:ext cx="121900" cy="152302"/>
                          </a:xfrm>
                          <a:prstGeom prst="downArrow">
                            <a:avLst>
                              <a:gd name="adj1" fmla="val 50000"/>
                              <a:gd name="adj2" fmla="val 49975"/>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17" name="Прямоугольник 201"/>
                        <wps:cNvSpPr>
                          <a:spLocks noChangeArrowheads="1"/>
                        </wps:cNvSpPr>
                        <wps:spPr bwMode="auto">
                          <a:xfrm>
                            <a:off x="150299" y="2645833"/>
                            <a:ext cx="1295397" cy="600107"/>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0EBD8152" w14:textId="77777777" w:rsidR="00A00522" w:rsidRPr="0049189F" w:rsidRDefault="00A00522" w:rsidP="00DF14AB">
                              <w:pPr>
                                <w:spacing w:after="0" w:line="240" w:lineRule="auto"/>
                                <w:jc w:val="center"/>
                                <w:rPr>
                                  <w:rFonts w:ascii="Times New Roman" w:hAnsi="Times New Roman" w:cs="Times New Roman"/>
                                  <w:lang w:val="kk-KZ"/>
                                </w:rPr>
                              </w:pPr>
                              <w:r>
                                <w:rPr>
                                  <w:rFonts w:ascii="Times New Roman" w:hAnsi="Times New Roman" w:cs="Times New Roman"/>
                                  <w:lang w:val="kk-KZ"/>
                                </w:rPr>
                                <w:t>Мақсатты өзіндік құнға қол жеткізу</w:t>
                              </w:r>
                            </w:p>
                          </w:txbxContent>
                        </wps:txbx>
                        <wps:bodyPr rot="0" vert="horz" wrap="square" lIns="91440" tIns="45720" rIns="91440" bIns="45720" anchor="ctr" anchorCtr="0" upright="1">
                          <a:noAutofit/>
                        </wps:bodyPr>
                      </wps:wsp>
                      <wps:wsp>
                        <wps:cNvPr id="18" name="Прямоугольник 204"/>
                        <wps:cNvSpPr>
                          <a:spLocks noChangeArrowheads="1"/>
                        </wps:cNvSpPr>
                        <wps:spPr bwMode="auto">
                          <a:xfrm>
                            <a:off x="4388989" y="2645833"/>
                            <a:ext cx="1695396" cy="600107"/>
                          </a:xfrm>
                          <a:prstGeom prst="rect">
                            <a:avLst/>
                          </a:prstGeom>
                          <a:solidFill>
                            <a:sysClr val="window" lastClr="FFFFFF">
                              <a:lumMod val="100000"/>
                              <a:lumOff val="0"/>
                            </a:sysClr>
                          </a:solidFill>
                          <a:ln w="25400">
                            <a:solidFill>
                              <a:srgbClr val="F79646">
                                <a:lumMod val="100000"/>
                                <a:lumOff val="0"/>
                              </a:srgbClr>
                            </a:solidFill>
                            <a:miter lim="800000"/>
                            <a:headEnd/>
                            <a:tailEnd/>
                          </a:ln>
                        </wps:spPr>
                        <wps:txbx>
                          <w:txbxContent>
                            <w:p w14:paraId="6563B5FB" w14:textId="77777777" w:rsidR="00A00522" w:rsidRPr="0049189F"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Қосымша түзетулер қажет</w:t>
                              </w:r>
                            </w:p>
                          </w:txbxContent>
                        </wps:txbx>
                        <wps:bodyPr rot="0" vert="horz" wrap="square" lIns="91440" tIns="45720" rIns="91440" bIns="45720" anchor="ctr" anchorCtr="0" upright="1">
                          <a:noAutofit/>
                        </wps:bodyPr>
                      </wps:wsp>
                      <wps:wsp>
                        <wps:cNvPr id="19" name="Стрелка вправо 205"/>
                        <wps:cNvSpPr>
                          <a:spLocks noChangeArrowheads="1"/>
                        </wps:cNvSpPr>
                        <wps:spPr bwMode="auto">
                          <a:xfrm>
                            <a:off x="1445696" y="2857336"/>
                            <a:ext cx="352499" cy="102901"/>
                          </a:xfrm>
                          <a:prstGeom prst="rightArrow">
                            <a:avLst>
                              <a:gd name="adj1" fmla="val 50000"/>
                              <a:gd name="adj2" fmla="val 49989"/>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0" name="Стрелка вниз 207"/>
                        <wps:cNvSpPr>
                          <a:spLocks noChangeArrowheads="1"/>
                        </wps:cNvSpPr>
                        <wps:spPr bwMode="auto">
                          <a:xfrm>
                            <a:off x="826598" y="2320129"/>
                            <a:ext cx="95300" cy="325704"/>
                          </a:xfrm>
                          <a:prstGeom prst="downArrow">
                            <a:avLst>
                              <a:gd name="adj1" fmla="val 50000"/>
                              <a:gd name="adj2" fmla="val 49967"/>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1" name="Прямоугольник 208"/>
                        <wps:cNvSpPr>
                          <a:spLocks noChangeArrowheads="1"/>
                        </wps:cNvSpPr>
                        <wps:spPr bwMode="auto">
                          <a:xfrm>
                            <a:off x="921898" y="2320129"/>
                            <a:ext cx="342899" cy="45701"/>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2" name="Прямоугольник 209"/>
                        <wps:cNvSpPr>
                          <a:spLocks noChangeArrowheads="1"/>
                        </wps:cNvSpPr>
                        <wps:spPr bwMode="auto">
                          <a:xfrm>
                            <a:off x="4560389" y="2320129"/>
                            <a:ext cx="588599" cy="45701"/>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3" name="Стрелка вниз 210"/>
                        <wps:cNvSpPr>
                          <a:spLocks noChangeArrowheads="1"/>
                        </wps:cNvSpPr>
                        <wps:spPr bwMode="auto">
                          <a:xfrm>
                            <a:off x="5093787" y="2320129"/>
                            <a:ext cx="142900" cy="325704"/>
                          </a:xfrm>
                          <a:prstGeom prst="downArrow">
                            <a:avLst>
                              <a:gd name="adj1" fmla="val 50000"/>
                              <a:gd name="adj2" fmla="val 49984"/>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4" name="Прямоугольник 211"/>
                        <wps:cNvSpPr>
                          <a:spLocks noChangeArrowheads="1"/>
                        </wps:cNvSpPr>
                        <wps:spPr bwMode="auto">
                          <a:xfrm>
                            <a:off x="3988890" y="2857336"/>
                            <a:ext cx="400099" cy="55301"/>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5" name="Прямоугольник 212"/>
                        <wps:cNvSpPr>
                          <a:spLocks noChangeArrowheads="1"/>
                        </wps:cNvSpPr>
                        <wps:spPr bwMode="auto">
                          <a:xfrm>
                            <a:off x="5148987" y="3245941"/>
                            <a:ext cx="45800" cy="181002"/>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6" name="Стрелка влево 213"/>
                        <wps:cNvSpPr>
                          <a:spLocks noChangeArrowheads="1"/>
                        </wps:cNvSpPr>
                        <wps:spPr bwMode="auto">
                          <a:xfrm>
                            <a:off x="3988890" y="3426943"/>
                            <a:ext cx="1205897" cy="104801"/>
                          </a:xfrm>
                          <a:prstGeom prst="leftArrow">
                            <a:avLst>
                              <a:gd name="adj1" fmla="val 50000"/>
                              <a:gd name="adj2" fmla="val 49969"/>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7" name="Прямоугольник 237"/>
                        <wps:cNvSpPr>
                          <a:spLocks noChangeArrowheads="1"/>
                        </wps:cNvSpPr>
                        <wps:spPr bwMode="auto">
                          <a:xfrm>
                            <a:off x="4341289" y="323704"/>
                            <a:ext cx="276299" cy="45701"/>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s:wsp>
                        <wps:cNvPr id="28" name="Прямоугольник 238"/>
                        <wps:cNvSpPr>
                          <a:spLocks noChangeArrowheads="1"/>
                        </wps:cNvSpPr>
                        <wps:spPr bwMode="auto">
                          <a:xfrm>
                            <a:off x="1312397" y="369405"/>
                            <a:ext cx="218999" cy="45701"/>
                          </a:xfrm>
                          <a:prstGeom prst="rect">
                            <a:avLst/>
                          </a:prstGeom>
                          <a:solidFill>
                            <a:sysClr val="window" lastClr="FFFFFF">
                              <a:lumMod val="100000"/>
                              <a:lumOff val="0"/>
                            </a:sysClr>
                          </a:solidFill>
                          <a:ln w="25400">
                            <a:solidFill>
                              <a:srgbClr val="F79646">
                                <a:lumMod val="100000"/>
                                <a:lumOff val="0"/>
                              </a:srgbClr>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0907BBCA" id="Полотно 181" o:spid="_x0000_s1241" editas="canvas" style="width:479.05pt;height:302.8pt;mso-position-horizontal-relative:char;mso-position-vertical-relative:line" coordsize="60839,38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hybjgcAAOhXAAAOAAAAZHJzL2Uyb0RvYy54bWzsXNuO20QYvkfiHSzf03gOPkXNVtWWRUgF&#10;KhUewHGcxODYwfZudrmq4BaJR0C8QQVCoBbKK2TfiG/G521OpRuHi9mLrO04c/DM5/+f7//+efjo&#10;ehFpV0GahUk80skDQ9eC2E8mYTwb6V99efGRo2tZ7sUTL0riYKTfBJn+6OzDDx6ulsOAJvMkmgSp&#10;hkLibLhajvR5ni+Hg0Hmz4OFlz1IlkGML6dJuvBynKazwST1Vih9EQ2oYViDVZJOlmniB1mGq0+K&#10;L/UzWf50Gvj5F9NpFuRaNNLRtlx+pvJzLD4HZw+94Sz1lvPQL5vh/YdWLLwwRqV1UU+83NMu0/Ct&#10;ohahnyZZMs0f+MlikEynoR/IPqA3xLjTm3MvvvIy2RkfT6dqII7usdzxTLQ7Ti7CKMLTGKD0obgm&#10;/q8wPgEurpYYnWxZj1P2fvU/n3vLQHYrG/qfXz1LtXAy0qmuxd4Cc2T98+2L25/Wf63f3P6w/m39&#10;Zv369sf13+s/16804lAxZKI9+OHz5bNUND5bPk38bzItTs7nXjwLHqdpspoH3gTtJOJ+dKr1A3GS&#10;4afaePVZMkGF3mWeyNG7nqYLUSDGRbvGb01GmGvp2g2ODWobsjBvGFznmo/vqWO4jst0zccN3DFt&#10;w5K1ecOqoGWa5Z8EyUITByM9xXyUFXlXT7NcNMwbVrfIjiRROBEDIU9usvMo1a48TF3M+Emy0rXI&#10;y3JcHOkX8k+WFV0u0I3iPmKIv2JW4zrmfnFdXkJlmSxT1pu164pibYX+mBw/frsh6Wxct+TCdi1u&#10;vXvFRRlv17wIc7wAonAx0p1W48XofRxP8Ii8Ye6FUXGMHkRxOZxiBIuZkF+Pr+UMQu+r2TFOJjcY&#10;4TQpEI83FA7mSfqdrq2A9pGefXvppQGe6KcxZolLOBevB3nCTZviJG1/M25/48U+ihrpfp7qWnFy&#10;nhcvlctlGs7mqIvIRxQnjzG3pqEcazHvinaVXQCkesKWeRC2WPX0+sAWd1mFLYdZhJSztsaW7Rp2&#10;hS3GGDe4wham/yZQ94Mt+fJr5rDCVmm3YB8OsFty9nbM0BHtlu06xAXmhd2CDePELUxCDS7CmSFu&#10;EIaLWXCkTAWuk4KrdmuU4SpctRJc9kHgkrP3BOCiFjcdJs1myyskrmFV4OKGaylwCS/uhJar9msU&#10;uDrgwtr8AMsl1zR9gQuIsl2AHnaJYsnlUll7Ay5GXdN0sVSUlgtAU+A6Mbhqx0aBqwMu9yBw2X0u&#10;uVpuIaPcdPldPqNtuSwDhJRsHlbdis+4S6T0s+aqHRsFrg64wBZUpuuX2+9vX6x/X79ev1q/1Na/&#10;SqbwDzCFTo/QojYnhmArYLdMxzEL4DRmi2K15eKNIKwW5bZlSJdkO7BA9sWSxZQskmQLxWt+Nil7&#10;7U2+Jro2XUQgq0EQamZD+7XvgZ1s7uGua1fLvLJENEDRj+9LPypodqGJiVl6lVuhKemInlzKNjQJ&#10;wcKMSBBsxiYzuLOPaDwSNov3FRCpsFkGQO4hNKCw2cVmE2Pbhk23DqH0EASgDnUkyS9oSMM0OZNG&#10;u4VNYhuV3YRzahqSJ+vXbta2VWGzCU4qbHZ0Cu8U1t8c/ibwHvezMW4dhekBngxrQDjaApzySEZj&#10;qxgCobbFBFUjfFoCB9cuDOt2cKrot4j3d+Lu9wCjVvS7ZuqU2euaPX4QtOoYTA/Q4haxTQcrwi3g&#10;YiblClxS+7JX09IPFVMzdQpcXXA12pKtPmX9YuoBWW2fkkCdxalkqBufklB4kjBrkosBL3MiLqaw&#10;5MqnVD6llL4eRVJJGm3KVmzW77WesQn7xqBN6QpT2tgkJmWnWO8pnhS6yiM4qspudu3mIdIWiMJ7&#10;jGIQ8CuCbYFPulHZQhB8r5d8Kj5YqI1PqmypY1wKXF1wHSJtoQXT31McAtymg2yBHehCbEIqooVj&#10;qtD1P0BXHaZS6OqiC7N4W4jvHwTjXyIK/0ajhTSrJ3ghgcO0ylwdilQcxu4qxwSjgoZLuhJ2rrCs&#10;O9hKkcdxhBg8XgFF4o+K86k4H8BxlFS6vfIYWihUegKnQy3ThUkWjiWDT0vv5CPA8FWMDKNIo9uT&#10;6nOkCLxVqd0UMhUyj4XMRh2zPcuVGrVf3wMp41LQpDvACQbVqQwnUiP32k2V46rIk6PnijdCll0w&#10;qh34HmAE99Ng1fpuk5ETulCFIySznzKgp1ZynZUcbUQnWwIEyMLpkYE0IaK2nTL/ZxOICMfKrQze&#10;ndBVdCoPVbmKylU8lqt4iGqFkj4DBMx1QGIWkrCNJAv2D6n1miYWdbJxOzgW5SsqX/HovmIjUNnh&#10;K5I+1V8m4VhyFWZuYyYe0sorK0cc+Et7ZM9KWakC1sffn2uHmOQ1EvAk5w8VM9jtnmjFtjkCS2G5&#10;/M5WDJAlQ2RZaZRFbs8egxQF02Nw/pbi/O9f+KyWct2l3EF6Etan3IszTsAdFiJnykpev1FiIoNA&#10;6k1ESE4xi+UGaH3vk6Jg1IXRQcqRIk+tJzNHGKFSdgWYMBi5Iq7eghH4e0UsKmJR7BBwwIaTcodX&#10;7O4qRZ7l1rdiv9r2udygstmg9+xfAAAA//8DAFBLAwQUAAYACAAAACEAWN64l9sAAAAFAQAADwAA&#10;AGRycy9kb3ducmV2LnhtbEyPUWvCMBSF3wf7D+EKexkzVbC42lSG4MvAibU/IDbXprS5KUnU+u/N&#10;fNleLhzO4Zzv5uvR9OyKzreWBMymCTCk2qqWGgHVcfuxBOaDJCV7Syjgjh7WxetLLjNlb3TAaxka&#10;FkvIZ1KADmHIOPe1RiP91A5I0TtbZ2SI0jVcOXmL5abn8yRJuZEtxQUtB9xorLvyYgTsd5tt+e3e&#10;u59wuM+1ooqqcyfE22T8WgELOIa/MPziR3QoItPJXkh51guIj4Tnjd7nYjkDdhKQJosUeJHz//TF&#10;AwAA//8DAFBLAQItABQABgAIAAAAIQC2gziS/gAAAOEBAAATAAAAAAAAAAAAAAAAAAAAAABbQ29u&#10;dGVudF9UeXBlc10ueG1sUEsBAi0AFAAGAAgAAAAhADj9If/WAAAAlAEAAAsAAAAAAAAAAAAAAAAA&#10;LwEAAF9yZWxzLy5yZWxzUEsBAi0AFAAGAAgAAAAhAIniHJuOBwAA6FcAAA4AAAAAAAAAAAAAAAAA&#10;LgIAAGRycy9lMm9Eb2MueG1sUEsBAi0AFAAGAAgAAAAhAFjeuJfbAAAABQEAAA8AAAAAAAAAAAAA&#10;AAAA6AkAAGRycy9kb3ducmV2LnhtbFBLBQYAAAAABAAEAPMAAADwCgAAAAA=&#10;">
                <v:shape id="_x0000_s1242" type="#_x0000_t75" style="position:absolute;width:60839;height:38455;visibility:visible;mso-wrap-style:square">
                  <v:fill o:detectmouseclick="t"/>
                  <v:path o:connecttype="none"/>
                </v:shape>
                <v:rect id="Прямоугольник 182" o:spid="_x0000_s1243" style="position:absolute;left:15313;top:1027;width:28099;height:4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1wQAAANoAAAAPAAAAZHJzL2Rvd25yZXYueG1sRI9Bi8Iw&#10;FITvgv8hvAVvmq4H0WoUFYRdFoTqLl4fzTMtNi+liW399xtB8DjMzDfMatPbSrTU+NKxgs9JAoI4&#10;d7pko+D3fBjPQfiArLFyTAoe5GGzHg5WmGrXcUbtKRgRIexTVFCEUKdS+rwgi37iauLoXV1jMUTZ&#10;GKkb7CLcVnKaJDNpseS4UGBN+4Ly2+luFXRldvmm1s3q7bG/mT+dLX7MTqnRR79dggjUh3f41f7S&#10;CqbwvBJvgFz/AwAA//8DAFBLAQItABQABgAIAAAAIQDb4fbL7gAAAIUBAAATAAAAAAAAAAAAAAAA&#10;AAAAAABbQ29udGVudF9UeXBlc10ueG1sUEsBAi0AFAAGAAgAAAAhAFr0LFu/AAAAFQEAAAsAAAAA&#10;AAAAAAAAAAAAHwEAAF9yZWxzLy5yZWxzUEsBAi0AFAAGAAgAAAAhAJ/5H7XBAAAA2gAAAA8AAAAA&#10;AAAAAAAAAAAABwIAAGRycy9kb3ducmV2LnhtbFBLBQYAAAAAAwADALcAAAD1AgAAAAA=&#10;" strokecolor="#f79646" strokeweight="2pt">
                  <v:textbox>
                    <w:txbxContent>
                      <w:p w14:paraId="69E843D0" w14:textId="77777777" w:rsidR="00A00522" w:rsidRPr="004B6B90" w:rsidRDefault="00A00522" w:rsidP="00AB3084">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Мақсатты өзіндік құн</w:t>
                        </w:r>
                        <w:r w:rsidRPr="004B6B90">
                          <w:rPr>
                            <w:rFonts w:ascii="Times New Roman" w:hAnsi="Times New Roman" w:cs="Times New Roman"/>
                            <w:sz w:val="24"/>
                            <w:szCs w:val="24"/>
                          </w:rPr>
                          <w:t xml:space="preserve"> = </w:t>
                        </w:r>
                        <w:r>
                          <w:rPr>
                            <w:rFonts w:ascii="Times New Roman" w:hAnsi="Times New Roman" w:cs="Times New Roman"/>
                            <w:sz w:val="24"/>
                            <w:szCs w:val="24"/>
                            <w:lang w:val="kk-KZ"/>
                          </w:rPr>
                          <w:t>Нарықтық баға</w:t>
                        </w:r>
                        <w:r w:rsidRPr="004B6B90">
                          <w:rPr>
                            <w:rFonts w:ascii="Times New Roman" w:hAnsi="Times New Roman" w:cs="Times New Roman"/>
                            <w:sz w:val="24"/>
                            <w:szCs w:val="24"/>
                          </w:rPr>
                          <w:t xml:space="preserve"> – </w:t>
                        </w:r>
                        <w:r>
                          <w:rPr>
                            <w:rFonts w:ascii="Times New Roman" w:hAnsi="Times New Roman" w:cs="Times New Roman"/>
                            <w:sz w:val="24"/>
                            <w:szCs w:val="24"/>
                            <w:lang w:val="kk-KZ"/>
                          </w:rPr>
                          <w:t>мақсатты пайда мөлшерлемесі</w:t>
                        </w:r>
                        <w:r w:rsidRPr="004B6B90">
                          <w:rPr>
                            <w:rFonts w:ascii="Times New Roman" w:hAnsi="Times New Roman" w:cs="Times New Roman"/>
                            <w:sz w:val="24"/>
                            <w:szCs w:val="24"/>
                          </w:rPr>
                          <w:t xml:space="preserve"> </w:t>
                        </w:r>
                      </w:p>
                    </w:txbxContent>
                  </v:textbox>
                </v:rect>
                <v:rect id="Прямоугольник 183" o:spid="_x0000_s1244" style="position:absolute;left:14933;top:8361;width:27908;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IfBwgAAANoAAAAPAAAAZHJzL2Rvd25yZXYueG1sRI9Ba8JA&#10;FITvhf6H5RW81U0FpY2uYgVBEYTEll4f2ecmmH0bsmsS/70rCD0OM/MNs1gNthYdtb5yrOBjnIAg&#10;Lpyu2Cj4OW3fP0H4gKyxdkwKbuRhtXx9WWCqXc8ZdXkwIkLYp6igDKFJpfRFSRb92DXE0Tu71mKI&#10;sjVSt9hHuK3lJElm0mLFcaHEhjYlFZf8ahX0Vfa3p87NmvVxuJhfnX0dzLdSo7dhPQcRaAj/4Wd7&#10;pxVM4XEl3gC5vAMAAP//AwBQSwECLQAUAAYACAAAACEA2+H2y+4AAACFAQAAEwAAAAAAAAAAAAAA&#10;AAAAAAAAW0NvbnRlbnRfVHlwZXNdLnhtbFBLAQItABQABgAIAAAAIQBa9CxbvwAAABUBAAALAAAA&#10;AAAAAAAAAAAAAB8BAABfcmVscy8ucmVsc1BLAQItABQABgAIAAAAIQAQEIfBwgAAANoAAAAPAAAA&#10;AAAAAAAAAAAAAAcCAABkcnMvZG93bnJldi54bWxQSwUGAAAAAAMAAwC3AAAA9gIAAAAA&#10;" strokecolor="#f79646" strokeweight="2pt">
                  <v:textbox>
                    <w:txbxContent>
                      <w:p w14:paraId="25B09348" w14:textId="77777777" w:rsidR="00A00522" w:rsidRPr="0049189F"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Мақсатты өзіндік құнды төмендету</w:t>
                        </w:r>
                      </w:p>
                    </w:txbxContent>
                  </v:textbox>
                </v:rect>
                <v:rect id="Прямоугольник 184" o:spid="_x0000_s1245" style="position:absolute;left:17981;top:15314;width:21431;height:36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m2wgAAANoAAAAPAAAAZHJzL2Rvd25yZXYueG1sRI9Ba8JA&#10;FITvQv/D8gredFMPwUbXYAsFRRBiW3p9ZJ+bkOzbkF2T+O/dQqHHYWa+Ybb5ZFsxUO9rxwpelgkI&#10;4tLpmo2Cr8+PxRqED8gaW8ek4E4e8t3TbIuZdiMXNFyCERHCPkMFVQhdJqUvK7Lol64jjt7V9RZD&#10;lL2Ruscxwm0rV0mSSos1x4UKO3qvqGwuN6tgrIufIw0u7fbnqTHfung9mTel5s/TfgMi0BT+w3/t&#10;g1aQwu+VeAPk7gEAAP//AwBQSwECLQAUAAYACAAAACEA2+H2y+4AAACFAQAAEwAAAAAAAAAAAAAA&#10;AAAAAAAAW0NvbnRlbnRfVHlwZXNdLnhtbFBLAQItABQABgAIAAAAIQBa9CxbvwAAABUBAAALAAAA&#10;AAAAAAAAAAAAAB8BAABfcmVscy8ucmVsc1BLAQItABQABgAIAAAAIQDgwhm2wgAAANoAAAAPAAAA&#10;AAAAAAAAAAAAAAcCAABkcnMvZG93bnJldi54bWxQSwUGAAAAAAMAAwC3AAAA9gIAAAAA&#10;" strokecolor="#f79646" strokeweight="2pt">
                  <v:textbox>
                    <w:txbxContent>
                      <w:p w14:paraId="15FA8C40" w14:textId="77777777" w:rsidR="00A00522" w:rsidRPr="0049189F" w:rsidRDefault="00A00522" w:rsidP="00AB3084">
                        <w:pPr>
                          <w:spacing w:after="0"/>
                          <w:jc w:val="center"/>
                          <w:rPr>
                            <w:rFonts w:ascii="Times New Roman" w:hAnsi="Times New Roman" w:cs="Times New Roman"/>
                            <w:sz w:val="24"/>
                            <w:szCs w:val="24"/>
                            <w:lang w:val="kk-KZ"/>
                          </w:rPr>
                        </w:pPr>
                        <w:r>
                          <w:rPr>
                            <w:rFonts w:ascii="Times New Roman" w:hAnsi="Times New Roman" w:cs="Times New Roman"/>
                            <w:sz w:val="24"/>
                            <w:szCs w:val="24"/>
                            <w:lang w:val="kk-KZ"/>
                          </w:rPr>
                          <w:t>Жобалау кезеңі</w:t>
                        </w:r>
                      </w:p>
                    </w:txbxContent>
                  </v:textbox>
                </v:rect>
                <v:rect id="Прямоугольник 185" o:spid="_x0000_s1246" style="position:absolute;left:17981;top:26458;width:21907;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wtwwAAANoAAAAPAAAAZHJzL2Rvd25yZXYueG1sRI9Ba8JA&#10;FITvQv/D8gredNMe1EY3YguCpSBEW3p9ZJ+bkOzbkF2T9N93BcHjMDPfMJvtaBvRU+crxwpe5gkI&#10;4sLpio2C7/N+tgLhA7LGxjEp+CMP2+xpssFUu4Fz6k/BiAhhn6KCMoQ2ldIXJVn0c9cSR+/iOosh&#10;ys5I3eEQ4baRr0mykBYrjgsltvRRUlGfrlbBUOW/n9S7Rbs7jrX50fnbl3lXavo87tYgAo3hEb63&#10;D1rBEm5X4g2Q2T8AAAD//wMAUEsBAi0AFAAGAAgAAAAhANvh9svuAAAAhQEAABMAAAAAAAAAAAAA&#10;AAAAAAAAAFtDb250ZW50X1R5cGVzXS54bWxQSwECLQAUAAYACAAAACEAWvQsW78AAAAVAQAACwAA&#10;AAAAAAAAAAAAAAAfAQAAX3JlbHMvLnJlbHNQSwECLQAUAAYACAAAACEAj468LcMAAADaAAAADwAA&#10;AAAAAAAAAAAAAAAHAgAAZHJzL2Rvd25yZXYueG1sUEsFBgAAAAADAAMAtwAAAPcCAAAAAA==&#10;" strokecolor="#f79646" strokeweight="2pt">
                  <v:textbox>
                    <w:txbxContent>
                      <w:p w14:paraId="73C40E8A" w14:textId="77777777" w:rsidR="00A00522" w:rsidRPr="0049189F" w:rsidRDefault="00A00522" w:rsidP="00DF14AB">
                        <w:pPr>
                          <w:jc w:val="center"/>
                          <w:rPr>
                            <w:rFonts w:ascii="Times New Roman" w:hAnsi="Times New Roman" w:cs="Times New Roman"/>
                            <w:sz w:val="24"/>
                            <w:szCs w:val="24"/>
                            <w:lang w:val="kk-KZ"/>
                          </w:rPr>
                        </w:pPr>
                        <w:r>
                          <w:rPr>
                            <w:rFonts w:ascii="Times New Roman" w:hAnsi="Times New Roman" w:cs="Times New Roman"/>
                            <w:sz w:val="24"/>
                            <w:szCs w:val="24"/>
                            <w:lang w:val="kk-KZ"/>
                          </w:rPr>
                          <w:t>Өндірістік кезең</w:t>
                        </w:r>
                      </w:p>
                    </w:txbxContent>
                  </v:textbox>
                </v:rect>
                <v:rect id="Прямоугольник 186" o:spid="_x0000_s1247" style="position:absolute;left:12647;top:21029;width:32956;height:3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hfwAAAANoAAAAPAAAAZHJzL2Rvd25yZXYueG1sRE/Pa8Iw&#10;FL4P/B/CE3ZbUz3IVpuKCsLGYFDd8PponmmxeSlJ1nb//XIY7Pjx/S53s+3FSD50jhWsshwEceN0&#10;x0bB5+X09AwiRGSNvWNS8EMBdtXiocRCu4lrGs/RiBTCoUAFbYxDIWVoWrIYMjcQJ+7mvMWYoDdS&#10;e5xSuO3lOs830mLHqaHFgY4tNffzt1UwdfX1jUa3GfYf89186frl3RyUelzO+y2ISHP8F/+5X7WC&#10;tDVdSTdAVr8AAAD//wMAUEsBAi0AFAAGAAgAAAAhANvh9svuAAAAhQEAABMAAAAAAAAAAAAAAAAA&#10;AAAAAFtDb250ZW50X1R5cGVzXS54bWxQSwECLQAUAAYACAAAACEAWvQsW78AAAAVAQAACwAAAAAA&#10;AAAAAAAAAAAfAQAAX3JlbHMvLnJlbHNQSwECLQAUAAYACAAAACEA/hEoX8AAAADaAAAADwAAAAAA&#10;AAAAAAAAAAAHAgAAZHJzL2Rvd25yZXYueG1sUEsFBgAAAAADAAMAtwAAAPQCAAAAAA==&#10;" strokecolor="#f79646" strokeweight="2pt">
                  <v:textbox>
                    <w:txbxContent>
                      <w:p w14:paraId="0A2177FF" w14:textId="77777777" w:rsidR="00A00522" w:rsidRPr="0049189F"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en-US"/>
                          </w:rPr>
                          <w:t>TCM</w:t>
                        </w:r>
                        <w:r>
                          <w:rPr>
                            <w:rFonts w:ascii="Times New Roman" w:hAnsi="Times New Roman" w:cs="Times New Roman"/>
                            <w:sz w:val="24"/>
                            <w:szCs w:val="24"/>
                            <w:lang w:val="kk-KZ"/>
                          </w:rPr>
                          <w:t xml:space="preserve"> тұжырымдамасын пайдалану</w:t>
                        </w:r>
                      </w:p>
                    </w:txbxContent>
                  </v:textbox>
                </v:rect>
                <v:rect id="Прямоугольник 187" o:spid="_x0000_s1248" style="position:absolute;left:17981;top:32459;width:21907;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Y3EwwAAANoAAAAPAAAAZHJzL2Rvd25yZXYueG1sRI/BasMw&#10;EETvgf6D2EJvsdwcQuJaCU4h0BIoOGnpdbE2srG1MpZqO39fBQo9DjPzhsn3s+3ESINvHCt4TlIQ&#10;xJXTDRsFn5fjcgPCB2SNnWNScCMP+93DIsdMu4lLGs/BiAhhn6GCOoQ+k9JXNVn0ieuJo3d1g8UQ&#10;5WCkHnCKcNvJVZqupcWG40KNPb3WVLXnH6tgasrvdxrdui8+5tZ86XJ7Mgelnh7n4gVEoDn8h//a&#10;b1rBFu5X4g2Qu18AAAD//wMAUEsBAi0AFAAGAAgAAAAhANvh9svuAAAAhQEAABMAAAAAAAAAAAAA&#10;AAAAAAAAAFtDb250ZW50X1R5cGVzXS54bWxQSwECLQAUAAYACAAAACEAWvQsW78AAAAVAQAACwAA&#10;AAAAAAAAAAAAAAAfAQAAX3JlbHMvLnJlbHNQSwECLQAUAAYACAAAACEAkV2NxMMAAADaAAAADwAA&#10;AAAAAAAAAAAAAAAHAgAAZHJzL2Rvd25yZXYueG1sUEsFBgAAAAADAAMAtwAAAPcCAAAAAA==&#10;" strokecolor="#f79646" strokeweight="2pt">
                  <v:textbox>
                    <w:txbxContent>
                      <w:p w14:paraId="7B4E53A5" w14:textId="77777777" w:rsidR="00A00522" w:rsidRPr="0049189F" w:rsidRDefault="00A00522" w:rsidP="00AB3084">
                        <w:pPr>
                          <w:spacing w:after="0"/>
                          <w:jc w:val="center"/>
                          <w:rPr>
                            <w:rFonts w:ascii="Times New Roman" w:hAnsi="Times New Roman" w:cs="Times New Roman"/>
                            <w:sz w:val="24"/>
                            <w:szCs w:val="24"/>
                            <w:lang w:val="kk-KZ"/>
                          </w:rPr>
                        </w:pPr>
                        <w:r>
                          <w:rPr>
                            <w:rFonts w:ascii="Times New Roman" w:hAnsi="Times New Roman" w:cs="Times New Roman"/>
                            <w:sz w:val="24"/>
                            <w:szCs w:val="24"/>
                            <w:lang w:val="en-US"/>
                          </w:rPr>
                          <w:t>KC</w:t>
                        </w:r>
                        <w:r>
                          <w:rPr>
                            <w:rFonts w:ascii="Times New Roman" w:hAnsi="Times New Roman" w:cs="Times New Roman"/>
                            <w:sz w:val="24"/>
                            <w:szCs w:val="24"/>
                            <w:lang w:val="kk-KZ"/>
                          </w:rPr>
                          <w:t xml:space="preserve"> тұжырымдамасын пайдалану</w:t>
                        </w:r>
                      </w:p>
                    </w:txbxContent>
                  </v:textbox>
                </v:rect>
                <v:shape id="Стрелка вниз 188" o:spid="_x0000_s1249" type="#_x0000_t67" style="position:absolute;left:27410;top:5885;width:209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Xc8xAAAANsAAAAPAAAAZHJzL2Rvd25yZXYueG1sRI9Ba8JA&#10;EIXvBf/DMoK3uqlUkegqRS0IRai2gschOybB7GzIrib5952D0NsM78173yzXnavUg5pQejbwNk5A&#10;EWfelpwb+P35fJ2DChHZYuWZDPQUYL0avCwxtb7lIz1OMVcSwiFFA0WMdap1yApyGMa+Jhbt6huH&#10;UdYm17bBVsJdpSdJMtMOS5aGAmvaFJTdTndnYHb+uuj62m7D92F6z/v+fbq7XYwZDbuPBahIXfw3&#10;P6/3VvCFXn6RAfTqDwAA//8DAFBLAQItABQABgAIAAAAIQDb4fbL7gAAAIUBAAATAAAAAAAAAAAA&#10;AAAAAAAAAABbQ29udGVudF9UeXBlc10ueG1sUEsBAi0AFAAGAAgAAAAhAFr0LFu/AAAAFQEAAAsA&#10;AAAAAAAAAAAAAAAAHwEAAF9yZWxzLy5yZWxzUEsBAi0AFAAGAAgAAAAhAF2xdzzEAAAA2wAAAA8A&#10;AAAAAAAAAAAAAAAABwIAAGRycy9kb3ducmV2LnhtbFBLBQYAAAAAAwADALcAAAD4AgAAAAA=&#10;" adj="12462" strokecolor="#f79646" strokeweight="2pt"/>
                <v:shape id="Стрелка вниз 189" o:spid="_x0000_s1250" type="#_x0000_t67" style="position:absolute;left:27410;top:11695;width:2096;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x2vwwAAANsAAAAPAAAAZHJzL2Rvd25yZXYueG1sRE9La8JA&#10;EL4L/Q/LFLzpRg+lpFmDLRVqrZamgtchO3nQ7GzMrib++64geJuP7zlJOphGnKlztWUFs2kEgji3&#10;uuZSwf53NXkG4TyyxsYyKbiQg3TxMEow1rbnHzpnvhQhhF2MCirv21hKl1dk0E1tSxy4wnYGfYBd&#10;KXWHfQg3jZxH0ZM0WHNoqLClt4ryv+xkFGyHr2hd6Plh+Xrc9Zf19yZ7/9woNX4cli8gPA3+Lr65&#10;P3SYP4PrL+EAufgHAAD//wMAUEsBAi0AFAAGAAgAAAAhANvh9svuAAAAhQEAABMAAAAAAAAAAAAA&#10;AAAAAAAAAFtDb250ZW50X1R5cGVzXS54bWxQSwECLQAUAAYACAAAACEAWvQsW78AAAAVAQAACwAA&#10;AAAAAAAAAAAAAAAfAQAAX3JlbHMvLnJlbHNQSwECLQAUAAYACAAAACEAOFMdr8MAAADbAAAADwAA&#10;AAAAAAAAAAAAAAAHAgAAZHJzL2Rvd25yZXYueG1sUEsFBgAAAAADAAMAtwAAAPcCAAAAAA==&#10;" adj="14175" strokecolor="#f79646" strokeweight="2pt"/>
                <v:shape id="Стрелка вниз 190" o:spid="_x0000_s1251" type="#_x0000_t67" style="position:absolute;left:28287;top:30554;width:2171;height:1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YLnwAAAANsAAAAPAAAAZHJzL2Rvd25yZXYueG1sRE9Li8Iw&#10;EL4L/ocwwt40bQ+LVKO4yy7oHnx7H5qxLTaT0qS1/vuNIHibj+8582VvKtFR40rLCuJJBII4s7rk&#10;XMH59DuegnAeWWNlmRQ8yMFyMRzMMdX2zgfqjj4XIYRdigoK7+tUSpcVZNBNbE0cuKttDPoAm1zq&#10;Bu8h3FQyiaJPabDk0FBgTd8FZbdjaxRsbn/d12WXtG182bX7B1bbHxsr9THqVzMQnnr/Fr/cax3m&#10;J/D8JRwgF/8AAAD//wMAUEsBAi0AFAAGAAgAAAAhANvh9svuAAAAhQEAABMAAAAAAAAAAAAAAAAA&#10;AAAAAFtDb250ZW50X1R5cGVzXS54bWxQSwECLQAUAAYACAAAACEAWvQsW78AAAAVAQAACwAAAAAA&#10;AAAAAAAAAAAfAQAAX3JlbHMvLnJlbHNQSwECLQAUAAYACAAAACEAkemC58AAAADbAAAADwAAAAAA&#10;AAAAAAAAAAAHAgAAZHJzL2Rvd25yZXYueG1sUEsFBgAAAAADAAMAtwAAAPQCAAAAAA==&#10;" adj="10800" strokecolor="#f79646" strokeweight="2pt"/>
                <v:rect id="Прямоугольник 191" o:spid="_x0000_s1252" style="position:absolute;left:360;top:360;width:12763;height:1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2oowQAAANsAAAAPAAAAZHJzL2Rvd25yZXYueG1sRE/fa8Iw&#10;EH4X9j+EG/im6RyIq6bihMFkMGjd2OvRnGlpcylN1tb/3gwGvt3H9/N2+8m2YqDe144VPC0TEMSl&#10;0zUbBV/nt8UGhA/IGlvHpOBKHvbZw2yHqXYj5zQUwYgYwj5FBVUIXSqlLyuy6JeuI47cxfUWQ4S9&#10;kbrHMYbbVq6SZC0t1hwbKuzoWFHZFL9WwVjnPyca3Lo7fE6N+db5y4d5VWr+OB22IAJN4S7+d7/r&#10;OP8Z/n6JB8jsBgAA//8DAFBLAQItABQABgAIAAAAIQDb4fbL7gAAAIUBAAATAAAAAAAAAAAAAAAA&#10;AAAAAABbQ29udGVudF9UeXBlc10ueG1sUEsBAi0AFAAGAAgAAAAhAFr0LFu/AAAAFQEAAAsAAAAA&#10;AAAAAAAAAAAAHwEAAF9yZWxzLy5yZWxzUEsBAi0AFAAGAAgAAAAhAKG3aijBAAAA2wAAAA8AAAAA&#10;AAAAAAAAAAAABwIAAGRycy9kb3ducmV2LnhtbFBLBQYAAAAAAwADALcAAAD1AgAAAAA=&#10;" strokecolor="#f79646" strokeweight="2pt">
                  <v:textbox>
                    <w:txbxContent>
                      <w:p w14:paraId="23D566D9" w14:textId="0CFBA134" w:rsidR="00A00522" w:rsidRPr="00242EE9"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П</w:t>
                        </w:r>
                        <w:r w:rsidRPr="004B6B90">
                          <w:rPr>
                            <w:rFonts w:ascii="Times New Roman" w:hAnsi="Times New Roman" w:cs="Times New Roman"/>
                            <w:sz w:val="24"/>
                            <w:szCs w:val="24"/>
                          </w:rPr>
                          <w:t>отенциал</w:t>
                        </w:r>
                        <w:r>
                          <w:rPr>
                            <w:rFonts w:ascii="Times New Roman" w:hAnsi="Times New Roman" w:cs="Times New Roman"/>
                            <w:sz w:val="24"/>
                            <w:szCs w:val="24"/>
                            <w:lang w:val="kk-KZ"/>
                          </w:rPr>
                          <w:t>ды</w:t>
                        </w:r>
                        <w:r>
                          <w:rPr>
                            <w:rFonts w:ascii="Times New Roman" w:hAnsi="Times New Roman" w:cs="Times New Roman"/>
                            <w:sz w:val="24"/>
                            <w:szCs w:val="24"/>
                          </w:rPr>
                          <w:t xml:space="preserve"> клиент</w:t>
                        </w:r>
                        <w:r>
                          <w:rPr>
                            <w:rFonts w:ascii="Times New Roman" w:hAnsi="Times New Roman" w:cs="Times New Roman"/>
                            <w:sz w:val="24"/>
                            <w:szCs w:val="24"/>
                            <w:lang w:val="kk-KZ"/>
                          </w:rPr>
                          <w:t>термен сауалнамалар мен зерттеулер өткізу</w:t>
                        </w:r>
                      </w:p>
                    </w:txbxContent>
                  </v:textbox>
                </v:rect>
                <v:rect id="Прямоугольник 192" o:spid="_x0000_s1253" style="position:absolute;left:46175;top:360;width:13525;height:120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vJcwQAAANsAAAAPAAAAZHJzL2Rvd25yZXYueG1sRE/fa8Iw&#10;EH4X9j+EG/im6WSIq6bihMFkMGjd2OvRnGlpcylN1tb/3gwGvt3H9/N2+8m2YqDe144VPC0TEMSl&#10;0zUbBV/nt8UGhA/IGlvHpOBKHvbZw2yHqXYj5zQUwYgYwj5FBVUIXSqlLyuy6JeuI47cxfUWQ4S9&#10;kbrHMYbbVq6SZC0t1hwbKuzoWFHZFL9WwVjnPyca3Lo7fE6N+db5y4d5VWr+OB22IAJN4S7+d7/r&#10;OP8Z/n6JB8jsBgAA//8DAFBLAQItABQABgAIAAAAIQDb4fbL7gAAAIUBAAATAAAAAAAAAAAAAAAA&#10;AAAAAABbQ29udGVudF9UeXBlc10ueG1sUEsBAi0AFAAGAAgAAAAhAFr0LFu/AAAAFQEAAAsAAAAA&#10;AAAAAAAAAAAAHwEAAF9yZWxzLy5yZWxzUEsBAi0AFAAGAAgAAAAhAC5e8lzBAAAA2wAAAA8AAAAA&#10;AAAAAAAAAAAABwIAAGRycy9kb3ducmV2LnhtbFBLBQYAAAAAAwADALcAAAD1AgAAAAA=&#10;" strokecolor="#f79646" strokeweight="2pt">
                  <v:textbox>
                    <w:txbxContent>
                      <w:p w14:paraId="79973788" w14:textId="77777777" w:rsidR="00A00522" w:rsidRPr="0049189F" w:rsidRDefault="00A00522" w:rsidP="00AB3084">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Жаңа құрылысты жобалау</w:t>
                        </w:r>
                      </w:p>
                    </w:txbxContent>
                  </v:textbox>
                </v:rect>
                <v:shape id="Стрелка вниз 196" o:spid="_x0000_s1254" type="#_x0000_t67" style="position:absolute;left:28287;top:18934;width:1219;height:2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6YgwgAAANsAAAAPAAAAZHJzL2Rvd25yZXYueG1sRE9LSwMx&#10;EL4L/ocwBS9isxa0ZW1aVBR7EvpAehw242bpZrJsJu323zcFwdt8fM+ZLwffqiP1sQls4HFcgCKu&#10;gm24NrDbfj7MQEVBttgGJgNnirBc3N7MsbThxGs6bqRWOYRjiQacSFdqHStHHuM4dMSZ+w29R8mw&#10;r7Xt8ZTDfasnRfGsPTacGxx29O6oOmySN5Da5HbfH+ckb/t7O/35Wk2S7I25Gw2vL6CEBvkX/7lX&#10;Ns9/gusv+QC9uAAAAP//AwBQSwECLQAUAAYACAAAACEA2+H2y+4AAACFAQAAEwAAAAAAAAAAAAAA&#10;AAAAAAAAW0NvbnRlbnRfVHlwZXNdLnhtbFBLAQItABQABgAIAAAAIQBa9CxbvwAAABUBAAALAAAA&#10;AAAAAAAAAAAAAB8BAABfcmVscy8ucmVsc1BLAQItABQABgAIAAAAIQCTZ6YgwgAAANsAAAAPAAAA&#10;AAAAAAAAAAAAAAcCAABkcnMvZG93bnJldi54bWxQSwUGAAAAAAMAAwC3AAAA9gIAAAAA&#10;" adj="15317" strokecolor="#f79646" strokeweight="2pt"/>
                <v:shape id="Стрелка вниз 197" o:spid="_x0000_s1255" type="#_x0000_t67" style="position:absolute;left:28287;top:24935;width:1219;height:1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PjMwQAAANsAAAAPAAAAZHJzL2Rvd25yZXYueG1sRE/NasJA&#10;EL4LvsMygjezUUKQ1FUkWvDSQjUPMM1Os6HZ2ZDdapqn7xYKvc3H9zu7w2g7cafBt44VrJMUBHHt&#10;dMuNgur2vNqC8AFZY+eYFHyTh8N+Ptthod2D3+h+DY2IIewLVGBC6AspfW3Iok9cTxy5DzdYDBEO&#10;jdQDPmK47eQmTXNpseXYYLCn0lD9ef2yCk7nMs9OlTPj6/s2K83LdHNyUmq5GI9PIAKN4V/8577o&#10;OD+H31/iAXL/AwAA//8DAFBLAQItABQABgAIAAAAIQDb4fbL7gAAAIUBAAATAAAAAAAAAAAAAAAA&#10;AAAAAABbQ29udGVudF9UeXBlc10ueG1sUEsBAi0AFAAGAAgAAAAhAFr0LFu/AAAAFQEAAAsAAAAA&#10;AAAAAAAAAAAAHwEAAF9yZWxzLy5yZWxzUEsBAi0AFAAGAAgAAAAhALGU+MzBAAAA2wAAAA8AAAAA&#10;AAAAAAAAAAAABwIAAGRycy9kb3ducmV2LnhtbFBLBQYAAAAAAwADALcAAAD1AgAAAAA=&#10;" adj="12960" strokecolor="#f79646" strokeweight="2pt"/>
                <v:rect id="Прямоугольник 201" o:spid="_x0000_s1256" style="position:absolute;left:1502;top:26458;width:12954;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GwrwQAAANsAAAAPAAAAZHJzL2Rvd25yZXYueG1sRE9Na8JA&#10;EL0L/Q/LFLzppj2ojW7EFgRLQYi29Dpkx01IdjZk1yT9911B8DaP9zmb7Wgb0VPnK8cKXuYJCOLC&#10;6YqNgu/zfrYC4QOyxsYxKfgjD9vsabLBVLuBc+pPwYgYwj5FBWUIbSqlL0qy6OeuJY7cxXUWQ4Sd&#10;kbrDIYbbRr4myUJarDg2lNjSR0lFfbpaBUOV/35S7xbt7jjW5kfnb1/mXanp87hbgwg0hof47j7o&#10;OH8Jt1/iATL7BwAA//8DAFBLAQItABQABgAIAAAAIQDb4fbL7gAAAIUBAAATAAAAAAAAAAAAAAAA&#10;AAAAAABbQ29udGVudF9UeXBlc10ueG1sUEsBAi0AFAAGAAgAAAAhAFr0LFu/AAAAFQEAAAsAAAAA&#10;AAAAAAAAAAAAHwEAAF9yZWxzLy5yZWxzUEsBAi0AFAAGAAgAAAAhAN6MbCvBAAAA2wAAAA8AAAAA&#10;AAAAAAAAAAAABwIAAGRycy9kb3ducmV2LnhtbFBLBQYAAAAAAwADALcAAAD1AgAAAAA=&#10;" strokecolor="#f79646" strokeweight="2pt">
                  <v:textbox>
                    <w:txbxContent>
                      <w:p w14:paraId="0EBD8152" w14:textId="77777777" w:rsidR="00A00522" w:rsidRPr="0049189F" w:rsidRDefault="00A00522" w:rsidP="00DF14AB">
                        <w:pPr>
                          <w:spacing w:after="0" w:line="240" w:lineRule="auto"/>
                          <w:jc w:val="center"/>
                          <w:rPr>
                            <w:rFonts w:ascii="Times New Roman" w:hAnsi="Times New Roman" w:cs="Times New Roman"/>
                            <w:lang w:val="kk-KZ"/>
                          </w:rPr>
                        </w:pPr>
                        <w:r>
                          <w:rPr>
                            <w:rFonts w:ascii="Times New Roman" w:hAnsi="Times New Roman" w:cs="Times New Roman"/>
                            <w:lang w:val="kk-KZ"/>
                          </w:rPr>
                          <w:t>Мақсатты өзіндік құнға қол жеткізу</w:t>
                        </w:r>
                      </w:p>
                    </w:txbxContent>
                  </v:textbox>
                </v:rect>
                <v:rect id="Прямоугольник 204" o:spid="_x0000_s1257" style="position:absolute;left:43889;top:26458;width:16954;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hZwwAAANsAAAAPAAAAZHJzL2Rvd25yZXYueG1sRI9Ba8JA&#10;EIXvgv9hGaE33diDtKmrWKFgEYRoS69DdroJZmdDdk3iv3cOhd5meG/e+2a9HX2jeupiHdjAcpGB&#10;Ii6DrdkZ+Lp8zF9AxYRssQlMBu4UYbuZTtaY2zBwQf05OSUhHHM0UKXU5lrHsiKPcRFaYtF+Q+cx&#10;ydo5bTscJNw3+jnLVtpjzdJQYUv7isrr+eYNDHXx80l9WLW703h137Z4Pbp3Y55m4+4NVKIx/Zv/&#10;rg9W8AVWfpEB9OYBAAD//wMAUEsBAi0AFAAGAAgAAAAhANvh9svuAAAAhQEAABMAAAAAAAAAAAAA&#10;AAAAAAAAAFtDb250ZW50X1R5cGVzXS54bWxQSwECLQAUAAYACAAAACEAWvQsW78AAAAVAQAACwAA&#10;AAAAAAAAAAAAAAAfAQAAX3JlbHMvLnJlbHNQSwECLQAUAAYACAAAACEArxP4WcMAAADbAAAADwAA&#10;AAAAAAAAAAAAAAAHAgAAZHJzL2Rvd25yZXYueG1sUEsFBgAAAAADAAMAtwAAAPcCAAAAAA==&#10;" strokecolor="#f79646" strokeweight="2pt">
                  <v:textbox>
                    <w:txbxContent>
                      <w:p w14:paraId="6563B5FB" w14:textId="77777777" w:rsidR="00A00522" w:rsidRPr="0049189F" w:rsidRDefault="00A00522" w:rsidP="00DF14AB">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Қосымша түзетулер қажет</w:t>
                        </w:r>
                      </w:p>
                    </w:txbxContent>
                  </v:textbox>
                </v:rect>
                <v:shape id="Стрелка вправо 205" o:spid="_x0000_s1258" type="#_x0000_t13" style="position:absolute;left:14456;top:28573;width:3525;height:1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1N8wgAAANsAAAAPAAAAZHJzL2Rvd25yZXYueG1sRE89a8Mw&#10;EN0L/Q/iCtkauR2C40YJxdCSIZg6yZBuh3W1TKyTkZTY+fdVoZDtHu/zVpvJ9uJKPnSOFbzMMxDE&#10;jdMdtwqOh4/nHESIyBp7x6TgRgE268eHFRbajVzTdR9bkUI4FKjAxDgUUobGkMUwdwNx4n6ctxgT&#10;9K3UHscUbnv5mmULabHj1GBwoNJQc95frIJz5avTriynuvPOma9v2n7mF6VmT9P7G4hIU7yL/91b&#10;neYv4e+XdIBc/wIAAP//AwBQSwECLQAUAAYACAAAACEA2+H2y+4AAACFAQAAEwAAAAAAAAAAAAAA&#10;AAAAAAAAW0NvbnRlbnRfVHlwZXNdLnhtbFBLAQItABQABgAIAAAAIQBa9CxbvwAAABUBAAALAAAA&#10;AAAAAAAAAAAAAB8BAABfcmVscy8ucmVsc1BLAQItABQABgAIAAAAIQBFh1N8wgAAANsAAAAPAAAA&#10;AAAAAAAAAAAAAAcCAABkcnMvZG93bnJldi54bWxQSwUGAAAAAAMAAwC3AAAA9gIAAAAA&#10;" adj="18448" strokecolor="#f79646" strokeweight="2pt"/>
                <v:shape id="Стрелка вниз 207" o:spid="_x0000_s1259" type="#_x0000_t67" style="position:absolute;left:8265;top:23201;width:953;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O3SwAAAANsAAAAPAAAAZHJzL2Rvd25yZXYueG1sRE+7asMw&#10;FN0L/QdxA90aORlKcCKbkDjU9da0ZL5Y1w9iXRlJtd1+fTUUOh7O+5AvZhATOd9bVrBZJyCIa6t7&#10;bhV8flyedyB8QNY4WCYF3+Qhzx4fDphqO/M7TdfQihjCPkUFXQhjKqWvOzLo13YkjlxjncEQoWul&#10;djjHcDPIbZK8SIM9x4YORzp1VN+vX0ZBe5uHt+Z1qnaTceef8lKYCgulnlbLcQ8i0BL+xX/uUivY&#10;xvXxS/wBMvsFAAD//wMAUEsBAi0AFAAGAAgAAAAhANvh9svuAAAAhQEAABMAAAAAAAAAAAAAAAAA&#10;AAAAAFtDb250ZW50X1R5cGVzXS54bWxQSwECLQAUAAYACAAAACEAWvQsW78AAAAVAQAACwAAAAAA&#10;AAAAAAAAAAAfAQAAX3JlbHMvLnJlbHNQSwECLQAUAAYACAAAACEAueTt0sAAAADbAAAADwAAAAAA&#10;AAAAAAAAAAAHAgAAZHJzL2Rvd25yZXYueG1sUEsFBgAAAAADAAMAtwAAAPQCAAAAAA==&#10;" adj="18442" strokecolor="#f79646" strokeweight="2pt"/>
                <v:rect id="Прямоугольник 208" o:spid="_x0000_s1260" style="position:absolute;left:9218;top:23201;width:3429;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Zt5wgAAANsAAAAPAAAAZHJzL2Rvd25yZXYueG1sRI9Bi8Iw&#10;FITvwv6H8Ba8aaoH0WoUd0HYRRCqLnt9NM+02LyUJrb13xtB8DjMzDfMatPbSrTU+NKxgsk4AUGc&#10;O12yUXA+7UZzED4ga6wck4I7edisPwYrTLXrOKP2GIyIEPYpKihCqFMpfV6QRT92NXH0Lq6xGKJs&#10;jNQNdhFuKzlNkpm0WHJcKLCm74Ly6/FmFXRl9v9LrZvV20N/NX86W+zNl1LDz367BBGoD+/wq/2j&#10;FUwn8PwSf4BcPwAAAP//AwBQSwECLQAUAAYACAAAACEA2+H2y+4AAACFAQAAEwAAAAAAAAAAAAAA&#10;AAAAAAAAW0NvbnRlbnRfVHlwZXNdLnhtbFBLAQItABQABgAIAAAAIQBa9CxbvwAAABUBAAALAAAA&#10;AAAAAAAAAAAAAB8BAABfcmVscy8ucmVsc1BLAQItABQABgAIAAAAIQDwRZt5wgAAANsAAAAPAAAA&#10;AAAAAAAAAAAAAAcCAABkcnMvZG93bnJldi54bWxQSwUGAAAAAAMAAwC3AAAA9gIAAAAA&#10;" strokecolor="#f79646" strokeweight="2pt"/>
                <v:rect id="Прямоугольник 209" o:spid="_x0000_s1261" style="position:absolute;left:45603;top:23201;width:5886;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wUOwwAAANsAAAAPAAAAZHJzL2Rvd25yZXYueG1sRI/BasMw&#10;EETvgf6D2EJusVwfQupGMWkh0BIIOGnpdbG2srG1MpZiO38fFQo9DjPzhtkWs+3ESINvHCt4SlIQ&#10;xJXTDRsFn5fDagPCB2SNnWNScCMPxe5hscVcu4lLGs/BiAhhn6OCOoQ+l9JXNVn0ieuJo/fjBosh&#10;ysFIPeAU4baTWZqupcWG40KNPb3VVLXnq1UwNeX3B41u3e9Pc2u+dPl8NK9KLR/n/QuIQHP4D/+1&#10;37WCLIPfL/EHyN0dAAD//wMAUEsBAi0AFAAGAAgAAAAhANvh9svuAAAAhQEAABMAAAAAAAAAAAAA&#10;AAAAAAAAAFtDb250ZW50X1R5cGVzXS54bWxQSwECLQAUAAYACAAAACEAWvQsW78AAAAVAQAACwAA&#10;AAAAAAAAAAAAAAAfAQAAX3JlbHMvLnJlbHNQSwECLQAUAAYACAAAACEAAJcFDsMAAADbAAAADwAA&#10;AAAAAAAAAAAAAAAHAgAAZHJzL2Rvd25yZXYueG1sUEsFBgAAAAADAAMAtwAAAPcCAAAAAA==&#10;" strokecolor="#f79646" strokeweight="2pt"/>
                <v:shape id="Стрелка вниз 210" o:spid="_x0000_s1262" type="#_x0000_t67" style="position:absolute;left:50937;top:23201;width:1429;height:3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igJwwAAANsAAAAPAAAAZHJzL2Rvd25yZXYueG1sRI9Pi8Iw&#10;FMTvC36H8IS9rekqlqUaZV1Y2Jv/Frw+m2dbbF5qEtv67Y0geBxm5jfMfNmbWrTkfGVZwecoAUGc&#10;W11xoeB///vxBcIHZI21ZVJwIw/LxeBtjpm2HW+p3YVCRAj7DBWUITSZlD4vyaAf2YY4eifrDIYo&#10;XSG1wy7CTS3HSZJKgxXHhRIb+ikpP++uRsHpejhukmY9vWw6t0onxbpPt61S78P+ewYiUB9e4Wf7&#10;TysYT+DxJf4AubgDAAD//wMAUEsBAi0AFAAGAAgAAAAhANvh9svuAAAAhQEAABMAAAAAAAAAAAAA&#10;AAAAAAAAAFtDb250ZW50X1R5cGVzXS54bWxQSwECLQAUAAYACAAAACEAWvQsW78AAAAVAQAACwAA&#10;AAAAAAAAAAAAAAAfAQAAX3JlbHMvLnJlbHNQSwECLQAUAAYACAAAACEAIAYoCcMAAADbAAAADwAA&#10;AAAAAAAAAAAAAAAHAgAAZHJzL2Rvd25yZXYueG1sUEsFBgAAAAADAAMAtwAAAPcCAAAAAA==&#10;" adj="16863" strokecolor="#f79646" strokeweight="2pt"/>
                <v:rect id="Прямоугольник 211" o:spid="_x0000_s1263" style="position:absolute;left:39888;top:28573;width:4001;height:5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jjhwwAAANsAAAAPAAAAZHJzL2Rvd25yZXYueG1sRI9Ba8JA&#10;FITvQv/D8gredFMRqdFVbEFQBCHa4vWRfd0Es29Ddk3iv3cFocdhZr5hluveVqKlxpeOFXyMExDE&#10;udMlGwU/5+3oE4QPyBorx6TgTh7Wq7fBElPtOs6oPQUjIoR9igqKEOpUSp8XZNGPXU0cvT/XWAxR&#10;NkbqBrsIt5WcJMlMWiw5LhRY03dB+fV0swq6MrvsqXWzenPsr+ZXZ/OD+VJq+N5vFiAC9eE//Grv&#10;tILJFJ5f4g+QqwcAAAD//wMAUEsBAi0AFAAGAAgAAAAhANvh9svuAAAAhQEAABMAAAAAAAAAAAAA&#10;AAAAAAAAAFtDb250ZW50X1R5cGVzXS54bWxQSwECLQAUAAYACAAAACEAWvQsW78AAAAVAQAACwAA&#10;AAAAAAAAAAAAAAAfAQAAX3JlbHMvLnJlbHNQSwECLQAUAAYACAAAACEA4DI44cMAAADbAAAADwAA&#10;AAAAAAAAAAAAAAAHAgAAZHJzL2Rvd25yZXYueG1sUEsFBgAAAAADAAMAtwAAAPcCAAAAAA==&#10;" strokecolor="#f79646" strokeweight="2pt"/>
                <v:rect id="Прямоугольник 212" o:spid="_x0000_s1264" style="position:absolute;left:51489;top:32459;width:458;height:1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p16wwAAANsAAAAPAAAAZHJzL2Rvd25yZXYueG1sRI9Ba8JA&#10;FITvQv/D8gredFNBqdFVbEFQBCHa4vWRfd0Es29Ddk3iv3cFocdhZr5hluveVqKlxpeOFXyMExDE&#10;udMlGwU/5+3oE4QPyBorx6TgTh7Wq7fBElPtOs6oPQUjIoR9igqKEOpUSp8XZNGPXU0cvT/XWAxR&#10;NkbqBrsIt5WcJMlMWiw5LhRY03dB+fV0swq6MrvsqXWzenPsr+ZXZ/OD+VJq+N5vFiAC9eE//Grv&#10;tILJFJ5f4g+QqwcAAAD//wMAUEsBAi0AFAAGAAgAAAAhANvh9svuAAAAhQEAABMAAAAAAAAAAAAA&#10;AAAAAAAAAFtDb250ZW50X1R5cGVzXS54bWxQSwECLQAUAAYACAAAACEAWvQsW78AAAAVAQAACwAA&#10;AAAAAAAAAAAAAAAfAQAAX3JlbHMvLnJlbHNQSwECLQAUAAYACAAAACEAj36desMAAADbAAAADwAA&#10;AAAAAAAAAAAAAAAHAgAAZHJzL2Rvd25yZXYueG1sUEsFBgAAAAADAAMAtwAAAPcCAAAAAA==&#10;" strokecolor="#f79646" strokeweight="2pt"/>
                <v:shape id="Стрелка влево 213" o:spid="_x0000_s1265" type="#_x0000_t66" style="position:absolute;left:39888;top:34269;width:12059;height:1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ktuxAAAANsAAAAPAAAAZHJzL2Rvd25yZXYueG1sRI9Ba8JA&#10;FITvgv9heUIvRTdNQWrqKiEQKFgstT14fN19JsHs25Ddxvjv3ULB4zAz3zDr7WhbMVDvG8cKnhYJ&#10;CGLtTMOVgu+vcv4Cwgdkg61jUnAlD9vNdLLGzLgLf9JwCJWIEPYZKqhD6DIpva7Jol+4jjh6J9db&#10;DFH2lTQ9XiLctjJNkqW02HBcqLGjoiZ9PvxaBQX++N3++Pj+nB9XDvNS2w+plXqYjfkriEBjuIf/&#10;229GQbqEvy/xB8jNDQAA//8DAFBLAQItABQABgAIAAAAIQDb4fbL7gAAAIUBAAATAAAAAAAAAAAA&#10;AAAAAAAAAABbQ29udGVudF9UeXBlc10ueG1sUEsBAi0AFAAGAAgAAAAhAFr0LFu/AAAAFQEAAAsA&#10;AAAAAAAAAAAAAAAAHwEAAF9yZWxzLy5yZWxzUEsBAi0AFAAGAAgAAAAhAMPuS27EAAAA2wAAAA8A&#10;AAAAAAAAAAAAAAAABwIAAGRycy9kb3ducmV2LnhtbFBLBQYAAAAAAwADALcAAAD4AgAAAAA=&#10;" adj="938" strokecolor="#f79646" strokeweight="2pt"/>
                <v:rect id="Прямоугольник 237" o:spid="_x0000_s1266" style="position:absolute;left:43412;top:3237;width:2763;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KaWwwAAANsAAAAPAAAAZHJzL2Rvd25yZXYueG1sRI9Ba8JA&#10;FITvBf/D8gRvdaMHbaOrqFBQCkKs4vWRfW6C2bchu03iv+8KQo/DzHzDLNe9rURLjS8dK5iMExDE&#10;udMlGwXnn6/3DxA+IGusHJOCB3lYrwZvS0y16zij9hSMiBD2KSooQqhTKX1ekEU/djVx9G6usRii&#10;bIzUDXYRbis5TZKZtFhyXCiwpl1B+f30axV0ZXY9UOtm9ebY381FZ5/fZqvUaNhvFiAC9eE//Grv&#10;tYLpHJ5f4g+Qqz8AAAD//wMAUEsBAi0AFAAGAAgAAAAhANvh9svuAAAAhQEAABMAAAAAAAAAAAAA&#10;AAAAAAAAAFtDb250ZW50X1R5cGVzXS54bWxQSwECLQAUAAYACAAAACEAWvQsW78AAAAVAQAACwAA&#10;AAAAAAAAAAAAAAAfAQAAX3JlbHMvLnJlbHNQSwECLQAUAAYACAAAACEAEOCmlsMAAADbAAAADwAA&#10;AAAAAAAAAAAAAAAHAgAAZHJzL2Rvd25yZXYueG1sUEsFBgAAAAADAAMAtwAAAPcCAAAAAA==&#10;" strokecolor="#f79646" strokeweight="2pt"/>
                <v:rect id="Прямоугольник 238" o:spid="_x0000_s1267" style="position:absolute;left:13123;top:3694;width:2190;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zLkwQAAANsAAAAPAAAAZHJzL2Rvd25yZXYueG1sRE/Pa4Mw&#10;FL4X9j+EN+itxvVQVmeUrlBYGRTsNnZ9mLcomhcxmbr/vjkMevz4fuflYnsx0ehbxwqekhQEce10&#10;y0bB58dp8wzCB2SNvWNS8EceyuJhlWOm3cwVTddgRAxhn6GCJoQhk9LXDVn0iRuII/fjRoshwtFI&#10;PeIcw20vt2m6kxZbjg0NDnRsqO6uv1bB3FbfZ5rcbjhcls586Wr/bl6VWj8uhxcQgZZwF/+737SC&#10;bRwbv8QfIIsbAAAA//8DAFBLAQItABQABgAIAAAAIQDb4fbL7gAAAIUBAAATAAAAAAAAAAAAAAAA&#10;AAAAAABbQ29udGVudF9UeXBlc10ueG1sUEsBAi0AFAAGAAgAAAAhAFr0LFu/AAAAFQEAAAsAAAAA&#10;AAAAAAAAAAAAHwEAAF9yZWxzLy5yZWxzUEsBAi0AFAAGAAgAAAAhAGF/MuTBAAAA2wAAAA8AAAAA&#10;AAAAAAAAAAAABwIAAGRycy9kb3ducmV2LnhtbFBLBQYAAAAAAwADALcAAAD1AgAAAAA=&#10;" strokecolor="#f79646" strokeweight="2pt"/>
                <w10:anchorlock/>
              </v:group>
            </w:pict>
          </mc:Fallback>
        </mc:AlternateContent>
      </w:r>
    </w:p>
    <w:p w14:paraId="6B669C80" w14:textId="2B645224" w:rsidR="00DF14AB" w:rsidRPr="00DF14AB" w:rsidRDefault="00DF14AB" w:rsidP="002E22F8">
      <w:pPr>
        <w:spacing w:after="200" w:line="276" w:lineRule="auto"/>
        <w:contextualSpacing/>
        <w:jc w:val="center"/>
        <w:rPr>
          <w:rFonts w:ascii="Times New Roman" w:eastAsia="Times New Roman" w:hAnsi="Times New Roman" w:cs="Times New Roman"/>
          <w:noProof/>
          <w:sz w:val="28"/>
          <w:szCs w:val="28"/>
          <w:lang w:val="kk-KZ" w:eastAsia="ru-RU"/>
        </w:rPr>
      </w:pPr>
      <w:r w:rsidRPr="00DF14AB">
        <w:rPr>
          <w:rFonts w:ascii="Times New Roman" w:eastAsia="Times New Roman" w:hAnsi="Times New Roman" w:cs="Times New Roman"/>
          <w:noProof/>
          <w:sz w:val="28"/>
          <w:szCs w:val="28"/>
          <w:lang w:val="kk-KZ" w:eastAsia="ru-RU"/>
        </w:rPr>
        <w:t>Сурет 1</w:t>
      </w:r>
      <w:r w:rsidR="004F6B08">
        <w:rPr>
          <w:rFonts w:ascii="Times New Roman" w:eastAsia="Times New Roman" w:hAnsi="Times New Roman" w:cs="Times New Roman"/>
          <w:noProof/>
          <w:sz w:val="28"/>
          <w:szCs w:val="28"/>
          <w:lang w:val="kk-KZ" w:eastAsia="ru-RU"/>
        </w:rPr>
        <w:t>9</w:t>
      </w:r>
      <w:r w:rsidRPr="00DF14AB">
        <w:rPr>
          <w:rFonts w:ascii="Times New Roman" w:eastAsia="Times New Roman" w:hAnsi="Times New Roman" w:cs="Times New Roman"/>
          <w:noProof/>
          <w:sz w:val="28"/>
          <w:szCs w:val="28"/>
          <w:lang w:val="kk-KZ" w:eastAsia="ru-RU"/>
        </w:rPr>
        <w:t xml:space="preserve"> - </w:t>
      </w:r>
      <w:r w:rsidR="00DE0640" w:rsidRPr="00DF14AB">
        <w:rPr>
          <w:rFonts w:ascii="Times New Roman" w:hAnsi="Times New Roman" w:cs="Times New Roman"/>
          <w:sz w:val="28"/>
          <w:szCs w:val="28"/>
          <w:lang w:val="kk-KZ"/>
        </w:rPr>
        <w:t xml:space="preserve">Target Cost Management  </w:t>
      </w:r>
      <w:r w:rsidRPr="00DF14AB">
        <w:rPr>
          <w:rFonts w:ascii="Times New Roman" w:eastAsia="Times New Roman" w:hAnsi="Times New Roman" w:cs="Times New Roman"/>
          <w:noProof/>
          <w:sz w:val="28"/>
          <w:szCs w:val="28"/>
          <w:lang w:val="kk-KZ" w:eastAsia="ru-RU"/>
        </w:rPr>
        <w:t xml:space="preserve"> және </w:t>
      </w:r>
      <w:r w:rsidR="000421A0" w:rsidRPr="00DE0640">
        <w:rPr>
          <w:rFonts w:ascii="Times New Roman" w:hAnsi="Times New Roman" w:cs="Times New Roman"/>
          <w:sz w:val="28"/>
          <w:szCs w:val="28"/>
          <w:lang w:val="kk-KZ"/>
        </w:rPr>
        <w:t>Kaizen Cost</w:t>
      </w:r>
      <w:r w:rsidR="000421A0" w:rsidRPr="00DF14AB">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noProof/>
          <w:sz w:val="28"/>
          <w:szCs w:val="28"/>
          <w:lang w:val="kk-KZ" w:eastAsia="ru-RU"/>
        </w:rPr>
        <w:t>тұжырымдамаларын қолдана отырып, құрылыс өндірісіндегі шығындарды басқару жүйесі</w:t>
      </w:r>
    </w:p>
    <w:p w14:paraId="4C7E9AA2" w14:textId="0FC7A7D7" w:rsidR="00AB3B4E" w:rsidRDefault="00AB3B4E" w:rsidP="00AB3B4E">
      <w:pPr>
        <w:spacing w:after="200" w:line="276" w:lineRule="auto"/>
        <w:contextualSpacing/>
        <w:jc w:val="both"/>
        <w:rPr>
          <w:rFonts w:ascii="Times New Roman" w:eastAsia="Times New Roman" w:hAnsi="Times New Roman" w:cs="Times New Roman"/>
          <w:noProof/>
          <w:sz w:val="24"/>
          <w:szCs w:val="28"/>
          <w:lang w:val="kk-KZ" w:eastAsia="ru-RU"/>
        </w:rPr>
      </w:pPr>
    </w:p>
    <w:p w14:paraId="684175B6" w14:textId="65CEDB5C" w:rsidR="002E22F8" w:rsidRPr="00384529" w:rsidRDefault="002E22F8" w:rsidP="005D3572">
      <w:pPr>
        <w:suppressAutoHyphens/>
        <w:spacing w:after="0" w:line="240" w:lineRule="auto"/>
        <w:ind w:firstLine="567"/>
        <w:rPr>
          <w:rFonts w:ascii="Times New Roman" w:eastAsia="Times New Roman" w:hAnsi="Times New Roman" w:cs="Gungsuh"/>
          <w:color w:val="000000"/>
          <w:kern w:val="2"/>
          <w:sz w:val="28"/>
          <w:szCs w:val="28"/>
          <w:lang w:val="kk-KZ" w:eastAsia="ru-RU"/>
        </w:rPr>
      </w:pPr>
      <w:r w:rsidRPr="00B9485B">
        <w:rPr>
          <w:rFonts w:ascii="Times New Roman" w:eastAsia="Times New Roman" w:hAnsi="Times New Roman" w:cs="Gungsuh"/>
          <w:color w:val="333333"/>
          <w:kern w:val="2"/>
          <w:sz w:val="28"/>
          <w:szCs w:val="28"/>
          <w:lang w:val="kk-KZ" w:eastAsia="ru-RU"/>
        </w:rPr>
        <w:t xml:space="preserve">Ескерту – </w:t>
      </w:r>
      <w:r w:rsidR="004C6C96" w:rsidRPr="00B9485B">
        <w:rPr>
          <w:rFonts w:ascii="Times New Roman" w:eastAsia="Times New Roman" w:hAnsi="Times New Roman" w:cs="Times New Roman"/>
          <w:noProof/>
          <w:sz w:val="28"/>
          <w:szCs w:val="28"/>
          <w:lang w:val="kk-KZ" w:eastAsia="ru-RU"/>
        </w:rPr>
        <w:t>[86</w:t>
      </w:r>
      <w:r w:rsidR="00470D82">
        <w:rPr>
          <w:rFonts w:ascii="Times New Roman" w:eastAsia="Times New Roman" w:hAnsi="Times New Roman" w:cs="Times New Roman"/>
          <w:noProof/>
          <w:sz w:val="28"/>
          <w:szCs w:val="28"/>
          <w:lang w:val="kk-KZ" w:eastAsia="ru-RU"/>
        </w:rPr>
        <w:t>,</w:t>
      </w:r>
      <w:r w:rsidR="0041139C" w:rsidRPr="00B9485B">
        <w:rPr>
          <w:rFonts w:ascii="Times New Roman" w:eastAsia="Times New Roman" w:hAnsi="Times New Roman" w:cs="Times New Roman"/>
          <w:noProof/>
          <w:sz w:val="28"/>
          <w:szCs w:val="28"/>
          <w:lang w:val="kk-KZ" w:eastAsia="ru-RU"/>
        </w:rPr>
        <w:t xml:space="preserve"> </w:t>
      </w:r>
      <w:r w:rsidR="004C6C96" w:rsidRPr="00B9485B">
        <w:rPr>
          <w:rFonts w:ascii="Times New Roman" w:eastAsia="Times New Roman" w:hAnsi="Times New Roman" w:cs="Times New Roman"/>
          <w:noProof/>
          <w:sz w:val="28"/>
          <w:szCs w:val="28"/>
          <w:lang w:val="kk-KZ" w:eastAsia="ru-RU"/>
        </w:rPr>
        <w:t>97</w:t>
      </w:r>
      <w:r w:rsidR="0041139C" w:rsidRPr="00B9485B">
        <w:rPr>
          <w:rFonts w:ascii="Times New Roman" w:eastAsia="Times New Roman" w:hAnsi="Times New Roman" w:cs="Times New Roman"/>
          <w:noProof/>
          <w:sz w:val="28"/>
          <w:szCs w:val="28"/>
          <w:lang w:val="kk-KZ" w:eastAsia="ru-RU"/>
        </w:rPr>
        <w:t>б.</w:t>
      </w:r>
      <w:r w:rsidRPr="00B9485B">
        <w:rPr>
          <w:rFonts w:ascii="Times New Roman" w:eastAsia="Times New Roman" w:hAnsi="Times New Roman" w:cs="Times New Roman"/>
          <w:noProof/>
          <w:sz w:val="28"/>
          <w:szCs w:val="28"/>
          <w:lang w:val="kk-KZ" w:eastAsia="ru-RU"/>
        </w:rPr>
        <w:t>]</w:t>
      </w:r>
      <w:r w:rsidRPr="00B9485B">
        <w:rPr>
          <w:rFonts w:ascii="Times New Roman" w:eastAsia="Times New Roman" w:hAnsi="Times New Roman" w:cs="Gungsuh"/>
          <w:color w:val="333333"/>
          <w:kern w:val="2"/>
          <w:sz w:val="28"/>
          <w:szCs w:val="28"/>
          <w:lang w:val="kk-KZ" w:eastAsia="ru-RU"/>
        </w:rPr>
        <w:t xml:space="preserve"> </w:t>
      </w:r>
      <w:r w:rsidRPr="00B9485B">
        <w:rPr>
          <w:rFonts w:ascii="Times New Roman" w:eastAsia="Calibri" w:hAnsi="Times New Roman" w:cs="Times New Roman"/>
          <w:color w:val="000000"/>
          <w:kern w:val="2"/>
          <w:sz w:val="28"/>
          <w:szCs w:val="28"/>
          <w:lang w:val="kk-KZ" w:eastAsia="ru-RU"/>
        </w:rPr>
        <w:t>мәліметтері  негізінде автормен  құрастырылды</w:t>
      </w:r>
      <w:r>
        <w:rPr>
          <w:rFonts w:ascii="Times New Roman" w:eastAsia="Calibri" w:hAnsi="Times New Roman" w:cs="Times New Roman"/>
          <w:color w:val="000000"/>
          <w:kern w:val="2"/>
          <w:sz w:val="28"/>
          <w:szCs w:val="28"/>
          <w:lang w:val="kk-KZ" w:eastAsia="ru-RU"/>
        </w:rPr>
        <w:t xml:space="preserve"> </w:t>
      </w:r>
    </w:p>
    <w:p w14:paraId="797E9F7F" w14:textId="77777777" w:rsidR="002E22F8" w:rsidRDefault="002E22F8" w:rsidP="00AB3B4E">
      <w:pPr>
        <w:spacing w:after="200" w:line="276" w:lineRule="auto"/>
        <w:contextualSpacing/>
        <w:jc w:val="both"/>
        <w:rPr>
          <w:rFonts w:ascii="Times New Roman" w:eastAsia="Times New Roman" w:hAnsi="Times New Roman" w:cs="Times New Roman"/>
          <w:noProof/>
          <w:sz w:val="24"/>
          <w:szCs w:val="28"/>
          <w:lang w:val="kk-KZ" w:eastAsia="ru-RU"/>
        </w:rPr>
      </w:pPr>
    </w:p>
    <w:p w14:paraId="359EDBCF" w14:textId="77777777" w:rsidR="005D3572" w:rsidRPr="00DF14AB" w:rsidRDefault="005D3572" w:rsidP="005D3572">
      <w:pPr>
        <w:spacing w:after="0" w:line="240" w:lineRule="auto"/>
        <w:ind w:firstLine="567"/>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Қажет емес қорлар жиналған кезде құрылыс өндірісінің тоқтап қалу ықтималдығы артады.  Бұл құрылыс өндірісінің тоқтап қалу себептерін зерттеу арқылы шығындарды азайтуға мәжбүр етеді, сонымен қатар ақаулы өнім бірліктерінің санын азайтып, жабдықтың бұзылуын болдырмайды.</w:t>
      </w:r>
    </w:p>
    <w:p w14:paraId="450D7D8D" w14:textId="77777777" w:rsidR="00945F3E" w:rsidRDefault="000421A0" w:rsidP="000421A0">
      <w:pPr>
        <w:spacing w:after="0" w:line="240" w:lineRule="auto"/>
        <w:ind w:firstLine="567"/>
        <w:contextualSpacing/>
        <w:jc w:val="both"/>
        <w:rPr>
          <w:rFonts w:ascii="Times New Roman" w:eastAsia="Times New Roman" w:hAnsi="Times New Roman" w:cs="Times New Roman"/>
          <w:sz w:val="28"/>
          <w:szCs w:val="28"/>
          <w:lang w:val="kk-KZ" w:eastAsia="ru-RU"/>
        </w:rPr>
      </w:pPr>
      <w:r w:rsidRPr="00DE0640">
        <w:rPr>
          <w:rFonts w:ascii="Times New Roman" w:hAnsi="Times New Roman" w:cs="Times New Roman"/>
          <w:sz w:val="28"/>
          <w:szCs w:val="28"/>
          <w:lang w:val="kk-KZ"/>
        </w:rPr>
        <w:lastRenderedPageBreak/>
        <w:t>Kaizen Cost</w:t>
      </w:r>
      <w:r w:rsidRPr="00DF14AB">
        <w:rPr>
          <w:rFonts w:ascii="Times New Roman" w:eastAsia="Times New Roman" w:hAnsi="Times New Roman" w:cs="Times New Roman"/>
          <w:sz w:val="28"/>
          <w:szCs w:val="28"/>
          <w:lang w:val="kk-KZ" w:eastAsia="ru-RU"/>
        </w:rPr>
        <w:t xml:space="preserve"> </w:t>
      </w:r>
      <w:r w:rsidR="00DF14AB" w:rsidRPr="00DF14AB">
        <w:rPr>
          <w:rFonts w:ascii="Times New Roman" w:eastAsia="Times New Roman" w:hAnsi="Times New Roman" w:cs="Times New Roman"/>
          <w:sz w:val="28"/>
          <w:szCs w:val="28"/>
          <w:lang w:val="kk-KZ" w:eastAsia="ru-RU"/>
        </w:rPr>
        <w:t>жүйесін қолданудың артықшылығы-</w:t>
      </w:r>
      <w:r>
        <w:rPr>
          <w:rFonts w:ascii="Times New Roman" w:eastAsia="Times New Roman" w:hAnsi="Times New Roman" w:cs="Times New Roman"/>
          <w:sz w:val="28"/>
          <w:szCs w:val="28"/>
          <w:lang w:val="kk-KZ" w:eastAsia="ru-RU"/>
        </w:rPr>
        <w:t xml:space="preserve">басқару және бухгалтерлік есеп </w:t>
      </w:r>
      <w:r w:rsidR="00DF14AB" w:rsidRPr="00DF14AB">
        <w:rPr>
          <w:rFonts w:ascii="Times New Roman" w:eastAsia="Times New Roman" w:hAnsi="Times New Roman" w:cs="Times New Roman"/>
          <w:sz w:val="28"/>
          <w:szCs w:val="28"/>
          <w:lang w:val="kk-KZ" w:eastAsia="ru-RU"/>
        </w:rPr>
        <w:t>процесін тұтастай алғанда, құрылыс учас</w:t>
      </w:r>
      <w:r>
        <w:rPr>
          <w:rFonts w:ascii="Times New Roman" w:eastAsia="Times New Roman" w:hAnsi="Times New Roman" w:cs="Times New Roman"/>
          <w:sz w:val="28"/>
          <w:szCs w:val="28"/>
          <w:lang w:val="kk-KZ" w:eastAsia="ru-RU"/>
        </w:rPr>
        <w:t xml:space="preserve">кесін, жеке шартты ұйымдастыру </w:t>
      </w:r>
      <w:r w:rsidR="00DF14AB" w:rsidRPr="00DF14AB">
        <w:rPr>
          <w:rFonts w:ascii="Times New Roman" w:eastAsia="Times New Roman" w:hAnsi="Times New Roman" w:cs="Times New Roman"/>
          <w:sz w:val="28"/>
          <w:szCs w:val="28"/>
          <w:lang w:val="kk-KZ" w:eastAsia="ru-RU"/>
        </w:rPr>
        <w:t xml:space="preserve">үшін шығындарды азайту мақсаттарын белгілеуді біріктіру. </w:t>
      </w:r>
    </w:p>
    <w:p w14:paraId="0612BAE8" w14:textId="77777777" w:rsidR="00945F3E" w:rsidRDefault="00DF14AB" w:rsidP="000421A0">
      <w:pPr>
        <w:spacing w:after="0" w:line="240" w:lineRule="auto"/>
        <w:ind w:firstLine="567"/>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Осылайша, құрылыс ұйымдарында бухгалтерлік есеп құрылыс учаскесі деңгейіндегі басқарумен бірге </w:t>
      </w:r>
      <w:r w:rsidR="000421A0" w:rsidRPr="00DE0640">
        <w:rPr>
          <w:rFonts w:ascii="Times New Roman" w:hAnsi="Times New Roman" w:cs="Times New Roman"/>
          <w:sz w:val="28"/>
          <w:szCs w:val="28"/>
          <w:lang w:val="kk-KZ"/>
        </w:rPr>
        <w:t>Kaizen Cost</w:t>
      </w:r>
      <w:r w:rsidRPr="00DF14AB">
        <w:rPr>
          <w:rFonts w:ascii="Times New Roman" w:eastAsia="Times New Roman" w:hAnsi="Times New Roman" w:cs="Times New Roman"/>
          <w:sz w:val="28"/>
          <w:szCs w:val="28"/>
          <w:lang w:val="kk-KZ" w:eastAsia="ru-RU"/>
        </w:rPr>
        <w:t xml:space="preserve"> процесінің ажырамас бөлігі болып табылады. Теориялық ережелердің дұрыстығы үшін біз </w:t>
      </w:r>
      <w:r w:rsidR="00DE0640" w:rsidRPr="00DF14AB">
        <w:rPr>
          <w:rFonts w:ascii="Times New Roman" w:hAnsi="Times New Roman" w:cs="Times New Roman"/>
          <w:sz w:val="28"/>
          <w:szCs w:val="28"/>
          <w:lang w:val="kk-KZ"/>
        </w:rPr>
        <w:t xml:space="preserve">Target Cost Management  </w:t>
      </w:r>
      <w:r w:rsidRPr="00DF14AB">
        <w:rPr>
          <w:rFonts w:ascii="Times New Roman" w:eastAsia="Times New Roman" w:hAnsi="Times New Roman" w:cs="Times New Roman"/>
          <w:sz w:val="28"/>
          <w:szCs w:val="28"/>
          <w:lang w:val="kk-KZ" w:eastAsia="ru-RU"/>
        </w:rPr>
        <w:t xml:space="preserve"> және </w:t>
      </w:r>
      <w:r w:rsidR="000421A0" w:rsidRPr="00DE0640">
        <w:rPr>
          <w:rFonts w:ascii="Times New Roman" w:hAnsi="Times New Roman" w:cs="Times New Roman"/>
          <w:sz w:val="28"/>
          <w:szCs w:val="28"/>
          <w:lang w:val="kk-KZ"/>
        </w:rPr>
        <w:t>Kaizen Cost</w:t>
      </w:r>
      <w:r w:rsidRPr="00DF14AB">
        <w:rPr>
          <w:rFonts w:ascii="Times New Roman" w:eastAsia="Times New Roman" w:hAnsi="Times New Roman" w:cs="Times New Roman"/>
          <w:sz w:val="28"/>
          <w:szCs w:val="28"/>
          <w:lang w:val="kk-KZ" w:eastAsia="ru-RU"/>
        </w:rPr>
        <w:t xml:space="preserve"> </w:t>
      </w:r>
      <w:r w:rsidR="000421A0">
        <w:rPr>
          <w:rFonts w:ascii="Times New Roman" w:eastAsia="Times New Roman" w:hAnsi="Times New Roman" w:cs="Times New Roman"/>
          <w:sz w:val="28"/>
          <w:szCs w:val="28"/>
          <w:lang w:val="kk-KZ" w:eastAsia="ru-RU"/>
        </w:rPr>
        <w:t>есе</w:t>
      </w:r>
      <w:r w:rsidRPr="00DF14AB">
        <w:rPr>
          <w:rFonts w:ascii="Times New Roman" w:eastAsia="Times New Roman" w:hAnsi="Times New Roman" w:cs="Times New Roman"/>
          <w:sz w:val="28"/>
          <w:szCs w:val="28"/>
          <w:lang w:val="kk-KZ" w:eastAsia="ru-RU"/>
        </w:rPr>
        <w:t xml:space="preserve">п жүйелерінің құрылыс ұйымдарындағы шығындар мен бағалардың мінез құлқына әсерін ұсынамыз. </w:t>
      </w:r>
    </w:p>
    <w:p w14:paraId="09315EFC" w14:textId="26362413" w:rsidR="00DF14AB" w:rsidRPr="00DF14AB" w:rsidRDefault="00DF14AB" w:rsidP="000421A0">
      <w:pPr>
        <w:spacing w:after="0" w:line="240" w:lineRule="auto"/>
        <w:ind w:firstLine="567"/>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Бірінші жобаның сметалық құны құрылыс бойынша белгіленген нормативтер негізінде есептеледі. </w:t>
      </w:r>
      <w:r w:rsidR="00DE0640" w:rsidRPr="00DF14AB">
        <w:rPr>
          <w:rFonts w:ascii="Times New Roman" w:hAnsi="Times New Roman" w:cs="Times New Roman"/>
          <w:sz w:val="28"/>
          <w:szCs w:val="28"/>
          <w:lang w:val="kk-KZ"/>
        </w:rPr>
        <w:t xml:space="preserve">Target Cost Management  </w:t>
      </w:r>
      <w:r w:rsidRPr="00DF14AB">
        <w:rPr>
          <w:rFonts w:ascii="Times New Roman" w:eastAsia="Times New Roman" w:hAnsi="Times New Roman" w:cs="Times New Roman"/>
          <w:sz w:val="28"/>
          <w:szCs w:val="28"/>
          <w:lang w:val="kk-KZ" w:eastAsia="ru-RU"/>
        </w:rPr>
        <w:t xml:space="preserve"> жобалау кезеңінен өтіп, есеп жүйесінің әрекеті басталады. Шығындарды  жергілікті қысқарту кезінде қабылданған жобаны салу процесі жүзеге асырылады. </w:t>
      </w:r>
    </w:p>
    <w:p w14:paraId="12199F3B" w14:textId="77777777" w:rsidR="00945F3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Егер қысқарту деңгейі жеткіліксіз болса, онда </w:t>
      </w:r>
      <w:r w:rsidR="000421A0" w:rsidRPr="00DE0640">
        <w:rPr>
          <w:rFonts w:ascii="Times New Roman" w:hAnsi="Times New Roman" w:cs="Times New Roman"/>
          <w:sz w:val="28"/>
          <w:szCs w:val="28"/>
          <w:lang w:val="kk-KZ"/>
        </w:rPr>
        <w:t>Kaizen Cost</w:t>
      </w:r>
      <w:r w:rsidRPr="00DF14AB">
        <w:rPr>
          <w:rFonts w:ascii="Times New Roman" w:eastAsia="Times New Roman" w:hAnsi="Times New Roman" w:cs="Times New Roman"/>
          <w:sz w:val="28"/>
          <w:szCs w:val="28"/>
          <w:lang w:val="kk-KZ" w:eastAsia="ru-RU"/>
        </w:rPr>
        <w:t xml:space="preserve"> есеп жүйесінің элементтерінің әрекеті қажет, бірақ құрылыс өндірісінде бұл құрылыс шартының өмірлік циклі болып табылады. Ұқсас жұмыс түрлерімен жаңа құрылыс шартын жасасу кезінде жобалау кезеңінде белгіленген бірінші жобаның мақсатты құны екінші жобаның сметалық құнын белгілеудің бастапқы нүктесі болады, содан кейін есеп жүйелері өмірлік цикл кезеңдеріне енеді.</w:t>
      </w:r>
    </w:p>
    <w:p w14:paraId="4413A7CD" w14:textId="115201BE"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Бұл ретте нысаналы өзіндік құнына </w:t>
      </w:r>
      <w:r w:rsidR="000421A0" w:rsidRPr="00DE0640">
        <w:rPr>
          <w:rFonts w:ascii="Times New Roman" w:hAnsi="Times New Roman" w:cs="Times New Roman"/>
          <w:sz w:val="28"/>
          <w:szCs w:val="28"/>
          <w:lang w:val="kk-KZ"/>
        </w:rPr>
        <w:t>Kaizen Cost</w:t>
      </w:r>
      <w:r w:rsidR="000421A0" w:rsidRPr="00DF14AB">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есепке алу жүйесін қолдану арқылы қол жеткізген әрбір орындалған шарттан кейін құрылыс өндірісінде ресурстардың әртүрлі түрлерінің қайтарымдылығын арттыру процесі іске асырылатын болады, құрылыс жұмыстарының орындалатын көлемінің сапасын арттыруға және құрылыс ұйымының басқару жүйесінің мақсатына сәйкес келетіндей кайзен-тапсырмаларын шешуге ықпал ететін өндіріс технологиясын жетілдірілетін болады.  </w:t>
      </w:r>
    </w:p>
    <w:p w14:paraId="21ADA682" w14:textId="77777777" w:rsidR="00945F3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Осылаша, </w:t>
      </w:r>
      <w:r w:rsidR="00DE0640" w:rsidRPr="00DF14AB">
        <w:rPr>
          <w:rFonts w:ascii="Times New Roman" w:hAnsi="Times New Roman" w:cs="Times New Roman"/>
          <w:sz w:val="28"/>
          <w:szCs w:val="28"/>
          <w:lang w:val="kk-KZ"/>
        </w:rPr>
        <w:t xml:space="preserve">Target Cost Management  </w:t>
      </w:r>
      <w:r w:rsidRPr="00DF14AB">
        <w:rPr>
          <w:rFonts w:ascii="Times New Roman" w:eastAsia="Times New Roman" w:hAnsi="Times New Roman" w:cs="Times New Roman"/>
          <w:sz w:val="28"/>
          <w:szCs w:val="28"/>
          <w:lang w:val="kk-KZ" w:eastAsia="ru-RU"/>
        </w:rPr>
        <w:t xml:space="preserve"> және</w:t>
      </w:r>
      <w:r w:rsidR="000421A0" w:rsidRPr="000421A0">
        <w:rPr>
          <w:rFonts w:ascii="Times New Roman" w:hAnsi="Times New Roman" w:cs="Times New Roman"/>
          <w:sz w:val="28"/>
          <w:szCs w:val="28"/>
          <w:lang w:val="kk-KZ"/>
        </w:rPr>
        <w:t xml:space="preserve"> </w:t>
      </w:r>
      <w:r w:rsidR="000421A0" w:rsidRPr="00DE0640">
        <w:rPr>
          <w:rFonts w:ascii="Times New Roman" w:hAnsi="Times New Roman" w:cs="Times New Roman"/>
          <w:sz w:val="28"/>
          <w:szCs w:val="28"/>
          <w:lang w:val="kk-KZ"/>
        </w:rPr>
        <w:t>Kaizen Cost</w:t>
      </w:r>
      <w:r w:rsidR="000421A0" w:rsidRPr="00DF14AB">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kk-KZ" w:eastAsia="ru-RU"/>
        </w:rPr>
        <w:t xml:space="preserve">-ді өндіріс алдындағы және өндірістік процестерде дәйекті қолдану мақсатты өзіндік құнға жету үшін қажетті жиынтық әсерді алуға мүмкіндік береді. Жобалау аяқталғаннан кейінгі мақсатты шығындар мен </w:t>
      </w:r>
      <w:r w:rsidR="000421A0" w:rsidRPr="00DE0640">
        <w:rPr>
          <w:rFonts w:ascii="Times New Roman" w:hAnsi="Times New Roman" w:cs="Times New Roman"/>
          <w:sz w:val="28"/>
          <w:szCs w:val="28"/>
          <w:lang w:val="kk-KZ"/>
        </w:rPr>
        <w:t>Kaizen Cost</w:t>
      </w:r>
      <w:r w:rsidRPr="00DF14AB">
        <w:rPr>
          <w:rFonts w:ascii="Times New Roman" w:eastAsia="Times New Roman" w:hAnsi="Times New Roman" w:cs="Times New Roman"/>
          <w:sz w:val="28"/>
          <w:szCs w:val="28"/>
          <w:lang w:val="kk-KZ" w:eastAsia="ru-RU"/>
        </w:rPr>
        <w:t xml:space="preserve"> әрекетін жүзеге асырғаннан кейінгі мақсатты шығындар арасындағы айырмашылық кайзен -тапсырмалары болып табылады, бұл шығындардың жеке баптарын  төмендету үшін қажет.  </w:t>
      </w:r>
    </w:p>
    <w:p w14:paraId="41193884" w14:textId="3DF2AB9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Құрылыс ұйымдарының қызметкерлері қол жеткізілген мақсатты шығындар кайзен тапсырмасында белгіленген көрсеткіштерге тең болуын қамтамасыз етуге тырысуы керек.</w:t>
      </w:r>
    </w:p>
    <w:p w14:paraId="7F9A0002" w14:textId="3452DD90"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Шығындарды мақсатты қысқарту үшін мәндер тікелей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дық, тікелей еңбек шығындары, әр шартқа қатысты ауыспалы жанама шығындар бойынша калькуляциялық баптардың наменклатурасы бойынша алынады. Баптар бойынша мәндер жиынтығы және кайзен тапсырмасын құрайды. Тұрақты шығындар функционалды есепке алу жүйесінде топтастырылған.</w:t>
      </w:r>
    </w:p>
    <w:p w14:paraId="51FF47AF"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Кайзен тапсырмасын орындау үшін қандай шығындарды қысқартуға болатындығын анықтау қажет, бұл құрылыс келісімшарттары бойынша шығындарды жан-жақты талдаумен ғана мүмкін болады. Талдау әрқашан нақты шешім табуына мүмкіндік бере бермейтінін айта кету керек. </w:t>
      </w:r>
    </w:p>
    <w:p w14:paraId="1E6B684E"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Негізгі міндет - құрылыс келісімшарттарына тән емес немесе барлық шығындардың е</w:t>
      </w:r>
      <w:r w:rsidR="002966AF">
        <w:rPr>
          <w:rFonts w:ascii="Times New Roman" w:eastAsia="Times New Roman" w:hAnsi="Times New Roman" w:cs="Times New Roman"/>
          <w:sz w:val="28"/>
          <w:szCs w:val="28"/>
          <w:lang w:val="kk-KZ" w:eastAsia="ru-RU"/>
        </w:rPr>
        <w:t xml:space="preserve">дәуір бөлігін құрайтын шығындарды анықтау. </w:t>
      </w:r>
    </w:p>
    <w:p w14:paraId="563656CF"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Құрылыс ұйымының әзірленетін есепке алу-талдау жүйесінде есепке алу, талдау және жоспарлау мақсаттары үшін шығындар ауыспалы, ауыспалы жалпы өндірістік, тұрақты жалпы шаруашылық болып бөлінеді. Мұндай шығындар құрылымы шығындардың бірнеше деңгейлерін есептеуге мүмкіндік береді және шығындар мен шекті пайданы көп сатылы талдауға негіз болады. </w:t>
      </w:r>
    </w:p>
    <w:p w14:paraId="17679545" w14:textId="27C546B5"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Мәселен, тікелей өндірістік өзіндік құн (жалпы өндірістік шығындардың ауыспалы және ауыспалы сомасы) нарыққа шығу кезінде және құрылыс өнімдері нарығының теріс конъюктурасы кезінде бағаның ең төменгі шекарасын белгілеу үшін, сондай-ақ негізгі өндіріс жұмысының тиімділігін бағалау үшін (өндіріс қызметінің рентабельділігі көрсеткіші бойынша) қолданылады.</w:t>
      </w:r>
    </w:p>
    <w:p w14:paraId="213FDBF9"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Шығындар номенклатурасының баптары динамикада  (алдыңғы кезеңдермен салыстырғанда), шығындардың жалпы сомасындағы үлес салмағы бойынша, бизнес - жоспармен және қысқа мерзімді бюджеттермен салыстырғанда, сондай-ақ құрылыстағы сметаларға сәйкестігі бойынша талданады. </w:t>
      </w:r>
    </w:p>
    <w:p w14:paraId="6247563D"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Шығындарды талдаудағы міндетті элементтердің бірі- процессингтің құнын бөлу (құрылыс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дарының шығындарын шегергендегі шығындар), бұл қосымша құнның қалыптасуына бақылауға және жеке келісімшарт шеңберінде жеке факторлар бойынша тікелей және ауыспалы жалпы өндірістік шығындардың мөлшерін оңтайландыруға мүмкіндік береді.</w:t>
      </w:r>
    </w:p>
    <w:p w14:paraId="7BD627F1" w14:textId="4EEC8216"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Бұл ұйым құрылыс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дарын сатып алу шығындарының деңгейіне айтарлықтай әсер етпейтін жағдайлар да маңызды.  Бұл жағдайда процессинг құнының динамикасы мен құрылымы құрылыс ұйымындағы өндірістік және жедел басқарудың тиімділігін сипаттайды. </w:t>
      </w:r>
    </w:p>
    <w:p w14:paraId="51E5A079"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Шығындар түрлері бойынша көлденең және тік талдаудан басқа функционалдық талдауды пайдалану ұсынылады.Шығындарға функционалдық талдау жүргізу қызмет түрлері бойынша шығындарды талдауды қамтиды. Бұл менеджментке белгілі бір шығындардың пайда болуымен байланысты екенін түсінуге мүмкіндік береді.  </w:t>
      </w:r>
    </w:p>
    <w:p w14:paraId="61C74B60" w14:textId="359FE374"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Шығындар туралы деректердің функционалды көрінісі құрылыс ұйымының шығындары туралы көрнекті ақпарат алуға мүмкіндік береді, яғни менеджерлердің назарын аударады.</w:t>
      </w:r>
    </w:p>
    <w:p w14:paraId="08579549"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«GASKCONSTRUCTION» ЖШС зерттеу ұйымында шығындарды талдау бірнеше кезеңде жүргізіледі. Бірінші кезекте - жылдық бизнес-жоспарды жасау кезеңінде. Өзгермелі шығындар деңгейін анықтау кезінде факторлық талдау жүргізіледі: шығындардың өзгеруіне, кірістің мөлшеріне және сатудың рентабельділігіне сандық (өндіріс көлемі) және сапалық (бағаның өзгеруі) көрсеткіштер қалай әсер етті. </w:t>
      </w:r>
    </w:p>
    <w:p w14:paraId="35A38169" w14:textId="2EBC495F"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Тұрақты шығындарды жоспарлау кезінді олардың алдыңғы есепті кезеңмен салыстырмалы талдауы жүргізіледі, инфляция қарқыны және есепті кезеңде жүргізілген өзгерістер ескеріледі. Мысалы, негізгі құралдардың </w:t>
      </w:r>
      <w:r w:rsidRPr="00DF14AB">
        <w:rPr>
          <w:rFonts w:ascii="Times New Roman" w:eastAsia="Times New Roman" w:hAnsi="Times New Roman" w:cs="Times New Roman"/>
          <w:sz w:val="28"/>
          <w:szCs w:val="28"/>
          <w:lang w:val="kk-KZ" w:eastAsia="ru-RU"/>
        </w:rPr>
        <w:lastRenderedPageBreak/>
        <w:t>қозғалысы амортизациялық аударымдар мен мүлік салығының мөлшеріне, тарифтік ставканың өсуіне еңбекақы қорына және т.б. әсер етті.</w:t>
      </w:r>
    </w:p>
    <w:p w14:paraId="7F564165"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Екінші кезеңде ағымдағы айға арналған операциялық жоспарды дайындау жүзеге асырылады, үшінші кезеңде нақты көрсеткіштердің сметалық көрсеткіштерден ауытқуларға талдау жүргізіледі. </w:t>
      </w:r>
    </w:p>
    <w:p w14:paraId="5CA86352" w14:textId="09117F88"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Жүргізілген талдау нәтижесінде кайзен -тапсырмасын орындау шеңберінде шығындарды төмендетудің перспективалық бағыттары айқындалуы тиіс. Атап айтқанда:</w:t>
      </w:r>
    </w:p>
    <w:p w14:paraId="42F73A3F"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шығындардың жалпы сомасында ең үлкен үлес салмағы бар шығындар баптары;</w:t>
      </w:r>
    </w:p>
    <w:p w14:paraId="21826D96"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өсу қарқыны ұйым кірісінің өсу қарқынынан асатын шығындар.</w:t>
      </w:r>
    </w:p>
    <w:p w14:paraId="23B2E025"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Осылайша таңдалған шығындар баптары келесідегідей бөлінеді:</w:t>
      </w:r>
    </w:p>
    <w:p w14:paraId="204DBE50"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қайта қарауға жатпайды, өйткені ұйым тарапынан қатаң міндеттемелер (жалақы, салық міндеттемелері, жасалған шарттар) (нақты шартқа байланысты шығындар) бар;</w:t>
      </w:r>
    </w:p>
    <w:p w14:paraId="618AD8DB"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өзгертілуі мүмкін (мысалы, бұрын жасаған шарттарды бұзу, бұл айыппұл санкцияларын қолдануға әкеліп соғады) (жалпы мердігерлік шарттар бойынша қызметке жататын шығындар); </w:t>
      </w:r>
    </w:p>
    <w:p w14:paraId="26AE2293"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залалсыз басқа кезеңдерге ауыстырылуы мүмкін (болашақ шартқа байланысты, оған қол қоюды қамтамасыз етуге жұмсалған шығындар)</w:t>
      </w:r>
    </w:p>
    <w:p w14:paraId="20FADD1E" w14:textId="77777777" w:rsidR="00945F3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Үшінші топқа қатысты шығындар бірінші кезекте қысқартылатыны анық, бірақ шығындарды азайту туралы шешім қабылдамас бұрын, осы немесе басқа шығындар қалай және неге өзгеретінін, оның қалай пайда болатынын және оның өсу себептері немен байланысты екенін түсіну керек.  </w:t>
      </w:r>
    </w:p>
    <w:p w14:paraId="60E99DE1"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Зерттелетін құрылыс ұйымындағы шығындардың өсуінің негізгі себептері инфляция болып табылады, бұл қызметкерлердің жалақысын көтеруге, сондай-ақ құрылыс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дарын жеткізушілер бағасының өсуіне әкеледі. </w:t>
      </w:r>
    </w:p>
    <w:p w14:paraId="01713327" w14:textId="4C1F1EB3"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Сонымен қатар, ұйымның ұйымдық құрылымындағы өзгерістерге байланысты шығындар артып келеді. </w:t>
      </w:r>
    </w:p>
    <w:p w14:paraId="6EC41929"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Бірақ егер бірінші жағдайда еңбек шығындарының өсуін реттеу үшін жұмысшылар санын оңтайландыруға болатын болса, екінші жағдайда бұл ұйымды басқару мәселесі болып табылады.</w:t>
      </w:r>
    </w:p>
    <w:p w14:paraId="6DF69BD5" w14:textId="0014506E"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Шығындардың себептерін талдай отырып, олардың құрылыс ұйымыныі шығындарының мөлшеріне қалай әсер ететінін және шығындар деңгейін оңтайландырудың қандай жолдары болуы мүмкін екенін түсіну маңызды. Өзіндік құнның 90% жобалау кезеңінде  есептеледі. Онда құрылыс жұмыстарының дизайны, болашақ еңбек, жабдықтар,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дық шығындарды анықтайды.  </w:t>
      </w:r>
    </w:p>
    <w:p w14:paraId="74062A5C" w14:textId="1D58AD21"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Қайта жобалау және өндіру арқылы компоненттердің аздығы, арзанырақ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дарды қолдану және еңбек шығындарын азайту арқылы шығындарды азайтуға қол жеткізуге болады. </w:t>
      </w:r>
    </w:p>
    <w:p w14:paraId="2B940987" w14:textId="25EAD7AC"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Шығындардың өсуі көбіне  нарықтағы үрдістермен байланысты. Мысалы, нарық дамыған сайын  еңбек шығындары да, құрылыс </w:t>
      </w:r>
      <w:r w:rsidR="00C46F6C">
        <w:rPr>
          <w:rFonts w:ascii="Times New Roman" w:eastAsia="Times New Roman" w:hAnsi="Times New Roman" w:cs="Times New Roman"/>
          <w:sz w:val="28"/>
          <w:szCs w:val="28"/>
          <w:lang w:val="kk-KZ" w:eastAsia="ru-RU"/>
        </w:rPr>
        <w:t>материал</w:t>
      </w:r>
      <w:r w:rsidRPr="00DF14AB">
        <w:rPr>
          <w:rFonts w:ascii="Times New Roman" w:eastAsia="Times New Roman" w:hAnsi="Times New Roman" w:cs="Times New Roman"/>
          <w:sz w:val="28"/>
          <w:szCs w:val="28"/>
          <w:lang w:val="kk-KZ" w:eastAsia="ru-RU"/>
        </w:rPr>
        <w:t xml:space="preserve">дарының бағасы да өседі, осыған орай сәйкесінше сатып алу құны да өседі.  Біздің қолымыздан </w:t>
      </w:r>
      <w:r w:rsidRPr="00DF14AB">
        <w:rPr>
          <w:rFonts w:ascii="Times New Roman" w:eastAsia="Times New Roman" w:hAnsi="Times New Roman" w:cs="Times New Roman"/>
          <w:sz w:val="28"/>
          <w:szCs w:val="28"/>
          <w:lang w:val="kk-KZ" w:eastAsia="ru-RU"/>
        </w:rPr>
        <w:lastRenderedPageBreak/>
        <w:t xml:space="preserve">бұндай шығындарға ішінара әсер ету ғана келеді. Мысалы, қызметкерлердің саны мен құрылымын оңтайландыру арқылы еңбек шығындарының өсуін тежей аламыз. </w:t>
      </w:r>
    </w:p>
    <w:p w14:paraId="014F01E8"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Практикалық зерттеулер құрылысқұрылыс ұйымдарында құрылымдық ішкі өзгерістерге немесе дамытуға байланысты шығындардың өсетінін көрсетеді. Кейде қажеттілігі жойылған шығындар әдеттің арқасында немесе ұйымның жаңа бағыттарын ашуға байланысты шығындардың мөлшерін жоспарлау кезінде жіберілген қателіктерге байланысты немесе менеджерлерде қажетті есеп және өндірістік ақпарат болмағандықтан инерция арқылы жүзеге асырылады.</w:t>
      </w:r>
      <w:r w:rsidR="005D3572">
        <w:rPr>
          <w:rFonts w:ascii="Times New Roman" w:eastAsia="Times New Roman" w:hAnsi="Times New Roman" w:cs="Times New Roman"/>
          <w:sz w:val="28"/>
          <w:szCs w:val="28"/>
          <w:lang w:val="kk-KZ" w:eastAsia="ru-RU"/>
        </w:rPr>
        <w:t xml:space="preserve"> </w:t>
      </w:r>
    </w:p>
    <w:p w14:paraId="1656186F" w14:textId="6C9DEB0B"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Мұндай шығындардың өсуіне жол бермеу үшін құрылыс учаскелерінің сметалары мен есептеріне үнемі мониторинг жүргізу және олардың қызметінің тиімділік көрсеткіштерін, оның ішінде құрылыс шарты шеңберіндегі жекелеген баптары бойынша сметалық шығындар деңгейінің сақталуына байланысты  нақтылау керек.</w:t>
      </w:r>
    </w:p>
    <w:p w14:paraId="5BA2200E"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Сонымен, қысқартуды қажет ететін шығындар баптарын, сондай-ақ олардың пайда болу себептерін анықтай отырып, құрылыс жұмыстарының құнын оңтайландыру және кайзен тапсырмасын орындау мақсатында құрылыс ұйымының шығындарын азайту жоспарын құруға кірісуге болады. </w:t>
      </w:r>
    </w:p>
    <w:p w14:paraId="7FF419EF" w14:textId="6FDBBB02"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Кайзен тапсырмасын орындау жоспарына төмендетуді қажет ететін шығындар баптары, оларға әсер ететін факторлар, іс-шараның мәні мен құны,  болжамды әсер кіреді. </w:t>
      </w:r>
    </w:p>
    <w:p w14:paraId="400132E9"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Орындалатын құрылыс жұмыстарының нақты құны бұл - әр түрлі факторларға байланысты болатын жалпылама көрсеткіш. Кейбіреулердің әсері өзіндік құнның төмендеуіне әкеледі, басқаларының әсері оның оның өсуіне ықпал етеді. Сонымен, еңбек өнімділігінің өсуі құрылыс жұмыстарының бірлігіне жұмысшылардың жалақысының төмендеуіне, демек, өзіндік құнның төмендеуіне әкеледі. </w:t>
      </w:r>
    </w:p>
    <w:p w14:paraId="62744945"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Уақыт бірлігінде құрылыс жұмыстарының ұлғаюы өзіндік құнның бөлігі болып табылатын жанама шығындардың төмендеуіне әкеледі. Екінші жағынан, кадрлар айналымының артуы, бір уақытта салынып жатқан көптеген нысандарда жұмыс жүргізу өзіндік құнның өсіне әкеледі. </w:t>
      </w:r>
    </w:p>
    <w:p w14:paraId="5293EE31" w14:textId="7C945B02"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Өз кезегінде құрылыс жұмыстарының көлемі, кадрлардың ауысуы, жанама шығындардың мөлшері де әртүрлі факторларға байланысты. </w:t>
      </w:r>
    </w:p>
    <w:p w14:paraId="38736EF4" w14:textId="77777777" w:rsidR="00DF14AB" w:rsidRPr="00DF14AB" w:rsidRDefault="00DF14AB" w:rsidP="00DF14AB">
      <w:pPr>
        <w:spacing w:after="200" w:line="276" w:lineRule="auto"/>
        <w:contextualSpacing/>
        <w:jc w:val="both"/>
        <w:rPr>
          <w:rFonts w:ascii="Times New Roman" w:eastAsia="Times New Roman" w:hAnsi="Times New Roman" w:cs="Times New Roman"/>
          <w:sz w:val="28"/>
          <w:szCs w:val="28"/>
          <w:lang w:val="kk-KZ" w:eastAsia="ru-RU"/>
        </w:rPr>
      </w:pPr>
    </w:p>
    <w:p w14:paraId="3F74583D" w14:textId="23FF3976" w:rsidR="00DF14AB" w:rsidRPr="00AB3B4E" w:rsidRDefault="00AB3B4E" w:rsidP="00DF14AB">
      <w:pPr>
        <w:spacing w:after="0" w:line="240" w:lineRule="auto"/>
        <w:ind w:firstLine="709"/>
        <w:contextualSpacing/>
        <w:jc w:val="both"/>
        <w:rPr>
          <w:rFonts w:ascii="Times New Roman" w:eastAsia="Times New Roman" w:hAnsi="Times New Roman" w:cs="Times New Roman"/>
          <w:b/>
          <w:sz w:val="28"/>
          <w:szCs w:val="28"/>
          <w:lang w:val="kk-KZ" w:eastAsia="ru-RU"/>
        </w:rPr>
      </w:pPr>
      <w:r w:rsidRPr="00AB3B4E">
        <w:rPr>
          <w:rFonts w:ascii="Times New Roman" w:eastAsia="Times New Roman" w:hAnsi="Times New Roman" w:cs="Times New Roman"/>
          <w:b/>
          <w:sz w:val="28"/>
          <w:szCs w:val="28"/>
          <w:lang w:val="kk-KZ" w:eastAsia="ru-RU"/>
        </w:rPr>
        <w:t>Үшінші бөлім бойынша тұжырымдамалар</w:t>
      </w:r>
    </w:p>
    <w:p w14:paraId="6D69EE94"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Зерттеулер көрсеткендей, құрылыс өндірісінде қолданылатын басқару есебі жүйесі әртүрлі заманауи есеп жүйелерінің жеке элементтерін кешенді пайдалануды қамтиды. Оның ерекшелігі - процестерді жақсартуға және шығындарды азайтуға, шығындардың себептерін анықтауға және жоюға бағытталған, ал барлық қызметкерлердің жоғары өзін-өзі ұйымдастыруы негіз болып табылады.</w:t>
      </w:r>
    </w:p>
    <w:p w14:paraId="13F29C7A" w14:textId="02DB2704"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Осылайша, </w:t>
      </w:r>
      <w:r w:rsidR="00357685" w:rsidRPr="00357685">
        <w:rPr>
          <w:rFonts w:ascii="Times New Roman" w:eastAsia="Times New Roman" w:hAnsi="Times New Roman" w:cs="Times New Roman"/>
          <w:sz w:val="28"/>
          <w:szCs w:val="28"/>
          <w:lang w:val="kk-KZ" w:eastAsia="ru-RU"/>
        </w:rPr>
        <w:t>BSC</w:t>
      </w:r>
      <w:r w:rsidRPr="00DF14AB">
        <w:rPr>
          <w:rFonts w:ascii="Times New Roman" w:eastAsia="Times New Roman" w:hAnsi="Times New Roman" w:cs="Times New Roman"/>
          <w:sz w:val="28"/>
          <w:szCs w:val="28"/>
          <w:lang w:val="kk-KZ" w:eastAsia="ru-RU"/>
        </w:rPr>
        <w:t xml:space="preserve">, TQM және KC шығындарды басқарудың иновациялық  тұжырымдамалары ретінде: </w:t>
      </w:r>
    </w:p>
    <w:p w14:paraId="5D69BFC6"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lastRenderedPageBreak/>
        <w:t xml:space="preserve">- әр түрлі кезеңдерде құрылыс өнімдерін өндіруге кететін шығындарды азайтуға ықпал етеді; </w:t>
      </w:r>
    </w:p>
    <w:p w14:paraId="3CEEE566"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шығындарды басқару дайындық кезеңінен басталады және құрылыс өнімдерінің өмірлік циклі ішінде жалғасады;</w:t>
      </w:r>
    </w:p>
    <w:p w14:paraId="33E3450F" w14:textId="4EC495F8"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w:t>
      </w:r>
      <w:r w:rsidR="00812FED">
        <w:rPr>
          <w:rFonts w:ascii="Times New Roman" w:eastAsia="Times New Roman" w:hAnsi="Times New Roman" w:cs="Times New Roman"/>
          <w:sz w:val="28"/>
          <w:szCs w:val="28"/>
          <w:lang w:val="kk-KZ" w:eastAsia="ru-RU"/>
        </w:rPr>
        <w:t>ө</w:t>
      </w:r>
      <w:r w:rsidRPr="00DF14AB">
        <w:rPr>
          <w:rFonts w:ascii="Times New Roman" w:eastAsia="Times New Roman" w:hAnsi="Times New Roman" w:cs="Times New Roman"/>
          <w:sz w:val="28"/>
          <w:szCs w:val="28"/>
          <w:lang w:val="kk-KZ" w:eastAsia="ru-RU"/>
        </w:rPr>
        <w:t>ндіріс процесіне жаңа технологияларды енгізуге ықпал етеді;</w:t>
      </w:r>
    </w:p>
    <w:p w14:paraId="30DD2379" w14:textId="2896C640"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құрылыс өнімдерінің өмірлік циклінің барлық кезеңдері</w:t>
      </w:r>
      <w:r w:rsidR="00357685">
        <w:rPr>
          <w:rFonts w:ascii="Times New Roman" w:eastAsia="Times New Roman" w:hAnsi="Times New Roman" w:cs="Times New Roman"/>
          <w:sz w:val="28"/>
          <w:szCs w:val="28"/>
          <w:lang w:val="kk-KZ" w:eastAsia="ru-RU"/>
        </w:rPr>
        <w:t>нде шығындарды талдауды қамтиды</w:t>
      </w:r>
    </w:p>
    <w:p w14:paraId="2EA69653"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шығындардың айтарлықтай төмендеуіне әкеледі;</w:t>
      </w:r>
    </w:p>
    <w:p w14:paraId="47E1BEED"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өнімдер мен қызметтердің сапасын үздіксіз арттыруға әсер етеді.;</w:t>
      </w:r>
    </w:p>
    <w:p w14:paraId="3A665C98"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компаниялар қажетті пайданы уақытылы алады;</w:t>
      </w:r>
    </w:p>
    <w:p w14:paraId="03FB0C8A"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шығындарды басқару жүйесі;</w:t>
      </w:r>
    </w:p>
    <w:p w14:paraId="511CAB07"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 мақсатты шығындарды қол жеткізілген шығындармен салыстыруға мүмкіндік береді; </w:t>
      </w:r>
    </w:p>
    <w:p w14:paraId="53D9FB6A"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ұйымдардың барлық бөлімшелерінің ынтымақтастығын талап етеді.</w:t>
      </w:r>
    </w:p>
    <w:p w14:paraId="1DAC5953"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Жоғарыда айтылғандардың барлығын біріктіре отырып, </w:t>
      </w:r>
      <w:r w:rsidR="00357685" w:rsidRPr="00357685">
        <w:rPr>
          <w:rFonts w:ascii="Times New Roman" w:eastAsia="Times New Roman" w:hAnsi="Times New Roman" w:cs="Times New Roman"/>
          <w:sz w:val="28"/>
          <w:szCs w:val="28"/>
          <w:lang w:val="kk-KZ" w:eastAsia="ru-RU"/>
        </w:rPr>
        <w:t xml:space="preserve"> BSC</w:t>
      </w:r>
      <w:r w:rsidRPr="00DF14AB">
        <w:rPr>
          <w:rFonts w:ascii="Times New Roman" w:eastAsia="Times New Roman" w:hAnsi="Times New Roman" w:cs="Times New Roman"/>
          <w:sz w:val="28"/>
          <w:szCs w:val="28"/>
          <w:lang w:val="kk-KZ" w:eastAsia="ru-RU"/>
        </w:rPr>
        <w:t xml:space="preserve">, TQM және </w:t>
      </w:r>
      <w:r w:rsidR="000421A0" w:rsidRPr="00DE0640">
        <w:rPr>
          <w:rFonts w:ascii="Times New Roman" w:hAnsi="Times New Roman" w:cs="Times New Roman"/>
          <w:sz w:val="28"/>
          <w:szCs w:val="28"/>
          <w:lang w:val="kk-KZ"/>
        </w:rPr>
        <w:t>Kaizen Cost</w:t>
      </w:r>
      <w:r w:rsidRPr="00DF14AB">
        <w:rPr>
          <w:rFonts w:ascii="Times New Roman" w:eastAsia="Times New Roman" w:hAnsi="Times New Roman" w:cs="Times New Roman"/>
          <w:sz w:val="28"/>
          <w:szCs w:val="28"/>
          <w:lang w:val="kk-KZ" w:eastAsia="ru-RU"/>
        </w:rPr>
        <w:t xml:space="preserve"> тұжырымдамалары ұйымның шығындарын басқаруға мүмкіндік береді және қазақстан экономикасын жаңғырту тәсілдері болып табылады</w:t>
      </w:r>
      <w:r w:rsidR="002966AF">
        <w:rPr>
          <w:rFonts w:ascii="Times New Roman" w:eastAsia="Times New Roman" w:hAnsi="Times New Roman" w:cs="Times New Roman"/>
          <w:sz w:val="28"/>
          <w:szCs w:val="28"/>
          <w:lang w:val="kk-KZ" w:eastAsia="ru-RU"/>
        </w:rPr>
        <w:t>деп қорытындылауға болады</w:t>
      </w:r>
      <w:r w:rsidRPr="00DF14AB">
        <w:rPr>
          <w:rFonts w:ascii="Times New Roman" w:eastAsia="Times New Roman" w:hAnsi="Times New Roman" w:cs="Times New Roman"/>
          <w:sz w:val="28"/>
          <w:szCs w:val="28"/>
          <w:lang w:val="kk-KZ" w:eastAsia="ru-RU"/>
        </w:rPr>
        <w:t xml:space="preserve">. </w:t>
      </w:r>
    </w:p>
    <w:p w14:paraId="5D17DDD5" w14:textId="77777777" w:rsidR="009436FE"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Сонымен қатар, маркетингтік талдау үлкен роль атқарады, ол сонымен қатар тиімді басқару шешімдерін қабылдау үшін қажетті, тиісті, уақытылы және сенімді ақпаратты қамтамасыз ету тәсілі болып табылады. </w:t>
      </w:r>
    </w:p>
    <w:p w14:paraId="45851D5C" w14:textId="757D2596" w:rsid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Маркетингтік талдау құрылыс ұйымдарында басқару жүйесінің тиімділігін арттыру мақсатында бухгалтерлік және аналитикалық ақпаратты кезең-кезеңімен қалыптастыруға ықпал етеді. </w:t>
      </w:r>
    </w:p>
    <w:p w14:paraId="77D2BF7F"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6B09711B"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64451051"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488FE8D7"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53E44BC8"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783C2306"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3618A88C"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6B06D700"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00731A88"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5ACD8CE0"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1AA2536E"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60677109"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7B684A72"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6AFCF1FF"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506259E8" w14:textId="2BE9457A"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2F1B2EF7" w14:textId="4B19DA97" w:rsidR="0041139C" w:rsidRDefault="0041139C"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39E3B0AB" w14:textId="4C84998F" w:rsidR="0041139C" w:rsidRDefault="0041139C"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1603F238" w14:textId="2DFC70E8" w:rsidR="0041139C" w:rsidRDefault="0041139C"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48845204" w14:textId="77777777" w:rsidR="0041139C" w:rsidRDefault="0041139C"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681FF07F" w14:textId="77777777" w:rsidR="004C6C96" w:rsidRDefault="004C6C96" w:rsidP="00DF14AB">
      <w:pPr>
        <w:spacing w:after="0" w:line="240" w:lineRule="auto"/>
        <w:ind w:firstLine="709"/>
        <w:contextualSpacing/>
        <w:jc w:val="both"/>
        <w:rPr>
          <w:rFonts w:ascii="Times New Roman" w:eastAsia="Times New Roman" w:hAnsi="Times New Roman" w:cs="Times New Roman"/>
          <w:sz w:val="28"/>
          <w:szCs w:val="28"/>
          <w:lang w:val="kk-KZ" w:eastAsia="ru-RU"/>
        </w:rPr>
      </w:pPr>
    </w:p>
    <w:p w14:paraId="7C25009D" w14:textId="6F976772" w:rsidR="00DF14AB" w:rsidRPr="00AB3B4E" w:rsidRDefault="00DF14AB" w:rsidP="00DF14AB">
      <w:pPr>
        <w:spacing w:after="200" w:line="276" w:lineRule="auto"/>
        <w:contextualSpacing/>
        <w:jc w:val="center"/>
        <w:rPr>
          <w:rFonts w:ascii="Times New Roman" w:eastAsia="Times New Roman" w:hAnsi="Times New Roman" w:cs="Times New Roman"/>
          <w:b/>
          <w:sz w:val="28"/>
          <w:szCs w:val="28"/>
          <w:lang w:val="kk-KZ" w:eastAsia="ru-RU"/>
        </w:rPr>
      </w:pPr>
      <w:r w:rsidRPr="00AB3B4E">
        <w:rPr>
          <w:rFonts w:ascii="Times New Roman" w:eastAsia="Times New Roman" w:hAnsi="Times New Roman" w:cs="Times New Roman"/>
          <w:b/>
          <w:sz w:val="28"/>
          <w:szCs w:val="28"/>
          <w:lang w:val="kk-KZ" w:eastAsia="ru-RU"/>
        </w:rPr>
        <w:lastRenderedPageBreak/>
        <w:t>ҚОРЫТЫНДЫ</w:t>
      </w:r>
    </w:p>
    <w:p w14:paraId="32957914" w14:textId="77777777" w:rsidR="00DF14AB" w:rsidRPr="00DF14AB" w:rsidRDefault="00DF14AB" w:rsidP="00DF14AB">
      <w:pPr>
        <w:spacing w:after="200" w:line="276" w:lineRule="auto"/>
        <w:contextualSpacing/>
        <w:jc w:val="center"/>
        <w:rPr>
          <w:rFonts w:ascii="Times New Roman" w:eastAsia="Times New Roman" w:hAnsi="Times New Roman" w:cs="Times New Roman"/>
          <w:b/>
          <w:sz w:val="28"/>
          <w:szCs w:val="28"/>
          <w:lang w:val="kk-KZ" w:eastAsia="ru-RU"/>
        </w:rPr>
      </w:pPr>
    </w:p>
    <w:p w14:paraId="2B52B96D" w14:textId="77777777" w:rsidR="00DF14AB" w:rsidRPr="00DF14AB" w:rsidRDefault="00DF14AB" w:rsidP="00DF14AB">
      <w:pPr>
        <w:spacing w:after="0" w:line="240" w:lineRule="auto"/>
        <w:ind w:firstLine="709"/>
        <w:contextualSpacing/>
        <w:jc w:val="both"/>
        <w:rPr>
          <w:rFonts w:ascii="Times New Roman" w:eastAsia="Times New Roman" w:hAnsi="Times New Roman" w:cs="Times New Roman"/>
          <w:sz w:val="28"/>
          <w:szCs w:val="28"/>
          <w:lang w:val="kk-KZ" w:eastAsia="ru-RU"/>
        </w:rPr>
      </w:pPr>
      <w:r w:rsidRPr="00DF14AB">
        <w:rPr>
          <w:rFonts w:ascii="Times New Roman" w:eastAsia="Times New Roman" w:hAnsi="Times New Roman" w:cs="Times New Roman"/>
          <w:sz w:val="28"/>
          <w:szCs w:val="28"/>
          <w:lang w:val="kk-KZ" w:eastAsia="ru-RU"/>
        </w:rPr>
        <w:t xml:space="preserve">Зерттеу нәтижелері бойынша оның жұмыста көрініс тапқан негізгі ережелерін тұжырымдауға болады. </w:t>
      </w:r>
    </w:p>
    <w:p w14:paraId="6F58A084" w14:textId="7F52AC9B" w:rsidR="008E2076" w:rsidRDefault="008E2076" w:rsidP="008E207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8E2076">
        <w:rPr>
          <w:rFonts w:ascii="Times New Roman" w:hAnsi="Times New Roman" w:cs="Times New Roman"/>
          <w:sz w:val="28"/>
          <w:szCs w:val="28"/>
          <w:lang w:val="kk-KZ"/>
        </w:rPr>
        <w:t>Қазақстан Республикасындағы тұрғын үй құрылысы нарығының қазіргі жай-күйін талдау құрылыс кешенін дамыту жолында тұрған проблемаларды анықтау негізінде қаланды.</w:t>
      </w:r>
      <w:r w:rsidRPr="008E2076">
        <w:rPr>
          <w:lang w:val="kk-KZ"/>
        </w:rPr>
        <w:t xml:space="preserve"> </w:t>
      </w:r>
      <w:r w:rsidRPr="008E2076">
        <w:rPr>
          <w:rFonts w:ascii="Times New Roman" w:hAnsi="Times New Roman" w:cs="Times New Roman"/>
          <w:sz w:val="28"/>
          <w:szCs w:val="28"/>
          <w:lang w:val="kk-KZ"/>
        </w:rPr>
        <w:t>Проблемаларды анықтау басқару есебіндегі жетілдірілген бухгалтерлік</w:t>
      </w:r>
      <w:r w:rsidR="005B187E">
        <w:rPr>
          <w:rFonts w:ascii="Times New Roman" w:hAnsi="Times New Roman" w:cs="Times New Roman"/>
          <w:sz w:val="28"/>
          <w:szCs w:val="28"/>
          <w:lang w:val="kk-KZ"/>
        </w:rPr>
        <w:t xml:space="preserve"> </w:t>
      </w:r>
      <w:r w:rsidRPr="008E2076">
        <w:rPr>
          <w:rFonts w:ascii="Times New Roman" w:hAnsi="Times New Roman" w:cs="Times New Roman"/>
          <w:sz w:val="28"/>
          <w:szCs w:val="28"/>
          <w:lang w:val="kk-KZ"/>
        </w:rPr>
        <w:t>-</w:t>
      </w:r>
      <w:r w:rsidR="005B187E">
        <w:rPr>
          <w:rFonts w:ascii="Times New Roman" w:hAnsi="Times New Roman" w:cs="Times New Roman"/>
          <w:sz w:val="28"/>
          <w:szCs w:val="28"/>
          <w:lang w:val="kk-KZ"/>
        </w:rPr>
        <w:t xml:space="preserve"> </w:t>
      </w:r>
      <w:r w:rsidRPr="008E2076">
        <w:rPr>
          <w:rFonts w:ascii="Times New Roman" w:hAnsi="Times New Roman" w:cs="Times New Roman"/>
          <w:sz w:val="28"/>
          <w:szCs w:val="28"/>
          <w:lang w:val="kk-KZ"/>
        </w:rPr>
        <w:t>аналитикалық процестер негізінде құрылыс ұйымдарының даму процесін жеделдететін міндеттерді белгілеуге мүмкіндік берді.</w:t>
      </w:r>
    </w:p>
    <w:p w14:paraId="08BF3822" w14:textId="38F91E4B" w:rsidR="008E2076" w:rsidRDefault="008E2076" w:rsidP="008E2076">
      <w:pPr>
        <w:spacing w:after="0" w:line="240" w:lineRule="auto"/>
        <w:ind w:firstLine="708"/>
        <w:jc w:val="both"/>
        <w:rPr>
          <w:rFonts w:ascii="Times New Roman" w:hAnsi="Times New Roman" w:cs="Times New Roman"/>
          <w:sz w:val="28"/>
          <w:szCs w:val="28"/>
          <w:lang w:val="kk-KZ"/>
        </w:rPr>
      </w:pPr>
      <w:r w:rsidRPr="008E2076">
        <w:rPr>
          <w:rFonts w:ascii="Times New Roman" w:hAnsi="Times New Roman" w:cs="Times New Roman"/>
          <w:sz w:val="28"/>
          <w:szCs w:val="28"/>
          <w:lang w:val="kk-KZ"/>
        </w:rPr>
        <w:t>Зерттеу барысында осы жағдайларда құрылыс компанияларында есепке алу</w:t>
      </w:r>
      <w:r w:rsidR="005B187E">
        <w:rPr>
          <w:rFonts w:ascii="Times New Roman" w:hAnsi="Times New Roman" w:cs="Times New Roman"/>
          <w:sz w:val="28"/>
          <w:szCs w:val="28"/>
          <w:lang w:val="kk-KZ"/>
        </w:rPr>
        <w:t xml:space="preserve"> </w:t>
      </w:r>
      <w:r w:rsidRPr="008E2076">
        <w:rPr>
          <w:rFonts w:ascii="Times New Roman" w:hAnsi="Times New Roman" w:cs="Times New Roman"/>
          <w:sz w:val="28"/>
          <w:szCs w:val="28"/>
          <w:lang w:val="kk-KZ"/>
        </w:rPr>
        <w:t>-</w:t>
      </w:r>
      <w:r w:rsidR="005B187E">
        <w:rPr>
          <w:rFonts w:ascii="Times New Roman" w:hAnsi="Times New Roman" w:cs="Times New Roman"/>
          <w:sz w:val="28"/>
          <w:szCs w:val="28"/>
          <w:lang w:val="kk-KZ"/>
        </w:rPr>
        <w:t xml:space="preserve"> </w:t>
      </w:r>
      <w:r w:rsidRPr="008E2076">
        <w:rPr>
          <w:rFonts w:ascii="Times New Roman" w:hAnsi="Times New Roman" w:cs="Times New Roman"/>
          <w:sz w:val="28"/>
          <w:szCs w:val="28"/>
          <w:lang w:val="kk-KZ"/>
        </w:rPr>
        <w:t>талдау құралдарын өзектендіру процесі қажет екендігі анықталды.</w:t>
      </w:r>
      <w:r w:rsidRPr="008E2076">
        <w:rPr>
          <w:lang w:val="kk-KZ"/>
        </w:rPr>
        <w:t xml:space="preserve"> </w:t>
      </w:r>
      <w:r w:rsidRPr="008E2076">
        <w:rPr>
          <w:rFonts w:ascii="Times New Roman" w:hAnsi="Times New Roman" w:cs="Times New Roman"/>
          <w:sz w:val="28"/>
          <w:szCs w:val="28"/>
          <w:lang w:val="kk-KZ"/>
        </w:rPr>
        <w:t>Себебі құрылыс өндірісін тұрақсыздандыратын негізгі фактор әр түрлі көздерден ақша бөлудің болмауы емес, басқарушылық шешімдер қабылдауды негіздеу үшін аналитикалық процедуралардың болмауы болып табылады.</w:t>
      </w:r>
      <w:r w:rsidRPr="008E2076">
        <w:rPr>
          <w:lang w:val="kk-KZ"/>
        </w:rPr>
        <w:t xml:space="preserve"> </w:t>
      </w:r>
      <w:r w:rsidRPr="008E2076">
        <w:rPr>
          <w:rFonts w:ascii="Times New Roman" w:hAnsi="Times New Roman" w:cs="Times New Roman"/>
          <w:sz w:val="28"/>
          <w:szCs w:val="28"/>
          <w:lang w:val="kk-KZ"/>
        </w:rPr>
        <w:t>Мұндай рәсімдердің маңыздылығы олардың белгіленген бағдарлама, баға белгілеу және инвестициялар бойынша жобаларды бағалау бойынша өндірістік міндеттерді орындауға бағытталатындығымен айқындалады.</w:t>
      </w:r>
      <w:r w:rsidRPr="008E2076">
        <w:rPr>
          <w:lang w:val="kk-KZ"/>
        </w:rPr>
        <w:t xml:space="preserve"> </w:t>
      </w:r>
      <w:r w:rsidRPr="008E2076">
        <w:rPr>
          <w:rFonts w:ascii="Times New Roman" w:hAnsi="Times New Roman" w:cs="Times New Roman"/>
          <w:sz w:val="28"/>
          <w:szCs w:val="28"/>
          <w:lang w:val="kk-KZ"/>
        </w:rPr>
        <w:t>Құрылыс ұйымдарының қызметін есепке алу</w:t>
      </w:r>
      <w:r w:rsidR="005B187E">
        <w:rPr>
          <w:rFonts w:ascii="Times New Roman" w:hAnsi="Times New Roman" w:cs="Times New Roman"/>
          <w:sz w:val="28"/>
          <w:szCs w:val="28"/>
          <w:lang w:val="kk-KZ"/>
        </w:rPr>
        <w:t xml:space="preserve"> </w:t>
      </w:r>
      <w:r w:rsidRPr="008E2076">
        <w:rPr>
          <w:rFonts w:ascii="Times New Roman" w:hAnsi="Times New Roman" w:cs="Times New Roman"/>
          <w:sz w:val="28"/>
          <w:szCs w:val="28"/>
          <w:lang w:val="kk-KZ"/>
        </w:rPr>
        <w:t>-</w:t>
      </w:r>
      <w:r w:rsidR="005B187E">
        <w:rPr>
          <w:rFonts w:ascii="Times New Roman" w:hAnsi="Times New Roman" w:cs="Times New Roman"/>
          <w:sz w:val="28"/>
          <w:szCs w:val="28"/>
          <w:lang w:val="kk-KZ"/>
        </w:rPr>
        <w:t xml:space="preserve"> </w:t>
      </w:r>
      <w:r w:rsidRPr="008E2076">
        <w:rPr>
          <w:rFonts w:ascii="Times New Roman" w:hAnsi="Times New Roman" w:cs="Times New Roman"/>
          <w:sz w:val="28"/>
          <w:szCs w:val="28"/>
          <w:lang w:val="kk-KZ"/>
        </w:rPr>
        <w:t>талдамалық қамтамасыз ету жүйесін жетілдіру бағыттарын анықтау үшін құрылыстағы өнімнің өзіндік құнын есептеу әдістері мен шығындарын есепке алудың қазіргі жағдайын талдау қажет екендігі анықталды.</w:t>
      </w:r>
    </w:p>
    <w:p w14:paraId="2A758EB3" w14:textId="4F829D70" w:rsidR="008E2076" w:rsidRDefault="008E2076" w:rsidP="008E2076">
      <w:pPr>
        <w:spacing w:after="0" w:line="240" w:lineRule="auto"/>
        <w:ind w:firstLine="708"/>
        <w:jc w:val="both"/>
        <w:rPr>
          <w:rFonts w:ascii="Times New Roman" w:hAnsi="Times New Roman" w:cs="Times New Roman"/>
          <w:sz w:val="28"/>
          <w:szCs w:val="28"/>
          <w:lang w:val="kk-KZ"/>
        </w:rPr>
      </w:pPr>
      <w:r w:rsidRPr="008E2076">
        <w:rPr>
          <w:rFonts w:ascii="Times New Roman" w:hAnsi="Times New Roman" w:cs="Times New Roman"/>
          <w:sz w:val="28"/>
          <w:szCs w:val="28"/>
          <w:lang w:val="kk-KZ"/>
        </w:rPr>
        <w:t>Құрылыс</w:t>
      </w:r>
      <w:r w:rsidR="005B187E">
        <w:rPr>
          <w:rFonts w:ascii="Times New Roman" w:hAnsi="Times New Roman" w:cs="Times New Roman"/>
          <w:sz w:val="28"/>
          <w:szCs w:val="28"/>
          <w:lang w:val="kk-KZ"/>
        </w:rPr>
        <w:t xml:space="preserve"> жұмыстарының жиынтық</w:t>
      </w:r>
      <w:r w:rsidRPr="008E2076">
        <w:rPr>
          <w:rFonts w:ascii="Times New Roman" w:hAnsi="Times New Roman" w:cs="Times New Roman"/>
          <w:sz w:val="28"/>
          <w:szCs w:val="28"/>
          <w:lang w:val="kk-KZ"/>
        </w:rPr>
        <w:t xml:space="preserve"> шығындары мен құнын есепке алу және талдау жүйесін жетілдіру қажеттілігі келесі себептермен түсіндірілді:</w:t>
      </w:r>
    </w:p>
    <w:p w14:paraId="78BE6B7F" w14:textId="346CCFB0" w:rsidR="001216AC" w:rsidRDefault="001216AC" w:rsidP="001216AC">
      <w:pPr>
        <w:pStyle w:val="a4"/>
        <w:numPr>
          <w:ilvl w:val="0"/>
          <w:numId w:val="6"/>
        </w:numPr>
        <w:tabs>
          <w:tab w:val="left" w:pos="993"/>
        </w:tabs>
        <w:spacing w:after="0" w:line="240" w:lineRule="auto"/>
        <w:ind w:left="0" w:firstLine="786"/>
        <w:jc w:val="both"/>
        <w:rPr>
          <w:rFonts w:ascii="Times New Roman" w:hAnsi="Times New Roman" w:cs="Times New Roman"/>
          <w:sz w:val="28"/>
          <w:szCs w:val="28"/>
          <w:lang w:val="kk-KZ"/>
        </w:rPr>
      </w:pPr>
      <w:r w:rsidRPr="001216AC">
        <w:rPr>
          <w:rFonts w:ascii="Times New Roman" w:hAnsi="Times New Roman" w:cs="Times New Roman"/>
          <w:sz w:val="28"/>
          <w:szCs w:val="28"/>
          <w:lang w:val="kk-KZ"/>
        </w:rPr>
        <w:t>құрылыс ұйымы дамитын не</w:t>
      </w:r>
      <w:r>
        <w:rPr>
          <w:rFonts w:ascii="Times New Roman" w:hAnsi="Times New Roman" w:cs="Times New Roman"/>
          <w:sz w:val="28"/>
          <w:szCs w:val="28"/>
          <w:lang w:val="kk-KZ"/>
        </w:rPr>
        <w:t xml:space="preserve">месе дамуды көздейтін ішкі және </w:t>
      </w:r>
      <w:r w:rsidRPr="001216AC">
        <w:rPr>
          <w:rFonts w:ascii="Times New Roman" w:hAnsi="Times New Roman" w:cs="Times New Roman"/>
          <w:sz w:val="28"/>
          <w:szCs w:val="28"/>
          <w:lang w:val="kk-KZ"/>
        </w:rPr>
        <w:t>сыртқы бизнес ортасына талдау екпінінің ауысуы;</w:t>
      </w:r>
    </w:p>
    <w:p w14:paraId="4D6865BC" w14:textId="669A9FEC" w:rsidR="001216AC" w:rsidRDefault="001216AC" w:rsidP="001216AC">
      <w:pPr>
        <w:pStyle w:val="a4"/>
        <w:numPr>
          <w:ilvl w:val="0"/>
          <w:numId w:val="6"/>
        </w:numPr>
        <w:tabs>
          <w:tab w:val="left" w:pos="851"/>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216AC">
        <w:rPr>
          <w:rFonts w:ascii="Times New Roman" w:hAnsi="Times New Roman" w:cs="Times New Roman"/>
          <w:sz w:val="28"/>
          <w:szCs w:val="28"/>
          <w:lang w:val="kk-KZ"/>
        </w:rPr>
        <w:t>құрылыс ұйымының жедел және стратегиялық қызметі арасындағы ойластырылған байланыстың қажеттілігі, өйткені есепке алу және талдау, стратегиялық мақсаттар мен міндеттерге қол жеткізу нақты көрсеткіштер жүйесінде көрінеді;</w:t>
      </w:r>
    </w:p>
    <w:p w14:paraId="346243F4" w14:textId="4383D353" w:rsidR="001216AC" w:rsidRDefault="001216AC" w:rsidP="001216AC">
      <w:pPr>
        <w:pStyle w:val="a4"/>
        <w:numPr>
          <w:ilvl w:val="0"/>
          <w:numId w:val="6"/>
        </w:numPr>
        <w:tabs>
          <w:tab w:val="left" w:pos="851"/>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1216AC">
        <w:rPr>
          <w:rFonts w:ascii="Times New Roman" w:hAnsi="Times New Roman" w:cs="Times New Roman"/>
          <w:sz w:val="28"/>
          <w:szCs w:val="28"/>
          <w:lang w:val="kk-KZ"/>
        </w:rPr>
        <w:t>басқарушылық есеп және талдау құрылыс ұйымының даму стратегиясын өзгерту қажеттілігін анықтайды;</w:t>
      </w:r>
    </w:p>
    <w:p w14:paraId="7AF256C1" w14:textId="0BC2FE44" w:rsidR="001216AC" w:rsidRPr="001216AC" w:rsidRDefault="001216AC" w:rsidP="001216AC">
      <w:pPr>
        <w:pStyle w:val="a4"/>
        <w:numPr>
          <w:ilvl w:val="0"/>
          <w:numId w:val="6"/>
        </w:numPr>
        <w:tabs>
          <w:tab w:val="left" w:pos="851"/>
        </w:tabs>
        <w:spacing w:after="0" w:line="240" w:lineRule="auto"/>
        <w:ind w:left="0" w:firstLine="709"/>
        <w:jc w:val="both"/>
        <w:rPr>
          <w:rFonts w:ascii="Times New Roman" w:hAnsi="Times New Roman" w:cs="Times New Roman"/>
          <w:sz w:val="28"/>
          <w:szCs w:val="28"/>
          <w:lang w:val="kk-KZ"/>
        </w:rPr>
      </w:pPr>
      <w:r w:rsidRPr="001216AC">
        <w:rPr>
          <w:rFonts w:ascii="Times New Roman" w:hAnsi="Times New Roman" w:cs="Times New Roman"/>
          <w:sz w:val="28"/>
          <w:szCs w:val="28"/>
          <w:lang w:val="kk-KZ"/>
        </w:rPr>
        <w:t xml:space="preserve">дамып келе жатқан </w:t>
      </w:r>
      <w:r>
        <w:rPr>
          <w:rFonts w:ascii="Times New Roman" w:hAnsi="Times New Roman" w:cs="Times New Roman"/>
          <w:sz w:val="28"/>
          <w:szCs w:val="28"/>
          <w:lang w:val="kk-KZ"/>
        </w:rPr>
        <w:t>б</w:t>
      </w:r>
      <w:r w:rsidRPr="001216AC">
        <w:rPr>
          <w:rFonts w:ascii="Times New Roman" w:hAnsi="Times New Roman" w:cs="Times New Roman"/>
          <w:sz w:val="28"/>
          <w:szCs w:val="28"/>
          <w:lang w:val="kk-KZ"/>
        </w:rPr>
        <w:t>асқару теориялары негізінде басқарушылық есеп пен ішкі бақылаудың жаңа әдістерінің пайда болуы.</w:t>
      </w:r>
    </w:p>
    <w:p w14:paraId="4B8947CD" w14:textId="4023B83F" w:rsidR="001216AC" w:rsidRDefault="001216AC" w:rsidP="008E2076">
      <w:pPr>
        <w:spacing w:after="0" w:line="240" w:lineRule="auto"/>
        <w:ind w:firstLine="708"/>
        <w:jc w:val="both"/>
        <w:rPr>
          <w:rFonts w:ascii="Times New Roman" w:hAnsi="Times New Roman" w:cs="Times New Roman"/>
          <w:sz w:val="28"/>
          <w:szCs w:val="28"/>
          <w:lang w:val="kk-KZ"/>
        </w:rPr>
      </w:pPr>
      <w:r w:rsidRPr="001216AC">
        <w:rPr>
          <w:rFonts w:ascii="Times New Roman" w:hAnsi="Times New Roman" w:cs="Times New Roman"/>
          <w:sz w:val="28"/>
          <w:szCs w:val="28"/>
          <w:lang w:val="kk-KZ"/>
        </w:rPr>
        <w:t>2. Құрылыс ұйымдары қызметінің салалық ерекшеліктері шығындарды есепке алу тәртібін және экономикалық тиімді өндірісті жүзеге асыру және тұрақты қаржылық жағдайды сақтау мүмкіндігінде шешуші рөл атқаратын құрылыс жұмыстарын есептеу әдістерін таңдауды алдын-ала анықтайды.</w:t>
      </w:r>
    </w:p>
    <w:p w14:paraId="3560159D" w14:textId="252A17CF" w:rsidR="001216AC" w:rsidRDefault="001216AC" w:rsidP="008E2076">
      <w:pPr>
        <w:spacing w:after="0" w:line="240" w:lineRule="auto"/>
        <w:ind w:firstLine="708"/>
        <w:jc w:val="both"/>
        <w:rPr>
          <w:rFonts w:ascii="Times New Roman" w:hAnsi="Times New Roman" w:cs="Times New Roman"/>
          <w:sz w:val="28"/>
          <w:szCs w:val="28"/>
          <w:lang w:val="kk-KZ"/>
        </w:rPr>
      </w:pPr>
      <w:r w:rsidRPr="001216AC">
        <w:rPr>
          <w:rFonts w:ascii="Times New Roman" w:hAnsi="Times New Roman" w:cs="Times New Roman"/>
          <w:sz w:val="28"/>
          <w:szCs w:val="28"/>
          <w:lang w:val="kk-KZ"/>
        </w:rPr>
        <w:t>Жүргізілген зерттеу барысында құрылыстың анықталған ерекшеліктері құрылыстың салалық ерекшеліктерінен туындайтын құрылыс ұйымдарында шығындарды басқаруды, жұмыстардың өзіндік құнын есептеуді және бақылауды есепке алу</w:t>
      </w:r>
      <w:r w:rsidR="005B187E">
        <w:rPr>
          <w:rFonts w:ascii="Times New Roman" w:hAnsi="Times New Roman" w:cs="Times New Roman"/>
          <w:sz w:val="28"/>
          <w:szCs w:val="28"/>
          <w:lang w:val="kk-KZ"/>
        </w:rPr>
        <w:t xml:space="preserve"> </w:t>
      </w:r>
      <w:r w:rsidRPr="001216AC">
        <w:rPr>
          <w:rFonts w:ascii="Times New Roman" w:hAnsi="Times New Roman" w:cs="Times New Roman"/>
          <w:sz w:val="28"/>
          <w:szCs w:val="28"/>
          <w:lang w:val="kk-KZ"/>
        </w:rPr>
        <w:t>-</w:t>
      </w:r>
      <w:r w:rsidR="005B187E">
        <w:rPr>
          <w:rFonts w:ascii="Times New Roman" w:hAnsi="Times New Roman" w:cs="Times New Roman"/>
          <w:sz w:val="28"/>
          <w:szCs w:val="28"/>
          <w:lang w:val="kk-KZ"/>
        </w:rPr>
        <w:t xml:space="preserve"> </w:t>
      </w:r>
      <w:r w:rsidRPr="001216AC">
        <w:rPr>
          <w:rFonts w:ascii="Times New Roman" w:hAnsi="Times New Roman" w:cs="Times New Roman"/>
          <w:sz w:val="28"/>
          <w:szCs w:val="28"/>
          <w:lang w:val="kk-KZ"/>
        </w:rPr>
        <w:t>талдамалық қамтамасыз ету жүйесін жетілдіру жолдарын айқындайды.</w:t>
      </w:r>
    </w:p>
    <w:p w14:paraId="476B28B9" w14:textId="05E61BBD" w:rsidR="001216AC" w:rsidRDefault="001216AC" w:rsidP="008E2076">
      <w:pPr>
        <w:spacing w:after="0" w:line="240" w:lineRule="auto"/>
        <w:ind w:firstLine="708"/>
        <w:jc w:val="both"/>
        <w:rPr>
          <w:rFonts w:ascii="Times New Roman" w:hAnsi="Times New Roman" w:cs="Times New Roman"/>
          <w:sz w:val="28"/>
          <w:szCs w:val="28"/>
          <w:lang w:val="kk-KZ"/>
        </w:rPr>
      </w:pPr>
      <w:r w:rsidRPr="001216AC">
        <w:rPr>
          <w:rFonts w:ascii="Times New Roman" w:hAnsi="Times New Roman" w:cs="Times New Roman"/>
          <w:sz w:val="28"/>
          <w:szCs w:val="28"/>
          <w:lang w:val="kk-KZ"/>
        </w:rPr>
        <w:t xml:space="preserve">3. Құрылыстағы бухгалтерлік есеп әдіснамасы мен практикасының ең өзекті мәселелері өндіріс пен айналымның ағымдағы шығындарының құрамын </w:t>
      </w:r>
      <w:r w:rsidRPr="001216AC">
        <w:rPr>
          <w:rFonts w:ascii="Times New Roman" w:hAnsi="Times New Roman" w:cs="Times New Roman"/>
          <w:sz w:val="28"/>
          <w:szCs w:val="28"/>
          <w:lang w:val="kk-KZ"/>
        </w:rPr>
        <w:lastRenderedPageBreak/>
        <w:t>анықтау, бухгалтерлік есепті ұйымдастыру және өнімнің өзіндік құнын есептеу, сондай-ақ осы негізде компания қызметінің қаржылық нәтижелерін қалыптастыру жүйесін құру болып табылады.</w:t>
      </w:r>
      <w:r w:rsidRPr="001216AC">
        <w:rPr>
          <w:lang w:val="kk-KZ"/>
        </w:rPr>
        <w:t xml:space="preserve"> </w:t>
      </w:r>
      <w:r w:rsidRPr="001216AC">
        <w:rPr>
          <w:rFonts w:ascii="Times New Roman" w:hAnsi="Times New Roman" w:cs="Times New Roman"/>
          <w:sz w:val="28"/>
          <w:szCs w:val="28"/>
          <w:lang w:val="kk-KZ"/>
        </w:rPr>
        <w:t>Экономикада жобалық басқару, монополиясыздандыру және баға белгілеудің еркін жүйесі дамыған сайын өндіріс шығындарының маңызы есепке алу мен талдаудың маңызды факторы және негізгі объектісі ретінде артады.</w:t>
      </w:r>
      <w:r w:rsidRPr="001216AC">
        <w:rPr>
          <w:lang w:val="kk-KZ"/>
        </w:rPr>
        <w:t xml:space="preserve"> </w:t>
      </w:r>
      <w:r w:rsidRPr="001216AC">
        <w:rPr>
          <w:rFonts w:ascii="Times New Roman" w:hAnsi="Times New Roman" w:cs="Times New Roman"/>
          <w:sz w:val="28"/>
          <w:szCs w:val="28"/>
          <w:lang w:val="kk-KZ"/>
        </w:rPr>
        <w:t xml:space="preserve">Зерттеу барысында автор отандық және шетелдік зерттеулерге сәйкес шығындар, </w:t>
      </w:r>
      <w:r w:rsidR="005B187E">
        <w:rPr>
          <w:rFonts w:ascii="Times New Roman" w:hAnsi="Times New Roman" w:cs="Times New Roman"/>
          <w:sz w:val="28"/>
          <w:szCs w:val="28"/>
          <w:lang w:val="kk-KZ"/>
        </w:rPr>
        <w:t xml:space="preserve"> олардың</w:t>
      </w:r>
      <w:r w:rsidRPr="001216AC">
        <w:rPr>
          <w:rFonts w:ascii="Times New Roman" w:hAnsi="Times New Roman" w:cs="Times New Roman"/>
          <w:sz w:val="28"/>
          <w:szCs w:val="28"/>
          <w:lang w:val="kk-KZ"/>
        </w:rPr>
        <w:t xml:space="preserve"> ұғымдарын талдап, олар</w:t>
      </w:r>
      <w:r w:rsidR="005B187E">
        <w:rPr>
          <w:rFonts w:ascii="Times New Roman" w:hAnsi="Times New Roman" w:cs="Times New Roman"/>
          <w:sz w:val="28"/>
          <w:szCs w:val="28"/>
          <w:lang w:val="kk-KZ"/>
        </w:rPr>
        <w:t xml:space="preserve">дың теңсіздігін дәлелдеді, бұл </w:t>
      </w:r>
      <w:r w:rsidRPr="001216AC">
        <w:rPr>
          <w:rFonts w:ascii="Times New Roman" w:hAnsi="Times New Roman" w:cs="Times New Roman"/>
          <w:sz w:val="28"/>
          <w:szCs w:val="28"/>
          <w:lang w:val="kk-KZ"/>
        </w:rPr>
        <w:t xml:space="preserve"> өндіріске әр түрлі қатыстылығынан және қаржылық нәтижені анықтаудан тұрады.</w:t>
      </w:r>
    </w:p>
    <w:p w14:paraId="3008226E" w14:textId="741F9FA7" w:rsidR="001216AC" w:rsidRDefault="001216AC" w:rsidP="008E2076">
      <w:pPr>
        <w:spacing w:after="0" w:line="240" w:lineRule="auto"/>
        <w:ind w:firstLine="708"/>
        <w:jc w:val="both"/>
        <w:rPr>
          <w:rFonts w:ascii="Times New Roman" w:hAnsi="Times New Roman" w:cs="Times New Roman"/>
          <w:sz w:val="28"/>
          <w:szCs w:val="28"/>
          <w:lang w:val="kk-KZ"/>
        </w:rPr>
      </w:pPr>
      <w:r w:rsidRPr="001216AC">
        <w:rPr>
          <w:rFonts w:ascii="Times New Roman" w:hAnsi="Times New Roman" w:cs="Times New Roman"/>
          <w:sz w:val="28"/>
          <w:szCs w:val="28"/>
          <w:lang w:val="kk-KZ"/>
        </w:rPr>
        <w:t xml:space="preserve">Нәтижесінде құрылыстағы </w:t>
      </w:r>
      <w:r>
        <w:rPr>
          <w:rFonts w:ascii="Times New Roman" w:hAnsi="Times New Roman" w:cs="Times New Roman"/>
          <w:sz w:val="28"/>
          <w:szCs w:val="28"/>
          <w:lang w:val="kk-KZ"/>
        </w:rPr>
        <w:t>«</w:t>
      </w:r>
      <w:r w:rsidRPr="001216AC">
        <w:rPr>
          <w:rFonts w:ascii="Times New Roman" w:hAnsi="Times New Roman" w:cs="Times New Roman"/>
          <w:sz w:val="28"/>
          <w:szCs w:val="28"/>
          <w:lang w:val="kk-KZ"/>
        </w:rPr>
        <w:t>жиынтық шығындар</w:t>
      </w:r>
      <w:r>
        <w:rPr>
          <w:rFonts w:ascii="Times New Roman" w:hAnsi="Times New Roman" w:cs="Times New Roman"/>
          <w:sz w:val="28"/>
          <w:szCs w:val="28"/>
          <w:lang w:val="kk-KZ"/>
        </w:rPr>
        <w:t>»</w:t>
      </w:r>
      <w:r w:rsidRPr="001216AC">
        <w:rPr>
          <w:rFonts w:ascii="Times New Roman" w:hAnsi="Times New Roman" w:cs="Times New Roman"/>
          <w:sz w:val="28"/>
          <w:szCs w:val="28"/>
          <w:lang w:val="kk-KZ"/>
        </w:rPr>
        <w:t xml:space="preserve"> – бұл құрылыс өнімдерін дайындау, инвестициялау, өндіру және пайдалану кезеңдерін ескеретін жұмыстар кешенін жүзеге асыру тұрғысынан жеке шарттар бойынша тікелей және үстеме шығыстардың құны екендігі анықталды.</w:t>
      </w:r>
    </w:p>
    <w:p w14:paraId="7C3CBBC8" w14:textId="7DC52F72" w:rsidR="001216AC" w:rsidRDefault="001216AC" w:rsidP="008E2076">
      <w:pPr>
        <w:spacing w:after="0" w:line="240" w:lineRule="auto"/>
        <w:ind w:firstLine="708"/>
        <w:jc w:val="both"/>
        <w:rPr>
          <w:rFonts w:ascii="Times New Roman" w:hAnsi="Times New Roman" w:cs="Times New Roman"/>
          <w:sz w:val="28"/>
          <w:szCs w:val="28"/>
          <w:lang w:val="kk-KZ"/>
        </w:rPr>
      </w:pPr>
      <w:r w:rsidRPr="001216AC">
        <w:rPr>
          <w:rFonts w:ascii="Times New Roman" w:hAnsi="Times New Roman" w:cs="Times New Roman"/>
          <w:sz w:val="28"/>
          <w:szCs w:val="28"/>
          <w:lang w:val="kk-KZ"/>
        </w:rPr>
        <w:t>Шығындар бұл форс</w:t>
      </w:r>
      <w:r w:rsidR="005B187E">
        <w:rPr>
          <w:rFonts w:ascii="Times New Roman" w:hAnsi="Times New Roman" w:cs="Times New Roman"/>
          <w:sz w:val="28"/>
          <w:szCs w:val="28"/>
          <w:lang w:val="kk-KZ"/>
        </w:rPr>
        <w:t xml:space="preserve"> </w:t>
      </w:r>
      <w:r w:rsidRPr="001216AC">
        <w:rPr>
          <w:rFonts w:ascii="Times New Roman" w:hAnsi="Times New Roman" w:cs="Times New Roman"/>
          <w:sz w:val="28"/>
          <w:szCs w:val="28"/>
          <w:lang w:val="kk-KZ"/>
        </w:rPr>
        <w:t>-</w:t>
      </w:r>
      <w:r w:rsidR="005B187E">
        <w:rPr>
          <w:rFonts w:ascii="Times New Roman" w:hAnsi="Times New Roman" w:cs="Times New Roman"/>
          <w:sz w:val="28"/>
          <w:szCs w:val="28"/>
          <w:lang w:val="kk-KZ"/>
        </w:rPr>
        <w:t xml:space="preserve"> </w:t>
      </w:r>
      <w:r w:rsidRPr="001216AC">
        <w:rPr>
          <w:rFonts w:ascii="Times New Roman" w:hAnsi="Times New Roman" w:cs="Times New Roman"/>
          <w:sz w:val="28"/>
          <w:szCs w:val="28"/>
          <w:lang w:val="kk-KZ"/>
        </w:rPr>
        <w:t>мажорлық жағдайлардың нәтижесінде және іске асыру процесінде пайда болатын шығындардың бөлігі.</w:t>
      </w:r>
      <w:r w:rsidRPr="001216AC">
        <w:rPr>
          <w:lang w:val="kk-KZ"/>
        </w:rPr>
        <w:t xml:space="preserve"> </w:t>
      </w:r>
      <w:r w:rsidRPr="001216AC">
        <w:rPr>
          <w:rFonts w:ascii="Times New Roman" w:hAnsi="Times New Roman" w:cs="Times New Roman"/>
          <w:sz w:val="28"/>
          <w:szCs w:val="28"/>
          <w:lang w:val="kk-KZ"/>
        </w:rPr>
        <w:t>Өндіріс шығындары мен шығындар құрылыс объектісінің өзіндік құнын құрайды, ол есеп беру кезінде шығындар терминімен жинақталады.</w:t>
      </w:r>
    </w:p>
    <w:p w14:paraId="2875F442" w14:textId="11FE39C9" w:rsidR="001216AC" w:rsidRDefault="001216AC" w:rsidP="00E743CE">
      <w:pPr>
        <w:spacing w:after="0" w:line="240" w:lineRule="auto"/>
        <w:ind w:firstLine="708"/>
        <w:jc w:val="both"/>
        <w:rPr>
          <w:rFonts w:ascii="Times New Roman" w:hAnsi="Times New Roman" w:cs="Times New Roman"/>
          <w:sz w:val="28"/>
          <w:szCs w:val="28"/>
          <w:lang w:val="kk-KZ"/>
        </w:rPr>
      </w:pPr>
      <w:r w:rsidRPr="001216AC">
        <w:rPr>
          <w:rFonts w:ascii="Times New Roman" w:hAnsi="Times New Roman" w:cs="Times New Roman"/>
          <w:sz w:val="28"/>
          <w:szCs w:val="28"/>
          <w:lang w:val="kk-KZ"/>
        </w:rPr>
        <w:t>4. Зерттеу құрылыс компанияларының басқарушылық шешімдерін қабылдаудағы басқарушылық есеп пен талдаудың маңыздылығын нақтылауға мүмкіндік берді, әсіресе</w:t>
      </w:r>
      <w:r w:rsidR="00E743CE" w:rsidRPr="00E743CE">
        <w:rPr>
          <w:rFonts w:ascii="Times New Roman" w:hAnsi="Times New Roman" w:cs="Times New Roman"/>
          <w:sz w:val="28"/>
          <w:szCs w:val="28"/>
          <w:lang w:val="kk-KZ"/>
        </w:rPr>
        <w:t xml:space="preserve"> </w:t>
      </w:r>
      <w:r w:rsidR="00E743CE" w:rsidRPr="001216AC">
        <w:rPr>
          <w:rFonts w:ascii="Times New Roman" w:hAnsi="Times New Roman" w:cs="Times New Roman"/>
          <w:sz w:val="28"/>
          <w:szCs w:val="28"/>
          <w:lang w:val="kk-KZ"/>
        </w:rPr>
        <w:t>ж</w:t>
      </w:r>
      <w:r w:rsidR="00E743CE">
        <w:rPr>
          <w:rFonts w:ascii="Times New Roman" w:hAnsi="Times New Roman" w:cs="Times New Roman"/>
          <w:sz w:val="28"/>
          <w:szCs w:val="28"/>
          <w:lang w:val="kk-KZ"/>
        </w:rPr>
        <w:t xml:space="preserve">обалық тәсілді қолдануы аясында </w:t>
      </w:r>
      <w:r w:rsidRPr="001216AC">
        <w:rPr>
          <w:rFonts w:ascii="Times New Roman" w:hAnsi="Times New Roman" w:cs="Times New Roman"/>
          <w:sz w:val="28"/>
          <w:szCs w:val="28"/>
          <w:lang w:val="kk-KZ"/>
        </w:rPr>
        <w:t xml:space="preserve"> олардың</w:t>
      </w:r>
      <w:r w:rsidR="00E743CE">
        <w:rPr>
          <w:rFonts w:ascii="Times New Roman" w:hAnsi="Times New Roman" w:cs="Times New Roman"/>
          <w:sz w:val="28"/>
          <w:szCs w:val="28"/>
          <w:lang w:val="kk-KZ"/>
        </w:rPr>
        <w:t xml:space="preserve"> жобалық басқаруды талап</w:t>
      </w:r>
      <w:r w:rsidR="005963A3">
        <w:rPr>
          <w:rFonts w:ascii="Times New Roman" w:hAnsi="Times New Roman" w:cs="Times New Roman"/>
          <w:sz w:val="28"/>
          <w:szCs w:val="28"/>
          <w:lang w:val="kk-KZ"/>
        </w:rPr>
        <w:t xml:space="preserve"> етеуі</w:t>
      </w:r>
      <w:r w:rsidR="00E743CE">
        <w:rPr>
          <w:rFonts w:ascii="Times New Roman" w:hAnsi="Times New Roman" w:cs="Times New Roman"/>
          <w:sz w:val="28"/>
          <w:szCs w:val="28"/>
          <w:lang w:val="kk-KZ"/>
        </w:rPr>
        <w:t>.</w:t>
      </w:r>
      <w:r w:rsidR="00E743CE" w:rsidRPr="00E743CE">
        <w:rPr>
          <w:lang w:val="kk-KZ"/>
        </w:rPr>
        <w:t xml:space="preserve"> </w:t>
      </w:r>
      <w:r w:rsidR="00E743CE" w:rsidRPr="00E743CE">
        <w:rPr>
          <w:rFonts w:ascii="Times New Roman" w:hAnsi="Times New Roman" w:cs="Times New Roman"/>
          <w:sz w:val="28"/>
          <w:szCs w:val="28"/>
          <w:lang w:val="kk-KZ"/>
        </w:rPr>
        <w:t xml:space="preserve">Бұл факт </w:t>
      </w:r>
      <w:r w:rsidR="005963A3">
        <w:rPr>
          <w:rFonts w:ascii="Times New Roman" w:hAnsi="Times New Roman" w:cs="Times New Roman"/>
          <w:sz w:val="28"/>
          <w:szCs w:val="28"/>
          <w:lang w:val="kk-KZ"/>
        </w:rPr>
        <w:t xml:space="preserve">жиынтық </w:t>
      </w:r>
      <w:r w:rsidR="00E743CE" w:rsidRPr="00E743CE">
        <w:rPr>
          <w:rFonts w:ascii="Times New Roman" w:hAnsi="Times New Roman" w:cs="Times New Roman"/>
          <w:sz w:val="28"/>
          <w:szCs w:val="28"/>
          <w:lang w:val="kk-KZ"/>
        </w:rPr>
        <w:t>шығындарды басқарудың заманауи және классикалық теорияларына негізделген басқару есебі мен талдау функцияларына тән жүйені қалыптастыруға баса назар аударды.</w:t>
      </w:r>
      <w:r w:rsidR="00E743CE" w:rsidRPr="00E743CE">
        <w:rPr>
          <w:lang w:val="kk-KZ"/>
        </w:rPr>
        <w:t xml:space="preserve"> </w:t>
      </w:r>
      <w:r w:rsidR="00E743CE" w:rsidRPr="00E743CE">
        <w:rPr>
          <w:rFonts w:ascii="Times New Roman" w:hAnsi="Times New Roman" w:cs="Times New Roman"/>
          <w:sz w:val="28"/>
          <w:szCs w:val="28"/>
          <w:lang w:val="kk-KZ"/>
        </w:rPr>
        <w:t xml:space="preserve">Есепке алу-талдамалық қамтамасыз етуді өзектендіру өндірістік процесті есепке алу мен талдауды ұйымдастыру тәсілдерін жаңарту және өндіріс өсімі мен рентабельділіктің болжамды шамасына қол жеткізуге мүмкіндік беретін шығындарды азайту және өзіндік құнын оңтайландыру саласында қажетті шешімдер </w:t>
      </w:r>
      <w:r w:rsidR="005963A3">
        <w:rPr>
          <w:rFonts w:ascii="Times New Roman" w:hAnsi="Times New Roman" w:cs="Times New Roman"/>
          <w:sz w:val="28"/>
          <w:szCs w:val="28"/>
          <w:lang w:val="kk-KZ"/>
        </w:rPr>
        <w:t>жүйесін қабылдау үшін қажетті</w:t>
      </w:r>
      <w:r w:rsidR="00E743CE" w:rsidRPr="00E743CE">
        <w:rPr>
          <w:rFonts w:ascii="Times New Roman" w:hAnsi="Times New Roman" w:cs="Times New Roman"/>
          <w:sz w:val="28"/>
          <w:szCs w:val="28"/>
          <w:lang w:val="kk-KZ"/>
        </w:rPr>
        <w:t xml:space="preserve"> болып табылады</w:t>
      </w:r>
      <w:r w:rsidR="00E743CE">
        <w:rPr>
          <w:rFonts w:ascii="Times New Roman" w:hAnsi="Times New Roman" w:cs="Times New Roman"/>
          <w:sz w:val="28"/>
          <w:szCs w:val="28"/>
          <w:lang w:val="kk-KZ"/>
        </w:rPr>
        <w:t>.</w:t>
      </w:r>
    </w:p>
    <w:p w14:paraId="330FAB5C" w14:textId="3EF639AA" w:rsidR="001216AC" w:rsidRDefault="00E743CE" w:rsidP="008E2076">
      <w:pPr>
        <w:spacing w:after="0" w:line="240" w:lineRule="auto"/>
        <w:ind w:firstLine="708"/>
        <w:jc w:val="both"/>
        <w:rPr>
          <w:rFonts w:ascii="Times New Roman" w:hAnsi="Times New Roman" w:cs="Times New Roman"/>
          <w:sz w:val="28"/>
          <w:szCs w:val="28"/>
          <w:lang w:val="kk-KZ"/>
        </w:rPr>
      </w:pPr>
      <w:r w:rsidRPr="00E743CE">
        <w:rPr>
          <w:rFonts w:ascii="Times New Roman" w:hAnsi="Times New Roman" w:cs="Times New Roman"/>
          <w:sz w:val="28"/>
          <w:szCs w:val="28"/>
          <w:lang w:val="kk-KZ"/>
        </w:rPr>
        <w:t xml:space="preserve">Осы зерттеуде ұсынылған қалыптастырылған есеп-талдау жүйесі құрылыс жұмыстарының өзіндік құнын модельдеу, оны қысқарту резервтерін анықтау, сапаны бағалау және құрылыс ұйымының өндірістік қызметінің көрсеткіштерін болжау мүмкіндігімен </w:t>
      </w:r>
      <w:r w:rsidR="00D428EA">
        <w:rPr>
          <w:rFonts w:ascii="Times New Roman" w:hAnsi="Times New Roman" w:cs="Times New Roman"/>
          <w:sz w:val="28"/>
          <w:szCs w:val="28"/>
          <w:lang w:val="kk-KZ"/>
        </w:rPr>
        <w:t>ХҚЕС</w:t>
      </w:r>
      <w:r w:rsidRPr="00E743CE">
        <w:rPr>
          <w:rFonts w:ascii="Times New Roman" w:hAnsi="Times New Roman" w:cs="Times New Roman"/>
          <w:sz w:val="28"/>
          <w:szCs w:val="28"/>
          <w:lang w:val="kk-KZ"/>
        </w:rPr>
        <w:t xml:space="preserve"> талаптарына сәйкес келетін </w:t>
      </w:r>
      <w:r>
        <w:rPr>
          <w:rFonts w:ascii="Times New Roman" w:hAnsi="Times New Roman" w:cs="Times New Roman"/>
          <w:sz w:val="28"/>
          <w:szCs w:val="28"/>
          <w:lang w:val="kk-KZ"/>
        </w:rPr>
        <w:t>қ</w:t>
      </w:r>
      <w:r w:rsidRPr="00E743CE">
        <w:rPr>
          <w:rFonts w:ascii="Times New Roman" w:hAnsi="Times New Roman" w:cs="Times New Roman"/>
          <w:sz w:val="28"/>
          <w:szCs w:val="28"/>
          <w:lang w:val="kk-KZ"/>
        </w:rPr>
        <w:t>ұрылыс өндірісінің негізгі көрсеткіштерінің тұтас және үздіксіз процесін құрайтын өзара байланысты құрылымдық элементтердің жиынтығы болып табылады.</w:t>
      </w:r>
    </w:p>
    <w:p w14:paraId="09ED4EE4" w14:textId="75147D4E" w:rsidR="0014593D" w:rsidRDefault="0014593D" w:rsidP="0014593D">
      <w:pPr>
        <w:spacing w:after="0" w:line="240" w:lineRule="auto"/>
        <w:ind w:firstLine="708"/>
        <w:jc w:val="both"/>
        <w:rPr>
          <w:rFonts w:ascii="Times New Roman" w:hAnsi="Times New Roman" w:cs="Times New Roman"/>
          <w:sz w:val="28"/>
          <w:szCs w:val="28"/>
          <w:lang w:val="kk-KZ"/>
        </w:rPr>
      </w:pPr>
      <w:r w:rsidRPr="0014593D">
        <w:rPr>
          <w:rFonts w:ascii="Times New Roman" w:hAnsi="Times New Roman" w:cs="Times New Roman"/>
          <w:sz w:val="28"/>
          <w:szCs w:val="28"/>
          <w:lang w:val="kk-KZ"/>
        </w:rPr>
        <w:t>5. Жүргізілген зерттеу нәтижесінде қазіргі уақытта қолданылатын шығындар баптарының топт</w:t>
      </w:r>
      <w:r w:rsidR="005963A3">
        <w:rPr>
          <w:rFonts w:ascii="Times New Roman" w:hAnsi="Times New Roman" w:cs="Times New Roman"/>
          <w:sz w:val="28"/>
          <w:szCs w:val="28"/>
          <w:lang w:val="kk-KZ"/>
        </w:rPr>
        <w:t>амасы жекелеген шарттарды жаса</w:t>
      </w:r>
      <w:r w:rsidRPr="0014593D">
        <w:rPr>
          <w:rFonts w:ascii="Times New Roman" w:hAnsi="Times New Roman" w:cs="Times New Roman"/>
          <w:sz w:val="28"/>
          <w:szCs w:val="28"/>
          <w:lang w:val="kk-KZ"/>
        </w:rPr>
        <w:t>у және орындау тиімділігіне бақылау жасау және талдау жүргізу мақсатында құрылыс ұйымдарын басқарудың қолданыстағы жүйесінің талаптарына сәйкес келмейтіні анықталды.</w:t>
      </w:r>
      <w:r>
        <w:rPr>
          <w:rFonts w:ascii="Times New Roman" w:hAnsi="Times New Roman" w:cs="Times New Roman"/>
          <w:sz w:val="28"/>
          <w:szCs w:val="28"/>
          <w:lang w:val="kk-KZ"/>
        </w:rPr>
        <w:t xml:space="preserve"> </w:t>
      </w:r>
      <w:r w:rsidRPr="0014593D">
        <w:rPr>
          <w:rFonts w:ascii="Times New Roman" w:hAnsi="Times New Roman" w:cs="Times New Roman"/>
          <w:sz w:val="28"/>
          <w:szCs w:val="28"/>
          <w:lang w:val="kk-KZ"/>
        </w:rPr>
        <w:t>Компаниялардың есепке алу-талдау қамтамасыз ету жүйесіндегі өндірістік шығындар туралы ақпаратқа қанағаттану дәрежесін арттыру қажеттілігін негізге ала отырып, сондай-ақ талдау жүргізу мақсатында автор шығындарды нақтыланған номенклатура бойынша топтастырды.</w:t>
      </w:r>
      <w:r w:rsidRPr="0014593D">
        <w:rPr>
          <w:lang w:val="kk-KZ"/>
        </w:rPr>
        <w:t xml:space="preserve"> </w:t>
      </w:r>
      <w:r w:rsidRPr="0014593D">
        <w:rPr>
          <w:rFonts w:ascii="Times New Roman" w:hAnsi="Times New Roman" w:cs="Times New Roman"/>
          <w:sz w:val="28"/>
          <w:szCs w:val="28"/>
          <w:lang w:val="kk-KZ"/>
        </w:rPr>
        <w:t xml:space="preserve">Бұл шығындарды есепке алу әдісін таңдауға неғұрлым негізделген көзқараспен қарауға, олардың артықшылықтарын ажыратуға және осы негізде халықаралық </w:t>
      </w:r>
      <w:r w:rsidRPr="0014593D">
        <w:rPr>
          <w:rFonts w:ascii="Times New Roman" w:hAnsi="Times New Roman" w:cs="Times New Roman"/>
          <w:sz w:val="28"/>
          <w:szCs w:val="28"/>
          <w:lang w:val="kk-KZ"/>
        </w:rPr>
        <w:lastRenderedPageBreak/>
        <w:t>стандарттардың талаптарына сәйкес құрылыс объектісінің құнын объективті анықтауға мүмкіндік береді.</w:t>
      </w:r>
    </w:p>
    <w:p w14:paraId="21540283" w14:textId="5151BA2C" w:rsidR="001216AC" w:rsidRDefault="005963A3" w:rsidP="008E207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Жиынтық ш</w:t>
      </w:r>
      <w:r w:rsidR="0014593D" w:rsidRPr="0014593D">
        <w:rPr>
          <w:rFonts w:ascii="Times New Roman" w:hAnsi="Times New Roman" w:cs="Times New Roman"/>
          <w:sz w:val="28"/>
          <w:szCs w:val="28"/>
          <w:lang w:val="kk-KZ"/>
        </w:rPr>
        <w:t>ығындар баптарының тізбесі шығындарды есепке алуды құруға бейімделу уақытын қысқартады және оларды ХҚЕС-пен үйлестіру шеңберінде әртүрлі жіктеу белгілері, жедел бақылаудың, талдаудың және өндірісті басқарудың иерархиялық деңгейлері бойынша жинақтайды.</w:t>
      </w:r>
      <w:r w:rsidR="0014593D" w:rsidRPr="0014593D">
        <w:rPr>
          <w:lang w:val="kk-KZ"/>
        </w:rPr>
        <w:t xml:space="preserve"> </w:t>
      </w:r>
      <w:r w:rsidR="0014593D" w:rsidRPr="0014593D">
        <w:rPr>
          <w:rFonts w:ascii="Times New Roman" w:hAnsi="Times New Roman" w:cs="Times New Roman"/>
          <w:sz w:val="28"/>
          <w:szCs w:val="28"/>
          <w:lang w:val="kk-KZ"/>
        </w:rPr>
        <w:t>Шығындар баптарының салынған номенклатурасын қолдану тұтастай алғанда ұйымның, оның құрылымдық бөлімшелерінің және әрбір құрылыс жобасының шығындарының барлық мөлшерін барынша ескеруге мүмкіндік береді.</w:t>
      </w:r>
      <w:r w:rsidR="0014593D" w:rsidRPr="0014593D">
        <w:rPr>
          <w:lang w:val="kk-KZ"/>
        </w:rPr>
        <w:t xml:space="preserve"> </w:t>
      </w:r>
      <w:r w:rsidR="0014593D" w:rsidRPr="0014593D">
        <w:rPr>
          <w:rFonts w:ascii="Times New Roman" w:hAnsi="Times New Roman" w:cs="Times New Roman"/>
          <w:sz w:val="28"/>
          <w:szCs w:val="28"/>
          <w:lang w:val="kk-KZ"/>
        </w:rPr>
        <w:t>Номенклатура құрамы мен сипаты бойынша шығындарды терең және жан-жақты зерделеуге, оларды қаржылық маңызды және нәтижелі көрсеткіштерді есептеу үшін пайдалануға, жасалған шарт және іске асырылатын жобалық менеджмент шеңберінде өндіріс процестерін басқару және бақылауды күшейту мақсатында ауқымды талдау жүргізуге мүмкіндік береді.</w:t>
      </w:r>
    </w:p>
    <w:p w14:paraId="1AB7DAD5" w14:textId="26C40B10" w:rsidR="0014593D" w:rsidRDefault="0014593D" w:rsidP="0014593D">
      <w:pPr>
        <w:spacing w:after="0" w:line="240" w:lineRule="auto"/>
        <w:ind w:firstLine="708"/>
        <w:jc w:val="both"/>
        <w:rPr>
          <w:rFonts w:ascii="Times New Roman" w:hAnsi="Times New Roman" w:cs="Times New Roman"/>
          <w:color w:val="231F20"/>
          <w:sz w:val="28"/>
          <w:szCs w:val="28"/>
          <w:lang w:val="kk-KZ"/>
        </w:rPr>
      </w:pPr>
      <w:r w:rsidRPr="0014593D">
        <w:rPr>
          <w:rFonts w:ascii="Times New Roman" w:hAnsi="Times New Roman" w:cs="Times New Roman"/>
          <w:sz w:val="28"/>
          <w:szCs w:val="28"/>
          <w:lang w:val="kk-KZ"/>
        </w:rPr>
        <w:t xml:space="preserve">6. Зерттеу барысында тұрғын үй құрылыс компанияларындағы </w:t>
      </w:r>
      <w:r w:rsidR="005963A3">
        <w:rPr>
          <w:rFonts w:ascii="Times New Roman" w:hAnsi="Times New Roman" w:cs="Times New Roman"/>
          <w:sz w:val="28"/>
          <w:szCs w:val="28"/>
          <w:lang w:val="kk-KZ"/>
        </w:rPr>
        <w:t xml:space="preserve">жиынтық </w:t>
      </w:r>
      <w:r w:rsidRPr="0014593D">
        <w:rPr>
          <w:rFonts w:ascii="Times New Roman" w:hAnsi="Times New Roman" w:cs="Times New Roman"/>
          <w:sz w:val="28"/>
          <w:szCs w:val="28"/>
          <w:lang w:val="kk-KZ"/>
        </w:rPr>
        <w:t>шығындарды басқарудың инновациялық технологиялары зерттелді.</w:t>
      </w:r>
      <w:r w:rsidRPr="0014593D">
        <w:rPr>
          <w:lang w:val="kk-KZ"/>
        </w:rPr>
        <w:t xml:space="preserve"> </w:t>
      </w:r>
      <w:r w:rsidRPr="0014593D">
        <w:rPr>
          <w:rFonts w:ascii="Times New Roman" w:hAnsi="Times New Roman" w:cs="Times New Roman"/>
          <w:sz w:val="28"/>
          <w:szCs w:val="28"/>
          <w:lang w:val="kk-KZ"/>
        </w:rPr>
        <w:t xml:space="preserve">Құрылыстың әртүрлі кезеңдерінде </w:t>
      </w:r>
      <w:r w:rsidR="005963A3">
        <w:rPr>
          <w:rFonts w:ascii="Times New Roman" w:hAnsi="Times New Roman" w:cs="Times New Roman"/>
          <w:sz w:val="28"/>
          <w:szCs w:val="28"/>
          <w:lang w:val="kk-KZ"/>
        </w:rPr>
        <w:t xml:space="preserve">жиынтық </w:t>
      </w:r>
      <w:r w:rsidRPr="0014593D">
        <w:rPr>
          <w:rFonts w:ascii="Times New Roman" w:hAnsi="Times New Roman" w:cs="Times New Roman"/>
          <w:sz w:val="28"/>
          <w:szCs w:val="28"/>
          <w:lang w:val="kk-KZ"/>
        </w:rPr>
        <w:t>шығындарды басқару мен шығындарды есептеудің белгілі бір әдістерін қолдануға болатындығы анықталды.</w:t>
      </w:r>
      <w:r w:rsidRPr="0014593D">
        <w:rPr>
          <w:lang w:val="kk-KZ"/>
        </w:rPr>
        <w:t xml:space="preserve"> </w:t>
      </w:r>
      <w:r w:rsidRPr="0014593D">
        <w:rPr>
          <w:rFonts w:ascii="Times New Roman" w:hAnsi="Times New Roman" w:cs="Times New Roman"/>
          <w:sz w:val="28"/>
          <w:szCs w:val="28"/>
          <w:lang w:val="kk-KZ"/>
        </w:rPr>
        <w:t>Өнімнің өмірлік циклінің компоненттері мен құрылыс кезеңдері бойынша шығындарды басқару құралдарына тұжырымдамалар кіреді:</w:t>
      </w:r>
      <w:r w:rsidRPr="0014593D">
        <w:rPr>
          <w:rFonts w:ascii="Times New Roman" w:hAnsi="Times New Roman" w:cs="Times New Roman"/>
          <w:color w:val="111111"/>
          <w:kern w:val="36"/>
          <w:sz w:val="28"/>
          <w:szCs w:val="28"/>
          <w:lang w:val="kk-KZ" w:eastAsia="ru-RU"/>
        </w:rPr>
        <w:t xml:space="preserve"> Target Cost Management, Kaizen Cost, </w:t>
      </w:r>
      <w:r w:rsidRPr="00146243">
        <w:rPr>
          <w:rStyle w:val="afa"/>
          <w:rFonts w:ascii="Times New Roman" w:hAnsi="Times New Roman" w:cs="Times New Roman"/>
          <w:b w:val="0"/>
          <w:sz w:val="28"/>
          <w:szCs w:val="28"/>
          <w:lang w:val="kk-KZ"/>
        </w:rPr>
        <w:t>Activity-Based Costing</w:t>
      </w:r>
      <w:r w:rsidRPr="0014593D">
        <w:rPr>
          <w:rStyle w:val="afa"/>
          <w:rFonts w:ascii="Times New Roman" w:hAnsi="Times New Roman" w:cs="Times New Roman"/>
          <w:sz w:val="28"/>
          <w:szCs w:val="28"/>
          <w:lang w:val="kk-KZ"/>
        </w:rPr>
        <w:t xml:space="preserve">, </w:t>
      </w:r>
      <w:r w:rsidRPr="0014593D">
        <w:rPr>
          <w:rFonts w:ascii="Times New Roman" w:hAnsi="Times New Roman" w:cs="Times New Roman"/>
          <w:color w:val="231F20"/>
          <w:sz w:val="28"/>
          <w:szCs w:val="28"/>
          <w:lang w:val="kk-KZ"/>
        </w:rPr>
        <w:t>Life</w:t>
      </w:r>
      <w:r w:rsidRPr="0014593D">
        <w:rPr>
          <w:rFonts w:ascii="Times New Roman" w:hAnsi="Times New Roman" w:cs="Times New Roman"/>
          <w:color w:val="231F20"/>
          <w:spacing w:val="-11"/>
          <w:sz w:val="28"/>
          <w:szCs w:val="28"/>
          <w:lang w:val="kk-KZ"/>
        </w:rPr>
        <w:t xml:space="preserve"> </w:t>
      </w:r>
      <w:r w:rsidRPr="0014593D">
        <w:rPr>
          <w:rFonts w:ascii="Times New Roman" w:hAnsi="Times New Roman" w:cs="Times New Roman"/>
          <w:color w:val="231F20"/>
          <w:sz w:val="28"/>
          <w:szCs w:val="28"/>
          <w:lang w:val="kk-KZ"/>
        </w:rPr>
        <w:t>Cycle</w:t>
      </w:r>
      <w:r w:rsidRPr="0014593D">
        <w:rPr>
          <w:rFonts w:ascii="Times New Roman" w:hAnsi="Times New Roman" w:cs="Times New Roman"/>
          <w:color w:val="231F20"/>
          <w:spacing w:val="-10"/>
          <w:sz w:val="28"/>
          <w:szCs w:val="28"/>
          <w:lang w:val="kk-KZ"/>
        </w:rPr>
        <w:t xml:space="preserve"> </w:t>
      </w:r>
      <w:r w:rsidRPr="0014593D">
        <w:rPr>
          <w:rFonts w:ascii="Times New Roman" w:hAnsi="Times New Roman" w:cs="Times New Roman"/>
          <w:color w:val="231F20"/>
          <w:sz w:val="28"/>
          <w:szCs w:val="28"/>
          <w:lang w:val="kk-KZ"/>
        </w:rPr>
        <w:t xml:space="preserve">Costing, </w:t>
      </w:r>
      <w:r w:rsidRPr="0014593D">
        <w:rPr>
          <w:rFonts w:ascii="Times New Roman" w:hAnsi="Times New Roman" w:cs="Times New Roman"/>
          <w:color w:val="231F20"/>
          <w:spacing w:val="-2"/>
          <w:sz w:val="28"/>
          <w:szCs w:val="28"/>
          <w:lang w:val="kk-KZ"/>
        </w:rPr>
        <w:t>Balanced</w:t>
      </w:r>
      <w:r w:rsidRPr="0014593D">
        <w:rPr>
          <w:rFonts w:ascii="Times New Roman" w:hAnsi="Times New Roman" w:cs="Times New Roman"/>
          <w:color w:val="231F20"/>
          <w:spacing w:val="-40"/>
          <w:sz w:val="28"/>
          <w:szCs w:val="28"/>
          <w:lang w:val="kk-KZ"/>
        </w:rPr>
        <w:t xml:space="preserve"> </w:t>
      </w:r>
      <w:r w:rsidRPr="0014593D">
        <w:rPr>
          <w:rFonts w:ascii="Times New Roman" w:hAnsi="Times New Roman" w:cs="Times New Roman"/>
          <w:color w:val="231F20"/>
          <w:sz w:val="28"/>
          <w:szCs w:val="28"/>
          <w:lang w:val="kk-KZ"/>
        </w:rPr>
        <w:t xml:space="preserve">Scorecards, </w:t>
      </w:r>
      <w:r w:rsidRPr="0014593D">
        <w:rPr>
          <w:rFonts w:ascii="Times New Roman" w:hAnsi="Times New Roman" w:cs="Times New Roman"/>
          <w:sz w:val="28"/>
          <w:szCs w:val="28"/>
          <w:lang w:val="kk-KZ"/>
        </w:rPr>
        <w:t xml:space="preserve">Value Chain Concept, </w:t>
      </w:r>
      <w:r w:rsidRPr="0014593D">
        <w:rPr>
          <w:rFonts w:ascii="Times New Roman" w:hAnsi="Times New Roman" w:cs="Times New Roman"/>
          <w:color w:val="231F20"/>
          <w:sz w:val="28"/>
          <w:szCs w:val="28"/>
          <w:lang w:val="kk-KZ"/>
        </w:rPr>
        <w:t>Just-in-time.</w:t>
      </w:r>
      <w:r w:rsidRPr="0014593D">
        <w:rPr>
          <w:lang w:val="kk-KZ"/>
        </w:rPr>
        <w:t xml:space="preserve"> </w:t>
      </w:r>
      <w:r w:rsidRPr="0014593D">
        <w:rPr>
          <w:rFonts w:ascii="Times New Roman" w:hAnsi="Times New Roman" w:cs="Times New Roman"/>
          <w:color w:val="231F20"/>
          <w:sz w:val="28"/>
          <w:szCs w:val="28"/>
          <w:lang w:val="kk-KZ"/>
        </w:rPr>
        <w:t>Сонымен қатар, құрылыс өндірісін ұйымдастырудың салалық ерекшеліктерін зерттеу барысында шығындарды басқарудың белгілі бір құралдарын қолдану ұсынылатын негізгі қатысушылар анықталды.</w:t>
      </w:r>
    </w:p>
    <w:p w14:paraId="150D98FF" w14:textId="0729A1E5" w:rsidR="0014593D" w:rsidRDefault="0014593D" w:rsidP="0014593D">
      <w:pPr>
        <w:spacing w:after="0" w:line="240" w:lineRule="auto"/>
        <w:ind w:firstLine="708"/>
        <w:jc w:val="both"/>
        <w:rPr>
          <w:rFonts w:ascii="Times New Roman" w:hAnsi="Times New Roman" w:cs="Times New Roman"/>
          <w:sz w:val="28"/>
          <w:szCs w:val="28"/>
          <w:lang w:val="kk-KZ"/>
        </w:rPr>
      </w:pPr>
      <w:r w:rsidRPr="0014593D">
        <w:rPr>
          <w:rFonts w:ascii="Times New Roman" w:hAnsi="Times New Roman" w:cs="Times New Roman"/>
          <w:sz w:val="28"/>
          <w:szCs w:val="28"/>
          <w:lang w:val="kk-KZ"/>
        </w:rPr>
        <w:t>Осылайша, басқарушылық есеп пен талдау шеңберінде дайындалған барлық негізгі басқару құралдары мен ақпараттарды айтарлықтай ресурстарға ие тапсырыс берушілер мен инвесторлар пайдалана алады.</w:t>
      </w:r>
      <w:r w:rsidRPr="0014593D">
        <w:rPr>
          <w:lang w:val="kk-KZ"/>
        </w:rPr>
        <w:t xml:space="preserve"> </w:t>
      </w:r>
      <w:r w:rsidRPr="0014593D">
        <w:rPr>
          <w:rFonts w:ascii="Times New Roman" w:hAnsi="Times New Roman" w:cs="Times New Roman"/>
          <w:sz w:val="28"/>
          <w:szCs w:val="28"/>
          <w:lang w:val="kk-KZ"/>
        </w:rPr>
        <w:t xml:space="preserve">Бас мердігер сонымен қатар VCC TCM KC JIT BSC кіретін шығындарды басқарудың заманауи жаңа әдістерін, сондай-ақ </w:t>
      </w:r>
      <w:r w:rsidRPr="0014593D">
        <w:rPr>
          <w:rFonts w:ascii="Times New Roman" w:eastAsia="Times New Roman" w:hAnsi="Times New Roman" w:cs="Times New Roman"/>
          <w:color w:val="231F20"/>
          <w:sz w:val="28"/>
          <w:szCs w:val="28"/>
          <w:lang w:val="kk-KZ"/>
        </w:rPr>
        <w:t>A</w:t>
      </w:r>
      <w:r>
        <w:rPr>
          <w:rFonts w:ascii="Times New Roman" w:eastAsia="Times New Roman" w:hAnsi="Times New Roman" w:cs="Times New Roman"/>
          <w:color w:val="231F20"/>
          <w:sz w:val="28"/>
          <w:szCs w:val="28"/>
          <w:lang w:val="kk-KZ"/>
        </w:rPr>
        <w:t>б</w:t>
      </w:r>
      <w:r w:rsidRPr="0014593D">
        <w:rPr>
          <w:rFonts w:ascii="Times New Roman" w:eastAsia="Times New Roman" w:hAnsi="Times New Roman" w:cs="Times New Roman"/>
          <w:color w:val="231F20"/>
          <w:sz w:val="28"/>
          <w:szCs w:val="28"/>
          <w:lang w:val="kk-KZ"/>
        </w:rPr>
        <w:t>coрпшeн-кocтинг</w:t>
      </w:r>
      <w:r w:rsidRPr="0014593D">
        <w:rPr>
          <w:rFonts w:ascii="Times New Roman" w:hAnsi="Times New Roman" w:cs="Times New Roman"/>
          <w:sz w:val="28"/>
          <w:szCs w:val="28"/>
          <w:lang w:val="kk-KZ"/>
        </w:rPr>
        <w:t xml:space="preserve">, </w:t>
      </w:r>
      <w:r>
        <w:rPr>
          <w:rFonts w:ascii="Times New Roman" w:hAnsi="Times New Roman" w:cs="Times New Roman"/>
          <w:sz w:val="28"/>
          <w:szCs w:val="28"/>
          <w:lang w:val="kk-KZ"/>
        </w:rPr>
        <w:t>Директ -костинг</w:t>
      </w:r>
      <w:r w:rsidRPr="0014593D">
        <w:rPr>
          <w:rFonts w:ascii="Times New Roman" w:hAnsi="Times New Roman" w:cs="Times New Roman"/>
          <w:sz w:val="28"/>
          <w:szCs w:val="28"/>
          <w:lang w:val="kk-KZ"/>
        </w:rPr>
        <w:t xml:space="preserve">, тапсырыс беру әдісі сияқты дәстүрлі әдістерді, орындалған </w:t>
      </w:r>
      <w:r w:rsidR="00560C7B">
        <w:rPr>
          <w:rFonts w:ascii="Times New Roman" w:hAnsi="Times New Roman" w:cs="Times New Roman"/>
          <w:sz w:val="28"/>
          <w:szCs w:val="28"/>
          <w:lang w:val="kk-KZ"/>
        </w:rPr>
        <w:t xml:space="preserve">жұмыстар </w:t>
      </w:r>
      <w:r w:rsidRPr="0014593D">
        <w:rPr>
          <w:rFonts w:ascii="Times New Roman" w:hAnsi="Times New Roman" w:cs="Times New Roman"/>
          <w:sz w:val="28"/>
          <w:szCs w:val="28"/>
          <w:lang w:val="kk-KZ"/>
        </w:rPr>
        <w:t>ерекшеліктеріне және осыған байланысты туындаған шығындарға байланысты уақыт кезеңі үшін шығындарды жинақтауды есепке алу әдісін қолдана алады.</w:t>
      </w:r>
      <w:r w:rsidR="00560C7B" w:rsidRPr="00560C7B">
        <w:rPr>
          <w:lang w:val="kk-KZ"/>
        </w:rPr>
        <w:t xml:space="preserve"> </w:t>
      </w:r>
      <w:r w:rsidR="00560C7B" w:rsidRPr="00560C7B">
        <w:rPr>
          <w:rFonts w:ascii="Times New Roman" w:hAnsi="Times New Roman" w:cs="Times New Roman"/>
          <w:sz w:val="28"/>
          <w:szCs w:val="28"/>
          <w:lang w:val="kk-KZ"/>
        </w:rPr>
        <w:t>Ресурстардың шектеулі болуына және олардың алдында тұрған міндеттерге байланысты қосалқы мердігерлер үшін шығындарды басқарудың стратегиялық әдістерін қолдану ұсынылмайды.</w:t>
      </w:r>
      <w:r w:rsidR="00560C7B" w:rsidRPr="00560C7B">
        <w:rPr>
          <w:lang w:val="kk-KZ"/>
        </w:rPr>
        <w:t xml:space="preserve"> </w:t>
      </w:r>
      <w:r w:rsidR="00560C7B" w:rsidRPr="00560C7B">
        <w:rPr>
          <w:rFonts w:ascii="Times New Roman" w:hAnsi="Times New Roman" w:cs="Times New Roman"/>
          <w:sz w:val="28"/>
          <w:szCs w:val="28"/>
          <w:lang w:val="kk-KZ"/>
        </w:rPr>
        <w:t>Стратегиялық әдістер дәстүрлі әдістермен</w:t>
      </w:r>
      <w:r w:rsidR="00560C7B">
        <w:rPr>
          <w:rFonts w:ascii="Times New Roman" w:hAnsi="Times New Roman" w:cs="Times New Roman"/>
          <w:sz w:val="28"/>
          <w:szCs w:val="28"/>
          <w:lang w:val="kk-KZ"/>
        </w:rPr>
        <w:t xml:space="preserve"> салыстырғанда қымбаттау болып келеді. </w:t>
      </w:r>
      <w:r w:rsidR="00560C7B" w:rsidRPr="00560C7B">
        <w:rPr>
          <w:rFonts w:ascii="Times New Roman" w:hAnsi="Times New Roman" w:cs="Times New Roman"/>
          <w:sz w:val="28"/>
          <w:szCs w:val="28"/>
          <w:lang w:val="kk-KZ"/>
        </w:rPr>
        <w:t>Оларды іс жүзінде қолданар алдында стратегиялық даму мақсаттарына қол жеткізуді бағалау үшін қолданудың орындылығын және олардың қажеттілігін анықтау қажет.</w:t>
      </w:r>
    </w:p>
    <w:p w14:paraId="40BE9F99" w14:textId="37A7434A" w:rsidR="0014593D" w:rsidRDefault="0014593D" w:rsidP="008E2076">
      <w:pPr>
        <w:spacing w:after="0" w:line="240" w:lineRule="auto"/>
        <w:ind w:firstLine="708"/>
        <w:jc w:val="both"/>
        <w:rPr>
          <w:rFonts w:ascii="Times New Roman" w:hAnsi="Times New Roman" w:cs="Times New Roman"/>
          <w:sz w:val="28"/>
          <w:szCs w:val="28"/>
          <w:lang w:val="kk-KZ"/>
        </w:rPr>
      </w:pPr>
    </w:p>
    <w:p w14:paraId="26CD4746" w14:textId="6F064FA5" w:rsidR="0014593D" w:rsidRDefault="0014593D" w:rsidP="008E2076">
      <w:pPr>
        <w:spacing w:after="0" w:line="240" w:lineRule="auto"/>
        <w:ind w:firstLine="708"/>
        <w:jc w:val="both"/>
        <w:rPr>
          <w:rFonts w:ascii="Times New Roman" w:hAnsi="Times New Roman" w:cs="Times New Roman"/>
          <w:sz w:val="28"/>
          <w:szCs w:val="28"/>
          <w:lang w:val="kk-KZ"/>
        </w:rPr>
      </w:pPr>
    </w:p>
    <w:p w14:paraId="602A6A5F" w14:textId="4AFC9185" w:rsidR="0014593D" w:rsidRDefault="0014593D" w:rsidP="008E2076">
      <w:pPr>
        <w:spacing w:after="0" w:line="240" w:lineRule="auto"/>
        <w:ind w:firstLine="708"/>
        <w:jc w:val="both"/>
        <w:rPr>
          <w:rFonts w:ascii="Times New Roman" w:hAnsi="Times New Roman" w:cs="Times New Roman"/>
          <w:sz w:val="28"/>
          <w:szCs w:val="28"/>
          <w:lang w:val="kk-KZ"/>
        </w:rPr>
      </w:pPr>
    </w:p>
    <w:p w14:paraId="56676E56" w14:textId="25DEA445" w:rsidR="0014593D" w:rsidRDefault="0014593D" w:rsidP="008E2076">
      <w:pPr>
        <w:spacing w:after="0" w:line="240" w:lineRule="auto"/>
        <w:ind w:firstLine="708"/>
        <w:jc w:val="both"/>
        <w:rPr>
          <w:rFonts w:ascii="Times New Roman" w:hAnsi="Times New Roman" w:cs="Times New Roman"/>
          <w:sz w:val="28"/>
          <w:szCs w:val="28"/>
          <w:lang w:val="kk-KZ"/>
        </w:rPr>
      </w:pPr>
    </w:p>
    <w:p w14:paraId="4203A26F" w14:textId="77777777" w:rsidR="004C6C96" w:rsidRDefault="004C6C96" w:rsidP="008E2076">
      <w:pPr>
        <w:spacing w:after="0" w:line="240" w:lineRule="auto"/>
        <w:ind w:firstLine="708"/>
        <w:jc w:val="both"/>
        <w:rPr>
          <w:rFonts w:ascii="Times New Roman" w:hAnsi="Times New Roman" w:cs="Times New Roman"/>
          <w:sz w:val="28"/>
          <w:szCs w:val="28"/>
          <w:lang w:val="kk-KZ"/>
        </w:rPr>
      </w:pPr>
    </w:p>
    <w:p w14:paraId="462D3C17" w14:textId="57CB3113" w:rsidR="004C6C96" w:rsidRDefault="004C6C96" w:rsidP="004C6C96">
      <w:pPr>
        <w:spacing w:after="0" w:line="240" w:lineRule="auto"/>
        <w:ind w:firstLine="567"/>
        <w:contextualSpacing/>
        <w:jc w:val="center"/>
        <w:rPr>
          <w:rFonts w:ascii="Times New Roman" w:eastAsia="Times New Roman" w:hAnsi="Times New Roman" w:cs="Times New Roman"/>
          <w:b/>
          <w:sz w:val="28"/>
          <w:szCs w:val="28"/>
          <w:lang w:val="kk-KZ" w:eastAsia="ru-RU"/>
        </w:rPr>
      </w:pPr>
      <w:r w:rsidRPr="005D3572">
        <w:rPr>
          <w:rFonts w:ascii="Times New Roman" w:eastAsia="Times New Roman" w:hAnsi="Times New Roman" w:cs="Times New Roman"/>
          <w:b/>
          <w:sz w:val="28"/>
          <w:szCs w:val="28"/>
          <w:lang w:val="kk-KZ" w:eastAsia="ru-RU"/>
        </w:rPr>
        <w:lastRenderedPageBreak/>
        <w:t>ПАЙДАЛАНЫЛҒАН ӘДЕБИЕТТЕР ТІЗІМІ</w:t>
      </w:r>
    </w:p>
    <w:p w14:paraId="50671E6A" w14:textId="26ED60EB"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1 «Қ</w:t>
      </w:r>
      <w:r w:rsidRPr="00B9485B">
        <w:rPr>
          <w:rFonts w:ascii="Times New Roman" w:eastAsia="Times New Roman" w:hAnsi="Times New Roman" w:cs="Times New Roman" w:hint="cs"/>
          <w:sz w:val="28"/>
          <w:szCs w:val="28"/>
          <w:lang w:val="kk-KZ" w:eastAsia="ru-RU"/>
        </w:rPr>
        <w:t>аза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стан</w:t>
      </w:r>
      <w:r w:rsidRPr="00B9485B">
        <w:rPr>
          <w:rFonts w:ascii="Times New Roman" w:eastAsia="Times New Roman" w:hAnsi="Times New Roman" w:cs="Times New Roman"/>
          <w:sz w:val="28"/>
          <w:szCs w:val="28"/>
          <w:lang w:val="kk-KZ" w:eastAsia="ru-RU"/>
        </w:rPr>
        <w:t xml:space="preserve">-2050 </w:t>
      </w:r>
      <w:r w:rsidRPr="00B9485B">
        <w:rPr>
          <w:rFonts w:ascii="Times New Roman" w:eastAsia="Times New Roman" w:hAnsi="Times New Roman" w:cs="Times New Roman" w:hint="cs"/>
          <w:sz w:val="28"/>
          <w:szCs w:val="28"/>
          <w:lang w:val="kk-KZ" w:eastAsia="ru-RU"/>
        </w:rPr>
        <w:t>Стратегиясы</w:t>
      </w:r>
      <w:r w:rsidRPr="00B9485B">
        <w:rPr>
          <w:rFonts w:ascii="Times New Roman" w:eastAsia="Times New Roman" w:hAnsi="Times New Roman" w:cs="Times New Roman"/>
          <w:sz w:val="28"/>
          <w:szCs w:val="28"/>
          <w:lang w:val="kk-KZ" w:eastAsia="ru-RU"/>
        </w:rPr>
        <w:t xml:space="preserve"> қ</w:t>
      </w:r>
      <w:r w:rsidRPr="00B9485B">
        <w:rPr>
          <w:rFonts w:ascii="Times New Roman" w:eastAsia="Times New Roman" w:hAnsi="Times New Roman" w:cs="Times New Roman" w:hint="cs"/>
          <w:sz w:val="28"/>
          <w:szCs w:val="28"/>
          <w:lang w:val="kk-KZ" w:eastAsia="ru-RU"/>
        </w:rPr>
        <w:t>алыптас</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ан</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мемлекетті</w:t>
      </w:r>
      <w:r w:rsidRPr="00B9485B">
        <w:rPr>
          <w:rFonts w:ascii="Times New Roman" w:eastAsia="Times New Roman" w:hAnsi="Times New Roman" w:cs="Times New Roman"/>
          <w:sz w:val="28"/>
          <w:szCs w:val="28"/>
          <w:lang w:val="kk-KZ" w:eastAsia="ru-RU"/>
        </w:rPr>
        <w:t xml:space="preserve">ң </w:t>
      </w:r>
      <w:r w:rsidRPr="00B9485B">
        <w:rPr>
          <w:rFonts w:ascii="Times New Roman" w:eastAsia="Times New Roman" w:hAnsi="Times New Roman" w:cs="Times New Roman" w:hint="cs"/>
          <w:sz w:val="28"/>
          <w:szCs w:val="28"/>
          <w:lang w:val="kk-KZ" w:eastAsia="ru-RU"/>
        </w:rPr>
        <w:t>жа</w:t>
      </w:r>
      <w:r w:rsidRPr="00B9485B">
        <w:rPr>
          <w:rFonts w:ascii="Times New Roman" w:eastAsia="Times New Roman" w:hAnsi="Times New Roman" w:cs="Times New Roman"/>
          <w:sz w:val="28"/>
          <w:szCs w:val="28"/>
          <w:lang w:val="kk-KZ" w:eastAsia="ru-RU"/>
        </w:rPr>
        <w:t>ң</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саяси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ба</w:t>
      </w:r>
      <w:r w:rsidRPr="00B9485B">
        <w:rPr>
          <w:rFonts w:ascii="Times New Roman" w:eastAsia="Times New Roman" w:hAnsi="Times New Roman" w:cs="Times New Roman"/>
          <w:sz w:val="28"/>
          <w:szCs w:val="28"/>
          <w:lang w:val="kk-KZ" w:eastAsia="ru-RU"/>
        </w:rPr>
        <w:t>ғ</w:t>
      </w:r>
      <w:r w:rsidRPr="00B9485B">
        <w:rPr>
          <w:rFonts w:ascii="Times New Roman" w:eastAsia="Times New Roman" w:hAnsi="Times New Roman" w:cs="Times New Roman" w:hint="cs"/>
          <w:sz w:val="28"/>
          <w:szCs w:val="28"/>
          <w:lang w:val="kk-KZ" w:eastAsia="ru-RU"/>
        </w:rPr>
        <w:t>ыты</w:t>
      </w:r>
      <w:r w:rsidRPr="00B9485B">
        <w:rPr>
          <w:rFonts w:ascii="Times New Roman" w:eastAsia="Times New Roman" w:hAnsi="Times New Roman" w:cs="Times New Roman"/>
          <w:sz w:val="28"/>
          <w:szCs w:val="28"/>
          <w:lang w:val="kk-KZ" w:eastAsia="ru-RU"/>
        </w:rPr>
        <w:t xml:space="preserve"> – «Ә</w:t>
      </w:r>
      <w:r w:rsidRPr="00B9485B">
        <w:rPr>
          <w:rFonts w:ascii="Times New Roman" w:eastAsia="Times New Roman" w:hAnsi="Times New Roman" w:cs="Times New Roman" w:hint="cs"/>
          <w:sz w:val="28"/>
          <w:szCs w:val="28"/>
          <w:lang w:val="kk-KZ" w:eastAsia="ru-RU"/>
        </w:rPr>
        <w:t>ділет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 xml:space="preserve"> [Electronic resource]. URL: </w:t>
      </w:r>
      <w:hyperlink r:id="rId29" w:history="1">
        <w:r w:rsidR="009436FE" w:rsidRPr="00B9485B">
          <w:rPr>
            <w:rStyle w:val="ac"/>
            <w:rFonts w:ascii="Times New Roman" w:eastAsia="Times New Roman" w:hAnsi="Times New Roman" w:cs="Times New Roman"/>
            <w:sz w:val="28"/>
            <w:szCs w:val="28"/>
            <w:lang w:val="kk-KZ" w:eastAsia="ru-RU"/>
          </w:rPr>
          <w:t>https://adilet.zan.kz/kaz/docs/K1200002050</w:t>
        </w:r>
      </w:hyperlink>
      <w:r w:rsidR="009436FE"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8E5E6F"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12.06.2024</w:t>
      </w:r>
      <w:r w:rsidR="008E5E6F" w:rsidRPr="00B9485B">
        <w:rPr>
          <w:rFonts w:ascii="Times New Roman" w:eastAsia="Times New Roman" w:hAnsi="Times New Roman" w:cs="Times New Roman"/>
          <w:sz w:val="28"/>
          <w:szCs w:val="28"/>
          <w:lang w:val="kk-KZ" w:eastAsia="ru-RU"/>
        </w:rPr>
        <w:t xml:space="preserve">. </w:t>
      </w:r>
    </w:p>
    <w:p w14:paraId="1F069D1B" w14:textId="21232CFC"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2</w:t>
      </w:r>
      <w:r w:rsidRPr="00B9485B">
        <w:rPr>
          <w:rFonts w:ascii="Times New Roman" w:eastAsia="Times New Roman" w:hAnsi="Times New Roman" w:cs="Times New Roman"/>
          <w:sz w:val="28"/>
          <w:szCs w:val="28"/>
          <w:lang w:val="kk-KZ" w:eastAsia="ru-RU"/>
        </w:rPr>
        <w:tab/>
        <w:t xml:space="preserve"> «</w:t>
      </w:r>
      <w:r w:rsidRPr="00B9485B">
        <w:rPr>
          <w:rFonts w:ascii="Times New Roman" w:eastAsia="Times New Roman" w:hAnsi="Times New Roman" w:cs="Times New Roman" w:hint="cs"/>
          <w:sz w:val="28"/>
          <w:szCs w:val="28"/>
          <w:lang w:val="kk-KZ" w:eastAsia="ru-RU"/>
        </w:rPr>
        <w:t>Н</w:t>
      </w:r>
      <w:r w:rsidRPr="00B9485B">
        <w:rPr>
          <w:rFonts w:ascii="Times New Roman" w:eastAsia="Times New Roman" w:hAnsi="Times New Roman" w:cs="Times New Roman"/>
          <w:sz w:val="28"/>
          <w:szCs w:val="28"/>
          <w:lang w:val="kk-KZ" w:eastAsia="ru-RU"/>
        </w:rPr>
        <w:t>ұ</w:t>
      </w:r>
      <w:r w:rsidRPr="00B9485B">
        <w:rPr>
          <w:rFonts w:ascii="Times New Roman" w:eastAsia="Times New Roman" w:hAnsi="Times New Roman" w:cs="Times New Roman" w:hint="cs"/>
          <w:sz w:val="28"/>
          <w:szCs w:val="28"/>
          <w:lang w:val="kk-KZ" w:eastAsia="ru-RU"/>
        </w:rPr>
        <w:t>рлы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жер</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мемлекеттік</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w:t>
      </w:r>
      <w:r w:rsidRPr="00B9485B">
        <w:rPr>
          <w:rFonts w:ascii="Times New Roman" w:eastAsia="Times New Roman" w:hAnsi="Times New Roman" w:cs="Times New Roman"/>
          <w:sz w:val="28"/>
          <w:szCs w:val="28"/>
          <w:lang w:val="kk-KZ" w:eastAsia="ru-RU"/>
        </w:rPr>
        <w:t>ұ</w:t>
      </w:r>
      <w:r w:rsidRPr="00B9485B">
        <w:rPr>
          <w:rFonts w:ascii="Times New Roman" w:eastAsia="Times New Roman" w:hAnsi="Times New Roman" w:cs="Times New Roman" w:hint="cs"/>
          <w:sz w:val="28"/>
          <w:szCs w:val="28"/>
          <w:lang w:val="kk-KZ" w:eastAsia="ru-RU"/>
        </w:rPr>
        <w:t>р</w:t>
      </w:r>
      <w:r w:rsidRPr="00B9485B">
        <w:rPr>
          <w:rFonts w:ascii="Times New Roman" w:eastAsia="Times New Roman" w:hAnsi="Times New Roman" w:cs="Times New Roman"/>
          <w:sz w:val="28"/>
          <w:szCs w:val="28"/>
          <w:lang w:val="kk-KZ" w:eastAsia="ru-RU"/>
        </w:rPr>
        <w:t>ғ</w:t>
      </w:r>
      <w:r w:rsidRPr="00B9485B">
        <w:rPr>
          <w:rFonts w:ascii="Times New Roman" w:eastAsia="Times New Roman" w:hAnsi="Times New Roman" w:cs="Times New Roman" w:hint="cs"/>
          <w:sz w:val="28"/>
          <w:szCs w:val="28"/>
          <w:lang w:val="kk-KZ" w:eastAsia="ru-RU"/>
        </w:rPr>
        <w:t>ын</w:t>
      </w:r>
      <w:r w:rsidRPr="00B9485B">
        <w:rPr>
          <w:rFonts w:ascii="Times New Roman" w:eastAsia="Times New Roman" w:hAnsi="Times New Roman" w:cs="Times New Roman"/>
          <w:sz w:val="28"/>
          <w:szCs w:val="28"/>
          <w:lang w:val="kk-KZ" w:eastAsia="ru-RU"/>
        </w:rPr>
        <w:t xml:space="preserve"> ү</w:t>
      </w:r>
      <w:r w:rsidRPr="00B9485B">
        <w:rPr>
          <w:rFonts w:ascii="Times New Roman" w:eastAsia="Times New Roman" w:hAnsi="Times New Roman" w:cs="Times New Roman" w:hint="cs"/>
          <w:sz w:val="28"/>
          <w:szCs w:val="28"/>
          <w:lang w:val="kk-KZ" w:eastAsia="ru-RU"/>
        </w:rPr>
        <w:t>й</w:t>
      </w:r>
      <w:r w:rsidRPr="00B9485B">
        <w:rPr>
          <w:rFonts w:ascii="Times New Roman" w:eastAsia="Times New Roman" w:hAnsi="Times New Roman" w:cs="Times New Roman"/>
          <w:sz w:val="28"/>
          <w:szCs w:val="28"/>
          <w:lang w:val="kk-KZ" w:eastAsia="ru-RU"/>
        </w:rPr>
        <w:t xml:space="preserve"> құ</w:t>
      </w:r>
      <w:r w:rsidRPr="00B9485B">
        <w:rPr>
          <w:rFonts w:ascii="Times New Roman" w:eastAsia="Times New Roman" w:hAnsi="Times New Roman" w:cs="Times New Roman" w:hint="cs"/>
          <w:sz w:val="28"/>
          <w:szCs w:val="28"/>
          <w:lang w:val="kk-KZ" w:eastAsia="ru-RU"/>
        </w:rPr>
        <w:t>рылысы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ба</w:t>
      </w:r>
      <w:r w:rsidRPr="00B9485B">
        <w:rPr>
          <w:rFonts w:ascii="Times New Roman" w:eastAsia="Times New Roman" w:hAnsi="Times New Roman" w:cs="Times New Roman"/>
          <w:sz w:val="28"/>
          <w:szCs w:val="28"/>
          <w:lang w:val="kk-KZ" w:eastAsia="ru-RU"/>
        </w:rPr>
        <w:t>ғ</w:t>
      </w:r>
      <w:r w:rsidRPr="00B9485B">
        <w:rPr>
          <w:rFonts w:ascii="Times New Roman" w:eastAsia="Times New Roman" w:hAnsi="Times New Roman" w:cs="Times New Roman" w:hint="cs"/>
          <w:sz w:val="28"/>
          <w:szCs w:val="28"/>
          <w:lang w:val="kk-KZ" w:eastAsia="ru-RU"/>
        </w:rPr>
        <w:t>дарламасын</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бекіту</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туралы</w:t>
      </w:r>
      <w:r w:rsidRPr="00B9485B">
        <w:rPr>
          <w:rFonts w:ascii="Times New Roman" w:eastAsia="Times New Roman" w:hAnsi="Times New Roman" w:cs="Times New Roman"/>
          <w:sz w:val="28"/>
          <w:szCs w:val="28"/>
          <w:lang w:val="kk-KZ" w:eastAsia="ru-RU"/>
        </w:rPr>
        <w:t xml:space="preserve"> – «Ә</w:t>
      </w:r>
      <w:r w:rsidRPr="00B9485B">
        <w:rPr>
          <w:rFonts w:ascii="Times New Roman" w:eastAsia="Times New Roman" w:hAnsi="Times New Roman" w:cs="Times New Roman" w:hint="cs"/>
          <w:sz w:val="28"/>
          <w:szCs w:val="28"/>
          <w:lang w:val="kk-KZ" w:eastAsia="ru-RU"/>
        </w:rPr>
        <w:t>ділет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 xml:space="preserve"> [Electronic resource]. URL: </w:t>
      </w:r>
      <w:hyperlink r:id="rId30" w:history="1">
        <w:r w:rsidR="009436FE" w:rsidRPr="00B9485B">
          <w:rPr>
            <w:rStyle w:val="ac"/>
            <w:rFonts w:ascii="Times New Roman" w:eastAsia="Times New Roman" w:hAnsi="Times New Roman" w:cs="Times New Roman"/>
            <w:sz w:val="28"/>
            <w:szCs w:val="28"/>
            <w:lang w:val="kk-KZ" w:eastAsia="ru-RU"/>
          </w:rPr>
          <w:t>https://adilet.zan.kz/kaz/docs/P1800000372</w:t>
        </w:r>
      </w:hyperlink>
      <w:r w:rsidR="009436FE"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8E5E6F"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E03CCD" w:rsidRPr="00B9485B">
        <w:rPr>
          <w:rFonts w:ascii="Times New Roman" w:eastAsia="Times New Roman" w:hAnsi="Times New Roman" w:cs="Times New Roman"/>
          <w:sz w:val="28"/>
          <w:szCs w:val="28"/>
          <w:lang w:val="kk-KZ" w:eastAsia="ru-RU"/>
        </w:rPr>
        <w:t>15</w:t>
      </w:r>
      <w:r w:rsidRPr="00B9485B">
        <w:rPr>
          <w:rFonts w:ascii="Times New Roman" w:eastAsia="Times New Roman" w:hAnsi="Times New Roman" w:cs="Times New Roman"/>
          <w:sz w:val="28"/>
          <w:szCs w:val="28"/>
          <w:lang w:val="kk-KZ" w:eastAsia="ru-RU"/>
        </w:rPr>
        <w:t>.</w:t>
      </w:r>
      <w:r w:rsidR="00E03CCD" w:rsidRPr="00B9485B">
        <w:rPr>
          <w:rFonts w:ascii="Times New Roman" w:eastAsia="Times New Roman" w:hAnsi="Times New Roman" w:cs="Times New Roman"/>
          <w:sz w:val="28"/>
          <w:szCs w:val="28"/>
          <w:lang w:val="kk-KZ" w:eastAsia="ru-RU"/>
        </w:rPr>
        <w:t>09</w:t>
      </w:r>
      <w:r w:rsidRPr="00B9485B">
        <w:rPr>
          <w:rFonts w:ascii="Times New Roman" w:eastAsia="Times New Roman" w:hAnsi="Times New Roman" w:cs="Times New Roman"/>
          <w:sz w:val="28"/>
          <w:szCs w:val="28"/>
          <w:lang w:val="kk-KZ" w:eastAsia="ru-RU"/>
        </w:rPr>
        <w:t>.2024</w:t>
      </w:r>
      <w:r w:rsidR="008E5E6F" w:rsidRPr="00B9485B">
        <w:rPr>
          <w:rFonts w:ascii="Times New Roman" w:eastAsia="Times New Roman" w:hAnsi="Times New Roman" w:cs="Times New Roman"/>
          <w:sz w:val="28"/>
          <w:szCs w:val="28"/>
          <w:lang w:val="kk-KZ" w:eastAsia="ru-RU"/>
        </w:rPr>
        <w:t xml:space="preserve">. </w:t>
      </w:r>
    </w:p>
    <w:p w14:paraId="5BC5CB0E" w14:textId="31CDD7A2"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3 </w:t>
      </w:r>
      <w:r w:rsidRPr="00B9485B">
        <w:rPr>
          <w:rFonts w:ascii="Times New Roman" w:eastAsia="Times New Roman" w:hAnsi="Times New Roman" w:cs="Times New Roman"/>
          <w:sz w:val="28"/>
          <w:szCs w:val="28"/>
          <w:lang w:val="kk-KZ" w:eastAsia="ru-RU"/>
        </w:rPr>
        <w:tab/>
      </w:r>
      <w:r w:rsidRPr="00B9485B">
        <w:rPr>
          <w:rFonts w:ascii="Times New Roman" w:eastAsia="Times New Roman" w:hAnsi="Times New Roman" w:cs="Times New Roman" w:hint="cs"/>
          <w:sz w:val="28"/>
          <w:szCs w:val="28"/>
          <w:lang w:val="kk-KZ" w:eastAsia="ru-RU"/>
        </w:rPr>
        <w:t>Программа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ипотечного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жилищного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кредитования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7-20-25</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Электронное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правительство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Республики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Казахстан</w:t>
      </w:r>
      <w:r w:rsidRPr="00B9485B">
        <w:rPr>
          <w:rFonts w:ascii="Times New Roman" w:eastAsia="Times New Roman" w:hAnsi="Times New Roman" w:cs="Times New Roman"/>
          <w:sz w:val="28"/>
          <w:szCs w:val="28"/>
          <w:lang w:val="kk-KZ" w:eastAsia="ru-RU"/>
        </w:rPr>
        <w:t xml:space="preserve"> [Electronic resource]. URL: </w:t>
      </w:r>
      <w:hyperlink r:id="rId31" w:history="1">
        <w:r w:rsidR="00287899" w:rsidRPr="00B9485B">
          <w:rPr>
            <w:rStyle w:val="ac"/>
            <w:rFonts w:ascii="Times New Roman" w:eastAsia="Times New Roman" w:hAnsi="Times New Roman" w:cs="Times New Roman"/>
            <w:sz w:val="28"/>
            <w:szCs w:val="28"/>
            <w:lang w:val="kk-KZ" w:eastAsia="ru-RU"/>
          </w:rPr>
          <w:t>https://egov.kz/cms/ru/articles/ipoteka_72025</w:t>
        </w:r>
      </w:hyperlink>
      <w:r w:rsidR="00287899"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8E5E6F"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E03CCD" w:rsidRPr="00B9485B">
        <w:rPr>
          <w:rFonts w:ascii="Times New Roman" w:eastAsia="Times New Roman" w:hAnsi="Times New Roman" w:cs="Times New Roman"/>
          <w:sz w:val="28"/>
          <w:szCs w:val="28"/>
          <w:lang w:val="kk-KZ" w:eastAsia="ru-RU"/>
        </w:rPr>
        <w:t>15.09.2024</w:t>
      </w:r>
      <w:r w:rsidR="008E5E6F" w:rsidRPr="00B9485B">
        <w:rPr>
          <w:rFonts w:ascii="Times New Roman" w:eastAsia="Times New Roman" w:hAnsi="Times New Roman" w:cs="Times New Roman"/>
          <w:sz w:val="28"/>
          <w:szCs w:val="28"/>
          <w:lang w:val="kk-KZ" w:eastAsia="ru-RU"/>
        </w:rPr>
        <w:t>.</w:t>
      </w:r>
    </w:p>
    <w:p w14:paraId="4E0BC568" w14:textId="24B6BC3F"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4 </w:t>
      </w:r>
      <w:r w:rsidRPr="00B9485B">
        <w:rPr>
          <w:rFonts w:ascii="Times New Roman" w:eastAsia="Times New Roman" w:hAnsi="Times New Roman" w:cs="Times New Roman"/>
          <w:sz w:val="28"/>
          <w:szCs w:val="28"/>
          <w:lang w:val="kk-KZ" w:eastAsia="ru-RU"/>
        </w:rPr>
        <w:tab/>
      </w:r>
      <w:r w:rsidRPr="00B9485B">
        <w:rPr>
          <w:rFonts w:ascii="Times New Roman" w:eastAsia="Times New Roman" w:hAnsi="Times New Roman" w:cs="Times New Roman" w:hint="cs"/>
          <w:sz w:val="28"/>
          <w:szCs w:val="28"/>
          <w:lang w:val="kk-KZ" w:eastAsia="ru-RU"/>
        </w:rPr>
        <w:t>Жа</w:t>
      </w:r>
      <w:r w:rsidRPr="00B9485B">
        <w:rPr>
          <w:rFonts w:ascii="Times New Roman" w:eastAsia="Times New Roman" w:hAnsi="Times New Roman" w:cs="Times New Roman"/>
          <w:sz w:val="28"/>
          <w:szCs w:val="28"/>
          <w:lang w:val="kk-KZ" w:eastAsia="ru-RU"/>
        </w:rPr>
        <w:t>ң</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баспана</w:t>
      </w:r>
      <w:r w:rsidRPr="00B9485B">
        <w:rPr>
          <w:rFonts w:ascii="Times New Roman" w:eastAsia="Times New Roman" w:hAnsi="Times New Roman" w:cs="Times New Roman"/>
          <w:sz w:val="28"/>
          <w:szCs w:val="28"/>
          <w:lang w:val="kk-KZ" w:eastAsia="ru-RU"/>
        </w:rPr>
        <w:t xml:space="preserve"> - ә</w:t>
      </w:r>
      <w:r w:rsidRPr="00B9485B">
        <w:rPr>
          <w:rFonts w:ascii="Times New Roman" w:eastAsia="Times New Roman" w:hAnsi="Times New Roman" w:cs="Times New Roman" w:hint="cs"/>
          <w:sz w:val="28"/>
          <w:szCs w:val="28"/>
          <w:lang w:val="kk-KZ" w:eastAsia="ru-RU"/>
        </w:rPr>
        <w:t>скери</w:t>
      </w:r>
      <w:r w:rsidRPr="00B9485B">
        <w:rPr>
          <w:rFonts w:ascii="Times New Roman" w:eastAsia="Times New Roman" w:hAnsi="Times New Roman" w:cs="Times New Roman"/>
          <w:sz w:val="28"/>
          <w:szCs w:val="28"/>
          <w:lang w:val="kk-KZ" w:eastAsia="ru-RU"/>
        </w:rPr>
        <w:t xml:space="preserve"> қ</w:t>
      </w:r>
      <w:r w:rsidRPr="00B9485B">
        <w:rPr>
          <w:rFonts w:ascii="Times New Roman" w:eastAsia="Times New Roman" w:hAnsi="Times New Roman" w:cs="Times New Roman" w:hint="cs"/>
          <w:sz w:val="28"/>
          <w:szCs w:val="28"/>
          <w:lang w:val="kk-KZ" w:eastAsia="ru-RU"/>
        </w:rPr>
        <w:t>ызметкерлерге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w:t>
      </w:r>
      <w:r w:rsidRPr="00B9485B">
        <w:rPr>
          <w:rFonts w:ascii="Times New Roman" w:eastAsia="Times New Roman" w:hAnsi="Times New Roman" w:cs="Times New Roman"/>
          <w:sz w:val="28"/>
          <w:szCs w:val="28"/>
          <w:lang w:val="kk-KZ" w:eastAsia="ru-RU"/>
        </w:rPr>
        <w:t>ұ</w:t>
      </w:r>
      <w:r w:rsidRPr="00B9485B">
        <w:rPr>
          <w:rFonts w:ascii="Times New Roman" w:eastAsia="Times New Roman" w:hAnsi="Times New Roman" w:cs="Times New Roman" w:hint="cs"/>
          <w:sz w:val="28"/>
          <w:szCs w:val="28"/>
          <w:lang w:val="kk-KZ" w:eastAsia="ru-RU"/>
        </w:rPr>
        <w:t>р</w:t>
      </w:r>
      <w:r w:rsidRPr="00B9485B">
        <w:rPr>
          <w:rFonts w:ascii="Times New Roman" w:eastAsia="Times New Roman" w:hAnsi="Times New Roman" w:cs="Times New Roman"/>
          <w:sz w:val="28"/>
          <w:szCs w:val="28"/>
          <w:lang w:val="kk-KZ" w:eastAsia="ru-RU"/>
        </w:rPr>
        <w:t>ғ</w:t>
      </w:r>
      <w:r w:rsidRPr="00B9485B">
        <w:rPr>
          <w:rFonts w:ascii="Times New Roman" w:eastAsia="Times New Roman" w:hAnsi="Times New Roman" w:cs="Times New Roman" w:hint="cs"/>
          <w:sz w:val="28"/>
          <w:szCs w:val="28"/>
          <w:lang w:val="kk-KZ" w:eastAsia="ru-RU"/>
        </w:rPr>
        <w:t>ын</w:t>
      </w:r>
      <w:r w:rsidRPr="00B9485B">
        <w:rPr>
          <w:rFonts w:ascii="Times New Roman" w:eastAsia="Times New Roman" w:hAnsi="Times New Roman" w:cs="Times New Roman"/>
          <w:sz w:val="28"/>
          <w:szCs w:val="28"/>
          <w:lang w:val="kk-KZ" w:eastAsia="ru-RU"/>
        </w:rPr>
        <w:t xml:space="preserve"> ү</w:t>
      </w:r>
      <w:r w:rsidRPr="00B9485B">
        <w:rPr>
          <w:rFonts w:ascii="Times New Roman" w:eastAsia="Times New Roman" w:hAnsi="Times New Roman" w:cs="Times New Roman" w:hint="cs"/>
          <w:sz w:val="28"/>
          <w:szCs w:val="28"/>
          <w:lang w:val="kk-KZ" w:eastAsia="ru-RU"/>
        </w:rPr>
        <w:t>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кредит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беру</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ба</w:t>
      </w:r>
      <w:r w:rsidRPr="00B9485B">
        <w:rPr>
          <w:rFonts w:ascii="Times New Roman" w:eastAsia="Times New Roman" w:hAnsi="Times New Roman" w:cs="Times New Roman"/>
          <w:sz w:val="28"/>
          <w:szCs w:val="28"/>
          <w:lang w:val="kk-KZ" w:eastAsia="ru-RU"/>
        </w:rPr>
        <w:t>ғ</w:t>
      </w:r>
      <w:r w:rsidRPr="00B9485B">
        <w:rPr>
          <w:rFonts w:ascii="Times New Roman" w:eastAsia="Times New Roman" w:hAnsi="Times New Roman" w:cs="Times New Roman" w:hint="cs"/>
          <w:sz w:val="28"/>
          <w:szCs w:val="28"/>
          <w:lang w:val="kk-KZ" w:eastAsia="ru-RU"/>
        </w:rPr>
        <w:t>дарламасы</w:t>
      </w:r>
      <w:r w:rsidRPr="00B9485B">
        <w:rPr>
          <w:rFonts w:ascii="Times New Roman" w:eastAsia="Times New Roman" w:hAnsi="Times New Roman" w:cs="Times New Roman"/>
          <w:sz w:val="28"/>
          <w:szCs w:val="28"/>
          <w:lang w:val="kk-KZ" w:eastAsia="ru-RU"/>
        </w:rPr>
        <w:t xml:space="preserve"> [Electronic resource] // hcsbk.kz. URL: </w:t>
      </w:r>
      <w:hyperlink r:id="rId32" w:history="1">
        <w:r w:rsidR="00287899" w:rsidRPr="00B9485B">
          <w:rPr>
            <w:rStyle w:val="ac"/>
            <w:rFonts w:ascii="Times New Roman" w:eastAsia="Times New Roman" w:hAnsi="Times New Roman" w:cs="Times New Roman"/>
            <w:sz w:val="28"/>
            <w:szCs w:val="28"/>
            <w:lang w:val="kk-KZ" w:eastAsia="ru-RU"/>
          </w:rPr>
          <w:t>https://hcsbk.kz/affordable-housing/military-product/</w:t>
        </w:r>
      </w:hyperlink>
      <w:r w:rsidR="00287899"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8E5E6F"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E03CCD" w:rsidRPr="00B9485B">
        <w:rPr>
          <w:rFonts w:ascii="Times New Roman" w:eastAsia="Times New Roman" w:hAnsi="Times New Roman" w:cs="Times New Roman"/>
          <w:sz w:val="28"/>
          <w:szCs w:val="28"/>
          <w:lang w:val="kk-KZ" w:eastAsia="ru-RU"/>
        </w:rPr>
        <w:t>15.09.2024</w:t>
      </w:r>
      <w:r w:rsidR="008E5E6F" w:rsidRPr="00B9485B">
        <w:rPr>
          <w:rFonts w:ascii="Times New Roman" w:eastAsia="Times New Roman" w:hAnsi="Times New Roman" w:cs="Times New Roman"/>
          <w:sz w:val="28"/>
          <w:szCs w:val="28"/>
          <w:lang w:val="kk-KZ" w:eastAsia="ru-RU"/>
        </w:rPr>
        <w:t xml:space="preserve">. </w:t>
      </w:r>
    </w:p>
    <w:p w14:paraId="34A10125" w14:textId="2B901D94"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5 </w:t>
      </w:r>
      <w:r w:rsidRPr="00B9485B">
        <w:rPr>
          <w:rFonts w:ascii="Times New Roman" w:eastAsia="Times New Roman" w:hAnsi="Times New Roman" w:cs="Times New Roman"/>
          <w:sz w:val="28"/>
          <w:szCs w:val="28"/>
          <w:lang w:val="kk-KZ" w:eastAsia="ru-RU"/>
        </w:rPr>
        <w:tab/>
      </w:r>
      <w:r w:rsidRPr="00B9485B">
        <w:rPr>
          <w:rFonts w:ascii="Times New Roman" w:eastAsia="Times New Roman" w:hAnsi="Times New Roman" w:cs="Times New Roman" w:hint="cs"/>
          <w:sz w:val="28"/>
          <w:szCs w:val="28"/>
          <w:lang w:val="kk-KZ" w:eastAsia="ru-RU"/>
        </w:rPr>
        <w:t>«Ба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ытты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отбасы»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ба</w:t>
      </w:r>
      <w:r w:rsidRPr="00B9485B">
        <w:rPr>
          <w:rFonts w:ascii="Times New Roman" w:eastAsia="Times New Roman" w:hAnsi="Times New Roman" w:cs="Times New Roman"/>
          <w:sz w:val="28"/>
          <w:szCs w:val="28"/>
          <w:lang w:val="kk-KZ" w:eastAsia="ru-RU"/>
        </w:rPr>
        <w:t>ғ</w:t>
      </w:r>
      <w:r w:rsidRPr="00B9485B">
        <w:rPr>
          <w:rFonts w:ascii="Times New Roman" w:eastAsia="Times New Roman" w:hAnsi="Times New Roman" w:cs="Times New Roman" w:hint="cs"/>
          <w:sz w:val="28"/>
          <w:szCs w:val="28"/>
          <w:lang w:val="kk-KZ" w:eastAsia="ru-RU"/>
        </w:rPr>
        <w:t>дарламасы</w:t>
      </w:r>
      <w:r w:rsidRPr="00B9485B">
        <w:rPr>
          <w:rFonts w:ascii="Times New Roman" w:eastAsia="Times New Roman" w:hAnsi="Times New Roman" w:cs="Times New Roman"/>
          <w:sz w:val="28"/>
          <w:szCs w:val="28"/>
          <w:lang w:val="kk-KZ" w:eastAsia="ru-RU"/>
        </w:rPr>
        <w:t xml:space="preserve"> | Қ</w:t>
      </w:r>
      <w:r w:rsidRPr="00B9485B">
        <w:rPr>
          <w:rFonts w:ascii="Times New Roman" w:eastAsia="Times New Roman" w:hAnsi="Times New Roman" w:cs="Times New Roman" w:hint="cs"/>
          <w:sz w:val="28"/>
          <w:szCs w:val="28"/>
          <w:lang w:val="kk-KZ" w:eastAsia="ru-RU"/>
        </w:rPr>
        <w:t>аза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станны</w:t>
      </w:r>
      <w:r w:rsidRPr="00B9485B">
        <w:rPr>
          <w:rFonts w:ascii="Times New Roman" w:eastAsia="Times New Roman" w:hAnsi="Times New Roman" w:cs="Times New Roman"/>
          <w:sz w:val="28"/>
          <w:szCs w:val="28"/>
          <w:lang w:val="kk-KZ" w:eastAsia="ru-RU"/>
        </w:rPr>
        <w:t xml:space="preserve">ң </w:t>
      </w:r>
      <w:r w:rsidRPr="00B9485B">
        <w:rPr>
          <w:rFonts w:ascii="Times New Roman" w:eastAsia="Times New Roman" w:hAnsi="Times New Roman" w:cs="Times New Roman" w:hint="cs"/>
          <w:sz w:val="28"/>
          <w:szCs w:val="28"/>
          <w:lang w:val="kk-KZ" w:eastAsia="ru-RU"/>
        </w:rPr>
        <w:t>Отбасы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банкі</w:t>
      </w:r>
      <w:r w:rsidRPr="00B9485B">
        <w:rPr>
          <w:rFonts w:ascii="Times New Roman" w:eastAsia="Times New Roman" w:hAnsi="Times New Roman" w:cs="Times New Roman"/>
          <w:sz w:val="28"/>
          <w:szCs w:val="28"/>
          <w:lang w:val="kk-KZ" w:eastAsia="ru-RU"/>
        </w:rPr>
        <w:t xml:space="preserve"> [Electronic resource]. URL:</w:t>
      </w:r>
      <w:r w:rsidR="006E0A53" w:rsidRPr="00B9485B">
        <w:rPr>
          <w:rFonts w:ascii="Times New Roman" w:eastAsia="Times New Roman" w:hAnsi="Times New Roman" w:cs="Times New Roman"/>
          <w:sz w:val="28"/>
          <w:szCs w:val="28"/>
          <w:lang w:val="kk-KZ" w:eastAsia="ru-RU"/>
        </w:rPr>
        <w:t xml:space="preserve"> </w:t>
      </w:r>
      <w:hyperlink r:id="rId33" w:history="1">
        <w:r w:rsidR="006E0A53" w:rsidRPr="00B9485B">
          <w:rPr>
            <w:rStyle w:val="ac"/>
            <w:rFonts w:ascii="Times New Roman" w:eastAsia="Times New Roman" w:hAnsi="Times New Roman" w:cs="Times New Roman"/>
            <w:sz w:val="28"/>
            <w:szCs w:val="28"/>
            <w:lang w:val="kk-KZ" w:eastAsia="ru-RU"/>
          </w:rPr>
          <w:t>https://hcsbk.kz/affordable-housing/bakytty-otbasy/index(1)php</w:t>
        </w:r>
      </w:hyperlink>
      <w:r w:rsidR="006E0A53"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8E5E6F"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E03CCD" w:rsidRPr="00B9485B">
        <w:rPr>
          <w:rFonts w:ascii="Times New Roman" w:eastAsia="Times New Roman" w:hAnsi="Times New Roman" w:cs="Times New Roman"/>
          <w:sz w:val="28"/>
          <w:szCs w:val="28"/>
          <w:lang w:val="kk-KZ" w:eastAsia="ru-RU"/>
        </w:rPr>
        <w:t>15.09.2024</w:t>
      </w:r>
      <w:r w:rsidR="008E5E6F" w:rsidRPr="00B9485B">
        <w:rPr>
          <w:rFonts w:ascii="Times New Roman" w:eastAsia="Times New Roman" w:hAnsi="Times New Roman" w:cs="Times New Roman"/>
          <w:sz w:val="28"/>
          <w:szCs w:val="28"/>
          <w:lang w:val="kk-KZ" w:eastAsia="ru-RU"/>
        </w:rPr>
        <w:t xml:space="preserve">. </w:t>
      </w:r>
    </w:p>
    <w:p w14:paraId="1FB5C488" w14:textId="54DF2608"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6 </w:t>
      </w:r>
      <w:r w:rsidRPr="00B9485B">
        <w:rPr>
          <w:rFonts w:ascii="Times New Roman" w:eastAsia="Times New Roman" w:hAnsi="Times New Roman" w:cs="Times New Roman"/>
          <w:sz w:val="28"/>
          <w:szCs w:val="28"/>
          <w:lang w:val="kk-KZ" w:eastAsia="ru-RU"/>
        </w:rPr>
        <w:tab/>
      </w:r>
      <w:r w:rsidRPr="00B9485B">
        <w:rPr>
          <w:rFonts w:ascii="Times New Roman" w:eastAsia="Times New Roman" w:hAnsi="Times New Roman" w:cs="Times New Roman" w:hint="cs"/>
          <w:sz w:val="28"/>
          <w:szCs w:val="28"/>
          <w:lang w:val="kk-KZ" w:eastAsia="ru-RU"/>
        </w:rPr>
        <w:t>Мемлекет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басшысы</w:t>
      </w:r>
      <w:r w:rsidRPr="00B9485B">
        <w:rPr>
          <w:rFonts w:ascii="Times New Roman" w:eastAsia="Times New Roman" w:hAnsi="Times New Roman" w:cs="Times New Roman"/>
          <w:sz w:val="28"/>
          <w:szCs w:val="28"/>
          <w:lang w:val="kk-KZ" w:eastAsia="ru-RU"/>
        </w:rPr>
        <w:t xml:space="preserve"> Қ</w:t>
      </w:r>
      <w:r w:rsidRPr="00B9485B">
        <w:rPr>
          <w:rFonts w:ascii="Times New Roman" w:eastAsia="Times New Roman" w:hAnsi="Times New Roman" w:cs="Times New Roman" w:hint="cs"/>
          <w:sz w:val="28"/>
          <w:szCs w:val="28"/>
          <w:lang w:val="kk-KZ" w:eastAsia="ru-RU"/>
        </w:rPr>
        <w:t>асым</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Жомарт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То</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аевты</w:t>
      </w:r>
      <w:r w:rsidRPr="00B9485B">
        <w:rPr>
          <w:rFonts w:ascii="Times New Roman" w:eastAsia="Times New Roman" w:hAnsi="Times New Roman" w:cs="Times New Roman"/>
          <w:sz w:val="28"/>
          <w:szCs w:val="28"/>
          <w:lang w:val="kk-KZ" w:eastAsia="ru-RU"/>
        </w:rPr>
        <w:t xml:space="preserve">ң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ділетті</w:t>
      </w:r>
      <w:r w:rsidRPr="00B9485B">
        <w:rPr>
          <w:rFonts w:ascii="Times New Roman" w:eastAsia="Times New Roman" w:hAnsi="Times New Roman" w:cs="Times New Roman"/>
          <w:sz w:val="28"/>
          <w:szCs w:val="28"/>
          <w:lang w:val="kk-KZ" w:eastAsia="ru-RU"/>
        </w:rPr>
        <w:t xml:space="preserve"> Қ</w:t>
      </w:r>
      <w:r w:rsidRPr="00B9485B">
        <w:rPr>
          <w:rFonts w:ascii="Times New Roman" w:eastAsia="Times New Roman" w:hAnsi="Times New Roman" w:cs="Times New Roman" w:hint="cs"/>
          <w:sz w:val="28"/>
          <w:szCs w:val="28"/>
          <w:lang w:val="kk-KZ" w:eastAsia="ru-RU"/>
        </w:rPr>
        <w:t>аза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станны</w:t>
      </w:r>
      <w:r w:rsidRPr="00B9485B">
        <w:rPr>
          <w:rFonts w:ascii="Times New Roman" w:eastAsia="Times New Roman" w:hAnsi="Times New Roman" w:cs="Times New Roman"/>
          <w:sz w:val="28"/>
          <w:szCs w:val="28"/>
          <w:lang w:val="kk-KZ" w:eastAsia="ru-RU"/>
        </w:rPr>
        <w:t xml:space="preserve">ң </w:t>
      </w:r>
      <w:r w:rsidRPr="00B9485B">
        <w:rPr>
          <w:rFonts w:ascii="Times New Roman" w:eastAsia="Times New Roman" w:hAnsi="Times New Roman" w:cs="Times New Roman" w:hint="cs"/>
          <w:sz w:val="28"/>
          <w:szCs w:val="28"/>
          <w:lang w:val="kk-KZ" w:eastAsia="ru-RU"/>
        </w:rPr>
        <w:t>экономикалы</w:t>
      </w:r>
      <w:r w:rsidRPr="00B9485B">
        <w:rPr>
          <w:rFonts w:ascii="Times New Roman" w:eastAsia="Times New Roman" w:hAnsi="Times New Roman" w:cs="Times New Roman"/>
          <w:sz w:val="28"/>
          <w:szCs w:val="28"/>
          <w:lang w:val="kk-KZ" w:eastAsia="ru-RU"/>
        </w:rPr>
        <w:t xml:space="preserve">қ </w:t>
      </w:r>
      <w:r w:rsidRPr="00B9485B">
        <w:rPr>
          <w:rFonts w:ascii="Times New Roman" w:eastAsia="Times New Roman" w:hAnsi="Times New Roman" w:cs="Times New Roman" w:hint="cs"/>
          <w:sz w:val="28"/>
          <w:szCs w:val="28"/>
          <w:lang w:val="kk-KZ" w:eastAsia="ru-RU"/>
        </w:rPr>
        <w:t>ба</w:t>
      </w:r>
      <w:r w:rsidRPr="00B9485B">
        <w:rPr>
          <w:rFonts w:ascii="Times New Roman" w:eastAsia="Times New Roman" w:hAnsi="Times New Roman" w:cs="Times New Roman"/>
          <w:sz w:val="28"/>
          <w:szCs w:val="28"/>
          <w:lang w:val="kk-KZ" w:eastAsia="ru-RU"/>
        </w:rPr>
        <w:t>ғ</w:t>
      </w:r>
      <w:r w:rsidRPr="00B9485B">
        <w:rPr>
          <w:rFonts w:ascii="Times New Roman" w:eastAsia="Times New Roman" w:hAnsi="Times New Roman" w:cs="Times New Roman" w:hint="cs"/>
          <w:sz w:val="28"/>
          <w:szCs w:val="28"/>
          <w:lang w:val="kk-KZ" w:eastAsia="ru-RU"/>
        </w:rPr>
        <w:t>дары»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атты</w:t>
      </w:r>
      <w:r w:rsidRPr="00B9485B">
        <w:rPr>
          <w:rFonts w:ascii="Times New Roman" w:eastAsia="Times New Roman" w:hAnsi="Times New Roman" w:cs="Times New Roman"/>
          <w:sz w:val="28"/>
          <w:szCs w:val="28"/>
          <w:lang w:val="kk-KZ" w:eastAsia="ru-RU"/>
        </w:rPr>
        <w:t xml:space="preserve"> Қ</w:t>
      </w:r>
      <w:r w:rsidRPr="00B9485B">
        <w:rPr>
          <w:rFonts w:ascii="Times New Roman" w:eastAsia="Times New Roman" w:hAnsi="Times New Roman" w:cs="Times New Roman" w:hint="cs"/>
          <w:sz w:val="28"/>
          <w:szCs w:val="28"/>
          <w:lang w:val="kk-KZ" w:eastAsia="ru-RU"/>
        </w:rPr>
        <w:t>аза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стан</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хал</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ына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Жолдауы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 xml:space="preserve"> Қ</w:t>
      </w:r>
      <w:r w:rsidRPr="00B9485B">
        <w:rPr>
          <w:rFonts w:ascii="Times New Roman" w:eastAsia="Times New Roman" w:hAnsi="Times New Roman" w:cs="Times New Roman" w:hint="cs"/>
          <w:sz w:val="28"/>
          <w:szCs w:val="28"/>
          <w:lang w:val="kk-KZ" w:eastAsia="ru-RU"/>
        </w:rPr>
        <w:t>аза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стан</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Республикасы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Президентіні</w:t>
      </w:r>
      <w:r w:rsidRPr="00B9485B">
        <w:rPr>
          <w:rFonts w:ascii="Times New Roman" w:eastAsia="Times New Roman" w:hAnsi="Times New Roman" w:cs="Times New Roman"/>
          <w:sz w:val="28"/>
          <w:szCs w:val="28"/>
          <w:lang w:val="kk-KZ" w:eastAsia="ru-RU"/>
        </w:rPr>
        <w:t xml:space="preserve">ң </w:t>
      </w:r>
      <w:r w:rsidRPr="00B9485B">
        <w:rPr>
          <w:rFonts w:ascii="Times New Roman" w:eastAsia="Times New Roman" w:hAnsi="Times New Roman" w:cs="Times New Roman" w:hint="cs"/>
          <w:sz w:val="28"/>
          <w:szCs w:val="28"/>
          <w:lang w:val="kk-KZ" w:eastAsia="ru-RU"/>
        </w:rPr>
        <w:t>ресми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сайты</w:t>
      </w:r>
      <w:r w:rsidRPr="00B9485B">
        <w:rPr>
          <w:rFonts w:ascii="Times New Roman" w:eastAsia="Times New Roman" w:hAnsi="Times New Roman" w:cs="Times New Roman"/>
          <w:sz w:val="28"/>
          <w:szCs w:val="28"/>
          <w:lang w:val="kk-KZ" w:eastAsia="ru-RU"/>
        </w:rPr>
        <w:t xml:space="preserve"> [Electronic resource] // Akorda.kz. URL: </w:t>
      </w:r>
      <w:hyperlink r:id="rId34" w:history="1">
        <w:r w:rsidR="00287899" w:rsidRPr="00B9485B">
          <w:rPr>
            <w:rStyle w:val="ac"/>
            <w:rFonts w:ascii="Times New Roman" w:eastAsia="Times New Roman" w:hAnsi="Times New Roman" w:cs="Times New Roman"/>
            <w:sz w:val="28"/>
            <w:szCs w:val="28"/>
            <w:lang w:val="kk-KZ" w:eastAsia="ru-RU"/>
          </w:rPr>
          <w:t>https://www.akorda.kz/kz/memleket-basshysy-kasym-zhomart-tokaevtyn-adiletti-kazakstannyn-ekonomikalyk-bagdary-atty-kazakstan-halkyna-zholdauy-18333</w:t>
        </w:r>
      </w:hyperlink>
      <w:r w:rsidR="00287899"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11.06.2024</w:t>
      </w:r>
      <w:r w:rsidR="008E5E6F" w:rsidRPr="00B9485B">
        <w:rPr>
          <w:rFonts w:ascii="Times New Roman" w:eastAsia="Times New Roman" w:hAnsi="Times New Roman" w:cs="Times New Roman"/>
          <w:sz w:val="28"/>
          <w:szCs w:val="28"/>
          <w:lang w:val="kk-KZ" w:eastAsia="ru-RU"/>
        </w:rPr>
        <w:t>.</w:t>
      </w:r>
    </w:p>
    <w:p w14:paraId="1B4151F3" w14:textId="7F067F99"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7 </w:t>
      </w:r>
      <w:r w:rsidRPr="00B9485B">
        <w:rPr>
          <w:rFonts w:ascii="Times New Roman" w:eastAsia="Times New Roman" w:hAnsi="Times New Roman" w:cs="Times New Roman"/>
          <w:sz w:val="28"/>
          <w:szCs w:val="28"/>
          <w:lang w:val="kk-KZ" w:eastAsia="ru-RU"/>
        </w:rPr>
        <w:tab/>
      </w:r>
      <w:r w:rsidRPr="00B9485B">
        <w:rPr>
          <w:rFonts w:ascii="Times New Roman" w:eastAsia="Times New Roman" w:hAnsi="Times New Roman" w:cs="Times New Roman" w:hint="cs"/>
          <w:sz w:val="28"/>
          <w:szCs w:val="28"/>
          <w:lang w:val="kk-KZ" w:eastAsia="ru-RU"/>
        </w:rPr>
        <w:t>Ма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сат</w:t>
      </w:r>
      <w:r w:rsidRPr="00B9485B">
        <w:rPr>
          <w:rFonts w:ascii="Times New Roman" w:eastAsia="Times New Roman" w:hAnsi="Times New Roman" w:cs="Times New Roman"/>
          <w:sz w:val="28"/>
          <w:szCs w:val="28"/>
          <w:lang w:val="kk-KZ" w:eastAsia="ru-RU"/>
        </w:rPr>
        <w:t xml:space="preserve"> 11. </w:t>
      </w:r>
      <w:r w:rsidRPr="00B9485B">
        <w:rPr>
          <w:rFonts w:ascii="Times New Roman" w:eastAsia="Times New Roman" w:hAnsi="Times New Roman" w:cs="Times New Roman" w:hint="cs"/>
          <w:sz w:val="28"/>
          <w:szCs w:val="28"/>
          <w:lang w:val="kk-KZ" w:eastAsia="ru-RU"/>
        </w:rPr>
        <w:t>Т</w:t>
      </w:r>
      <w:r w:rsidRPr="00B9485B">
        <w:rPr>
          <w:rFonts w:ascii="Times New Roman" w:eastAsia="Times New Roman" w:hAnsi="Times New Roman" w:cs="Times New Roman"/>
          <w:sz w:val="28"/>
          <w:szCs w:val="28"/>
          <w:lang w:val="kk-KZ" w:eastAsia="ru-RU"/>
        </w:rPr>
        <w:t>ұ</w:t>
      </w:r>
      <w:r w:rsidRPr="00B9485B">
        <w:rPr>
          <w:rFonts w:ascii="Times New Roman" w:eastAsia="Times New Roman" w:hAnsi="Times New Roman" w:cs="Times New Roman" w:hint="cs"/>
          <w:sz w:val="28"/>
          <w:szCs w:val="28"/>
          <w:lang w:val="kk-KZ" w:eastAsia="ru-RU"/>
        </w:rPr>
        <w:t>ра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ты</w:t>
      </w:r>
      <w:r w:rsidRPr="00B9485B">
        <w:rPr>
          <w:rFonts w:ascii="Times New Roman" w:eastAsia="Times New Roman" w:hAnsi="Times New Roman" w:cs="Times New Roman"/>
          <w:sz w:val="28"/>
          <w:szCs w:val="28"/>
          <w:lang w:val="kk-KZ" w:eastAsia="ru-RU"/>
        </w:rPr>
        <w:t xml:space="preserve"> қ</w:t>
      </w:r>
      <w:r w:rsidRPr="00B9485B">
        <w:rPr>
          <w:rFonts w:ascii="Times New Roman" w:eastAsia="Times New Roman" w:hAnsi="Times New Roman" w:cs="Times New Roman" w:hint="cs"/>
          <w:sz w:val="28"/>
          <w:szCs w:val="28"/>
          <w:lang w:val="kk-KZ" w:eastAsia="ru-RU"/>
        </w:rPr>
        <w:t>алалар</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мен</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елді</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мекендер</w:t>
      </w:r>
      <w:r w:rsidRPr="00B9485B">
        <w:rPr>
          <w:rFonts w:ascii="Times New Roman" w:eastAsia="Times New Roman" w:hAnsi="Times New Roman" w:cs="Times New Roman"/>
          <w:sz w:val="28"/>
          <w:szCs w:val="28"/>
          <w:lang w:val="kk-KZ" w:eastAsia="ru-RU"/>
        </w:rPr>
        <w:t xml:space="preserve"> [Electronic resource]. URL:</w:t>
      </w:r>
      <w:hyperlink r:id="rId35" w:history="1">
        <w:r w:rsidR="00287899" w:rsidRPr="00B9485B">
          <w:rPr>
            <w:rStyle w:val="ac"/>
            <w:rFonts w:ascii="Times New Roman" w:eastAsia="Times New Roman" w:hAnsi="Times New Roman" w:cs="Times New Roman"/>
            <w:sz w:val="28"/>
            <w:szCs w:val="28"/>
            <w:lang w:val="kk-KZ" w:eastAsia="ru-RU"/>
          </w:rPr>
          <w:t>https://old.stat.gov.kz/for_users/sustainable_development_goals/goal_11_sustainable_cities_and_communities</w:t>
        </w:r>
      </w:hyperlink>
      <w:r w:rsidR="00287899"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8E5E6F"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E03CCD" w:rsidRPr="00B9485B">
        <w:rPr>
          <w:rFonts w:ascii="Times New Roman" w:eastAsia="Times New Roman" w:hAnsi="Times New Roman" w:cs="Times New Roman"/>
          <w:sz w:val="28"/>
          <w:szCs w:val="28"/>
          <w:lang w:val="kk-KZ" w:eastAsia="ru-RU"/>
        </w:rPr>
        <w:t>15.09.2024</w:t>
      </w:r>
      <w:r w:rsidR="008E5E6F" w:rsidRPr="00B9485B">
        <w:rPr>
          <w:rFonts w:ascii="Times New Roman" w:eastAsia="Times New Roman" w:hAnsi="Times New Roman" w:cs="Times New Roman"/>
          <w:sz w:val="28"/>
          <w:szCs w:val="28"/>
          <w:lang w:val="kk-KZ" w:eastAsia="ru-RU"/>
        </w:rPr>
        <w:t>.</w:t>
      </w:r>
    </w:p>
    <w:p w14:paraId="33F1A820" w14:textId="61C8B03D"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8 Қ</w:t>
      </w:r>
      <w:r w:rsidRPr="00B9485B">
        <w:rPr>
          <w:rFonts w:ascii="Times New Roman" w:eastAsia="Times New Roman" w:hAnsi="Times New Roman" w:cs="Times New Roman" w:hint="cs"/>
          <w:sz w:val="28"/>
          <w:szCs w:val="28"/>
          <w:lang w:val="kk-KZ" w:eastAsia="ru-RU"/>
        </w:rPr>
        <w:t>аза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стан</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Республикасында</w:t>
      </w:r>
      <w:r w:rsidRPr="00B9485B">
        <w:rPr>
          <w:rFonts w:ascii="Times New Roman" w:eastAsia="Times New Roman" w:hAnsi="Times New Roman" w:cs="Times New Roman"/>
          <w:sz w:val="28"/>
          <w:szCs w:val="28"/>
          <w:lang w:val="kk-KZ" w:eastAsia="ru-RU"/>
        </w:rPr>
        <w:t>ғ</w:t>
      </w:r>
      <w:r w:rsidRPr="00B9485B">
        <w:rPr>
          <w:rFonts w:ascii="Times New Roman" w:eastAsia="Times New Roman" w:hAnsi="Times New Roman" w:cs="Times New Roman" w:hint="cs"/>
          <w:sz w:val="28"/>
          <w:szCs w:val="28"/>
          <w:lang w:val="kk-KZ" w:eastAsia="ru-RU"/>
        </w:rPr>
        <w:t>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инвестициялы</w:t>
      </w:r>
      <w:r w:rsidRPr="00B9485B">
        <w:rPr>
          <w:rFonts w:ascii="Times New Roman" w:eastAsia="Times New Roman" w:hAnsi="Times New Roman" w:cs="Times New Roman"/>
          <w:sz w:val="28"/>
          <w:szCs w:val="28"/>
          <w:lang w:val="kk-KZ" w:eastAsia="ru-RU"/>
        </w:rPr>
        <w:t xml:space="preserve">қ </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не</w:t>
      </w:r>
      <w:r w:rsidRPr="00B9485B">
        <w:rPr>
          <w:rFonts w:ascii="Times New Roman" w:eastAsia="Times New Roman" w:hAnsi="Times New Roman" w:cs="Times New Roman"/>
          <w:sz w:val="28"/>
          <w:szCs w:val="28"/>
          <w:lang w:val="kk-KZ" w:eastAsia="ru-RU"/>
        </w:rPr>
        <w:t xml:space="preserve"> құ</w:t>
      </w:r>
      <w:r w:rsidRPr="00B9485B">
        <w:rPr>
          <w:rFonts w:ascii="Times New Roman" w:eastAsia="Times New Roman" w:hAnsi="Times New Roman" w:cs="Times New Roman" w:hint="cs"/>
          <w:sz w:val="28"/>
          <w:szCs w:val="28"/>
          <w:lang w:val="kk-KZ" w:eastAsia="ru-RU"/>
        </w:rPr>
        <w:t>рылыс</w:t>
      </w:r>
      <w:r w:rsidRPr="00B9485B">
        <w:rPr>
          <w:rFonts w:ascii="Times New Roman" w:eastAsia="Times New Roman" w:hAnsi="Times New Roman" w:cs="Times New Roman"/>
          <w:sz w:val="28"/>
          <w:szCs w:val="28"/>
          <w:lang w:val="kk-KZ" w:eastAsia="ru-RU"/>
        </w:rPr>
        <w:t xml:space="preserve"> қ</w:t>
      </w:r>
      <w:r w:rsidRPr="00B9485B">
        <w:rPr>
          <w:rFonts w:ascii="Times New Roman" w:eastAsia="Times New Roman" w:hAnsi="Times New Roman" w:cs="Times New Roman" w:hint="cs"/>
          <w:sz w:val="28"/>
          <w:szCs w:val="28"/>
          <w:lang w:val="kk-KZ" w:eastAsia="ru-RU"/>
        </w:rPr>
        <w:t>ызметі</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Статистикалы</w:t>
      </w:r>
      <w:r w:rsidRPr="00B9485B">
        <w:rPr>
          <w:rFonts w:ascii="Times New Roman" w:eastAsia="Times New Roman" w:hAnsi="Times New Roman" w:cs="Times New Roman"/>
          <w:sz w:val="28"/>
          <w:szCs w:val="28"/>
          <w:lang w:val="kk-KZ" w:eastAsia="ru-RU"/>
        </w:rPr>
        <w:t xml:space="preserve">қ </w:t>
      </w:r>
      <w:r w:rsidRPr="00B9485B">
        <w:rPr>
          <w:rFonts w:ascii="Times New Roman" w:eastAsia="Times New Roman" w:hAnsi="Times New Roman" w:cs="Times New Roman" w:hint="cs"/>
          <w:sz w:val="28"/>
          <w:szCs w:val="28"/>
          <w:lang w:val="kk-KZ" w:eastAsia="ru-RU"/>
        </w:rPr>
        <w:t>жина</w:t>
      </w:r>
      <w:r w:rsidRPr="00B9485B">
        <w:rPr>
          <w:rFonts w:ascii="Times New Roman" w:eastAsia="Times New Roman" w:hAnsi="Times New Roman" w:cs="Times New Roman"/>
          <w:sz w:val="28"/>
          <w:szCs w:val="28"/>
          <w:lang w:val="kk-KZ" w:eastAsia="ru-RU"/>
        </w:rPr>
        <w:t>қ / / Қ</w:t>
      </w:r>
      <w:r w:rsidRPr="00B9485B">
        <w:rPr>
          <w:rFonts w:ascii="Times New Roman" w:eastAsia="Times New Roman" w:hAnsi="Times New Roman" w:cs="Times New Roman" w:hint="cs"/>
          <w:sz w:val="28"/>
          <w:szCs w:val="28"/>
          <w:lang w:val="kk-KZ" w:eastAsia="ru-RU"/>
        </w:rPr>
        <w:t>аза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стан</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Республикасы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Стратегиялы</w:t>
      </w:r>
      <w:r w:rsidRPr="00B9485B">
        <w:rPr>
          <w:rFonts w:ascii="Times New Roman" w:eastAsia="Times New Roman" w:hAnsi="Times New Roman" w:cs="Times New Roman"/>
          <w:sz w:val="28"/>
          <w:szCs w:val="28"/>
          <w:lang w:val="kk-KZ" w:eastAsia="ru-RU"/>
        </w:rPr>
        <w:t xml:space="preserve">қ </w:t>
      </w:r>
      <w:r w:rsidRPr="00B9485B">
        <w:rPr>
          <w:rFonts w:ascii="Times New Roman" w:eastAsia="Times New Roman" w:hAnsi="Times New Roman" w:cs="Times New Roman" w:hint="cs"/>
          <w:sz w:val="28"/>
          <w:szCs w:val="28"/>
          <w:lang w:val="kk-KZ" w:eastAsia="ru-RU"/>
        </w:rPr>
        <w:t>жоспарлау</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не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реформалар</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агенттігіні</w:t>
      </w:r>
      <w:r w:rsidRPr="00B9485B">
        <w:rPr>
          <w:rFonts w:ascii="Times New Roman" w:eastAsia="Times New Roman" w:hAnsi="Times New Roman" w:cs="Times New Roman"/>
          <w:sz w:val="28"/>
          <w:szCs w:val="28"/>
          <w:lang w:val="kk-KZ" w:eastAsia="ru-RU"/>
        </w:rPr>
        <w:t>ң ұ</w:t>
      </w:r>
      <w:r w:rsidRPr="00B9485B">
        <w:rPr>
          <w:rFonts w:ascii="Times New Roman" w:eastAsia="Times New Roman" w:hAnsi="Times New Roman" w:cs="Times New Roman" w:hint="cs"/>
          <w:sz w:val="28"/>
          <w:szCs w:val="28"/>
          <w:lang w:val="kk-KZ" w:eastAsia="ru-RU"/>
        </w:rPr>
        <w:t>лтты</w:t>
      </w:r>
      <w:r w:rsidRPr="00B9485B">
        <w:rPr>
          <w:rFonts w:ascii="Times New Roman" w:eastAsia="Times New Roman" w:hAnsi="Times New Roman" w:cs="Times New Roman"/>
          <w:sz w:val="28"/>
          <w:szCs w:val="28"/>
          <w:lang w:val="kk-KZ" w:eastAsia="ru-RU"/>
        </w:rPr>
        <w:t xml:space="preserve">қ </w:t>
      </w:r>
      <w:r w:rsidRPr="00B9485B">
        <w:rPr>
          <w:rFonts w:ascii="Times New Roman" w:eastAsia="Times New Roman" w:hAnsi="Times New Roman" w:cs="Times New Roman" w:hint="cs"/>
          <w:sz w:val="28"/>
          <w:szCs w:val="28"/>
          <w:lang w:val="kk-KZ" w:eastAsia="ru-RU"/>
        </w:rPr>
        <w:t>статистика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бюросы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 xml:space="preserve"> 2022. </w:t>
      </w:r>
      <w:r w:rsidR="006E0A53" w:rsidRPr="00B9485B">
        <w:rPr>
          <w:rFonts w:ascii="Times New Roman" w:eastAsia="Times New Roman" w:hAnsi="Times New Roman" w:cs="Times New Roman"/>
          <w:sz w:val="28"/>
          <w:szCs w:val="28"/>
          <w:lang w:val="kk-KZ" w:eastAsia="ru-RU"/>
        </w:rPr>
        <w:t xml:space="preserve"> </w:t>
      </w:r>
      <w:hyperlink r:id="rId36" w:history="1">
        <w:r w:rsidR="006E0A53" w:rsidRPr="00B9485B">
          <w:rPr>
            <w:rStyle w:val="ac"/>
            <w:rFonts w:ascii="Times New Roman" w:eastAsia="Times New Roman" w:hAnsi="Times New Roman" w:cs="Times New Roman"/>
            <w:sz w:val="28"/>
            <w:szCs w:val="28"/>
            <w:lang w:val="kk-KZ" w:eastAsia="ru-RU"/>
          </w:rPr>
          <w:t>https://stat.gov.kz/upload/iblock/a69/2md4i38lmjb23s4zy2ip4rrw3hhjwda9/%D0%A1-07-%D0%93%20(%D0%BA%D0%B0%D0%B7).pdf</w:t>
        </w:r>
      </w:hyperlink>
      <w:r w:rsidR="006E0A53"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6E0A53"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15.05.2024</w:t>
      </w:r>
      <w:r w:rsidR="00287899"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w:t>
      </w:r>
      <w:r w:rsidR="00287899" w:rsidRPr="00B9485B">
        <w:rPr>
          <w:rFonts w:ascii="Times New Roman" w:eastAsia="Times New Roman" w:hAnsi="Times New Roman" w:cs="Times New Roman"/>
          <w:sz w:val="28"/>
          <w:szCs w:val="28"/>
          <w:lang w:val="kk-KZ" w:eastAsia="ru-RU"/>
        </w:rPr>
        <w:t xml:space="preserve"> </w:t>
      </w:r>
    </w:p>
    <w:p w14:paraId="58CBAD17" w14:textId="1F786988" w:rsidR="004C6C96" w:rsidRPr="00B9485B" w:rsidRDefault="004C6C96" w:rsidP="00287899">
      <w:pPr>
        <w:tabs>
          <w:tab w:val="left" w:pos="993"/>
        </w:tabs>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9 </w:t>
      </w:r>
      <w:r w:rsidRPr="00B9485B">
        <w:rPr>
          <w:rFonts w:ascii="Times New Roman" w:eastAsia="Times New Roman" w:hAnsi="Times New Roman" w:cs="Times New Roman"/>
          <w:sz w:val="28"/>
          <w:szCs w:val="28"/>
          <w:lang w:val="kk-KZ" w:eastAsia="ru-RU"/>
        </w:rPr>
        <w:tab/>
      </w:r>
      <w:r w:rsidRPr="00B9485B">
        <w:rPr>
          <w:rFonts w:ascii="Times New Roman" w:eastAsia="Times New Roman" w:hAnsi="Times New Roman" w:cs="Times New Roman" w:hint="cs"/>
          <w:sz w:val="28"/>
          <w:szCs w:val="28"/>
          <w:lang w:val="kk-KZ" w:eastAsia="ru-RU"/>
        </w:rPr>
        <w:t>Т</w:t>
      </w:r>
      <w:r w:rsidRPr="00B9485B">
        <w:rPr>
          <w:rFonts w:ascii="Times New Roman" w:eastAsia="Times New Roman" w:hAnsi="Times New Roman" w:cs="Times New Roman"/>
          <w:sz w:val="28"/>
          <w:szCs w:val="28"/>
          <w:lang w:val="kk-KZ" w:eastAsia="ru-RU"/>
        </w:rPr>
        <w:t>ұ</w:t>
      </w:r>
      <w:r w:rsidRPr="00B9485B">
        <w:rPr>
          <w:rFonts w:ascii="Times New Roman" w:eastAsia="Times New Roman" w:hAnsi="Times New Roman" w:cs="Times New Roman" w:hint="cs"/>
          <w:sz w:val="28"/>
          <w:szCs w:val="28"/>
          <w:lang w:val="kk-KZ" w:eastAsia="ru-RU"/>
        </w:rPr>
        <w:t>р</w:t>
      </w:r>
      <w:r w:rsidRPr="00B9485B">
        <w:rPr>
          <w:rFonts w:ascii="Times New Roman" w:eastAsia="Times New Roman" w:hAnsi="Times New Roman" w:cs="Times New Roman"/>
          <w:sz w:val="28"/>
          <w:szCs w:val="28"/>
          <w:lang w:val="kk-KZ" w:eastAsia="ru-RU"/>
        </w:rPr>
        <w:t>ғ</w:t>
      </w:r>
      <w:r w:rsidRPr="00B9485B">
        <w:rPr>
          <w:rFonts w:ascii="Times New Roman" w:eastAsia="Times New Roman" w:hAnsi="Times New Roman" w:cs="Times New Roman" w:hint="cs"/>
          <w:sz w:val="28"/>
          <w:szCs w:val="28"/>
          <w:lang w:val="kk-KZ" w:eastAsia="ru-RU"/>
        </w:rPr>
        <w:t>ын</w:t>
      </w:r>
      <w:r w:rsidRPr="00B9485B">
        <w:rPr>
          <w:rFonts w:ascii="Times New Roman" w:eastAsia="Times New Roman" w:hAnsi="Times New Roman" w:cs="Times New Roman"/>
          <w:sz w:val="28"/>
          <w:szCs w:val="28"/>
          <w:lang w:val="kk-KZ" w:eastAsia="ru-RU"/>
        </w:rPr>
        <w:t xml:space="preserve"> ү</w:t>
      </w:r>
      <w:r w:rsidRPr="00B9485B">
        <w:rPr>
          <w:rFonts w:ascii="Times New Roman" w:eastAsia="Times New Roman" w:hAnsi="Times New Roman" w:cs="Times New Roman" w:hint="cs"/>
          <w:sz w:val="28"/>
          <w:szCs w:val="28"/>
          <w:lang w:val="kk-KZ" w:eastAsia="ru-RU"/>
        </w:rPr>
        <w:t>й</w:t>
      </w:r>
      <w:r w:rsidRPr="00B9485B">
        <w:rPr>
          <w:rFonts w:ascii="Times New Roman" w:eastAsia="Times New Roman" w:hAnsi="Times New Roman" w:cs="Times New Roman"/>
          <w:sz w:val="28"/>
          <w:szCs w:val="28"/>
          <w:lang w:val="kk-KZ" w:eastAsia="ru-RU"/>
        </w:rPr>
        <w:t xml:space="preserve"> құ</w:t>
      </w:r>
      <w:r w:rsidRPr="00B9485B">
        <w:rPr>
          <w:rFonts w:ascii="Times New Roman" w:eastAsia="Times New Roman" w:hAnsi="Times New Roman" w:cs="Times New Roman" w:hint="cs"/>
          <w:sz w:val="28"/>
          <w:szCs w:val="28"/>
          <w:lang w:val="kk-KZ" w:eastAsia="ru-RU"/>
        </w:rPr>
        <w:t>рылысына</w:t>
      </w:r>
      <w:r w:rsidRPr="00B9485B">
        <w:rPr>
          <w:rFonts w:ascii="Times New Roman" w:eastAsia="Times New Roman" w:hAnsi="Times New Roman" w:cs="Times New Roman"/>
          <w:sz w:val="28"/>
          <w:szCs w:val="28"/>
          <w:lang w:val="kk-KZ" w:eastAsia="ru-RU"/>
        </w:rPr>
        <w:t xml:space="preserve"> ү</w:t>
      </w:r>
      <w:r w:rsidRPr="00B9485B">
        <w:rPr>
          <w:rFonts w:ascii="Times New Roman" w:eastAsia="Times New Roman" w:hAnsi="Times New Roman" w:cs="Times New Roman" w:hint="cs"/>
          <w:sz w:val="28"/>
          <w:szCs w:val="28"/>
          <w:lang w:val="kk-KZ" w:eastAsia="ru-RU"/>
        </w:rPr>
        <w:t>лестік</w:t>
      </w:r>
      <w:r w:rsidRPr="00B9485B">
        <w:rPr>
          <w:rFonts w:ascii="Times New Roman" w:eastAsia="Times New Roman" w:hAnsi="Times New Roman" w:cs="Times New Roman"/>
          <w:sz w:val="28"/>
          <w:szCs w:val="28"/>
          <w:lang w:val="kk-KZ" w:eastAsia="ru-RU"/>
        </w:rPr>
        <w:t xml:space="preserve"> қ</w:t>
      </w:r>
      <w:r w:rsidRPr="00B9485B">
        <w:rPr>
          <w:rFonts w:ascii="Times New Roman" w:eastAsia="Times New Roman" w:hAnsi="Times New Roman" w:cs="Times New Roman" w:hint="cs"/>
          <w:sz w:val="28"/>
          <w:szCs w:val="28"/>
          <w:lang w:val="kk-KZ" w:eastAsia="ru-RU"/>
        </w:rPr>
        <w:t>атысу</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туралы</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ділет”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 xml:space="preserve"> [Electronic resource]. URL: </w:t>
      </w:r>
      <w:hyperlink r:id="rId37" w:history="1">
        <w:r w:rsidR="00287899" w:rsidRPr="00B9485B">
          <w:rPr>
            <w:rStyle w:val="ac"/>
            <w:rFonts w:ascii="Times New Roman" w:eastAsia="Times New Roman" w:hAnsi="Times New Roman" w:cs="Times New Roman"/>
            <w:sz w:val="28"/>
            <w:szCs w:val="28"/>
            <w:lang w:val="kk-KZ" w:eastAsia="ru-RU"/>
          </w:rPr>
          <w:t>https://adilet.zan.kz/kaz/docs/Z1600000486</w:t>
        </w:r>
      </w:hyperlink>
      <w:r w:rsidR="00287899"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E03CCD" w:rsidRPr="00B9485B">
        <w:rPr>
          <w:rFonts w:ascii="Times New Roman" w:eastAsia="Times New Roman" w:hAnsi="Times New Roman" w:cs="Times New Roman"/>
          <w:sz w:val="28"/>
          <w:szCs w:val="28"/>
          <w:lang w:val="kk-KZ" w:eastAsia="ru-RU"/>
        </w:rPr>
        <w:t>15.09.2024</w:t>
      </w:r>
      <w:r w:rsidR="008E5E6F" w:rsidRPr="00B9485B">
        <w:rPr>
          <w:rFonts w:ascii="Times New Roman" w:eastAsia="Times New Roman" w:hAnsi="Times New Roman" w:cs="Times New Roman"/>
          <w:sz w:val="28"/>
          <w:szCs w:val="28"/>
          <w:lang w:val="kk-KZ" w:eastAsia="ru-RU"/>
        </w:rPr>
        <w:t xml:space="preserve">. </w:t>
      </w:r>
    </w:p>
    <w:p w14:paraId="18BC208D" w14:textId="6DB440BE" w:rsidR="004C6C96" w:rsidRPr="00B9485B" w:rsidRDefault="004C6C96" w:rsidP="00287899">
      <w:pPr>
        <w:tabs>
          <w:tab w:val="left" w:pos="993"/>
        </w:tabs>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10.</w:t>
      </w:r>
      <w:r w:rsidRPr="00B9485B">
        <w:rPr>
          <w:rFonts w:ascii="Times New Roman" w:eastAsia="Times New Roman" w:hAnsi="Times New Roman" w:cs="Times New Roman"/>
          <w:sz w:val="28"/>
          <w:szCs w:val="28"/>
          <w:lang w:val="kk-KZ" w:eastAsia="ru-RU"/>
        </w:rPr>
        <w:tab/>
      </w:r>
      <w:r w:rsidRPr="00B9485B">
        <w:rPr>
          <w:rFonts w:ascii="Times New Roman" w:eastAsia="Times New Roman" w:hAnsi="Times New Roman" w:cs="Times New Roman" w:hint="cs"/>
          <w:sz w:val="28"/>
          <w:szCs w:val="28"/>
          <w:lang w:val="kk-KZ" w:eastAsia="ru-RU"/>
        </w:rPr>
        <w:t>Р</w:t>
      </w:r>
      <w:r w:rsidRPr="00B9485B">
        <w:rPr>
          <w:rFonts w:ascii="Times New Roman" w:eastAsia="Times New Roman" w:hAnsi="Times New Roman" w:cs="Times New Roman"/>
          <w:sz w:val="28"/>
          <w:szCs w:val="28"/>
          <w:lang w:val="kk-KZ" w:eastAsia="ru-RU"/>
        </w:rPr>
        <w:t>ұқ</w:t>
      </w:r>
      <w:r w:rsidRPr="00B9485B">
        <w:rPr>
          <w:rFonts w:ascii="Times New Roman" w:eastAsia="Times New Roman" w:hAnsi="Times New Roman" w:cs="Times New Roman" w:hint="cs"/>
          <w:sz w:val="28"/>
          <w:szCs w:val="28"/>
          <w:lang w:val="kk-KZ" w:eastAsia="ru-RU"/>
        </w:rPr>
        <w:t>саттар</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не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хабарламалар</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туралы</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ділет”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 xml:space="preserve"> [Electronic resource]. URL: </w:t>
      </w:r>
      <w:hyperlink r:id="rId38" w:history="1">
        <w:r w:rsidR="00287899" w:rsidRPr="00B9485B">
          <w:rPr>
            <w:rStyle w:val="ac"/>
            <w:rFonts w:ascii="Times New Roman" w:eastAsia="Times New Roman" w:hAnsi="Times New Roman" w:cs="Times New Roman"/>
            <w:sz w:val="28"/>
            <w:szCs w:val="28"/>
            <w:lang w:val="kk-KZ" w:eastAsia="ru-RU"/>
          </w:rPr>
          <w:t>https://adilet.zan.kz/kaz/docs/Z1400000202</w:t>
        </w:r>
      </w:hyperlink>
      <w:r w:rsidR="00287899"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8E5E6F"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E03CCD" w:rsidRPr="00B9485B">
        <w:rPr>
          <w:rFonts w:ascii="Times New Roman" w:eastAsia="Times New Roman" w:hAnsi="Times New Roman" w:cs="Times New Roman"/>
          <w:sz w:val="28"/>
          <w:szCs w:val="28"/>
          <w:lang w:val="kk-KZ" w:eastAsia="ru-RU"/>
        </w:rPr>
        <w:t>15.09.2024</w:t>
      </w:r>
      <w:r w:rsidR="008E5E6F" w:rsidRPr="00B9485B">
        <w:rPr>
          <w:rFonts w:ascii="Times New Roman" w:eastAsia="Times New Roman" w:hAnsi="Times New Roman" w:cs="Times New Roman"/>
          <w:sz w:val="28"/>
          <w:szCs w:val="28"/>
          <w:lang w:val="kk-KZ" w:eastAsia="ru-RU"/>
        </w:rPr>
        <w:t>.</w:t>
      </w:r>
    </w:p>
    <w:p w14:paraId="043988DC" w14:textId="40D51031" w:rsidR="004C6C96" w:rsidRPr="00B9485B" w:rsidRDefault="004C6C96" w:rsidP="00287899">
      <w:pPr>
        <w:tabs>
          <w:tab w:val="left" w:pos="993"/>
        </w:tabs>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11 </w:t>
      </w:r>
      <w:r w:rsidRPr="00B9485B">
        <w:rPr>
          <w:rFonts w:ascii="Times New Roman" w:eastAsia="Times New Roman" w:hAnsi="Times New Roman" w:cs="Times New Roman"/>
          <w:sz w:val="28"/>
          <w:szCs w:val="28"/>
          <w:lang w:val="kk-KZ" w:eastAsia="ru-RU"/>
        </w:rPr>
        <w:tab/>
        <w:t>Қ</w:t>
      </w:r>
      <w:r w:rsidRPr="00B9485B">
        <w:rPr>
          <w:rFonts w:ascii="Times New Roman" w:eastAsia="Times New Roman" w:hAnsi="Times New Roman" w:cs="Times New Roman" w:hint="cs"/>
          <w:sz w:val="28"/>
          <w:szCs w:val="28"/>
          <w:lang w:val="kk-KZ" w:eastAsia="ru-RU"/>
        </w:rPr>
        <w:t>аза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стан</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Республикасыны</w:t>
      </w:r>
      <w:r w:rsidRPr="00B9485B">
        <w:rPr>
          <w:rFonts w:ascii="Times New Roman" w:eastAsia="Times New Roman" w:hAnsi="Times New Roman" w:cs="Times New Roman"/>
          <w:sz w:val="28"/>
          <w:szCs w:val="28"/>
          <w:lang w:val="kk-KZ" w:eastAsia="ru-RU"/>
        </w:rPr>
        <w:t xml:space="preserve">ң </w:t>
      </w:r>
      <w:r w:rsidRPr="00B9485B">
        <w:rPr>
          <w:rFonts w:ascii="Times New Roman" w:eastAsia="Times New Roman" w:hAnsi="Times New Roman" w:cs="Times New Roman" w:hint="cs"/>
          <w:sz w:val="28"/>
          <w:szCs w:val="28"/>
          <w:lang w:val="kk-KZ" w:eastAsia="ru-RU"/>
        </w:rPr>
        <w:t>кейбір</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за</w:t>
      </w:r>
      <w:r w:rsidRPr="00B9485B">
        <w:rPr>
          <w:rFonts w:ascii="Times New Roman" w:eastAsia="Times New Roman" w:hAnsi="Times New Roman" w:cs="Times New Roman"/>
          <w:sz w:val="28"/>
          <w:szCs w:val="28"/>
          <w:lang w:val="kk-KZ" w:eastAsia="ru-RU"/>
        </w:rPr>
        <w:t>ң</w:t>
      </w:r>
      <w:r w:rsidRPr="00B9485B">
        <w:rPr>
          <w:rFonts w:ascii="Times New Roman" w:eastAsia="Times New Roman" w:hAnsi="Times New Roman" w:cs="Times New Roman" w:hint="cs"/>
          <w:sz w:val="28"/>
          <w:szCs w:val="28"/>
          <w:lang w:val="kk-KZ" w:eastAsia="ru-RU"/>
        </w:rPr>
        <w:t>намалы</w:t>
      </w:r>
      <w:r w:rsidRPr="00B9485B">
        <w:rPr>
          <w:rFonts w:ascii="Times New Roman" w:eastAsia="Times New Roman" w:hAnsi="Times New Roman" w:cs="Times New Roman"/>
          <w:sz w:val="28"/>
          <w:szCs w:val="28"/>
          <w:lang w:val="kk-KZ" w:eastAsia="ru-RU"/>
        </w:rPr>
        <w:t xml:space="preserve">қ </w:t>
      </w:r>
      <w:r w:rsidRPr="00B9485B">
        <w:rPr>
          <w:rFonts w:ascii="Times New Roman" w:eastAsia="Times New Roman" w:hAnsi="Times New Roman" w:cs="Times New Roman" w:hint="cs"/>
          <w:sz w:val="28"/>
          <w:szCs w:val="28"/>
          <w:lang w:val="kk-KZ" w:eastAsia="ru-RU"/>
        </w:rPr>
        <w:t>актілеріне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р</w:t>
      </w:r>
      <w:r w:rsidRPr="00B9485B">
        <w:rPr>
          <w:rFonts w:ascii="Times New Roman" w:eastAsia="Times New Roman" w:hAnsi="Times New Roman" w:cs="Times New Roman"/>
          <w:sz w:val="28"/>
          <w:szCs w:val="28"/>
          <w:lang w:val="kk-KZ" w:eastAsia="ru-RU"/>
        </w:rPr>
        <w:t>ұқ</w:t>
      </w:r>
      <w:r w:rsidRPr="00B9485B">
        <w:rPr>
          <w:rFonts w:ascii="Times New Roman" w:eastAsia="Times New Roman" w:hAnsi="Times New Roman" w:cs="Times New Roman" w:hint="cs"/>
          <w:sz w:val="28"/>
          <w:szCs w:val="28"/>
          <w:lang w:val="kk-KZ" w:eastAsia="ru-RU"/>
        </w:rPr>
        <w:t>сат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беру</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ү</w:t>
      </w:r>
      <w:r w:rsidRPr="00B9485B">
        <w:rPr>
          <w:rFonts w:ascii="Times New Roman" w:eastAsia="Times New Roman" w:hAnsi="Times New Roman" w:cs="Times New Roman" w:hint="cs"/>
          <w:sz w:val="28"/>
          <w:szCs w:val="28"/>
          <w:lang w:val="kk-KZ" w:eastAsia="ru-RU"/>
        </w:rPr>
        <w:t>йесін</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жетілдіру</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селелері</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бойынша</w:t>
      </w:r>
      <w:r w:rsidRPr="00B9485B">
        <w:rPr>
          <w:rFonts w:ascii="Times New Roman" w:eastAsia="Times New Roman" w:hAnsi="Times New Roman" w:cs="Times New Roman"/>
          <w:sz w:val="28"/>
          <w:szCs w:val="28"/>
          <w:lang w:val="kk-KZ" w:eastAsia="ru-RU"/>
        </w:rPr>
        <w:t xml:space="preserve"> ө</w:t>
      </w:r>
      <w:r w:rsidRPr="00B9485B">
        <w:rPr>
          <w:rFonts w:ascii="Times New Roman" w:eastAsia="Times New Roman" w:hAnsi="Times New Roman" w:cs="Times New Roman" w:hint="cs"/>
          <w:sz w:val="28"/>
          <w:szCs w:val="28"/>
          <w:lang w:val="kk-KZ" w:eastAsia="ru-RU"/>
        </w:rPr>
        <w:t>згерістер</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мен</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толы</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тырулар</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енгізу</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туралы</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ділет”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 xml:space="preserve"> [Electronic resource]. URL: </w:t>
      </w:r>
      <w:hyperlink r:id="rId39" w:history="1">
        <w:r w:rsidR="00E0562D" w:rsidRPr="00B9485B">
          <w:rPr>
            <w:rStyle w:val="ac"/>
            <w:rFonts w:ascii="Times New Roman" w:eastAsia="Times New Roman" w:hAnsi="Times New Roman" w:cs="Times New Roman"/>
            <w:sz w:val="28"/>
            <w:szCs w:val="28"/>
            <w:lang w:val="kk-KZ" w:eastAsia="ru-RU"/>
          </w:rPr>
          <w:t>https://adilet.zan.kz/kaz/docs/Z1100000461</w:t>
        </w:r>
      </w:hyperlink>
      <w:r w:rsidR="00E0562D"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8E5E6F"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E03CCD" w:rsidRPr="00B9485B">
        <w:rPr>
          <w:rFonts w:ascii="Times New Roman" w:eastAsia="Times New Roman" w:hAnsi="Times New Roman" w:cs="Times New Roman"/>
          <w:sz w:val="28"/>
          <w:szCs w:val="28"/>
          <w:lang w:val="kk-KZ" w:eastAsia="ru-RU"/>
        </w:rPr>
        <w:t>15.09.2024</w:t>
      </w:r>
      <w:r w:rsidR="008E5E6F" w:rsidRPr="00B9485B">
        <w:rPr>
          <w:rFonts w:ascii="Times New Roman" w:eastAsia="Times New Roman" w:hAnsi="Times New Roman" w:cs="Times New Roman"/>
          <w:sz w:val="28"/>
          <w:szCs w:val="28"/>
          <w:lang w:val="kk-KZ" w:eastAsia="ru-RU"/>
        </w:rPr>
        <w:t>.</w:t>
      </w:r>
    </w:p>
    <w:p w14:paraId="02A39902" w14:textId="76442CC2" w:rsidR="004C6C96" w:rsidRPr="00B9485B" w:rsidRDefault="004C6C96" w:rsidP="00287899">
      <w:pPr>
        <w:tabs>
          <w:tab w:val="left" w:pos="993"/>
        </w:tabs>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12</w:t>
      </w:r>
      <w:r w:rsidRPr="00B9485B">
        <w:rPr>
          <w:rFonts w:ascii="Times New Roman" w:eastAsia="Times New Roman" w:hAnsi="Times New Roman" w:cs="Times New Roman"/>
          <w:sz w:val="28"/>
          <w:szCs w:val="28"/>
          <w:lang w:val="kk-KZ" w:eastAsia="ru-RU"/>
        </w:rPr>
        <w:tab/>
        <w:t>Қ</w:t>
      </w:r>
      <w:r w:rsidRPr="00B9485B">
        <w:rPr>
          <w:rFonts w:ascii="Times New Roman" w:eastAsia="Times New Roman" w:hAnsi="Times New Roman" w:cs="Times New Roman" w:hint="cs"/>
          <w:sz w:val="28"/>
          <w:szCs w:val="28"/>
          <w:lang w:val="kk-KZ" w:eastAsia="ru-RU"/>
        </w:rPr>
        <w:t>аза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стан</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Республикасында</w:t>
      </w:r>
      <w:r w:rsidRPr="00B9485B">
        <w:rPr>
          <w:rFonts w:ascii="Times New Roman" w:eastAsia="Times New Roman" w:hAnsi="Times New Roman" w:cs="Times New Roman"/>
          <w:sz w:val="28"/>
          <w:szCs w:val="28"/>
          <w:lang w:val="kk-KZ" w:eastAsia="ru-RU"/>
        </w:rPr>
        <w:t>ғ</w:t>
      </w:r>
      <w:r w:rsidRPr="00B9485B">
        <w:rPr>
          <w:rFonts w:ascii="Times New Roman" w:eastAsia="Times New Roman" w:hAnsi="Times New Roman" w:cs="Times New Roman" w:hint="cs"/>
          <w:sz w:val="28"/>
          <w:szCs w:val="28"/>
          <w:lang w:val="kk-KZ" w:eastAsia="ru-RU"/>
        </w:rPr>
        <w:t>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улет</w:t>
      </w:r>
      <w:r w:rsidRPr="00B9485B">
        <w:rPr>
          <w:rFonts w:ascii="Times New Roman" w:eastAsia="Times New Roman" w:hAnsi="Times New Roman" w:cs="Times New Roman"/>
          <w:sz w:val="28"/>
          <w:szCs w:val="28"/>
          <w:lang w:val="kk-KZ" w:eastAsia="ru-RU"/>
        </w:rPr>
        <w:t>, қ</w:t>
      </w:r>
      <w:r w:rsidRPr="00B9485B">
        <w:rPr>
          <w:rFonts w:ascii="Times New Roman" w:eastAsia="Times New Roman" w:hAnsi="Times New Roman" w:cs="Times New Roman" w:hint="cs"/>
          <w:sz w:val="28"/>
          <w:szCs w:val="28"/>
          <w:lang w:val="kk-KZ" w:eastAsia="ru-RU"/>
        </w:rPr>
        <w:t>ала</w:t>
      </w:r>
      <w:r w:rsidRPr="00B9485B">
        <w:rPr>
          <w:rFonts w:ascii="Times New Roman" w:eastAsia="Times New Roman" w:hAnsi="Times New Roman" w:cs="Times New Roman"/>
          <w:sz w:val="28"/>
          <w:szCs w:val="28"/>
          <w:lang w:val="kk-KZ" w:eastAsia="ru-RU"/>
        </w:rPr>
        <w:t xml:space="preserve"> құ</w:t>
      </w:r>
      <w:r w:rsidRPr="00B9485B">
        <w:rPr>
          <w:rFonts w:ascii="Times New Roman" w:eastAsia="Times New Roman" w:hAnsi="Times New Roman" w:cs="Times New Roman" w:hint="cs"/>
          <w:sz w:val="28"/>
          <w:szCs w:val="28"/>
          <w:lang w:val="kk-KZ" w:eastAsia="ru-RU"/>
        </w:rPr>
        <w:t>рылысы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не</w:t>
      </w:r>
      <w:r w:rsidRPr="00B9485B">
        <w:rPr>
          <w:rFonts w:ascii="Times New Roman" w:eastAsia="Times New Roman" w:hAnsi="Times New Roman" w:cs="Times New Roman"/>
          <w:sz w:val="28"/>
          <w:szCs w:val="28"/>
          <w:lang w:val="kk-KZ" w:eastAsia="ru-RU"/>
        </w:rPr>
        <w:t xml:space="preserve"> құ</w:t>
      </w:r>
      <w:r w:rsidRPr="00B9485B">
        <w:rPr>
          <w:rFonts w:ascii="Times New Roman" w:eastAsia="Times New Roman" w:hAnsi="Times New Roman" w:cs="Times New Roman" w:hint="cs"/>
          <w:sz w:val="28"/>
          <w:szCs w:val="28"/>
          <w:lang w:val="kk-KZ" w:eastAsia="ru-RU"/>
        </w:rPr>
        <w:t>рылыс</w:t>
      </w:r>
      <w:r w:rsidRPr="00B9485B">
        <w:rPr>
          <w:rFonts w:ascii="Times New Roman" w:eastAsia="Times New Roman" w:hAnsi="Times New Roman" w:cs="Times New Roman"/>
          <w:sz w:val="28"/>
          <w:szCs w:val="28"/>
          <w:lang w:val="kk-KZ" w:eastAsia="ru-RU"/>
        </w:rPr>
        <w:t xml:space="preserve"> қ</w:t>
      </w:r>
      <w:r w:rsidRPr="00B9485B">
        <w:rPr>
          <w:rFonts w:ascii="Times New Roman" w:eastAsia="Times New Roman" w:hAnsi="Times New Roman" w:cs="Times New Roman" w:hint="cs"/>
          <w:sz w:val="28"/>
          <w:szCs w:val="28"/>
          <w:lang w:val="kk-KZ" w:eastAsia="ru-RU"/>
        </w:rPr>
        <w:t>ызметі</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туралы</w:t>
      </w:r>
      <w:r w:rsidR="00E03CCD"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ділет”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Ж</w:t>
      </w:r>
      <w:r w:rsidR="00E03CCD"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[Electronic resource]. </w:t>
      </w:r>
      <w:hyperlink r:id="rId40" w:history="1">
        <w:r w:rsidR="00E03CCD" w:rsidRPr="00B9485B">
          <w:rPr>
            <w:rStyle w:val="ac"/>
            <w:rFonts w:ascii="Times New Roman" w:eastAsia="Times New Roman" w:hAnsi="Times New Roman" w:cs="Times New Roman"/>
            <w:sz w:val="28"/>
            <w:szCs w:val="28"/>
            <w:lang w:val="kk-KZ" w:eastAsia="ru-RU"/>
          </w:rPr>
          <w:t>https://adilet.zan.kz/kaz/archive/docs/Z010000242_/01.07.2023</w:t>
        </w:r>
      </w:hyperlink>
      <w:r w:rsidR="008E5E6F" w:rsidRPr="00B9485B">
        <w:rPr>
          <w:rFonts w:ascii="Times New Roman" w:eastAsia="Times New Roman" w:hAnsi="Times New Roman" w:cs="Times New Roman"/>
          <w:sz w:val="28"/>
          <w:szCs w:val="28"/>
          <w:lang w:val="kk-KZ" w:eastAsia="ru-RU"/>
        </w:rPr>
        <w:t xml:space="preserve"> </w:t>
      </w:r>
      <w:r w:rsidR="00E0562D" w:rsidRPr="00B9485B">
        <w:rPr>
          <w:rFonts w:ascii="Times New Roman" w:eastAsia="Times New Roman" w:hAnsi="Times New Roman" w:cs="Times New Roman"/>
          <w:sz w:val="28"/>
          <w:szCs w:val="28"/>
          <w:lang w:val="kk-KZ" w:eastAsia="ru-RU"/>
        </w:rPr>
        <w:t>01.07</w:t>
      </w:r>
      <w:r w:rsidRPr="00B9485B">
        <w:rPr>
          <w:rFonts w:ascii="Times New Roman" w:eastAsia="Times New Roman" w:hAnsi="Times New Roman" w:cs="Times New Roman"/>
          <w:sz w:val="28"/>
          <w:szCs w:val="28"/>
          <w:lang w:val="kk-KZ" w:eastAsia="ru-RU"/>
        </w:rPr>
        <w:t>.202</w:t>
      </w:r>
      <w:r w:rsidR="00E0562D" w:rsidRPr="00B9485B">
        <w:rPr>
          <w:rFonts w:ascii="Times New Roman" w:eastAsia="Times New Roman" w:hAnsi="Times New Roman" w:cs="Times New Roman"/>
          <w:sz w:val="28"/>
          <w:szCs w:val="28"/>
          <w:lang w:val="kk-KZ" w:eastAsia="ru-RU"/>
        </w:rPr>
        <w:t>3</w:t>
      </w:r>
      <w:r w:rsidR="008E5E6F" w:rsidRPr="00B9485B">
        <w:rPr>
          <w:rFonts w:ascii="Times New Roman" w:eastAsia="Times New Roman" w:hAnsi="Times New Roman" w:cs="Times New Roman"/>
          <w:sz w:val="28"/>
          <w:szCs w:val="28"/>
          <w:lang w:val="kk-KZ" w:eastAsia="ru-RU"/>
        </w:rPr>
        <w:t>.</w:t>
      </w:r>
    </w:p>
    <w:p w14:paraId="5931A1A4" w14:textId="5B8242A2"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13 </w:t>
      </w:r>
      <w:r w:rsidRPr="00B9485B">
        <w:rPr>
          <w:rFonts w:ascii="Times New Roman" w:eastAsia="Times New Roman" w:hAnsi="Times New Roman" w:cs="Times New Roman"/>
          <w:color w:val="000000"/>
          <w:sz w:val="28"/>
          <w:szCs w:val="28"/>
          <w:lang w:val="kk-KZ" w:eastAsia="ru-RU"/>
        </w:rPr>
        <w:t>Қазақстан Республикасының Мемлекеттік сатып алу туралы. Қ</w:t>
      </w:r>
      <w:r w:rsidRPr="00B9485B">
        <w:rPr>
          <w:rFonts w:ascii="Times New Roman" w:eastAsia="Times New Roman" w:hAnsi="Times New Roman" w:cs="Times New Roman" w:hint="cs"/>
          <w:color w:val="000000"/>
          <w:sz w:val="28"/>
          <w:szCs w:val="28"/>
          <w:lang w:val="kk-KZ" w:eastAsia="ru-RU"/>
        </w:rPr>
        <w:t>аза</w:t>
      </w:r>
      <w:r w:rsidRPr="00B9485B">
        <w:rPr>
          <w:rFonts w:ascii="Times New Roman" w:eastAsia="Times New Roman" w:hAnsi="Times New Roman" w:cs="Times New Roman"/>
          <w:color w:val="000000"/>
          <w:sz w:val="28"/>
          <w:szCs w:val="28"/>
          <w:lang w:val="kk-KZ" w:eastAsia="ru-RU"/>
        </w:rPr>
        <w:t>қ</w:t>
      </w:r>
      <w:r w:rsidRPr="00B9485B">
        <w:rPr>
          <w:rFonts w:ascii="Times New Roman" w:eastAsia="Times New Roman" w:hAnsi="Times New Roman" w:cs="Times New Roman" w:hint="cs"/>
          <w:color w:val="000000"/>
          <w:sz w:val="28"/>
          <w:szCs w:val="28"/>
          <w:lang w:val="kk-KZ" w:eastAsia="ru-RU"/>
        </w:rPr>
        <w:t>стан</w:t>
      </w:r>
      <w:r w:rsidRPr="00B9485B">
        <w:rPr>
          <w:rFonts w:ascii="Times New Roman" w:eastAsia="Times New Roman" w:hAnsi="Times New Roman" w:cs="Times New Roman"/>
          <w:color w:val="000000"/>
          <w:sz w:val="28"/>
          <w:szCs w:val="28"/>
          <w:lang w:val="kk-KZ" w:eastAsia="ru-RU"/>
        </w:rPr>
        <w:t xml:space="preserve"> </w:t>
      </w:r>
      <w:r w:rsidRPr="00B9485B">
        <w:rPr>
          <w:rFonts w:ascii="Times New Roman" w:eastAsia="Times New Roman" w:hAnsi="Times New Roman" w:cs="Times New Roman" w:hint="cs"/>
          <w:color w:val="000000"/>
          <w:sz w:val="28"/>
          <w:szCs w:val="28"/>
          <w:lang w:val="kk-KZ" w:eastAsia="ru-RU"/>
        </w:rPr>
        <w:t>Республикасыны</w:t>
      </w:r>
      <w:r w:rsidRPr="00B9485B">
        <w:rPr>
          <w:rFonts w:ascii="Times New Roman" w:eastAsia="Times New Roman" w:hAnsi="Times New Roman" w:cs="Times New Roman"/>
          <w:color w:val="000000"/>
          <w:sz w:val="28"/>
          <w:szCs w:val="28"/>
          <w:lang w:val="kk-KZ" w:eastAsia="ru-RU"/>
        </w:rPr>
        <w:t xml:space="preserve">ң </w:t>
      </w:r>
      <w:r w:rsidRPr="00B9485B">
        <w:rPr>
          <w:rFonts w:ascii="Times New Roman" w:eastAsia="Times New Roman" w:hAnsi="Times New Roman" w:cs="Times New Roman" w:hint="cs"/>
          <w:color w:val="000000"/>
          <w:sz w:val="28"/>
          <w:szCs w:val="28"/>
          <w:lang w:val="kk-KZ" w:eastAsia="ru-RU"/>
        </w:rPr>
        <w:t>За</w:t>
      </w:r>
      <w:r w:rsidRPr="00B9485B">
        <w:rPr>
          <w:rFonts w:ascii="Times New Roman" w:eastAsia="Times New Roman" w:hAnsi="Times New Roman" w:cs="Times New Roman"/>
          <w:color w:val="000000"/>
          <w:sz w:val="28"/>
          <w:szCs w:val="28"/>
          <w:lang w:val="kk-KZ" w:eastAsia="ru-RU"/>
        </w:rPr>
        <w:t>ң</w:t>
      </w:r>
      <w:r w:rsidRPr="00B9485B">
        <w:rPr>
          <w:rFonts w:ascii="Times New Roman" w:eastAsia="Times New Roman" w:hAnsi="Times New Roman" w:cs="Times New Roman" w:hint="cs"/>
          <w:color w:val="000000"/>
          <w:sz w:val="28"/>
          <w:szCs w:val="28"/>
          <w:lang w:val="kk-KZ" w:eastAsia="ru-RU"/>
        </w:rPr>
        <w:t>ы</w:t>
      </w:r>
      <w:r w:rsidRPr="00B9485B">
        <w:rPr>
          <w:rFonts w:ascii="Times New Roman" w:eastAsia="Times New Roman" w:hAnsi="Times New Roman" w:cs="Times New Roman"/>
          <w:color w:val="000000"/>
          <w:sz w:val="28"/>
          <w:szCs w:val="28"/>
          <w:lang w:val="kk-KZ" w:eastAsia="ru-RU"/>
        </w:rPr>
        <w:t xml:space="preserve"> 2015 </w:t>
      </w:r>
      <w:r w:rsidRPr="00B9485B">
        <w:rPr>
          <w:rFonts w:ascii="Times New Roman" w:eastAsia="Times New Roman" w:hAnsi="Times New Roman" w:cs="Times New Roman" w:hint="cs"/>
          <w:color w:val="000000"/>
          <w:sz w:val="28"/>
          <w:szCs w:val="28"/>
          <w:lang w:val="kk-KZ" w:eastAsia="ru-RU"/>
        </w:rPr>
        <w:t>жыл</w:t>
      </w:r>
      <w:r w:rsidRPr="00B9485B">
        <w:rPr>
          <w:rFonts w:ascii="Times New Roman" w:eastAsia="Times New Roman" w:hAnsi="Times New Roman" w:cs="Times New Roman"/>
          <w:color w:val="000000"/>
          <w:sz w:val="28"/>
          <w:szCs w:val="28"/>
          <w:lang w:val="kk-KZ" w:eastAsia="ru-RU"/>
        </w:rPr>
        <w:t>ғ</w:t>
      </w:r>
      <w:r w:rsidRPr="00B9485B">
        <w:rPr>
          <w:rFonts w:ascii="Times New Roman" w:eastAsia="Times New Roman" w:hAnsi="Times New Roman" w:cs="Times New Roman" w:hint="cs"/>
          <w:color w:val="000000"/>
          <w:sz w:val="28"/>
          <w:szCs w:val="28"/>
          <w:lang w:val="kk-KZ" w:eastAsia="ru-RU"/>
        </w:rPr>
        <w:t>ы</w:t>
      </w:r>
      <w:r w:rsidRPr="00B9485B">
        <w:rPr>
          <w:rFonts w:ascii="Times New Roman" w:eastAsia="Times New Roman" w:hAnsi="Times New Roman" w:cs="Times New Roman"/>
          <w:color w:val="000000"/>
          <w:sz w:val="28"/>
          <w:szCs w:val="28"/>
          <w:lang w:val="kk-KZ" w:eastAsia="ru-RU"/>
        </w:rPr>
        <w:t xml:space="preserve"> 4 </w:t>
      </w:r>
      <w:r w:rsidRPr="00B9485B">
        <w:rPr>
          <w:rFonts w:ascii="Times New Roman" w:eastAsia="Times New Roman" w:hAnsi="Times New Roman" w:cs="Times New Roman" w:hint="cs"/>
          <w:color w:val="000000"/>
          <w:sz w:val="28"/>
          <w:szCs w:val="28"/>
          <w:lang w:val="kk-KZ" w:eastAsia="ru-RU"/>
        </w:rPr>
        <w:t>желто</w:t>
      </w:r>
      <w:r w:rsidRPr="00B9485B">
        <w:rPr>
          <w:rFonts w:ascii="Times New Roman" w:eastAsia="Times New Roman" w:hAnsi="Times New Roman" w:cs="Times New Roman"/>
          <w:color w:val="000000"/>
          <w:sz w:val="28"/>
          <w:szCs w:val="28"/>
          <w:lang w:val="kk-KZ" w:eastAsia="ru-RU"/>
        </w:rPr>
        <w:t>қ</w:t>
      </w:r>
      <w:r w:rsidRPr="00B9485B">
        <w:rPr>
          <w:rFonts w:ascii="Times New Roman" w:eastAsia="Times New Roman" w:hAnsi="Times New Roman" w:cs="Times New Roman" w:hint="cs"/>
          <w:color w:val="000000"/>
          <w:sz w:val="28"/>
          <w:szCs w:val="28"/>
          <w:lang w:val="kk-KZ" w:eastAsia="ru-RU"/>
        </w:rPr>
        <w:t>санда</w:t>
      </w:r>
      <w:r w:rsidRPr="00B9485B">
        <w:rPr>
          <w:rFonts w:ascii="Times New Roman" w:eastAsia="Times New Roman" w:hAnsi="Times New Roman" w:cs="Times New Roman"/>
          <w:color w:val="000000"/>
          <w:sz w:val="28"/>
          <w:szCs w:val="28"/>
          <w:lang w:val="kk-KZ" w:eastAsia="ru-RU"/>
        </w:rPr>
        <w:t>ғ</w:t>
      </w:r>
      <w:r w:rsidRPr="00B9485B">
        <w:rPr>
          <w:rFonts w:ascii="Times New Roman" w:eastAsia="Times New Roman" w:hAnsi="Times New Roman" w:cs="Times New Roman" w:hint="cs"/>
          <w:color w:val="000000"/>
          <w:sz w:val="28"/>
          <w:szCs w:val="28"/>
          <w:lang w:val="kk-KZ" w:eastAsia="ru-RU"/>
        </w:rPr>
        <w:t>ы</w:t>
      </w:r>
      <w:r w:rsidRPr="00B9485B">
        <w:rPr>
          <w:rFonts w:ascii="Times New Roman" w:eastAsia="Times New Roman" w:hAnsi="Times New Roman" w:cs="Times New Roman"/>
          <w:color w:val="000000"/>
          <w:sz w:val="28"/>
          <w:szCs w:val="28"/>
          <w:lang w:val="kk-KZ" w:eastAsia="ru-RU"/>
        </w:rPr>
        <w:t xml:space="preserve"> </w:t>
      </w:r>
      <w:r w:rsidRPr="00B9485B">
        <w:rPr>
          <w:rFonts w:ascii="Times New Roman" w:eastAsia="Times New Roman" w:hAnsi="Times New Roman" w:cs="Times New Roman" w:hint="cs"/>
          <w:color w:val="000000"/>
          <w:sz w:val="28"/>
          <w:szCs w:val="28"/>
          <w:lang w:val="kk-KZ" w:eastAsia="ru-RU"/>
        </w:rPr>
        <w:t>№</w:t>
      </w:r>
      <w:r w:rsidRPr="00B9485B">
        <w:rPr>
          <w:rFonts w:ascii="Times New Roman" w:eastAsia="Times New Roman" w:hAnsi="Times New Roman" w:cs="Times New Roman"/>
          <w:color w:val="000000"/>
          <w:sz w:val="28"/>
          <w:szCs w:val="28"/>
          <w:lang w:val="kk-KZ" w:eastAsia="ru-RU"/>
        </w:rPr>
        <w:t xml:space="preserve"> 434-V Қ</w:t>
      </w:r>
      <w:r w:rsidRPr="00B9485B">
        <w:rPr>
          <w:rFonts w:ascii="Times New Roman" w:eastAsia="Times New Roman" w:hAnsi="Times New Roman" w:cs="Times New Roman" w:hint="cs"/>
          <w:color w:val="000000"/>
          <w:sz w:val="28"/>
          <w:szCs w:val="28"/>
          <w:lang w:val="kk-KZ" w:eastAsia="ru-RU"/>
        </w:rPr>
        <w:t>РЗ</w:t>
      </w:r>
      <w:r w:rsidRPr="00B9485B">
        <w:rPr>
          <w:rFonts w:ascii="Times New Roman" w:eastAsia="Times New Roman" w:hAnsi="Times New Roman" w:cs="Times New Roman"/>
          <w:color w:val="000000"/>
          <w:sz w:val="28"/>
          <w:szCs w:val="28"/>
          <w:lang w:val="kk-KZ" w:eastAsia="ru-RU"/>
        </w:rPr>
        <w:t xml:space="preserve">. </w:t>
      </w:r>
      <w:hyperlink r:id="rId41" w:history="1">
        <w:r w:rsidRPr="00B9485B">
          <w:rPr>
            <w:rStyle w:val="ac"/>
            <w:rFonts w:ascii="Times New Roman" w:eastAsia="Times New Roman" w:hAnsi="Times New Roman" w:cs="Times New Roman"/>
            <w:sz w:val="28"/>
            <w:szCs w:val="28"/>
            <w:lang w:val="kk-KZ" w:eastAsia="ru-RU"/>
          </w:rPr>
          <w:t>https://adilet.zan.kz/kaz/docs/Z1500000434</w:t>
        </w:r>
      </w:hyperlink>
      <w:r w:rsidRPr="00B9485B">
        <w:rPr>
          <w:rFonts w:ascii="Times New Roman" w:eastAsia="Times New Roman" w:hAnsi="Times New Roman" w:cs="Times New Roman"/>
          <w:color w:val="000000"/>
          <w:sz w:val="28"/>
          <w:szCs w:val="28"/>
          <w:lang w:val="kk-KZ" w:eastAsia="ru-RU"/>
        </w:rPr>
        <w:t>. 15.02.22</w:t>
      </w:r>
      <w:r w:rsidR="008E5E6F" w:rsidRPr="00B9485B">
        <w:rPr>
          <w:rFonts w:ascii="Times New Roman" w:eastAsia="Times New Roman" w:hAnsi="Times New Roman" w:cs="Times New Roman"/>
          <w:color w:val="000000"/>
          <w:sz w:val="28"/>
          <w:szCs w:val="28"/>
          <w:lang w:val="kk-KZ" w:eastAsia="ru-RU"/>
        </w:rPr>
        <w:t>.</w:t>
      </w:r>
    </w:p>
    <w:p w14:paraId="6012E818" w14:textId="75EFAFD6"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lastRenderedPageBreak/>
        <w:t>14</w:t>
      </w:r>
      <w:r w:rsidRPr="00B9485B">
        <w:rPr>
          <w:rFonts w:ascii="Times New Roman" w:eastAsia="Times New Roman" w:hAnsi="Times New Roman" w:cs="Times New Roman"/>
          <w:sz w:val="28"/>
          <w:szCs w:val="28"/>
          <w:lang w:val="kk-KZ" w:eastAsia="ru-RU"/>
        </w:rPr>
        <w:tab/>
        <w:t>Қ</w:t>
      </w:r>
      <w:r w:rsidR="006E0A53" w:rsidRPr="00B9485B">
        <w:rPr>
          <w:rFonts w:ascii="Times New Roman" w:eastAsia="Times New Roman" w:hAnsi="Times New Roman" w:cs="Times New Roman"/>
          <w:sz w:val="28"/>
          <w:szCs w:val="28"/>
          <w:lang w:val="kk-KZ" w:eastAsia="ru-RU"/>
        </w:rPr>
        <w:t xml:space="preserve">азақстан Республикасының </w:t>
      </w:r>
      <w:r w:rsidRPr="00B9485B">
        <w:rPr>
          <w:rFonts w:ascii="Times New Roman" w:eastAsia="Times New Roman" w:hAnsi="Times New Roman" w:cs="Times New Roman"/>
          <w:sz w:val="28"/>
          <w:szCs w:val="28"/>
          <w:lang w:val="kk-KZ" w:eastAsia="ru-RU"/>
        </w:rPr>
        <w:t xml:space="preserve"> </w:t>
      </w:r>
      <w:r w:rsidR="006E0A53" w:rsidRPr="00B9485B">
        <w:rPr>
          <w:rFonts w:ascii="Times New Roman" w:eastAsia="Times New Roman" w:hAnsi="Times New Roman" w:cs="Times New Roman"/>
          <w:sz w:val="28"/>
          <w:szCs w:val="28"/>
          <w:lang w:val="kk-KZ" w:eastAsia="ru-RU"/>
        </w:rPr>
        <w:t xml:space="preserve"> Азаматтық кодексі </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ділет”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 xml:space="preserve"> [Electronic resource].</w:t>
      </w:r>
      <w:r w:rsidR="00E03CCD" w:rsidRPr="00B9485B">
        <w:rPr>
          <w:lang w:val="kk-KZ"/>
        </w:rPr>
        <w:t xml:space="preserve"> </w:t>
      </w:r>
      <w:hyperlink r:id="rId42" w:history="1">
        <w:r w:rsidR="000031ED" w:rsidRPr="00B9485B">
          <w:rPr>
            <w:rStyle w:val="ac"/>
            <w:rFonts w:ascii="Times New Roman" w:eastAsia="Times New Roman" w:hAnsi="Times New Roman" w:cs="Times New Roman"/>
            <w:sz w:val="28"/>
            <w:szCs w:val="28"/>
            <w:lang w:val="kk-KZ" w:eastAsia="ru-RU"/>
          </w:rPr>
          <w:t>https://adilet.zan.kz/kaz/docs/K940001000</w:t>
        </w:r>
      </w:hyperlink>
      <w:r w:rsidR="000031ED" w:rsidRPr="00B9485B">
        <w:rPr>
          <w:rFonts w:ascii="Times New Roman" w:eastAsia="Times New Roman" w:hAnsi="Times New Roman" w:cs="Times New Roman"/>
          <w:sz w:val="28"/>
          <w:szCs w:val="28"/>
          <w:lang w:val="kk-KZ" w:eastAsia="ru-RU"/>
        </w:rPr>
        <w:t xml:space="preserve"> </w:t>
      </w:r>
      <w:r w:rsidR="00E03CCD" w:rsidRPr="00B9485B">
        <w:rPr>
          <w:rFonts w:ascii="Times New Roman" w:eastAsia="Times New Roman" w:hAnsi="Times New Roman" w:cs="Times New Roman"/>
          <w:sz w:val="28"/>
          <w:szCs w:val="28"/>
          <w:lang w:val="kk-KZ" w:eastAsia="ru-RU"/>
        </w:rPr>
        <w:t xml:space="preserve">_ </w:t>
      </w:r>
      <w:r w:rsidR="008E5E6F"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21.11.2024</w:t>
      </w:r>
      <w:r w:rsidR="008E5E6F" w:rsidRPr="00B9485B">
        <w:rPr>
          <w:rFonts w:ascii="Times New Roman" w:eastAsia="Times New Roman" w:hAnsi="Times New Roman" w:cs="Times New Roman"/>
          <w:sz w:val="28"/>
          <w:szCs w:val="28"/>
          <w:lang w:val="kk-KZ" w:eastAsia="ru-RU"/>
        </w:rPr>
        <w:t>.</w:t>
      </w:r>
    </w:p>
    <w:p w14:paraId="505ED78E" w14:textId="77777777" w:rsidR="004C6C96" w:rsidRPr="00B9485B" w:rsidRDefault="004C6C96" w:rsidP="004C6C96">
      <w:pPr>
        <w:shd w:val="clear" w:color="auto" w:fill="FFFFFF"/>
        <w:spacing w:after="0" w:line="240" w:lineRule="auto"/>
        <w:ind w:firstLine="567"/>
        <w:jc w:val="both"/>
        <w:textAlignment w:val="baseline"/>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color w:val="000000"/>
          <w:sz w:val="28"/>
          <w:szCs w:val="28"/>
          <w:lang w:val="kk-KZ" w:eastAsia="ru-RU"/>
        </w:rPr>
        <w:t xml:space="preserve">15 Қазақстан Республикасы Инвестициялар және даму министрлігінің Құрылыс және тұрғын үй-коммуналдық шаруашылық істері комитеті Төрағасының 2017 жылғы 14 қарашадағы № 249-нқ құрылыстағы баға белгілеу жөніндегі нормативтік құжаттарды бекіту туралы бұйрығы. </w:t>
      </w:r>
      <w:r w:rsidRPr="00B9485B">
        <w:rPr>
          <w:rFonts w:ascii="Times New Roman" w:eastAsia="Times New Roman" w:hAnsi="Times New Roman" w:cs="Times New Roman"/>
          <w:sz w:val="28"/>
          <w:szCs w:val="28"/>
          <w:lang w:val="kk-KZ" w:eastAsia="ru-RU"/>
        </w:rPr>
        <w:t>(25.01.2022 ж. жағдай бойынша өзгерістер мен толықтырулармен)</w:t>
      </w:r>
    </w:p>
    <w:p w14:paraId="61803F92" w14:textId="453C23A6"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16</w:t>
      </w:r>
      <w:r w:rsidRPr="00B9485B">
        <w:rPr>
          <w:rFonts w:ascii="Times New Roman" w:eastAsia="Times New Roman" w:hAnsi="Times New Roman" w:cs="Times New Roman"/>
          <w:sz w:val="28"/>
          <w:szCs w:val="28"/>
          <w:lang w:val="kk-KZ" w:eastAsia="ru-RU"/>
        </w:rPr>
        <w:tab/>
        <w:t>Құ</w:t>
      </w:r>
      <w:r w:rsidRPr="00B9485B">
        <w:rPr>
          <w:rFonts w:ascii="Times New Roman" w:eastAsia="Times New Roman" w:hAnsi="Times New Roman" w:cs="Times New Roman" w:hint="cs"/>
          <w:sz w:val="28"/>
          <w:szCs w:val="28"/>
          <w:lang w:val="kk-KZ" w:eastAsia="ru-RU"/>
        </w:rPr>
        <w:t>рылыста</w:t>
      </w:r>
      <w:r w:rsidRPr="00B9485B">
        <w:rPr>
          <w:rFonts w:ascii="Times New Roman" w:eastAsia="Times New Roman" w:hAnsi="Times New Roman" w:cs="Times New Roman"/>
          <w:sz w:val="28"/>
          <w:szCs w:val="28"/>
          <w:lang w:val="kk-KZ" w:eastAsia="ru-RU"/>
        </w:rPr>
        <w:t>ғ</w:t>
      </w:r>
      <w:r w:rsidRPr="00B9485B">
        <w:rPr>
          <w:rFonts w:ascii="Times New Roman" w:eastAsia="Times New Roman" w:hAnsi="Times New Roman" w:cs="Times New Roman" w:hint="cs"/>
          <w:sz w:val="28"/>
          <w:szCs w:val="28"/>
          <w:lang w:val="kk-KZ" w:eastAsia="ru-RU"/>
        </w:rPr>
        <w:t>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ба</w:t>
      </w:r>
      <w:r w:rsidRPr="00B9485B">
        <w:rPr>
          <w:rFonts w:ascii="Times New Roman" w:eastAsia="Times New Roman" w:hAnsi="Times New Roman" w:cs="Times New Roman"/>
          <w:sz w:val="28"/>
          <w:szCs w:val="28"/>
          <w:lang w:val="kk-KZ" w:eastAsia="ru-RU"/>
        </w:rPr>
        <w:t>ғ</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белгілеу</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ө</w:t>
      </w:r>
      <w:r w:rsidRPr="00B9485B">
        <w:rPr>
          <w:rFonts w:ascii="Times New Roman" w:eastAsia="Times New Roman" w:hAnsi="Times New Roman" w:cs="Times New Roman" w:hint="cs"/>
          <w:sz w:val="28"/>
          <w:szCs w:val="28"/>
          <w:lang w:val="kk-KZ" w:eastAsia="ru-RU"/>
        </w:rPr>
        <w:t>ніндегі</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нормативтік</w:t>
      </w:r>
      <w:r w:rsidRPr="00B9485B">
        <w:rPr>
          <w:rFonts w:ascii="Times New Roman" w:eastAsia="Times New Roman" w:hAnsi="Times New Roman" w:cs="Times New Roman"/>
          <w:sz w:val="28"/>
          <w:szCs w:val="28"/>
          <w:lang w:val="kk-KZ" w:eastAsia="ru-RU"/>
        </w:rPr>
        <w:t xml:space="preserve"> құ</w:t>
      </w:r>
      <w:r w:rsidRPr="00B9485B">
        <w:rPr>
          <w:rFonts w:ascii="Times New Roman" w:eastAsia="Times New Roman" w:hAnsi="Times New Roman" w:cs="Times New Roman" w:hint="cs"/>
          <w:sz w:val="28"/>
          <w:szCs w:val="28"/>
          <w:lang w:val="kk-KZ" w:eastAsia="ru-RU"/>
        </w:rPr>
        <w:t>жаттарды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бекіту</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туралы</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ділет”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 xml:space="preserve"> [Electronic resource]. URL: </w:t>
      </w:r>
      <w:hyperlink r:id="rId43" w:history="1">
        <w:r w:rsidR="008E5E6F" w:rsidRPr="00B9485B">
          <w:rPr>
            <w:rStyle w:val="ac"/>
            <w:rFonts w:ascii="Times New Roman" w:eastAsia="Times New Roman" w:hAnsi="Times New Roman" w:cs="Times New Roman"/>
            <w:sz w:val="28"/>
            <w:szCs w:val="28"/>
            <w:lang w:val="kk-KZ" w:eastAsia="ru-RU"/>
          </w:rPr>
          <w:t>https://adilet.zan.kz/kaz/docs/W22IRW00223/history 15.09.2024</w:t>
        </w:r>
      </w:hyperlink>
      <w:r w:rsidR="008E5E6F" w:rsidRPr="00B9485B">
        <w:rPr>
          <w:rFonts w:ascii="Times New Roman" w:eastAsia="Times New Roman" w:hAnsi="Times New Roman" w:cs="Times New Roman"/>
          <w:sz w:val="28"/>
          <w:szCs w:val="28"/>
          <w:lang w:val="kk-KZ" w:eastAsia="ru-RU"/>
        </w:rPr>
        <w:t xml:space="preserve"> </w:t>
      </w:r>
    </w:p>
    <w:p w14:paraId="1013ADD7"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17 </w:t>
      </w:r>
      <w:r w:rsidRPr="00B9485B">
        <w:rPr>
          <w:rFonts w:ascii="Times New Roman" w:eastAsia="Times New Roman" w:hAnsi="Times New Roman" w:cs="Times New Roman" w:hint="cs"/>
          <w:sz w:val="28"/>
          <w:szCs w:val="28"/>
          <w:lang w:val="kk-KZ" w:eastAsia="ru-RU"/>
        </w:rPr>
        <w:t>Кеулимжаев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К</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К</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Кудайбергенов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Н</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Производственный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управленческий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учебное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пособие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Алматы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Экономика</w:t>
      </w:r>
      <w:r w:rsidRPr="00B9485B">
        <w:rPr>
          <w:rFonts w:ascii="Times New Roman" w:eastAsia="Times New Roman" w:hAnsi="Times New Roman" w:cs="Times New Roman"/>
          <w:sz w:val="28"/>
          <w:szCs w:val="28"/>
          <w:lang w:val="kk-KZ" w:eastAsia="ru-RU"/>
        </w:rPr>
        <w:t xml:space="preserve"> - 2011.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 xml:space="preserve"> 330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613FBA3E" w14:textId="4257E8B2" w:rsidR="004C6C96" w:rsidRPr="00B9485B" w:rsidRDefault="004C6C96" w:rsidP="004C6C96">
      <w:pPr>
        <w:spacing w:after="0" w:line="240" w:lineRule="auto"/>
        <w:ind w:firstLine="567"/>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18 Бaймухaновa С.Б., Бaйaхметовa А.Б. Знaчение, зaдaчи и объекты aнaлизa себестоимости продукции //KazNU Bulletin</w:t>
      </w:r>
      <w:r w:rsidR="00E03CCD"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Economics series. №2/2 (114). – 2016.- С.83-86</w:t>
      </w:r>
    </w:p>
    <w:p w14:paraId="64D8D42F"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19 </w:t>
      </w:r>
      <w:r w:rsidRPr="00B9485B">
        <w:rPr>
          <w:rFonts w:ascii="Times New Roman" w:eastAsia="Times New Roman" w:hAnsi="Times New Roman" w:cs="Times New Roman" w:hint="cs"/>
          <w:sz w:val="28"/>
          <w:szCs w:val="28"/>
          <w:lang w:val="kk-KZ" w:eastAsia="ru-RU"/>
        </w:rPr>
        <w:t>Тайгашинова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К</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Теория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методика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затрат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калькуляции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продукции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работ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услуг</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учеб</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Алматы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Экономика</w:t>
      </w:r>
      <w:r w:rsidRPr="00B9485B">
        <w:rPr>
          <w:rFonts w:ascii="Times New Roman" w:eastAsia="Times New Roman" w:hAnsi="Times New Roman" w:cs="Times New Roman"/>
          <w:sz w:val="28"/>
          <w:szCs w:val="28"/>
          <w:lang w:val="kk-KZ" w:eastAsia="ru-RU"/>
        </w:rPr>
        <w:t xml:space="preserve"> - 2014.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 xml:space="preserve"> 137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6D50EBFC"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20 </w:t>
      </w:r>
      <w:r w:rsidRPr="00B9485B">
        <w:rPr>
          <w:rFonts w:ascii="Times New Roman" w:eastAsia="Times New Roman" w:hAnsi="Times New Roman" w:cs="Times New Roman" w:hint="cs"/>
          <w:sz w:val="28"/>
          <w:szCs w:val="28"/>
          <w:lang w:val="kk-KZ" w:eastAsia="ru-RU"/>
        </w:rPr>
        <w:t>Муравьицкая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Н</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К</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Бухгалтерский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Финансовый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Управленческий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учебное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пособие</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Н</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К</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Муравьицкая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Г</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Лукьяненко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КНОРУС</w:t>
      </w:r>
      <w:r w:rsidRPr="00B9485B">
        <w:rPr>
          <w:rFonts w:ascii="Times New Roman" w:eastAsia="Times New Roman" w:hAnsi="Times New Roman" w:cs="Times New Roman"/>
          <w:sz w:val="28"/>
          <w:szCs w:val="28"/>
          <w:lang w:val="kk-KZ" w:eastAsia="ru-RU"/>
        </w:rPr>
        <w:t xml:space="preserve">, 2005.- 528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547A0560"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eastAsia="ru-RU"/>
        </w:rPr>
        <w:t>21</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Бабаев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Ю</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Теория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бухгалтерского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Учебник</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для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студентов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вузов</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ЮНИТИ</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ДАНА</w:t>
      </w:r>
      <w:r w:rsidRPr="00B9485B">
        <w:rPr>
          <w:rFonts w:ascii="Times New Roman" w:eastAsia="Times New Roman" w:hAnsi="Times New Roman" w:cs="Times New Roman"/>
          <w:sz w:val="28"/>
          <w:szCs w:val="28"/>
          <w:lang w:val="kk-KZ" w:eastAsia="ru-RU"/>
        </w:rPr>
        <w:t xml:space="preserve">, 2005. - 304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682D2431"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2</w:t>
      </w:r>
      <w:r w:rsidRPr="00B9485B">
        <w:rPr>
          <w:rFonts w:ascii="Times New Roman" w:eastAsia="Times New Roman" w:hAnsi="Times New Roman" w:cs="Times New Roman"/>
          <w:sz w:val="28"/>
          <w:szCs w:val="28"/>
          <w:lang w:eastAsia="ru-RU"/>
        </w:rPr>
        <w:t>2</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Медведев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Ю</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Книга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ПБУ</w:t>
      </w:r>
      <w:r w:rsidRPr="00B9485B">
        <w:rPr>
          <w:rFonts w:ascii="Times New Roman" w:eastAsia="Times New Roman" w:hAnsi="Times New Roman" w:cs="Times New Roman"/>
          <w:sz w:val="28"/>
          <w:szCs w:val="28"/>
          <w:lang w:val="kk-KZ" w:eastAsia="ru-RU"/>
        </w:rPr>
        <w:t xml:space="preserve"> 24/2011 "</w:t>
      </w:r>
      <w:r w:rsidRPr="00B9485B">
        <w:rPr>
          <w:rFonts w:ascii="Times New Roman" w:eastAsia="Times New Roman" w:hAnsi="Times New Roman" w:cs="Times New Roman" w:hint="cs"/>
          <w:sz w:val="28"/>
          <w:szCs w:val="28"/>
          <w:lang w:val="kk-KZ" w:eastAsia="ru-RU"/>
        </w:rPr>
        <w:t>Учет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затрат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на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освоение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природных</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ресурсов</w:t>
      </w:r>
      <w:r w:rsidRPr="00B9485B">
        <w:rPr>
          <w:rFonts w:ascii="Times New Roman" w:eastAsia="Times New Roman" w:hAnsi="Times New Roman" w:cs="Times New Roman"/>
          <w:sz w:val="28"/>
          <w:szCs w:val="28"/>
          <w:lang w:val="kk-KZ" w:eastAsia="ru-RU"/>
        </w:rPr>
        <w:t>". 2012. -  48</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26D2505B"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eastAsia="ru-RU"/>
        </w:rPr>
        <w:t xml:space="preserve">23 </w:t>
      </w:r>
      <w:r w:rsidRPr="00B9485B">
        <w:rPr>
          <w:rFonts w:ascii="Times New Roman" w:eastAsia="Times New Roman" w:hAnsi="Times New Roman" w:cs="Times New Roman" w:hint="cs"/>
          <w:sz w:val="28"/>
          <w:szCs w:val="28"/>
          <w:lang w:val="kk-KZ" w:eastAsia="ru-RU"/>
        </w:rPr>
        <w:t>Карлик</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Шухгальтер</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Л</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др</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Экономика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предприятия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Учебник</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для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вузов</w:t>
      </w:r>
      <w:r w:rsidRPr="00B9485B">
        <w:rPr>
          <w:rFonts w:ascii="Times New Roman" w:eastAsia="Times New Roman" w:hAnsi="Times New Roman" w:cs="Times New Roman"/>
          <w:sz w:val="28"/>
          <w:szCs w:val="28"/>
          <w:lang w:val="kk-KZ" w:eastAsia="ru-RU"/>
        </w:rPr>
        <w:t>. 2-</w:t>
      </w:r>
      <w:r w:rsidRPr="00B9485B">
        <w:rPr>
          <w:rFonts w:ascii="Times New Roman" w:eastAsia="Times New Roman" w:hAnsi="Times New Roman" w:cs="Times New Roman" w:hint="cs"/>
          <w:sz w:val="28"/>
          <w:szCs w:val="28"/>
          <w:lang w:val="kk-KZ" w:eastAsia="ru-RU"/>
        </w:rPr>
        <w:t>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изд</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переработанное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дополненное</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СПб</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Питер</w:t>
      </w:r>
      <w:r w:rsidRPr="00B9485B">
        <w:rPr>
          <w:rFonts w:ascii="Times New Roman" w:eastAsia="Times New Roman" w:hAnsi="Times New Roman" w:cs="Times New Roman"/>
          <w:sz w:val="28"/>
          <w:szCs w:val="28"/>
          <w:lang w:val="kk-KZ" w:eastAsia="ru-RU"/>
        </w:rPr>
        <w:t xml:space="preserve">, 2009. - 464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6D6183C1"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24 </w:t>
      </w:r>
      <w:r w:rsidRPr="00B9485B">
        <w:rPr>
          <w:rFonts w:ascii="Times New Roman" w:eastAsia="Times New Roman" w:hAnsi="Times New Roman" w:cs="Times New Roman" w:hint="cs"/>
          <w:sz w:val="28"/>
          <w:szCs w:val="28"/>
          <w:lang w:val="kk-KZ" w:eastAsia="ru-RU"/>
        </w:rPr>
        <w:t>Абрютина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Экономика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предприятия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Дело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сервис</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 2021. - 528 c.</w:t>
      </w:r>
    </w:p>
    <w:p w14:paraId="51087501"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eastAsia="ru-RU"/>
        </w:rPr>
        <w:t xml:space="preserve">25 </w:t>
      </w:r>
      <w:r w:rsidRPr="00B9485B">
        <w:rPr>
          <w:rFonts w:ascii="Times New Roman" w:eastAsia="Times New Roman" w:hAnsi="Times New Roman" w:cs="Times New Roman" w:hint="cs"/>
          <w:sz w:val="28"/>
          <w:szCs w:val="28"/>
          <w:lang w:val="kk-KZ" w:eastAsia="ru-RU"/>
        </w:rPr>
        <w:t>Райзберг</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Лозовский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Л</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Ш</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Стародубцева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Современный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экономический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словарь</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Издательство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НИЦ</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ИНФРА</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.- 2023, 512</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4C7D84CC"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eastAsia="ru-RU"/>
        </w:rPr>
        <w:t xml:space="preserve">26 </w:t>
      </w:r>
      <w:r w:rsidRPr="00B9485B">
        <w:rPr>
          <w:rFonts w:ascii="Times New Roman" w:eastAsia="Times New Roman" w:hAnsi="Times New Roman" w:cs="Times New Roman" w:hint="cs"/>
          <w:sz w:val="28"/>
          <w:szCs w:val="28"/>
          <w:lang w:val="kk-KZ" w:eastAsia="ru-RU"/>
        </w:rPr>
        <w:t>Горфинкель</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В</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Швандар</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В</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Экономика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предприятия</w:t>
      </w:r>
      <w:r w:rsidRPr="00B9485B">
        <w:rPr>
          <w:rFonts w:ascii="Times New Roman" w:eastAsia="Times New Roman" w:hAnsi="Times New Roman" w:cs="Times New Roman"/>
          <w:sz w:val="28"/>
          <w:szCs w:val="28"/>
          <w:lang w:val="kk-KZ" w:eastAsia="ru-RU"/>
        </w:rPr>
        <w:t xml:space="preserve"> 4-</w:t>
      </w:r>
      <w:r w:rsidRPr="00B9485B">
        <w:rPr>
          <w:rFonts w:ascii="Times New Roman" w:eastAsia="Times New Roman" w:hAnsi="Times New Roman" w:cs="Times New Roman" w:hint="cs"/>
          <w:sz w:val="28"/>
          <w:szCs w:val="28"/>
          <w:lang w:val="kk-KZ" w:eastAsia="ru-RU"/>
        </w:rPr>
        <w:t>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изд</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перераб</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доп</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ЮНИТИ</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ДАНА</w:t>
      </w:r>
      <w:r w:rsidRPr="00B9485B">
        <w:rPr>
          <w:rFonts w:ascii="Times New Roman" w:eastAsia="Times New Roman" w:hAnsi="Times New Roman" w:cs="Times New Roman"/>
          <w:sz w:val="28"/>
          <w:szCs w:val="28"/>
          <w:lang w:val="kk-KZ" w:eastAsia="ru-RU"/>
        </w:rPr>
        <w:t xml:space="preserve">, 2007. - 670 </w:t>
      </w:r>
      <w:r w:rsidRPr="00B9485B">
        <w:rPr>
          <w:rFonts w:ascii="Times New Roman" w:eastAsia="Times New Roman" w:hAnsi="Times New Roman" w:cs="Times New Roman" w:hint="cs"/>
          <w:sz w:val="28"/>
          <w:szCs w:val="28"/>
          <w:lang w:val="kk-KZ" w:eastAsia="ru-RU"/>
        </w:rPr>
        <w:t>с</w:t>
      </w:r>
    </w:p>
    <w:p w14:paraId="065C735C"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27</w:t>
      </w:r>
      <w:r w:rsidRPr="00B9485B">
        <w:rPr>
          <w:rFonts w:ascii="Times New Roman" w:eastAsia="Times New Roman" w:hAnsi="Times New Roman" w:cs="Times New Roman"/>
          <w:sz w:val="28"/>
          <w:szCs w:val="28"/>
          <w:lang w:eastAsia="ru-RU"/>
        </w:rPr>
        <w:t xml:space="preserve"> </w:t>
      </w:r>
      <w:r w:rsidRPr="00B9485B">
        <w:rPr>
          <w:rFonts w:ascii="Times New Roman" w:eastAsia="Times New Roman" w:hAnsi="Times New Roman" w:cs="Times New Roman" w:hint="cs"/>
          <w:sz w:val="28"/>
          <w:szCs w:val="28"/>
          <w:lang w:val="kk-KZ" w:eastAsia="ru-RU"/>
        </w:rPr>
        <w:t>Кондратов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Н</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П</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Бухгалтерский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финансовый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управленческий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Москва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ИНФРА</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 xml:space="preserve"> - 2022.- 584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23C23D75"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eastAsia="ru-RU"/>
        </w:rPr>
        <w:t xml:space="preserve">28 </w:t>
      </w:r>
      <w:r w:rsidRPr="00B9485B">
        <w:rPr>
          <w:rFonts w:ascii="Times New Roman" w:eastAsia="Times New Roman" w:hAnsi="Times New Roman" w:cs="Times New Roman" w:hint="cs"/>
          <w:sz w:val="28"/>
          <w:szCs w:val="28"/>
          <w:lang w:val="kk-KZ" w:eastAsia="ru-RU"/>
        </w:rPr>
        <w:t>Ивашкевич</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Бухгалтерский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управленческий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w:t>
      </w:r>
      <w:r w:rsidRPr="00B9485B">
        <w:rPr>
          <w:rFonts w:ascii="Times New Roman" w:eastAsia="Times New Roman" w:hAnsi="Times New Roman" w:cs="Times New Roman"/>
          <w:sz w:val="28"/>
          <w:szCs w:val="28"/>
          <w:lang w:val="kk-KZ" w:eastAsia="ru-RU"/>
        </w:rPr>
        <w:t>ѐ</w:t>
      </w:r>
      <w:r w:rsidRPr="00B9485B">
        <w:rPr>
          <w:rFonts w:ascii="Times New Roman" w:eastAsia="Times New Roman" w:hAnsi="Times New Roman" w:cs="Times New Roman" w:hint="cs"/>
          <w:sz w:val="28"/>
          <w:szCs w:val="28"/>
          <w:lang w:val="kk-KZ" w:eastAsia="ru-RU"/>
        </w:rPr>
        <w:t>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учебник</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 xml:space="preserve"> 3-</w:t>
      </w:r>
      <w:r w:rsidRPr="00B9485B">
        <w:rPr>
          <w:rFonts w:ascii="Times New Roman" w:eastAsia="Times New Roman" w:hAnsi="Times New Roman" w:cs="Times New Roman" w:hint="cs"/>
          <w:sz w:val="28"/>
          <w:szCs w:val="28"/>
          <w:lang w:val="kk-KZ" w:eastAsia="ru-RU"/>
        </w:rPr>
        <w:t>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изд</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доп</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Магистр</w:t>
      </w:r>
      <w:r w:rsidRPr="00B9485B">
        <w:rPr>
          <w:rFonts w:ascii="Times New Roman" w:eastAsia="Times New Roman" w:hAnsi="Times New Roman" w:cs="Times New Roman"/>
          <w:sz w:val="28"/>
          <w:szCs w:val="28"/>
          <w:lang w:val="kk-KZ" w:eastAsia="ru-RU"/>
        </w:rPr>
        <w:t>.- 2016.- 312</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6DBC6B59"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29 </w:t>
      </w:r>
      <w:r w:rsidRPr="00B9485B">
        <w:rPr>
          <w:rFonts w:ascii="Times New Roman" w:eastAsia="Times New Roman" w:hAnsi="Times New Roman" w:cs="Times New Roman" w:hint="cs"/>
          <w:sz w:val="28"/>
          <w:szCs w:val="28"/>
          <w:lang w:val="kk-KZ" w:eastAsia="ru-RU"/>
        </w:rPr>
        <w:t>Вахрушина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Бухгалтерский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управленческий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УчебникИздательство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Национальное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образование</w:t>
      </w:r>
      <w:r w:rsidRPr="00B9485B">
        <w:rPr>
          <w:rFonts w:ascii="Times New Roman" w:eastAsia="Times New Roman" w:hAnsi="Times New Roman" w:cs="Times New Roman"/>
          <w:sz w:val="28"/>
          <w:szCs w:val="28"/>
          <w:lang w:val="kk-KZ" w:eastAsia="ru-RU"/>
        </w:rPr>
        <w:t xml:space="preserve">.- 2013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 xml:space="preserve"> 672</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706F17DC"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30 </w:t>
      </w:r>
      <w:r w:rsidRPr="00B9485B">
        <w:rPr>
          <w:rFonts w:ascii="Times New Roman" w:eastAsia="Times New Roman" w:hAnsi="Times New Roman" w:cs="Times New Roman" w:hint="cs"/>
          <w:sz w:val="28"/>
          <w:szCs w:val="28"/>
          <w:lang w:val="kk-KZ" w:eastAsia="ru-RU"/>
        </w:rPr>
        <w:t>Бабаев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Ю</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затрат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на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производство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калькулирование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Практическое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пособие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 xml:space="preserve"> 3-</w:t>
      </w:r>
      <w:r w:rsidRPr="00B9485B">
        <w:rPr>
          <w:rFonts w:ascii="Times New Roman" w:eastAsia="Times New Roman" w:hAnsi="Times New Roman" w:cs="Times New Roman" w:hint="cs"/>
          <w:sz w:val="28"/>
          <w:szCs w:val="28"/>
          <w:lang w:val="kk-KZ" w:eastAsia="ru-RU"/>
        </w:rPr>
        <w:t>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изд</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испр</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доп</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Москва</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ИНФРА</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 xml:space="preserve">.- 2018. - 188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70F34DBA"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eastAsia="ru-RU"/>
        </w:rPr>
        <w:t>31</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Юн</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Г</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Б</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Таль</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Г</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К</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Григорьев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В</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В</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Словарь</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антикризисному</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управлению</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Издательство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Дело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 xml:space="preserve"> 2003.- 448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40F9CDAF"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eastAsia="ru-RU"/>
        </w:rPr>
        <w:lastRenderedPageBreak/>
        <w:t xml:space="preserve">32 </w:t>
      </w:r>
      <w:r w:rsidRPr="00B9485B">
        <w:rPr>
          <w:rFonts w:ascii="Times New Roman" w:eastAsia="Times New Roman" w:hAnsi="Times New Roman" w:cs="Times New Roman" w:hint="cs"/>
          <w:sz w:val="28"/>
          <w:szCs w:val="28"/>
          <w:lang w:val="kk-KZ" w:eastAsia="ru-RU"/>
        </w:rPr>
        <w:t>Ивашкевич</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В</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Б</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Бухгалтерский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управленческий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Учебник</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для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вузов</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Экономист</w:t>
      </w:r>
      <w:r w:rsidRPr="00B9485B">
        <w:rPr>
          <w:rFonts w:ascii="Times New Roman" w:eastAsia="Times New Roman" w:hAnsi="Times New Roman" w:cs="Times New Roman"/>
          <w:sz w:val="28"/>
          <w:szCs w:val="28"/>
          <w:lang w:val="kk-KZ" w:eastAsia="ru-RU"/>
        </w:rPr>
        <w:t xml:space="preserve">. - 2003. - 618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 xml:space="preserve">. </w:t>
      </w:r>
    </w:p>
    <w:p w14:paraId="4A5488D1"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eastAsia="ru-RU"/>
        </w:rPr>
        <w:t>33</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Ивашкевич</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В</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Б</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Организация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бухгалтерского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применением</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ЭВМ</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Финансы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статистика</w:t>
      </w:r>
      <w:r w:rsidRPr="00B9485B">
        <w:rPr>
          <w:rFonts w:ascii="Times New Roman" w:eastAsia="Times New Roman" w:hAnsi="Times New Roman" w:cs="Times New Roman"/>
          <w:sz w:val="28"/>
          <w:szCs w:val="28"/>
          <w:lang w:val="kk-KZ" w:eastAsia="ru-RU"/>
        </w:rPr>
        <w:t xml:space="preserve">, 2009. - 176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28119664"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eastAsia="ru-RU"/>
        </w:rPr>
        <w:t>34</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Соколов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Я</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Капитализация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внеоборотных</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активов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бухгалтерском</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учете</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Бухгалтерский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w:t>
      </w:r>
      <w:r w:rsidRPr="00B9485B">
        <w:rPr>
          <w:rFonts w:ascii="Times New Roman" w:eastAsia="Times New Roman" w:hAnsi="Times New Roman" w:cs="Times New Roman"/>
          <w:sz w:val="28"/>
          <w:szCs w:val="28"/>
          <w:lang w:val="kk-KZ" w:eastAsia="ru-RU"/>
        </w:rPr>
        <w:t xml:space="preserve">. - 2011. -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 xml:space="preserve">3. -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 xml:space="preserve">. 64-69. </w:t>
      </w:r>
    </w:p>
    <w:p w14:paraId="45C33359"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eastAsia="ru-RU"/>
        </w:rPr>
        <w:t>35</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Соколов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В</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Основы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теории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бухгалтерского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учета</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Финансы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статистика</w:t>
      </w:r>
      <w:r w:rsidRPr="00B9485B">
        <w:rPr>
          <w:rFonts w:ascii="Times New Roman" w:eastAsia="Times New Roman" w:hAnsi="Times New Roman" w:cs="Times New Roman"/>
          <w:sz w:val="28"/>
          <w:szCs w:val="28"/>
          <w:lang w:val="kk-KZ" w:eastAsia="ru-RU"/>
        </w:rPr>
        <w:t xml:space="preserve">, 2009.- 496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6C95BFEF"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eastAsia="ru-RU"/>
        </w:rPr>
        <w:t>36</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Карпова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Сметы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для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ремонта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строительства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своими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руками</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М</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Издательство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«ЭКСМО»</w:t>
      </w:r>
      <w:r w:rsidRPr="00B9485B">
        <w:rPr>
          <w:rFonts w:ascii="Times New Roman" w:eastAsia="Times New Roman" w:hAnsi="Times New Roman" w:cs="Times New Roman"/>
          <w:sz w:val="28"/>
          <w:szCs w:val="28"/>
          <w:lang w:val="kk-KZ" w:eastAsia="ru-RU"/>
        </w:rPr>
        <w:t xml:space="preserve">. - 2010. - 224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w:t>
      </w:r>
    </w:p>
    <w:p w14:paraId="47F13586" w14:textId="26B4C420"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37 </w:t>
      </w:r>
      <w:r w:rsidRPr="00B9485B">
        <w:rPr>
          <w:rFonts w:ascii="Times New Roman" w:eastAsia="Times New Roman" w:hAnsi="Times New Roman" w:cs="Times New Roman" w:hint="cs"/>
          <w:sz w:val="28"/>
          <w:szCs w:val="28"/>
          <w:lang w:val="kk-KZ" w:eastAsia="ru-RU"/>
        </w:rPr>
        <w:t>Бухгалтерл</w:t>
      </w:r>
      <w:r w:rsidRPr="00B9485B">
        <w:rPr>
          <w:rFonts w:ascii="Times New Roman" w:eastAsia="Times New Roman" w:hAnsi="Times New Roman" w:cs="Times New Roman"/>
          <w:sz w:val="28"/>
          <w:szCs w:val="28"/>
          <w:lang w:val="kk-KZ" w:eastAsia="ru-RU"/>
        </w:rPr>
        <w:t>i</w:t>
      </w:r>
      <w:r w:rsidRPr="00B9485B">
        <w:rPr>
          <w:rFonts w:ascii="Times New Roman" w:eastAsia="Times New Roman" w:hAnsi="Times New Roman" w:cs="Times New Roman" w:hint="cs"/>
          <w:sz w:val="28"/>
          <w:szCs w:val="28"/>
          <w:lang w:val="kk-KZ" w:eastAsia="ru-RU"/>
        </w:rPr>
        <w:t>к</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есеп</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пен</w:t>
      </w:r>
      <w:r w:rsidRPr="00B9485B">
        <w:rPr>
          <w:rFonts w:ascii="Times New Roman" w:eastAsia="Times New Roman" w:hAnsi="Times New Roman" w:cs="Times New Roman"/>
          <w:sz w:val="28"/>
          <w:szCs w:val="28"/>
          <w:lang w:val="kk-KZ" w:eastAsia="ru-RU"/>
        </w:rPr>
        <w:t xml:space="preserve"> қ</w:t>
      </w:r>
      <w:r w:rsidRPr="00B9485B">
        <w:rPr>
          <w:rFonts w:ascii="Times New Roman" w:eastAsia="Times New Roman" w:hAnsi="Times New Roman" w:cs="Times New Roman" w:hint="cs"/>
          <w:sz w:val="28"/>
          <w:szCs w:val="28"/>
          <w:lang w:val="kk-KZ" w:eastAsia="ru-RU"/>
        </w:rPr>
        <w:t>аржылы</w:t>
      </w:r>
      <w:r w:rsidRPr="00B9485B">
        <w:rPr>
          <w:rFonts w:ascii="Times New Roman" w:eastAsia="Times New Roman" w:hAnsi="Times New Roman" w:cs="Times New Roman"/>
          <w:sz w:val="28"/>
          <w:szCs w:val="28"/>
          <w:lang w:val="kk-KZ" w:eastAsia="ru-RU"/>
        </w:rPr>
        <w:t xml:space="preserve">қ </w:t>
      </w:r>
      <w:r w:rsidRPr="00B9485B">
        <w:rPr>
          <w:rFonts w:ascii="Times New Roman" w:eastAsia="Times New Roman" w:hAnsi="Times New Roman" w:cs="Times New Roman" w:hint="cs"/>
          <w:sz w:val="28"/>
          <w:szCs w:val="28"/>
          <w:lang w:val="kk-KZ" w:eastAsia="ru-RU"/>
        </w:rPr>
        <w:t>есепт</w:t>
      </w:r>
      <w:r w:rsidRPr="00B9485B">
        <w:rPr>
          <w:rFonts w:ascii="Times New Roman" w:eastAsia="Times New Roman" w:hAnsi="Times New Roman" w:cs="Times New Roman"/>
          <w:sz w:val="28"/>
          <w:szCs w:val="28"/>
          <w:lang w:val="kk-KZ" w:eastAsia="ru-RU"/>
        </w:rPr>
        <w:t>i</w:t>
      </w:r>
      <w:r w:rsidRPr="00B9485B">
        <w:rPr>
          <w:rFonts w:ascii="Times New Roman" w:eastAsia="Times New Roman" w:hAnsi="Times New Roman" w:cs="Times New Roman" w:hint="cs"/>
          <w:sz w:val="28"/>
          <w:szCs w:val="28"/>
          <w:lang w:val="kk-KZ" w:eastAsia="ru-RU"/>
        </w:rPr>
        <w:t>л</w:t>
      </w:r>
      <w:r w:rsidRPr="00B9485B">
        <w:rPr>
          <w:rFonts w:ascii="Times New Roman" w:eastAsia="Times New Roman" w:hAnsi="Times New Roman" w:cs="Times New Roman"/>
          <w:sz w:val="28"/>
          <w:szCs w:val="28"/>
          <w:lang w:val="kk-KZ" w:eastAsia="ru-RU"/>
        </w:rPr>
        <w:t>i</w:t>
      </w:r>
      <w:r w:rsidRPr="00B9485B">
        <w:rPr>
          <w:rFonts w:ascii="Times New Roman" w:eastAsia="Times New Roman" w:hAnsi="Times New Roman" w:cs="Times New Roman" w:hint="cs"/>
          <w:sz w:val="28"/>
          <w:szCs w:val="28"/>
          <w:lang w:val="kk-KZ" w:eastAsia="ru-RU"/>
        </w:rPr>
        <w:t>к</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туралы</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ділет”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 xml:space="preserve"> [Electronic resource]. URL: </w:t>
      </w:r>
      <w:hyperlink r:id="rId44" w:history="1">
        <w:r w:rsidR="00531EE3" w:rsidRPr="00B9485B">
          <w:rPr>
            <w:rStyle w:val="ac"/>
            <w:rFonts w:ascii="Times New Roman" w:eastAsia="Times New Roman" w:hAnsi="Times New Roman" w:cs="Times New Roman"/>
            <w:sz w:val="28"/>
            <w:szCs w:val="28"/>
            <w:lang w:val="kk-KZ" w:eastAsia="ru-RU"/>
          </w:rPr>
          <w:t>https://adilet.zan.kz/kaz/docs/Z070000234</w:t>
        </w:r>
      </w:hyperlink>
      <w:r w:rsidR="0090776D" w:rsidRPr="00B9485B">
        <w:rPr>
          <w:rFonts w:ascii="Times New Roman" w:eastAsia="Times New Roman" w:hAnsi="Times New Roman" w:cs="Times New Roman"/>
          <w:sz w:val="28"/>
          <w:szCs w:val="28"/>
          <w:lang w:val="kk-KZ" w:eastAsia="ru-RU"/>
        </w:rPr>
        <w:t xml:space="preserve"> </w:t>
      </w:r>
      <w:r w:rsidR="00531EE3" w:rsidRPr="00B9485B">
        <w:rPr>
          <w:rFonts w:ascii="Times New Roman" w:eastAsia="Times New Roman" w:hAnsi="Times New Roman" w:cs="Times New Roman"/>
          <w:sz w:val="28"/>
          <w:szCs w:val="28"/>
          <w:lang w:val="kk-KZ" w:eastAsia="ru-RU"/>
        </w:rPr>
        <w:t xml:space="preserve">   05</w:t>
      </w:r>
      <w:r w:rsidRPr="00B9485B">
        <w:rPr>
          <w:rFonts w:ascii="Times New Roman" w:eastAsia="Times New Roman" w:hAnsi="Times New Roman" w:cs="Times New Roman"/>
          <w:sz w:val="28"/>
          <w:szCs w:val="28"/>
          <w:lang w:val="kk-KZ" w:eastAsia="ru-RU"/>
        </w:rPr>
        <w:t>.</w:t>
      </w:r>
      <w:r w:rsidR="00531EE3" w:rsidRPr="00B9485B">
        <w:rPr>
          <w:rFonts w:ascii="Times New Roman" w:eastAsia="Times New Roman" w:hAnsi="Times New Roman" w:cs="Times New Roman"/>
          <w:sz w:val="28"/>
          <w:szCs w:val="28"/>
          <w:lang w:val="kk-KZ" w:eastAsia="ru-RU"/>
        </w:rPr>
        <w:t>09</w:t>
      </w:r>
      <w:r w:rsidR="006E0A53" w:rsidRPr="00B9485B">
        <w:rPr>
          <w:rFonts w:ascii="Times New Roman" w:eastAsia="Times New Roman" w:hAnsi="Times New Roman" w:cs="Times New Roman"/>
          <w:sz w:val="28"/>
          <w:szCs w:val="28"/>
          <w:lang w:val="kk-KZ" w:eastAsia="ru-RU"/>
        </w:rPr>
        <w:t>.2024</w:t>
      </w:r>
    </w:p>
    <w:p w14:paraId="5F8A9A5C" w14:textId="5AB29A5F" w:rsidR="008E5E6F"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38</w:t>
      </w:r>
      <w:r w:rsidRPr="00B9485B">
        <w:rPr>
          <w:rFonts w:ascii="Times New Roman" w:eastAsia="Times New Roman" w:hAnsi="Times New Roman" w:cs="Times New Roman"/>
          <w:sz w:val="28"/>
          <w:szCs w:val="28"/>
          <w:lang w:val="kk-KZ" w:eastAsia="ru-RU"/>
        </w:rPr>
        <w:tab/>
      </w:r>
      <w:r w:rsidRPr="00B9485B">
        <w:rPr>
          <w:rFonts w:ascii="Times New Roman" w:eastAsia="Times New Roman" w:hAnsi="Times New Roman" w:cs="Times New Roman" w:hint="cs"/>
          <w:sz w:val="28"/>
          <w:szCs w:val="28"/>
          <w:lang w:val="kk-KZ" w:eastAsia="ru-RU"/>
        </w:rPr>
        <w:t>САЛЫ</w:t>
      </w:r>
      <w:r w:rsidRPr="00B9485B">
        <w:rPr>
          <w:rFonts w:ascii="Times New Roman" w:eastAsia="Times New Roman" w:hAnsi="Times New Roman" w:cs="Times New Roman"/>
          <w:sz w:val="28"/>
          <w:szCs w:val="28"/>
          <w:lang w:val="kk-KZ" w:eastAsia="ru-RU"/>
        </w:rPr>
        <w:t xml:space="preserve">Қ </w:t>
      </w:r>
      <w:r w:rsidRPr="00B9485B">
        <w:rPr>
          <w:rFonts w:ascii="Times New Roman" w:eastAsia="Times New Roman" w:hAnsi="Times New Roman" w:cs="Times New Roman" w:hint="cs"/>
          <w:sz w:val="28"/>
          <w:szCs w:val="28"/>
          <w:lang w:val="kk-KZ" w:eastAsia="ru-RU"/>
        </w:rPr>
        <w:t>Ж</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НЕ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БЮДЖЕТКЕ</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w:t>
      </w:r>
      <w:r w:rsidRPr="00B9485B">
        <w:rPr>
          <w:rFonts w:ascii="Times New Roman" w:eastAsia="Times New Roman" w:hAnsi="Times New Roman" w:cs="Times New Roman"/>
          <w:sz w:val="28"/>
          <w:szCs w:val="28"/>
          <w:lang w:val="kk-KZ" w:eastAsia="ru-RU"/>
        </w:rPr>
        <w:t>Ө</w:t>
      </w:r>
      <w:r w:rsidRPr="00B9485B">
        <w:rPr>
          <w:rFonts w:ascii="Times New Roman" w:eastAsia="Times New Roman" w:hAnsi="Times New Roman" w:cs="Times New Roman" w:hint="cs"/>
          <w:sz w:val="28"/>
          <w:szCs w:val="28"/>
          <w:lang w:val="kk-KZ" w:eastAsia="ru-RU"/>
        </w:rPr>
        <w:t>ЛЕНЕТІН</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БАС</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ДА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МІНДЕТТІ</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w:t>
      </w:r>
      <w:r w:rsidRPr="00B9485B">
        <w:rPr>
          <w:rFonts w:ascii="Times New Roman" w:eastAsia="Times New Roman" w:hAnsi="Times New Roman" w:cs="Times New Roman"/>
          <w:sz w:val="28"/>
          <w:szCs w:val="28"/>
          <w:lang w:val="kk-KZ" w:eastAsia="ru-RU"/>
        </w:rPr>
        <w:t>Ө</w:t>
      </w:r>
      <w:r w:rsidRPr="00B9485B">
        <w:rPr>
          <w:rFonts w:ascii="Times New Roman" w:eastAsia="Times New Roman" w:hAnsi="Times New Roman" w:cs="Times New Roman" w:hint="cs"/>
          <w:sz w:val="28"/>
          <w:szCs w:val="28"/>
          <w:lang w:val="kk-KZ" w:eastAsia="ru-RU"/>
        </w:rPr>
        <w:t>ЛЕМДЕР</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ТУРАЛЫ</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САЛЫ</w:t>
      </w:r>
      <w:r w:rsidRPr="00B9485B">
        <w:rPr>
          <w:rFonts w:ascii="Times New Roman" w:eastAsia="Times New Roman" w:hAnsi="Times New Roman" w:cs="Times New Roman"/>
          <w:sz w:val="28"/>
          <w:szCs w:val="28"/>
          <w:lang w:val="kk-KZ" w:eastAsia="ru-RU"/>
        </w:rPr>
        <w:t xml:space="preserve">Қ </w:t>
      </w:r>
      <w:r w:rsidRPr="00B9485B">
        <w:rPr>
          <w:rFonts w:ascii="Times New Roman" w:eastAsia="Times New Roman" w:hAnsi="Times New Roman" w:cs="Times New Roman" w:hint="cs"/>
          <w:sz w:val="28"/>
          <w:szCs w:val="28"/>
          <w:lang w:val="kk-KZ" w:eastAsia="ru-RU"/>
        </w:rPr>
        <w:t>КОДЕКСІ</w:t>
      </w:r>
      <w:r w:rsidRPr="00B9485B">
        <w:rPr>
          <w:rFonts w:ascii="Times New Roman" w:eastAsia="Times New Roman" w:hAnsi="Times New Roman" w:cs="Times New Roman"/>
          <w:sz w:val="28"/>
          <w:szCs w:val="28"/>
          <w:lang w:val="kk-KZ" w:eastAsia="ru-RU"/>
        </w:rPr>
        <w:t xml:space="preserve">) - </w:t>
      </w:r>
      <w:r w:rsidRPr="00B9485B">
        <w:rPr>
          <w:rFonts w:ascii="Times New Roman" w:eastAsia="Times New Roman" w:hAnsi="Times New Roman" w:cs="Times New Roman" w:hint="cs"/>
          <w:sz w:val="28"/>
          <w:szCs w:val="28"/>
          <w:lang w:val="kk-KZ" w:eastAsia="ru-RU"/>
        </w:rPr>
        <w:t>“</w:t>
      </w:r>
      <w:r w:rsidRPr="00B9485B">
        <w:rPr>
          <w:rFonts w:ascii="Times New Roman" w:eastAsia="Times New Roman" w:hAnsi="Times New Roman" w:cs="Times New Roman"/>
          <w:sz w:val="28"/>
          <w:szCs w:val="28"/>
          <w:lang w:val="kk-KZ" w:eastAsia="ru-RU"/>
        </w:rPr>
        <w:t>Ә</w:t>
      </w:r>
      <w:r w:rsidRPr="00B9485B">
        <w:rPr>
          <w:rFonts w:ascii="Times New Roman" w:eastAsia="Times New Roman" w:hAnsi="Times New Roman" w:cs="Times New Roman" w:hint="cs"/>
          <w:sz w:val="28"/>
          <w:szCs w:val="28"/>
          <w:lang w:val="kk-KZ" w:eastAsia="ru-RU"/>
        </w:rPr>
        <w:t>ділет”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А</w:t>
      </w:r>
      <w:r w:rsidRPr="00B9485B">
        <w:rPr>
          <w:rFonts w:ascii="Times New Roman" w:eastAsia="Times New Roman" w:hAnsi="Times New Roman" w:cs="Times New Roman"/>
          <w:sz w:val="28"/>
          <w:szCs w:val="28"/>
          <w:lang w:val="kk-KZ" w:eastAsia="ru-RU"/>
        </w:rPr>
        <w:t>Қ</w:t>
      </w:r>
      <w:r w:rsidRPr="00B9485B">
        <w:rPr>
          <w:rFonts w:ascii="Times New Roman" w:eastAsia="Times New Roman" w:hAnsi="Times New Roman" w:cs="Times New Roman" w:hint="cs"/>
          <w:sz w:val="28"/>
          <w:szCs w:val="28"/>
          <w:lang w:val="kk-KZ" w:eastAsia="ru-RU"/>
        </w:rPr>
        <w:t>Ж</w:t>
      </w:r>
      <w:r w:rsidR="00E03CCD"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[Electronic resource].</w:t>
      </w:r>
      <w:r w:rsidR="003A036B"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URL: </w:t>
      </w:r>
      <w:hyperlink r:id="rId45" w:history="1">
        <w:r w:rsidR="00E03CCD" w:rsidRPr="00B9485B">
          <w:rPr>
            <w:rStyle w:val="ac"/>
            <w:rFonts w:ascii="Times New Roman" w:eastAsia="Times New Roman" w:hAnsi="Times New Roman" w:cs="Times New Roman"/>
            <w:sz w:val="28"/>
            <w:szCs w:val="28"/>
            <w:lang w:val="kk-KZ" w:eastAsia="ru-RU"/>
          </w:rPr>
          <w:t>https://adilet.zan.kz/kaz/docs/K1700000120</w:t>
        </w:r>
      </w:hyperlink>
      <w:r w:rsidR="00E03CCD"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2B4B2D" w:rsidRPr="00B9485B">
        <w:rPr>
          <w:rFonts w:ascii="Times New Roman" w:eastAsia="Times New Roman" w:hAnsi="Times New Roman" w:cs="Times New Roman"/>
          <w:sz w:val="28"/>
          <w:szCs w:val="28"/>
          <w:lang w:val="kk-KZ" w:eastAsia="ru-RU"/>
        </w:rPr>
        <w:t xml:space="preserve">  02.12.2023</w:t>
      </w:r>
    </w:p>
    <w:p w14:paraId="775BB70D" w14:textId="73006680" w:rsidR="004C6C96" w:rsidRPr="00B9485B" w:rsidRDefault="008E5E6F"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 </w:t>
      </w:r>
      <w:r w:rsidR="004C6C96" w:rsidRPr="00B9485B">
        <w:rPr>
          <w:rFonts w:ascii="Times New Roman" w:eastAsia="Times New Roman" w:hAnsi="Times New Roman" w:cs="Times New Roman"/>
          <w:sz w:val="28"/>
          <w:szCs w:val="28"/>
          <w:lang w:val="kk-KZ" w:eastAsia="ru-RU"/>
        </w:rPr>
        <w:t xml:space="preserve">39 </w:t>
      </w:r>
      <w:r w:rsidR="004C6C96" w:rsidRPr="00B9485B">
        <w:rPr>
          <w:rFonts w:ascii="Times New Roman" w:eastAsia="Times New Roman" w:hAnsi="Times New Roman" w:cs="Times New Roman" w:hint="cs"/>
          <w:sz w:val="28"/>
          <w:szCs w:val="28"/>
          <w:lang w:val="kk-KZ" w:eastAsia="ru-RU"/>
        </w:rPr>
        <w:t>Международный</w:t>
      </w:r>
      <w:r w:rsidR="004C6C96" w:rsidRPr="00B9485B">
        <w:rPr>
          <w:rFonts w:ascii="Times New Roman" w:eastAsia="Times New Roman" w:hAnsi="Times New Roman" w:cs="Times New Roman"/>
          <w:sz w:val="28"/>
          <w:szCs w:val="28"/>
          <w:lang w:val="kk-KZ" w:eastAsia="ru-RU"/>
        </w:rPr>
        <w:t xml:space="preserve"> </w:t>
      </w:r>
      <w:r w:rsidR="004C6C96" w:rsidRPr="00B9485B">
        <w:rPr>
          <w:rFonts w:ascii="Times New Roman" w:eastAsia="Times New Roman" w:hAnsi="Times New Roman" w:cs="Times New Roman" w:hint="cs"/>
          <w:sz w:val="28"/>
          <w:szCs w:val="28"/>
          <w:lang w:val="kk-KZ" w:eastAsia="ru-RU"/>
        </w:rPr>
        <w:t>стандарт</w:t>
      </w:r>
      <w:r w:rsidR="004C6C96" w:rsidRPr="00B9485B">
        <w:rPr>
          <w:rFonts w:ascii="Times New Roman" w:eastAsia="Times New Roman" w:hAnsi="Times New Roman" w:cs="Times New Roman"/>
          <w:sz w:val="28"/>
          <w:szCs w:val="28"/>
          <w:lang w:val="kk-KZ" w:eastAsia="ru-RU"/>
        </w:rPr>
        <w:t xml:space="preserve"> </w:t>
      </w:r>
      <w:r w:rsidR="004C6C96" w:rsidRPr="00B9485B">
        <w:rPr>
          <w:rFonts w:ascii="Times New Roman" w:eastAsia="Times New Roman" w:hAnsi="Times New Roman" w:cs="Times New Roman" w:hint="cs"/>
          <w:sz w:val="28"/>
          <w:szCs w:val="28"/>
          <w:lang w:val="kk-KZ" w:eastAsia="ru-RU"/>
        </w:rPr>
        <w:t>финансовой</w:t>
      </w:r>
      <w:r w:rsidR="004C6C96" w:rsidRPr="00B9485B">
        <w:rPr>
          <w:rFonts w:ascii="Times New Roman" w:eastAsia="Times New Roman" w:hAnsi="Times New Roman" w:cs="Times New Roman"/>
          <w:sz w:val="28"/>
          <w:szCs w:val="28"/>
          <w:lang w:val="kk-KZ" w:eastAsia="ru-RU"/>
        </w:rPr>
        <w:t xml:space="preserve"> </w:t>
      </w:r>
      <w:r w:rsidR="004C6C96" w:rsidRPr="00B9485B">
        <w:rPr>
          <w:rFonts w:ascii="Times New Roman" w:eastAsia="Times New Roman" w:hAnsi="Times New Roman" w:cs="Times New Roman" w:hint="cs"/>
          <w:sz w:val="28"/>
          <w:szCs w:val="28"/>
          <w:lang w:val="kk-KZ" w:eastAsia="ru-RU"/>
        </w:rPr>
        <w:t>отчетности</w:t>
      </w:r>
      <w:r w:rsidR="004C6C96" w:rsidRPr="00B9485B">
        <w:rPr>
          <w:rFonts w:ascii="Times New Roman" w:eastAsia="Times New Roman" w:hAnsi="Times New Roman" w:cs="Times New Roman"/>
          <w:sz w:val="28"/>
          <w:szCs w:val="28"/>
          <w:lang w:val="kk-KZ" w:eastAsia="ru-RU"/>
        </w:rPr>
        <w:t xml:space="preserve"> (IAS) 2 </w:t>
      </w:r>
      <w:r w:rsidR="004C6C96" w:rsidRPr="00B9485B">
        <w:rPr>
          <w:rFonts w:ascii="Times New Roman" w:eastAsia="Times New Roman" w:hAnsi="Times New Roman" w:cs="Times New Roman" w:hint="cs"/>
          <w:sz w:val="28"/>
          <w:szCs w:val="28"/>
          <w:lang w:val="kk-KZ" w:eastAsia="ru-RU"/>
        </w:rPr>
        <w:t>«Запасы»</w:t>
      </w:r>
      <w:r w:rsidR="004C6C96" w:rsidRPr="00B9485B">
        <w:rPr>
          <w:rFonts w:ascii="Times New Roman" w:eastAsia="Times New Roman" w:hAnsi="Times New Roman" w:cs="Times New Roman"/>
          <w:sz w:val="28"/>
          <w:szCs w:val="28"/>
          <w:lang w:val="kk-KZ" w:eastAsia="ru-RU"/>
        </w:rPr>
        <w:t xml:space="preserve"> (2021 </w:t>
      </w:r>
      <w:r w:rsidR="004C6C96" w:rsidRPr="00B9485B">
        <w:rPr>
          <w:rFonts w:ascii="Times New Roman" w:eastAsia="Times New Roman" w:hAnsi="Times New Roman" w:cs="Times New Roman" w:hint="cs"/>
          <w:sz w:val="28"/>
          <w:szCs w:val="28"/>
          <w:lang w:val="kk-KZ" w:eastAsia="ru-RU"/>
        </w:rPr>
        <w:t>г</w:t>
      </w:r>
      <w:r w:rsidR="004C6C96" w:rsidRPr="00B9485B">
        <w:rPr>
          <w:rFonts w:ascii="Times New Roman" w:eastAsia="Times New Roman" w:hAnsi="Times New Roman" w:cs="Times New Roman"/>
          <w:sz w:val="28"/>
          <w:szCs w:val="28"/>
          <w:lang w:val="kk-KZ" w:eastAsia="ru-RU"/>
        </w:rPr>
        <w:t xml:space="preserve">.) [Electronic resource] // </w:t>
      </w:r>
      <w:r w:rsidR="004C6C96" w:rsidRPr="00B9485B">
        <w:rPr>
          <w:rFonts w:ascii="Times New Roman" w:eastAsia="Times New Roman" w:hAnsi="Times New Roman" w:cs="Times New Roman" w:hint="cs"/>
          <w:sz w:val="28"/>
          <w:szCs w:val="28"/>
          <w:lang w:val="kk-KZ" w:eastAsia="ru-RU"/>
        </w:rPr>
        <w:t>Информационная</w:t>
      </w:r>
      <w:r w:rsidR="004C6C96" w:rsidRPr="00B9485B">
        <w:rPr>
          <w:rFonts w:ascii="Times New Roman" w:eastAsia="Times New Roman" w:hAnsi="Times New Roman" w:cs="Times New Roman"/>
          <w:sz w:val="28"/>
          <w:szCs w:val="28"/>
          <w:lang w:val="kk-KZ" w:eastAsia="ru-RU"/>
        </w:rPr>
        <w:t xml:space="preserve"> </w:t>
      </w:r>
      <w:r w:rsidR="004C6C96" w:rsidRPr="00B9485B">
        <w:rPr>
          <w:rFonts w:ascii="Times New Roman" w:eastAsia="Times New Roman" w:hAnsi="Times New Roman" w:cs="Times New Roman" w:hint="cs"/>
          <w:sz w:val="28"/>
          <w:szCs w:val="28"/>
          <w:lang w:val="kk-KZ" w:eastAsia="ru-RU"/>
        </w:rPr>
        <w:t>система</w:t>
      </w:r>
      <w:r w:rsidR="004C6C96" w:rsidRPr="00B9485B">
        <w:rPr>
          <w:rFonts w:ascii="Times New Roman" w:eastAsia="Times New Roman" w:hAnsi="Times New Roman" w:cs="Times New Roman"/>
          <w:sz w:val="28"/>
          <w:szCs w:val="28"/>
          <w:lang w:val="kk-KZ" w:eastAsia="ru-RU"/>
        </w:rPr>
        <w:t xml:space="preserve"> </w:t>
      </w:r>
      <w:r w:rsidR="004C6C96" w:rsidRPr="00B9485B">
        <w:rPr>
          <w:rFonts w:ascii="Times New Roman" w:eastAsia="Times New Roman" w:hAnsi="Times New Roman" w:cs="Times New Roman" w:hint="cs"/>
          <w:sz w:val="28"/>
          <w:szCs w:val="28"/>
          <w:lang w:val="kk-KZ" w:eastAsia="ru-RU"/>
        </w:rPr>
        <w:t>ПАРАГРАФ</w:t>
      </w:r>
      <w:r w:rsidR="004C6C96" w:rsidRPr="00B9485B">
        <w:rPr>
          <w:rFonts w:ascii="Times New Roman" w:eastAsia="Times New Roman" w:hAnsi="Times New Roman" w:cs="Times New Roman"/>
          <w:sz w:val="28"/>
          <w:szCs w:val="28"/>
          <w:lang w:val="kk-KZ" w:eastAsia="ru-RU"/>
        </w:rPr>
        <w:t xml:space="preserve">. URL: </w:t>
      </w:r>
      <w:hyperlink r:id="rId46" w:history="1">
        <w:r w:rsidR="00E03CCD" w:rsidRPr="00B9485B">
          <w:rPr>
            <w:rStyle w:val="ac"/>
            <w:rFonts w:ascii="Times New Roman" w:eastAsia="Times New Roman" w:hAnsi="Times New Roman" w:cs="Times New Roman"/>
            <w:sz w:val="28"/>
            <w:szCs w:val="28"/>
            <w:lang w:val="kk-KZ" w:eastAsia="ru-RU"/>
          </w:rPr>
          <w:t>https://online.zakon.kz/Document/?doc_id=37096646</w:t>
        </w:r>
      </w:hyperlink>
      <w:r w:rsidR="00E03CCD" w:rsidRPr="00B9485B">
        <w:rPr>
          <w:rFonts w:ascii="Times New Roman" w:eastAsia="Times New Roman" w:hAnsi="Times New Roman" w:cs="Times New Roman"/>
          <w:sz w:val="28"/>
          <w:szCs w:val="28"/>
          <w:lang w:val="kk-KZ" w:eastAsia="ru-RU"/>
        </w:rPr>
        <w:t xml:space="preserve"> </w:t>
      </w:r>
      <w:r w:rsidR="004C6C96" w:rsidRPr="00B9485B">
        <w:rPr>
          <w:rFonts w:ascii="Times New Roman" w:eastAsia="Times New Roman" w:hAnsi="Times New Roman" w:cs="Times New Roman"/>
          <w:sz w:val="28"/>
          <w:szCs w:val="28"/>
          <w:lang w:val="kk-KZ" w:eastAsia="ru-RU"/>
        </w:rPr>
        <w:t xml:space="preserve"> </w:t>
      </w:r>
      <w:r w:rsidR="002B4B2D" w:rsidRPr="00B9485B">
        <w:rPr>
          <w:rFonts w:ascii="Times New Roman" w:eastAsia="Times New Roman" w:hAnsi="Times New Roman" w:cs="Times New Roman"/>
          <w:sz w:val="28"/>
          <w:szCs w:val="28"/>
          <w:lang w:val="kk-KZ" w:eastAsia="ru-RU"/>
        </w:rPr>
        <w:t xml:space="preserve"> </w:t>
      </w:r>
      <w:r w:rsidR="004C6C96" w:rsidRPr="00B9485B">
        <w:rPr>
          <w:rFonts w:ascii="Times New Roman" w:eastAsia="Times New Roman" w:hAnsi="Times New Roman" w:cs="Times New Roman"/>
          <w:sz w:val="28"/>
          <w:szCs w:val="28"/>
          <w:lang w:val="kk-KZ" w:eastAsia="ru-RU"/>
        </w:rPr>
        <w:t xml:space="preserve"> </w:t>
      </w:r>
      <w:r w:rsidR="00187E20" w:rsidRPr="00B9485B">
        <w:rPr>
          <w:rFonts w:ascii="Times New Roman" w:eastAsia="Times New Roman" w:hAnsi="Times New Roman" w:cs="Times New Roman"/>
          <w:sz w:val="28"/>
          <w:szCs w:val="28"/>
          <w:lang w:val="kk-KZ" w:eastAsia="ru-RU"/>
        </w:rPr>
        <w:t>05</w:t>
      </w:r>
      <w:r w:rsidR="004C6C96" w:rsidRPr="00B9485B">
        <w:rPr>
          <w:rFonts w:ascii="Times New Roman" w:eastAsia="Times New Roman" w:hAnsi="Times New Roman" w:cs="Times New Roman"/>
          <w:sz w:val="28"/>
          <w:szCs w:val="28"/>
          <w:lang w:val="kk-KZ" w:eastAsia="ru-RU"/>
        </w:rPr>
        <w:t>.</w:t>
      </w:r>
      <w:r w:rsidR="00187E20" w:rsidRPr="00B9485B">
        <w:rPr>
          <w:rFonts w:ascii="Times New Roman" w:eastAsia="Times New Roman" w:hAnsi="Times New Roman" w:cs="Times New Roman"/>
          <w:sz w:val="28"/>
          <w:szCs w:val="28"/>
          <w:lang w:val="kk-KZ" w:eastAsia="ru-RU"/>
        </w:rPr>
        <w:t>09</w:t>
      </w:r>
      <w:r w:rsidR="004C6C96" w:rsidRPr="00B9485B">
        <w:rPr>
          <w:rFonts w:ascii="Times New Roman" w:eastAsia="Times New Roman" w:hAnsi="Times New Roman" w:cs="Times New Roman"/>
          <w:sz w:val="28"/>
          <w:szCs w:val="28"/>
          <w:lang w:val="kk-KZ" w:eastAsia="ru-RU"/>
        </w:rPr>
        <w:t>.202</w:t>
      </w:r>
      <w:r w:rsidR="00187E20" w:rsidRPr="00B9485B">
        <w:rPr>
          <w:rFonts w:ascii="Times New Roman" w:eastAsia="Times New Roman" w:hAnsi="Times New Roman" w:cs="Times New Roman"/>
          <w:sz w:val="28"/>
          <w:szCs w:val="28"/>
          <w:lang w:val="kk-KZ" w:eastAsia="ru-RU"/>
        </w:rPr>
        <w:t>3</w:t>
      </w:r>
    </w:p>
    <w:p w14:paraId="148A65B0"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eastAsia="ru-RU"/>
        </w:rPr>
      </w:pPr>
      <w:r w:rsidRPr="00B9485B">
        <w:rPr>
          <w:rFonts w:ascii="Times New Roman" w:eastAsia="Times New Roman" w:hAnsi="Times New Roman" w:cs="Times New Roman"/>
          <w:sz w:val="28"/>
          <w:szCs w:val="28"/>
          <w:lang w:val="kk-KZ" w:eastAsia="ru-RU"/>
        </w:rPr>
        <w:t xml:space="preserve">40 Ғимараттар мен құрылыстарды салу құнының ірілендірілген көрсеткіштерінің жинақтары. Өндірістік емес мақсаттағы объектілер. ҚР ІСН 8.02-04-2021 ҚР ҚСН 8.02-04-2021- Қазақстан Республикасы Индустрия және инфрақұрылымдық даму министрлігінің Құрылыс және тұрғын үй-коммуналдық шаруашылық істері комитеті-Нұр-сұлтан. – 2021.- </w:t>
      </w:r>
      <w:r w:rsidRPr="00B9485B">
        <w:rPr>
          <w:rFonts w:ascii="Times New Roman" w:eastAsia="Times New Roman" w:hAnsi="Times New Roman" w:cs="Times New Roman"/>
          <w:sz w:val="28"/>
          <w:szCs w:val="28"/>
          <w:lang w:eastAsia="ru-RU"/>
        </w:rPr>
        <w:t>261</w:t>
      </w:r>
    </w:p>
    <w:p w14:paraId="1C6BBD13" w14:textId="77777777" w:rsidR="004C6C96" w:rsidRPr="00B9485B" w:rsidRDefault="004C6C96" w:rsidP="004C6C9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9485B">
        <w:rPr>
          <w:rFonts w:ascii="Times New Roman" w:eastAsia="Times New Roman" w:hAnsi="Times New Roman" w:cs="Times New Roman"/>
          <w:sz w:val="28"/>
          <w:szCs w:val="28"/>
          <w:lang w:eastAsia="ru-RU"/>
        </w:rPr>
        <w:t xml:space="preserve">41 </w:t>
      </w:r>
      <w:r w:rsidRPr="00B9485B">
        <w:rPr>
          <w:rFonts w:ascii="Times New Roman" w:eastAsia="Times New Roman" w:hAnsi="Times New Roman" w:cs="Times New Roman"/>
          <w:sz w:val="28"/>
          <w:szCs w:val="28"/>
          <w:shd w:val="clear" w:color="auto" w:fill="FFFFFF"/>
          <w:lang w:eastAsia="ru-RU"/>
        </w:rPr>
        <w:t>Абакумов Р.Г., Нестула М.А. Анализ зависимости статей расходов капитального строительства от структуры и величины элементов прямых затрат на выполнение строительно-монтажных работ // Инновационная наука. №12–1. 2016. С. 157–158</w:t>
      </w:r>
    </w:p>
    <w:p w14:paraId="6C4134DA" w14:textId="77777777" w:rsidR="004C6C96" w:rsidRPr="00B9485B" w:rsidRDefault="004C6C96" w:rsidP="004C6C96">
      <w:pPr>
        <w:spacing w:after="0" w:line="240" w:lineRule="auto"/>
        <w:ind w:firstLine="567"/>
        <w:jc w:val="both"/>
        <w:rPr>
          <w:rFonts w:ascii="Calibri" w:eastAsia="Times New Roman" w:hAnsi="Calibri" w:cs="Times New Roman"/>
          <w:lang w:eastAsia="ru-RU"/>
        </w:rPr>
      </w:pPr>
      <w:r w:rsidRPr="00B9485B">
        <w:rPr>
          <w:rFonts w:ascii="Times New Roman" w:eastAsia="Times New Roman" w:hAnsi="Times New Roman" w:cs="Times New Roman"/>
          <w:sz w:val="28"/>
          <w:szCs w:val="28"/>
          <w:lang w:eastAsia="ru-RU"/>
        </w:rPr>
        <w:t>42 Симонов Е. Строительные сметы. Как правильно считать расходы. Санкт-Петербург.: Издательство «Питер». - 2012 г. - 160 с.</w:t>
      </w:r>
    </w:p>
    <w:p w14:paraId="1C957CD1" w14:textId="77777777" w:rsidR="004C6C96" w:rsidRPr="00B9485B" w:rsidRDefault="004C6C96" w:rsidP="004C6C96">
      <w:p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9485B">
        <w:rPr>
          <w:rFonts w:ascii="Times New Roman" w:eastAsia="Times New Roman" w:hAnsi="Times New Roman" w:cs="Times New Roman"/>
          <w:sz w:val="28"/>
          <w:szCs w:val="28"/>
          <w:lang w:eastAsia="ru-RU"/>
        </w:rPr>
        <w:t>43 Ермолаев Е. Е., Шумейко Н. М., Сборщиков С. Б. Ценообразование и сметное нормирование в строительстве. - Стройинформиздат. - 2014. - 272 с.</w:t>
      </w:r>
    </w:p>
    <w:p w14:paraId="2DE22DE0" w14:textId="77777777" w:rsidR="004C6C96" w:rsidRPr="00B9485B" w:rsidRDefault="004C6C96" w:rsidP="004C6C96">
      <w:pPr>
        <w:spacing w:after="0" w:line="240" w:lineRule="auto"/>
        <w:ind w:firstLine="567"/>
        <w:rPr>
          <w:rFonts w:ascii="Times New Roman" w:eastAsia="Times New Roman" w:hAnsi="Times New Roman" w:cs="Times New Roman"/>
          <w:sz w:val="28"/>
          <w:szCs w:val="28"/>
          <w:shd w:val="clear" w:color="auto" w:fill="FFFFFF"/>
          <w:lang w:eastAsia="ru-RU"/>
        </w:rPr>
      </w:pPr>
      <w:r w:rsidRPr="00B9485B">
        <w:rPr>
          <w:rFonts w:ascii="Times New Roman" w:eastAsia="Times New Roman" w:hAnsi="Times New Roman" w:cs="Times New Roman"/>
          <w:sz w:val="28"/>
          <w:szCs w:val="28"/>
          <w:shd w:val="clear" w:color="auto" w:fill="FFFFFF"/>
          <w:lang w:eastAsia="ru-RU"/>
        </w:rPr>
        <w:t xml:space="preserve">44 Кошелев В.А.  Оценка проектных затрат в строительстве с учетом рисков // российское предпринимательство. 2014. № 5 (251) .  С .63–68. </w:t>
      </w:r>
    </w:p>
    <w:p w14:paraId="5906BCF2" w14:textId="77777777" w:rsidR="004C6C96" w:rsidRPr="00B9485B" w:rsidRDefault="004C6C96" w:rsidP="004C6C96">
      <w:pPr>
        <w:keepNext/>
        <w:shd w:val="clear" w:color="auto" w:fill="FFFFFF"/>
        <w:spacing w:after="0" w:line="240" w:lineRule="auto"/>
        <w:ind w:firstLine="567"/>
        <w:jc w:val="both"/>
        <w:textAlignment w:val="top"/>
        <w:outlineLvl w:val="1"/>
        <w:rPr>
          <w:rFonts w:ascii="Times New Roman" w:eastAsia="Times New Roman" w:hAnsi="Times New Roman" w:cs="Times New Roman"/>
          <w:bCs/>
          <w:iCs/>
          <w:sz w:val="28"/>
          <w:szCs w:val="28"/>
          <w:lang w:eastAsia="ru-RU"/>
        </w:rPr>
      </w:pPr>
      <w:r w:rsidRPr="00B9485B">
        <w:rPr>
          <w:rFonts w:ascii="Times New Roman" w:eastAsia="Times New Roman" w:hAnsi="Times New Roman" w:cs="Times New Roman"/>
          <w:sz w:val="28"/>
          <w:szCs w:val="28"/>
          <w:lang w:eastAsia="ru-RU"/>
        </w:rPr>
        <w:t xml:space="preserve">45 </w:t>
      </w:r>
      <w:hyperlink r:id="rId47" w:history="1">
        <w:r w:rsidRPr="00B9485B">
          <w:rPr>
            <w:rFonts w:ascii="Times New Roman" w:eastAsia="Times New Roman" w:hAnsi="Times New Roman" w:cs="Times New Roman"/>
            <w:iCs/>
            <w:sz w:val="28"/>
            <w:szCs w:val="28"/>
            <w:lang w:eastAsia="ru-RU"/>
          </w:rPr>
          <w:t>Сыч Д.И. Бухгалтерский учет в строительстве</w:t>
        </w:r>
      </w:hyperlink>
      <w:r w:rsidRPr="00B9485B">
        <w:rPr>
          <w:rFonts w:ascii="Times New Roman" w:eastAsia="Times New Roman" w:hAnsi="Times New Roman" w:cs="Times New Roman"/>
          <w:iCs/>
          <w:sz w:val="28"/>
          <w:szCs w:val="28"/>
          <w:lang w:eastAsia="ru-RU"/>
        </w:rPr>
        <w:t>. –</w:t>
      </w:r>
      <w:r w:rsidRPr="00B9485B">
        <w:rPr>
          <w:rFonts w:ascii="Times New Roman" w:eastAsia="Times New Roman" w:hAnsi="Times New Roman" w:cs="Times New Roman"/>
          <w:bCs/>
          <w:iCs/>
          <w:sz w:val="28"/>
          <w:szCs w:val="28"/>
          <w:lang w:eastAsia="ru-RU"/>
        </w:rPr>
        <w:t xml:space="preserve"> Минск: Регистр, 2011.- 140 с. </w:t>
      </w:r>
    </w:p>
    <w:p w14:paraId="728B7032" w14:textId="77777777" w:rsidR="004C6C96" w:rsidRPr="00B9485B" w:rsidRDefault="004C6C96" w:rsidP="004C6C96">
      <w:pPr>
        <w:spacing w:after="0" w:line="240" w:lineRule="auto"/>
        <w:ind w:firstLine="567"/>
        <w:rPr>
          <w:rFonts w:ascii="Times New Roman" w:eastAsia="Times New Roman" w:hAnsi="Times New Roman" w:cs="Times New Roman"/>
          <w:sz w:val="28"/>
          <w:szCs w:val="28"/>
          <w:lang w:eastAsia="ru-RU"/>
        </w:rPr>
      </w:pPr>
      <w:r w:rsidRPr="00B9485B">
        <w:rPr>
          <w:rFonts w:ascii="Times New Roman" w:eastAsia="Times New Roman" w:hAnsi="Times New Roman" w:cs="Times New Roman"/>
          <w:sz w:val="28"/>
          <w:szCs w:val="28"/>
          <w:shd w:val="clear" w:color="auto" w:fill="FFFFFF"/>
          <w:lang w:eastAsia="ru-RU"/>
        </w:rPr>
        <w:t>46 Ковальчук, Т. И. Отраслевые особенности строительной деятельности / Т. И. Ковальчук, П. Е. Минкевич, С. В. Шишло // Science Time. - 2021. - № 11 (95). - С. 29-31</w:t>
      </w:r>
    </w:p>
    <w:p w14:paraId="6A5C17A9" w14:textId="77777777" w:rsidR="004C6C96" w:rsidRPr="00B9485B" w:rsidRDefault="004C6C96" w:rsidP="004C6C96">
      <w:pPr>
        <w:spacing w:after="0" w:line="240" w:lineRule="auto"/>
        <w:ind w:firstLine="567"/>
        <w:jc w:val="both"/>
        <w:rPr>
          <w:rFonts w:ascii="Times New Roman" w:eastAsia="Times New Roman" w:hAnsi="Times New Roman" w:cs="Times New Roman"/>
          <w:sz w:val="28"/>
          <w:szCs w:val="28"/>
          <w:lang w:eastAsia="ru-RU"/>
        </w:rPr>
      </w:pPr>
      <w:r w:rsidRPr="00B9485B">
        <w:rPr>
          <w:rFonts w:ascii="Times New Roman" w:eastAsia="Times New Roman" w:hAnsi="Times New Roman" w:cs="Times New Roman"/>
          <w:sz w:val="28"/>
          <w:szCs w:val="28"/>
          <w:lang w:eastAsia="ru-RU"/>
        </w:rPr>
        <w:t xml:space="preserve">47 Рыбянцева М. С. Моисеенко А. С. Отраслевые особенности  строительных организаций: структура и содержание //Научный журнал КубГАУ.- №101(07).- 2014.- С.1-21 </w:t>
      </w:r>
    </w:p>
    <w:p w14:paraId="6A04A501" w14:textId="77777777" w:rsidR="004C6C96" w:rsidRPr="00B9485B" w:rsidRDefault="004C6C96" w:rsidP="004C6C96">
      <w:pPr>
        <w:spacing w:after="0" w:line="240" w:lineRule="auto"/>
        <w:ind w:firstLine="567"/>
        <w:contextualSpacing/>
        <w:jc w:val="both"/>
        <w:rPr>
          <w:rFonts w:ascii="Times New Roman" w:eastAsia="Times New Roman" w:hAnsi="Times New Roman" w:cs="Times New Roman"/>
          <w:bCs/>
          <w:iCs/>
          <w:sz w:val="28"/>
          <w:szCs w:val="28"/>
          <w:lang w:eastAsia="ru-RU"/>
        </w:rPr>
      </w:pPr>
      <w:r w:rsidRPr="00B9485B">
        <w:rPr>
          <w:rFonts w:ascii="Times New Roman" w:eastAsia="Times New Roman" w:hAnsi="Times New Roman" w:cs="Times New Roman"/>
          <w:iCs/>
          <w:sz w:val="28"/>
          <w:szCs w:val="28"/>
          <w:lang w:eastAsia="ru-RU"/>
        </w:rPr>
        <w:t xml:space="preserve">48 </w:t>
      </w:r>
      <w:hyperlink r:id="rId48" w:history="1">
        <w:r w:rsidRPr="00B9485B">
          <w:rPr>
            <w:rFonts w:ascii="Times New Roman" w:eastAsia="Times New Roman" w:hAnsi="Times New Roman" w:cs="Times New Roman"/>
            <w:iCs/>
            <w:sz w:val="28"/>
            <w:szCs w:val="28"/>
            <w:lang w:eastAsia="ru-RU"/>
          </w:rPr>
          <w:t>Бейсенбаева А.К. Бухгалтерский учет в строительстве</w:t>
        </w:r>
      </w:hyperlink>
      <w:r w:rsidRPr="00B9485B">
        <w:rPr>
          <w:rFonts w:ascii="Cambria" w:eastAsia="Times New Roman" w:hAnsi="Cambria" w:cs="Times New Roman"/>
          <w:iCs/>
          <w:sz w:val="28"/>
          <w:szCs w:val="28"/>
          <w:lang w:eastAsia="ru-RU"/>
        </w:rPr>
        <w:t xml:space="preserve">. </w:t>
      </w:r>
      <w:r w:rsidRPr="00B9485B">
        <w:rPr>
          <w:rFonts w:ascii="Times New Roman" w:eastAsia="Times New Roman" w:hAnsi="Times New Roman" w:cs="Times New Roman"/>
          <w:bCs/>
          <w:iCs/>
          <w:sz w:val="28"/>
          <w:szCs w:val="28"/>
          <w:lang w:eastAsia="ru-RU"/>
        </w:rPr>
        <w:t>Учебное пособие – Алматы, 2009. - 131с.</w:t>
      </w:r>
    </w:p>
    <w:p w14:paraId="4F3B05CF" w14:textId="77777777" w:rsidR="004C6C96" w:rsidRPr="00B9485B" w:rsidRDefault="004C6C96" w:rsidP="004C6C96">
      <w:pPr>
        <w:tabs>
          <w:tab w:val="left" w:pos="0"/>
        </w:tabs>
        <w:spacing w:after="0" w:line="240" w:lineRule="auto"/>
        <w:ind w:firstLine="567"/>
        <w:jc w:val="both"/>
        <w:rPr>
          <w:rFonts w:ascii="Times New Roman" w:eastAsia="Times New Roman" w:hAnsi="Times New Roman" w:cs="Times New Roman"/>
          <w:w w:val="105"/>
          <w:sz w:val="28"/>
          <w:szCs w:val="28"/>
          <w:lang w:eastAsia="ru-RU"/>
        </w:rPr>
      </w:pPr>
      <w:r w:rsidRPr="00B9485B">
        <w:rPr>
          <w:rFonts w:ascii="Times New Roman" w:eastAsia="Times New Roman" w:hAnsi="Times New Roman" w:cs="Times New Roman"/>
          <w:sz w:val="28"/>
          <w:szCs w:val="28"/>
          <w:lang w:eastAsia="ru-RU"/>
        </w:rPr>
        <w:lastRenderedPageBreak/>
        <w:t>49 Адамов Н.А. Учет, анализ и аудит в строительстве: Учебноепособие/ Н.А. Адамов, А.В. Войко,  П.А. Соколов. – М.: Фи</w:t>
      </w:r>
      <w:r w:rsidRPr="00B9485B">
        <w:rPr>
          <w:rFonts w:ascii="Times New Roman" w:eastAsia="Times New Roman" w:hAnsi="Times New Roman" w:cs="Times New Roman"/>
          <w:w w:val="105"/>
          <w:sz w:val="28"/>
          <w:szCs w:val="28"/>
          <w:lang w:eastAsia="ru-RU"/>
        </w:rPr>
        <w:t>нансы и</w:t>
      </w:r>
      <w:r w:rsidRPr="00B9485B">
        <w:rPr>
          <w:rFonts w:ascii="Times New Roman" w:eastAsia="Times New Roman" w:hAnsi="Times New Roman" w:cs="Times New Roman"/>
          <w:w w:val="105"/>
          <w:sz w:val="28"/>
          <w:szCs w:val="28"/>
          <w:lang w:val="kk-KZ" w:eastAsia="ru-RU"/>
        </w:rPr>
        <w:t xml:space="preserve"> </w:t>
      </w:r>
      <w:r w:rsidRPr="00B9485B">
        <w:rPr>
          <w:rFonts w:ascii="Times New Roman" w:eastAsia="Times New Roman" w:hAnsi="Times New Roman" w:cs="Times New Roman"/>
          <w:w w:val="105"/>
          <w:sz w:val="28"/>
          <w:szCs w:val="28"/>
          <w:lang w:eastAsia="ru-RU"/>
        </w:rPr>
        <w:t>статистика,2006.</w:t>
      </w:r>
      <w:r w:rsidRPr="00B9485B">
        <w:rPr>
          <w:rFonts w:ascii="Times New Roman" w:eastAsia="Times New Roman" w:hAnsi="Times New Roman" w:cs="Times New Roman"/>
          <w:w w:val="135"/>
          <w:sz w:val="28"/>
          <w:szCs w:val="28"/>
          <w:lang w:eastAsia="ru-RU"/>
        </w:rPr>
        <w:t>-</w:t>
      </w:r>
      <w:r w:rsidRPr="00B9485B">
        <w:rPr>
          <w:rFonts w:ascii="Times New Roman" w:eastAsia="Times New Roman" w:hAnsi="Times New Roman" w:cs="Times New Roman"/>
          <w:w w:val="105"/>
          <w:sz w:val="28"/>
          <w:szCs w:val="28"/>
          <w:lang w:eastAsia="ru-RU"/>
        </w:rPr>
        <w:t>320с.</w:t>
      </w:r>
    </w:p>
    <w:p w14:paraId="265AA600" w14:textId="77777777" w:rsidR="004C6C96" w:rsidRPr="00B9485B" w:rsidRDefault="004C6C96" w:rsidP="004C6C96">
      <w:pPr>
        <w:keepNext/>
        <w:shd w:val="clear" w:color="auto" w:fill="FFFFFF"/>
        <w:spacing w:after="0" w:line="240" w:lineRule="auto"/>
        <w:ind w:firstLine="567"/>
        <w:jc w:val="both"/>
        <w:textAlignment w:val="top"/>
        <w:outlineLvl w:val="1"/>
        <w:rPr>
          <w:rFonts w:ascii="Times New Roman" w:eastAsia="Times New Roman" w:hAnsi="Times New Roman" w:cs="Times New Roman"/>
          <w:bCs/>
          <w:iCs/>
          <w:sz w:val="28"/>
          <w:szCs w:val="28"/>
          <w:lang w:eastAsia="ru-RU"/>
        </w:rPr>
      </w:pPr>
      <w:r w:rsidRPr="00B9485B">
        <w:rPr>
          <w:rFonts w:ascii="Times New Roman" w:eastAsia="Times New Roman" w:hAnsi="Times New Roman" w:cs="Times New Roman"/>
          <w:bCs/>
          <w:iCs/>
          <w:w w:val="105"/>
          <w:sz w:val="28"/>
          <w:szCs w:val="28"/>
          <w:lang w:eastAsia="ru-RU"/>
        </w:rPr>
        <w:t xml:space="preserve">50 </w:t>
      </w:r>
      <w:hyperlink r:id="rId49" w:history="1">
        <w:r w:rsidRPr="00B9485B">
          <w:rPr>
            <w:rFonts w:ascii="Times New Roman" w:eastAsia="Times New Roman" w:hAnsi="Times New Roman" w:cs="Times New Roman"/>
            <w:iCs/>
            <w:sz w:val="28"/>
            <w:szCs w:val="28"/>
            <w:lang w:eastAsia="ru-RU"/>
          </w:rPr>
          <w:t>Кеулимжаев К.К., Кудайбергенов Н.А. Бухгалтерский учет в строительстве</w:t>
        </w:r>
      </w:hyperlink>
      <w:r w:rsidRPr="00B9485B">
        <w:rPr>
          <w:rFonts w:ascii="Times New Roman" w:eastAsia="Times New Roman" w:hAnsi="Times New Roman" w:cs="Times New Roman"/>
          <w:iCs/>
          <w:sz w:val="28"/>
          <w:szCs w:val="28"/>
          <w:lang w:eastAsia="ru-RU"/>
        </w:rPr>
        <w:t xml:space="preserve">. </w:t>
      </w:r>
      <w:r w:rsidRPr="00B9485B">
        <w:rPr>
          <w:rFonts w:ascii="Times New Roman" w:eastAsia="Times New Roman" w:hAnsi="Times New Roman" w:cs="Times New Roman"/>
          <w:bCs/>
          <w:iCs/>
          <w:sz w:val="28"/>
          <w:szCs w:val="28"/>
          <w:lang w:eastAsia="ru-RU"/>
        </w:rPr>
        <w:t>Учебное пособие. – Алматы: Экономика, 2007.- 310 с.</w:t>
      </w:r>
    </w:p>
    <w:p w14:paraId="7E9F12A1" w14:textId="77777777" w:rsidR="004C6C96" w:rsidRPr="00B9485B" w:rsidRDefault="004C6C96" w:rsidP="004C6C96">
      <w:pPr>
        <w:keepNext/>
        <w:shd w:val="clear" w:color="auto" w:fill="FFFFFF"/>
        <w:spacing w:after="0" w:line="240" w:lineRule="auto"/>
        <w:ind w:firstLine="567"/>
        <w:jc w:val="both"/>
        <w:textAlignment w:val="top"/>
        <w:outlineLvl w:val="1"/>
        <w:rPr>
          <w:rFonts w:ascii="Times New Roman" w:eastAsia="Times New Roman" w:hAnsi="Times New Roman" w:cs="Times New Roman"/>
          <w:bCs/>
          <w:iCs/>
          <w:sz w:val="28"/>
          <w:szCs w:val="28"/>
          <w:lang w:eastAsia="ru-RU"/>
        </w:rPr>
      </w:pPr>
      <w:r w:rsidRPr="00B9485B">
        <w:rPr>
          <w:rFonts w:ascii="Times New Roman" w:eastAsia="Times New Roman" w:hAnsi="Times New Roman" w:cs="Times New Roman"/>
          <w:sz w:val="28"/>
          <w:szCs w:val="28"/>
          <w:lang w:eastAsia="ru-RU"/>
        </w:rPr>
        <w:t xml:space="preserve">51 </w:t>
      </w:r>
      <w:hyperlink r:id="rId50" w:history="1">
        <w:r w:rsidRPr="00B9485B">
          <w:rPr>
            <w:rFonts w:ascii="Times New Roman" w:eastAsia="Times New Roman" w:hAnsi="Times New Roman" w:cs="Times New Roman"/>
            <w:iCs/>
            <w:sz w:val="28"/>
            <w:szCs w:val="28"/>
            <w:lang w:eastAsia="ru-RU"/>
          </w:rPr>
          <w:t>Акимова Е.В. Учет в строительстве</w:t>
        </w:r>
      </w:hyperlink>
      <w:r w:rsidRPr="00B9485B">
        <w:rPr>
          <w:rFonts w:ascii="Times New Roman" w:eastAsia="Times New Roman" w:hAnsi="Times New Roman" w:cs="Times New Roman"/>
          <w:bCs/>
          <w:iCs/>
          <w:sz w:val="28"/>
          <w:szCs w:val="28"/>
          <w:lang w:eastAsia="ru-RU"/>
        </w:rPr>
        <w:t>М.: Налоговый вестник, 2011. - 288 с.</w:t>
      </w:r>
    </w:p>
    <w:p w14:paraId="379AB961" w14:textId="77777777" w:rsidR="004C6C96" w:rsidRPr="00B9485B" w:rsidRDefault="004C6C96" w:rsidP="004C6C96">
      <w:pPr>
        <w:tabs>
          <w:tab w:val="left" w:pos="0"/>
        </w:tabs>
        <w:spacing w:after="0" w:line="240" w:lineRule="auto"/>
        <w:ind w:firstLine="567"/>
        <w:jc w:val="both"/>
        <w:rPr>
          <w:rFonts w:ascii="Calibri" w:eastAsia="Times New Roman" w:hAnsi="Calibri" w:cs="Times New Roman"/>
          <w:sz w:val="28"/>
          <w:szCs w:val="28"/>
          <w:lang w:eastAsia="ru-RU"/>
        </w:rPr>
      </w:pPr>
      <w:r w:rsidRPr="00B9485B">
        <w:rPr>
          <w:rFonts w:ascii="Times New Roman" w:eastAsia="Times New Roman" w:hAnsi="Times New Roman" w:cs="Times New Roman"/>
          <w:bCs/>
          <w:sz w:val="28"/>
          <w:szCs w:val="28"/>
          <w:lang w:eastAsia="ru-RU"/>
        </w:rPr>
        <w:t xml:space="preserve">52 </w:t>
      </w:r>
      <w:hyperlink r:id="rId51" w:history="1">
        <w:r w:rsidRPr="00B9485B">
          <w:rPr>
            <w:rFonts w:ascii="Times New Roman" w:eastAsia="Times New Roman" w:hAnsi="Times New Roman" w:cs="Times New Roman"/>
            <w:bCs/>
            <w:sz w:val="28"/>
            <w:szCs w:val="28"/>
            <w:lang w:eastAsia="ru-RU"/>
          </w:rPr>
          <w:t>Семенихин В.В. Инвестиционно-строительная деятельность. Долевое участие в строительстве</w:t>
        </w:r>
      </w:hyperlink>
      <w:r w:rsidRPr="00B9485B">
        <w:rPr>
          <w:rFonts w:ascii="Calibri" w:eastAsia="Times New Roman" w:hAnsi="Calibri" w:cs="Times New Roman"/>
          <w:bCs/>
          <w:sz w:val="28"/>
          <w:szCs w:val="28"/>
          <w:lang w:eastAsia="ru-RU"/>
        </w:rPr>
        <w:t xml:space="preserve">.- </w:t>
      </w:r>
      <w:r w:rsidRPr="00B9485B">
        <w:rPr>
          <w:rFonts w:ascii="Times New Roman" w:eastAsia="Times New Roman" w:hAnsi="Times New Roman" w:cs="Times New Roman"/>
          <w:sz w:val="28"/>
          <w:szCs w:val="28"/>
          <w:lang w:eastAsia="ru-RU"/>
        </w:rPr>
        <w:t xml:space="preserve">М.: Налоговый вестник, 2012. </w:t>
      </w:r>
      <w:r w:rsidRPr="00B9485B">
        <w:rPr>
          <w:rFonts w:ascii="Calibri" w:eastAsia="Times New Roman" w:hAnsi="Calibri" w:cs="Times New Roman"/>
          <w:sz w:val="28"/>
          <w:szCs w:val="28"/>
          <w:lang w:eastAsia="ru-RU"/>
        </w:rPr>
        <w:t>-</w:t>
      </w:r>
      <w:r w:rsidRPr="00B9485B">
        <w:rPr>
          <w:rFonts w:ascii="Times New Roman" w:eastAsia="Times New Roman" w:hAnsi="Times New Roman" w:cs="Times New Roman"/>
          <w:sz w:val="28"/>
          <w:szCs w:val="28"/>
          <w:lang w:eastAsia="ru-RU"/>
        </w:rPr>
        <w:t xml:space="preserve"> 288 с. </w:t>
      </w:r>
    </w:p>
    <w:p w14:paraId="45C680B3" w14:textId="77777777" w:rsidR="004C6C96" w:rsidRPr="00B9485B" w:rsidRDefault="004C6C96" w:rsidP="004C6C96">
      <w:pPr>
        <w:keepNext/>
        <w:shd w:val="clear" w:color="auto" w:fill="FFFFFF"/>
        <w:spacing w:after="0" w:line="240" w:lineRule="auto"/>
        <w:ind w:firstLine="567"/>
        <w:jc w:val="both"/>
        <w:textAlignment w:val="top"/>
        <w:outlineLvl w:val="1"/>
        <w:rPr>
          <w:rFonts w:ascii="Times New Roman" w:eastAsia="Times New Roman" w:hAnsi="Times New Roman" w:cs="Times New Roman"/>
          <w:bCs/>
          <w:i/>
          <w:iCs/>
          <w:sz w:val="28"/>
          <w:szCs w:val="28"/>
          <w:lang w:eastAsia="ru-RU"/>
        </w:rPr>
      </w:pPr>
      <w:r w:rsidRPr="00B9485B">
        <w:rPr>
          <w:rFonts w:ascii="Times New Roman" w:eastAsia="Times New Roman" w:hAnsi="Times New Roman" w:cs="Times New Roman"/>
          <w:iCs/>
          <w:sz w:val="28"/>
          <w:szCs w:val="28"/>
          <w:lang w:eastAsia="ru-RU"/>
        </w:rPr>
        <w:t xml:space="preserve">53 </w:t>
      </w:r>
      <w:hyperlink r:id="rId52" w:history="1">
        <w:r w:rsidRPr="00B9485B">
          <w:rPr>
            <w:rFonts w:ascii="Times New Roman" w:eastAsia="Times New Roman" w:hAnsi="Times New Roman" w:cs="Times New Roman"/>
            <w:iCs/>
            <w:sz w:val="28"/>
            <w:szCs w:val="28"/>
            <w:lang w:eastAsia="ru-RU"/>
          </w:rPr>
          <w:t>Семенихин В.В. Строительство</w:t>
        </w:r>
      </w:hyperlink>
      <w:r w:rsidRPr="00B9485B">
        <w:rPr>
          <w:rFonts w:ascii="Cambria" w:eastAsia="Times New Roman" w:hAnsi="Cambria" w:cs="Times New Roman"/>
          <w:iCs/>
          <w:sz w:val="28"/>
          <w:szCs w:val="28"/>
          <w:lang w:eastAsia="ru-RU"/>
        </w:rPr>
        <w:t xml:space="preserve">. - </w:t>
      </w:r>
      <w:r w:rsidRPr="00B9485B">
        <w:rPr>
          <w:rFonts w:ascii="Times New Roman" w:eastAsia="Times New Roman" w:hAnsi="Times New Roman" w:cs="Times New Roman"/>
          <w:bCs/>
          <w:iCs/>
          <w:sz w:val="28"/>
          <w:szCs w:val="28"/>
          <w:lang w:eastAsia="ru-RU"/>
        </w:rPr>
        <w:t xml:space="preserve">М.: Налоговый вестник.- 2012. </w:t>
      </w:r>
      <w:r w:rsidRPr="00B9485B">
        <w:rPr>
          <w:rFonts w:ascii="Cambria" w:eastAsia="Times New Roman" w:hAnsi="Cambria" w:cs="Times New Roman"/>
          <w:bCs/>
          <w:iCs/>
          <w:sz w:val="28"/>
          <w:szCs w:val="28"/>
          <w:lang w:eastAsia="ru-RU"/>
        </w:rPr>
        <w:t>-</w:t>
      </w:r>
      <w:r w:rsidRPr="00B9485B">
        <w:rPr>
          <w:rFonts w:ascii="Times New Roman" w:eastAsia="Times New Roman" w:hAnsi="Times New Roman" w:cs="Times New Roman"/>
          <w:bCs/>
          <w:iCs/>
          <w:sz w:val="28"/>
          <w:szCs w:val="28"/>
          <w:lang w:eastAsia="ru-RU"/>
        </w:rPr>
        <w:t xml:space="preserve"> 304с.</w:t>
      </w:r>
    </w:p>
    <w:p w14:paraId="6B443149" w14:textId="77777777" w:rsidR="004C6C96" w:rsidRPr="00B9485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B9485B">
        <w:rPr>
          <w:rFonts w:ascii="Times New Roman" w:eastAsia="Times New Roman" w:hAnsi="Times New Roman" w:cs="Times New Roman"/>
          <w:sz w:val="28"/>
          <w:szCs w:val="28"/>
          <w:shd w:val="clear" w:color="auto" w:fill="FFFFFF"/>
          <w:lang w:eastAsia="ru-RU"/>
        </w:rPr>
        <w:t>54 Шарафутина, С. Ф. Особенности бухгалтерского учета затрат и калькулирования себестоимости застройщиком при долевом строительстве: автореф. дис. …канд. экон. наук / С. Ф. Шарафутина. – Нижний Новгород: Нижегор. гос. ун-т им. Н.И. Лобачевского, 2014. – 24 с.</w:t>
      </w:r>
    </w:p>
    <w:p w14:paraId="3223AAB1" w14:textId="77777777" w:rsidR="004C6C96" w:rsidRPr="00B9485B" w:rsidRDefault="004C6C96" w:rsidP="004C6C96">
      <w:pPr>
        <w:keepNext/>
        <w:shd w:val="clear" w:color="auto" w:fill="FFFFFF"/>
        <w:spacing w:after="0" w:line="240" w:lineRule="auto"/>
        <w:ind w:firstLine="567"/>
        <w:jc w:val="both"/>
        <w:textAlignment w:val="top"/>
        <w:outlineLvl w:val="1"/>
        <w:rPr>
          <w:rFonts w:ascii="Times New Roman" w:eastAsia="Times New Roman" w:hAnsi="Times New Roman" w:cs="Times New Roman"/>
          <w:bCs/>
          <w:iCs/>
          <w:sz w:val="28"/>
          <w:szCs w:val="28"/>
          <w:lang w:eastAsia="ru-RU"/>
        </w:rPr>
      </w:pPr>
      <w:r w:rsidRPr="00B9485B">
        <w:rPr>
          <w:rFonts w:ascii="Times New Roman" w:eastAsia="Times New Roman" w:hAnsi="Times New Roman" w:cs="Times New Roman"/>
          <w:iCs/>
          <w:sz w:val="28"/>
          <w:szCs w:val="28"/>
          <w:lang w:eastAsia="ru-RU"/>
        </w:rPr>
        <w:t xml:space="preserve">55 </w:t>
      </w:r>
      <w:hyperlink r:id="rId53" w:history="1">
        <w:r w:rsidRPr="00B9485B">
          <w:rPr>
            <w:rFonts w:ascii="Times New Roman" w:eastAsia="Times New Roman" w:hAnsi="Times New Roman" w:cs="Times New Roman"/>
            <w:iCs/>
            <w:sz w:val="28"/>
            <w:szCs w:val="28"/>
            <w:lang w:eastAsia="ru-RU"/>
          </w:rPr>
          <w:t>Чернышев В.Е., Адамов Н.А. Организация управленческого учета в строительстве</w:t>
        </w:r>
      </w:hyperlink>
      <w:r w:rsidRPr="00B9485B">
        <w:rPr>
          <w:rFonts w:ascii="Times New Roman" w:eastAsia="Times New Roman" w:hAnsi="Times New Roman" w:cs="Times New Roman"/>
          <w:iCs/>
          <w:sz w:val="28"/>
          <w:szCs w:val="28"/>
          <w:lang w:eastAsia="ru-RU"/>
        </w:rPr>
        <w:t xml:space="preserve">.- </w:t>
      </w:r>
      <w:r w:rsidRPr="00B9485B">
        <w:rPr>
          <w:rFonts w:ascii="Times New Roman" w:eastAsia="Times New Roman" w:hAnsi="Times New Roman" w:cs="Times New Roman"/>
          <w:bCs/>
          <w:iCs/>
          <w:sz w:val="28"/>
          <w:szCs w:val="28"/>
          <w:lang w:eastAsia="ru-RU"/>
        </w:rPr>
        <w:t xml:space="preserve">СПб: Питер, 2006. </w:t>
      </w:r>
      <w:r w:rsidRPr="00B9485B">
        <w:rPr>
          <w:rFonts w:ascii="Cambria" w:eastAsia="Times New Roman" w:hAnsi="Cambria" w:cs="Times New Roman"/>
          <w:bCs/>
          <w:iCs/>
          <w:sz w:val="28"/>
          <w:szCs w:val="28"/>
          <w:lang w:eastAsia="ru-RU"/>
        </w:rPr>
        <w:t>-</w:t>
      </w:r>
      <w:r w:rsidRPr="00B9485B">
        <w:rPr>
          <w:rFonts w:ascii="Times New Roman" w:eastAsia="Times New Roman" w:hAnsi="Times New Roman" w:cs="Times New Roman"/>
          <w:bCs/>
          <w:iCs/>
          <w:sz w:val="28"/>
          <w:szCs w:val="28"/>
          <w:lang w:eastAsia="ru-RU"/>
        </w:rPr>
        <w:t xml:space="preserve"> 192 с. </w:t>
      </w:r>
    </w:p>
    <w:p w14:paraId="1D5814CE" w14:textId="77777777" w:rsidR="004C6C96" w:rsidRPr="00B9485B" w:rsidRDefault="004C6C96" w:rsidP="004C6C96">
      <w:pPr>
        <w:keepNext/>
        <w:shd w:val="clear" w:color="auto" w:fill="FFFFFF"/>
        <w:spacing w:after="0" w:line="240" w:lineRule="auto"/>
        <w:ind w:firstLine="567"/>
        <w:jc w:val="both"/>
        <w:textAlignment w:val="top"/>
        <w:outlineLvl w:val="1"/>
        <w:rPr>
          <w:rFonts w:ascii="Times New Roman" w:eastAsia="Times New Roman" w:hAnsi="Times New Roman" w:cs="Times New Roman"/>
          <w:bCs/>
          <w:iCs/>
          <w:sz w:val="28"/>
          <w:szCs w:val="28"/>
          <w:lang w:eastAsia="ru-RU"/>
        </w:rPr>
      </w:pPr>
      <w:r w:rsidRPr="00B9485B">
        <w:rPr>
          <w:rFonts w:ascii="Times New Roman" w:eastAsia="Times New Roman" w:hAnsi="Times New Roman" w:cs="Times New Roman"/>
          <w:bCs/>
          <w:iCs/>
          <w:sz w:val="28"/>
          <w:szCs w:val="28"/>
          <w:lang w:eastAsia="ru-RU"/>
        </w:rPr>
        <w:t>56 Чая В.Т., Ассанаев Н.Ш., Гарманюк П.Л. Анализ и совершенствование методологии управленческого учета в строительной компании на основе институциональных подходов // Аудит и финансовый анализ , №1- 2017.-С. 66-68</w:t>
      </w:r>
    </w:p>
    <w:p w14:paraId="5722E7C5" w14:textId="77777777" w:rsidR="004C6C96" w:rsidRPr="00B9485B" w:rsidRDefault="004C6C96" w:rsidP="004C6C96">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B9485B">
        <w:rPr>
          <w:rFonts w:ascii="Times New Roman" w:eastAsia="Times New Roman" w:hAnsi="Times New Roman" w:cs="Times New Roman"/>
          <w:sz w:val="28"/>
          <w:szCs w:val="28"/>
          <w:lang w:eastAsia="ru-RU"/>
        </w:rPr>
        <w:t xml:space="preserve">57 </w:t>
      </w:r>
      <w:r w:rsidRPr="00B9485B">
        <w:rPr>
          <w:rFonts w:ascii="Times New Roman" w:eastAsia="Times New Roman" w:hAnsi="Times New Roman" w:cs="Times New Roman"/>
          <w:bCs/>
          <w:sz w:val="28"/>
          <w:szCs w:val="28"/>
          <w:shd w:val="clear" w:color="auto" w:fill="FFFFFF"/>
          <w:lang w:eastAsia="ru-RU"/>
        </w:rPr>
        <w:t>Керимов</w:t>
      </w:r>
      <w:r w:rsidRPr="00B9485B">
        <w:rPr>
          <w:rFonts w:ascii="Times New Roman" w:eastAsia="Times New Roman" w:hAnsi="Times New Roman" w:cs="Times New Roman"/>
          <w:sz w:val="28"/>
          <w:szCs w:val="28"/>
          <w:shd w:val="clear" w:color="auto" w:fill="FFFFFF"/>
          <w:lang w:eastAsia="ru-RU"/>
        </w:rPr>
        <w:t xml:space="preserve"> В.Э. – Бухгалтерский </w:t>
      </w:r>
      <w:r w:rsidRPr="00B9485B">
        <w:rPr>
          <w:rFonts w:ascii="Times New Roman" w:eastAsia="Times New Roman" w:hAnsi="Times New Roman" w:cs="Times New Roman"/>
          <w:bCs/>
          <w:sz w:val="28"/>
          <w:szCs w:val="28"/>
          <w:shd w:val="clear" w:color="auto" w:fill="FFFFFF"/>
          <w:lang w:eastAsia="ru-RU"/>
        </w:rPr>
        <w:t>управленческий учет</w:t>
      </w:r>
      <w:r w:rsidRPr="00B9485B">
        <w:rPr>
          <w:rFonts w:ascii="Times New Roman" w:eastAsia="Times New Roman" w:hAnsi="Times New Roman" w:cs="Times New Roman"/>
          <w:sz w:val="28"/>
          <w:szCs w:val="28"/>
          <w:shd w:val="clear" w:color="auto" w:fill="FFFFFF"/>
          <w:lang w:eastAsia="ru-RU"/>
        </w:rPr>
        <w:t xml:space="preserve">. </w:t>
      </w:r>
      <w:r w:rsidRPr="00B9485B">
        <w:rPr>
          <w:rFonts w:ascii="Times New Roman" w:eastAsia="Times New Roman" w:hAnsi="Times New Roman" w:cs="Times New Roman"/>
          <w:bCs/>
          <w:sz w:val="28"/>
          <w:szCs w:val="28"/>
          <w:shd w:val="clear" w:color="auto" w:fill="FFFFFF"/>
          <w:lang w:eastAsia="ru-RU"/>
        </w:rPr>
        <w:t>Учебник</w:t>
      </w:r>
      <w:r w:rsidRPr="00B9485B">
        <w:rPr>
          <w:rFonts w:ascii="Times New Roman" w:eastAsia="Times New Roman" w:hAnsi="Times New Roman" w:cs="Times New Roman"/>
          <w:sz w:val="28"/>
          <w:szCs w:val="28"/>
          <w:shd w:val="clear" w:color="auto" w:fill="FFFFFF"/>
          <w:lang w:eastAsia="ru-RU"/>
        </w:rPr>
        <w:t xml:space="preserve"> Издательство: "</w:t>
      </w:r>
      <w:r w:rsidRPr="00B9485B">
        <w:rPr>
          <w:rFonts w:ascii="Times New Roman" w:eastAsia="Times New Roman" w:hAnsi="Times New Roman" w:cs="Times New Roman"/>
          <w:bCs/>
          <w:sz w:val="28"/>
          <w:szCs w:val="28"/>
          <w:shd w:val="clear" w:color="auto" w:fill="FFFFFF"/>
          <w:lang w:eastAsia="ru-RU"/>
        </w:rPr>
        <w:t>Дашков</w:t>
      </w:r>
      <w:r w:rsidRPr="00B9485B">
        <w:rPr>
          <w:rFonts w:ascii="Times New Roman" w:eastAsia="Times New Roman" w:hAnsi="Times New Roman" w:cs="Times New Roman"/>
          <w:sz w:val="28"/>
          <w:szCs w:val="28"/>
          <w:shd w:val="clear" w:color="auto" w:fill="FFFFFF"/>
          <w:lang w:eastAsia="ru-RU"/>
        </w:rPr>
        <w:t xml:space="preserve"> и К".- 2017.- 400с.</w:t>
      </w:r>
    </w:p>
    <w:p w14:paraId="71224E99" w14:textId="77777777" w:rsidR="004C6C96" w:rsidRPr="00B9485B" w:rsidRDefault="004C6C96" w:rsidP="004C6C96">
      <w:pPr>
        <w:shd w:val="clear" w:color="auto" w:fill="FFFFFF"/>
        <w:spacing w:after="0" w:line="240" w:lineRule="auto"/>
        <w:ind w:firstLine="567"/>
        <w:jc w:val="both"/>
        <w:rPr>
          <w:rFonts w:ascii="Times New Roman" w:eastAsia="Times New Roman" w:hAnsi="Times New Roman" w:cs="Times New Roman"/>
          <w:sz w:val="28"/>
          <w:szCs w:val="28"/>
          <w:u w:val="single"/>
          <w:lang w:eastAsia="ru-RU"/>
        </w:rPr>
      </w:pPr>
      <w:r w:rsidRPr="00B9485B">
        <w:rPr>
          <w:rFonts w:ascii="Times New Roman" w:eastAsia="Times New Roman" w:hAnsi="Times New Roman" w:cs="Times New Roman"/>
          <w:sz w:val="28"/>
          <w:szCs w:val="28"/>
          <w:lang w:eastAsia="ru-RU"/>
        </w:rPr>
        <w:t xml:space="preserve">58 Кондраков Н.П. Бухгалтерский (финансовый, управленческий учет): учебник. – 4-е изд., перераб. и доп. – М.: Проспект, 2022. – 584 с. </w:t>
      </w:r>
    </w:p>
    <w:p w14:paraId="4C2E4236" w14:textId="77777777" w:rsidR="004C6C96" w:rsidRPr="00B9485B" w:rsidRDefault="004C6C96" w:rsidP="004C6C96">
      <w:pPr>
        <w:spacing w:after="0" w:line="240" w:lineRule="auto"/>
        <w:ind w:firstLine="567"/>
        <w:jc w:val="both"/>
        <w:rPr>
          <w:rFonts w:ascii="Roboto" w:eastAsia="Times New Roman" w:hAnsi="Roboto" w:cs="Times New Roman"/>
          <w:sz w:val="28"/>
          <w:szCs w:val="28"/>
          <w:lang w:eastAsia="ru-RU"/>
        </w:rPr>
      </w:pPr>
      <w:r w:rsidRPr="00B9485B">
        <w:rPr>
          <w:rFonts w:ascii="Roboto" w:eastAsia="Times New Roman" w:hAnsi="Roboto" w:cs="Times New Roman"/>
          <w:sz w:val="28"/>
          <w:szCs w:val="28"/>
          <w:lang w:eastAsia="ru-RU"/>
        </w:rPr>
        <w:t xml:space="preserve">59 </w:t>
      </w:r>
      <w:hyperlink r:id="rId54" w:history="1">
        <w:r w:rsidRPr="00B9485B">
          <w:rPr>
            <w:rFonts w:ascii="Roboto" w:eastAsia="Times New Roman" w:hAnsi="Roboto" w:cs="Gungsuh"/>
            <w:sz w:val="28"/>
            <w:szCs w:val="28"/>
            <w:lang w:eastAsia="ru-RU"/>
          </w:rPr>
          <w:t>Бережной В.И.</w:t>
        </w:r>
      </w:hyperlink>
      <w:r w:rsidRPr="00B9485B">
        <w:rPr>
          <w:rFonts w:ascii="Roboto" w:eastAsia="Times New Roman" w:hAnsi="Roboto" w:cs="Times New Roman"/>
          <w:sz w:val="28"/>
          <w:szCs w:val="28"/>
          <w:lang w:eastAsia="ru-RU"/>
        </w:rPr>
        <w:t>,</w:t>
      </w:r>
      <w:hyperlink r:id="rId55" w:history="1">
        <w:r w:rsidRPr="00B9485B">
          <w:rPr>
            <w:rFonts w:ascii="Roboto" w:eastAsia="Times New Roman" w:hAnsi="Roboto" w:cs="Gungsuh"/>
            <w:sz w:val="28"/>
            <w:szCs w:val="28"/>
            <w:lang w:eastAsia="ru-RU"/>
          </w:rPr>
          <w:t>Крохичева Г.Е.</w:t>
        </w:r>
      </w:hyperlink>
      <w:r w:rsidRPr="00B9485B">
        <w:rPr>
          <w:rFonts w:ascii="Roboto" w:eastAsia="Times New Roman" w:hAnsi="Roboto" w:cs="Times New Roman"/>
          <w:sz w:val="28"/>
          <w:szCs w:val="28"/>
          <w:lang w:eastAsia="ru-RU"/>
        </w:rPr>
        <w:t xml:space="preserve">, </w:t>
      </w:r>
      <w:hyperlink r:id="rId56" w:history="1">
        <w:r w:rsidRPr="00B9485B">
          <w:rPr>
            <w:rFonts w:ascii="Roboto" w:eastAsia="Times New Roman" w:hAnsi="Roboto" w:cs="Gungsuh"/>
            <w:sz w:val="28"/>
            <w:szCs w:val="28"/>
            <w:lang w:eastAsia="ru-RU"/>
          </w:rPr>
          <w:t>Лесняк В.В.</w:t>
        </w:r>
      </w:hyperlink>
      <w:r w:rsidRPr="00B9485B">
        <w:rPr>
          <w:rFonts w:ascii="Roboto" w:eastAsia="Times New Roman" w:hAnsi="Roboto" w:cs="Times New Roman"/>
          <w:bCs/>
          <w:sz w:val="28"/>
          <w:szCs w:val="28"/>
          <w:lang w:eastAsia="ru-RU"/>
        </w:rPr>
        <w:t>Бухгалтерский управленческий учет.</w:t>
      </w:r>
      <w:r w:rsidRPr="00B9485B">
        <w:rPr>
          <w:rFonts w:ascii="Roboto" w:eastAsia="Times New Roman" w:hAnsi="Roboto" w:cs="Times New Roman"/>
          <w:sz w:val="28"/>
          <w:szCs w:val="28"/>
          <w:lang w:eastAsia="ru-RU"/>
        </w:rPr>
        <w:t>Издательство: </w:t>
      </w:r>
      <w:hyperlink r:id="rId57" w:history="1">
        <w:r w:rsidRPr="00B9485B">
          <w:rPr>
            <w:rFonts w:ascii="Roboto" w:eastAsia="Times New Roman" w:hAnsi="Roboto" w:cs="Gungsuh"/>
            <w:sz w:val="28"/>
            <w:szCs w:val="28"/>
            <w:lang w:eastAsia="ru-RU"/>
          </w:rPr>
          <w:t>НИЦ ИНФРА-М</w:t>
        </w:r>
      </w:hyperlink>
      <w:r w:rsidRPr="00B9485B">
        <w:rPr>
          <w:rFonts w:ascii="Roboto" w:eastAsia="Times New Roman" w:hAnsi="Roboto" w:cs="Times New Roman"/>
          <w:sz w:val="28"/>
          <w:szCs w:val="28"/>
          <w:lang w:eastAsia="ru-RU"/>
        </w:rPr>
        <w:t>.- 2020 – 176с</w:t>
      </w:r>
    </w:p>
    <w:p w14:paraId="25AEEA8F" w14:textId="35CEE2F2" w:rsidR="004C6C96" w:rsidRPr="00B9485B" w:rsidRDefault="004C6C96" w:rsidP="004C6C96">
      <w:pPr>
        <w:spacing w:after="0" w:line="240" w:lineRule="auto"/>
        <w:ind w:firstLine="567"/>
        <w:jc w:val="both"/>
        <w:rPr>
          <w:rFonts w:ascii="Roboto" w:eastAsia="Times New Roman" w:hAnsi="Roboto" w:cs="Times New Roman"/>
          <w:sz w:val="28"/>
          <w:szCs w:val="28"/>
          <w:lang w:eastAsia="ru-RU"/>
        </w:rPr>
      </w:pPr>
      <w:r w:rsidRPr="00B9485B">
        <w:rPr>
          <w:rFonts w:ascii="Roboto" w:eastAsia="Times New Roman" w:hAnsi="Roboto" w:cs="Times New Roman"/>
          <w:sz w:val="28"/>
          <w:szCs w:val="28"/>
          <w:lang w:eastAsia="ru-RU"/>
        </w:rPr>
        <w:t>60 Друри К. Управленческий и производственный учет Вводный курс: учебник для студентов вузов/К.Друри. 5-е изд. Перер и доп.-</w:t>
      </w:r>
      <w:r w:rsidR="00AE6893" w:rsidRPr="00B9485B">
        <w:rPr>
          <w:rFonts w:ascii="Roboto" w:eastAsia="Times New Roman" w:hAnsi="Roboto" w:cs="Times New Roman"/>
          <w:sz w:val="28"/>
          <w:szCs w:val="28"/>
          <w:lang w:val="kk-KZ" w:eastAsia="ru-RU"/>
        </w:rPr>
        <w:t xml:space="preserve"> </w:t>
      </w:r>
      <w:r w:rsidRPr="00B9485B">
        <w:rPr>
          <w:rFonts w:ascii="Roboto" w:eastAsia="Times New Roman" w:hAnsi="Roboto" w:cs="Times New Roman"/>
          <w:sz w:val="28"/>
          <w:szCs w:val="28"/>
          <w:lang w:eastAsia="ru-RU"/>
        </w:rPr>
        <w:t>М: ЮНИТИ-ДАНА.- 2012.-735 с.</w:t>
      </w:r>
    </w:p>
    <w:p w14:paraId="42693ABA" w14:textId="44EFF88E" w:rsidR="004C6C96" w:rsidRPr="00B9485B" w:rsidRDefault="004C6C96" w:rsidP="004C6C96">
      <w:pPr>
        <w:spacing w:after="0" w:line="240" w:lineRule="auto"/>
        <w:ind w:firstLine="567"/>
        <w:jc w:val="both"/>
        <w:rPr>
          <w:rFonts w:ascii="Times New Roman" w:eastAsia="Times New Roman" w:hAnsi="Times New Roman" w:cs="Times New Roman"/>
          <w:sz w:val="28"/>
          <w:szCs w:val="28"/>
          <w:lang w:val="en-US" w:eastAsia="ru-RU"/>
        </w:rPr>
      </w:pPr>
      <w:r w:rsidRPr="00B9485B">
        <w:rPr>
          <w:rFonts w:ascii="Times New Roman" w:eastAsia="Times New Roman" w:hAnsi="Times New Roman" w:cs="Times New Roman"/>
          <w:sz w:val="28"/>
          <w:szCs w:val="28"/>
          <w:lang w:eastAsia="ru-RU"/>
        </w:rPr>
        <w:t xml:space="preserve">61 </w:t>
      </w:r>
      <w:r w:rsidRPr="00B9485B">
        <w:rPr>
          <w:rFonts w:ascii="Times New Roman" w:eastAsia="Times New Roman" w:hAnsi="Times New Roman" w:cs="Times New Roman"/>
          <w:sz w:val="28"/>
          <w:szCs w:val="28"/>
          <w:lang w:val="en-US" w:eastAsia="ru-RU"/>
        </w:rPr>
        <w:t>Sasongko</w:t>
      </w:r>
      <w:r w:rsidRPr="00B9485B">
        <w:rPr>
          <w:rFonts w:ascii="Times New Roman" w:eastAsia="Times New Roman" w:hAnsi="Times New Roman" w:cs="Times New Roman"/>
          <w:sz w:val="28"/>
          <w:szCs w:val="28"/>
          <w:lang w:eastAsia="ru-RU"/>
        </w:rPr>
        <w:t xml:space="preserve">, </w:t>
      </w:r>
      <w:r w:rsidRPr="00B9485B">
        <w:rPr>
          <w:rFonts w:ascii="Times New Roman" w:eastAsia="Times New Roman" w:hAnsi="Times New Roman" w:cs="Times New Roman"/>
          <w:sz w:val="28"/>
          <w:szCs w:val="28"/>
          <w:lang w:val="en-US" w:eastAsia="ru-RU"/>
        </w:rPr>
        <w:t>G</w:t>
      </w:r>
      <w:r w:rsidRPr="00B9485B">
        <w:rPr>
          <w:rFonts w:ascii="Times New Roman" w:eastAsia="Times New Roman" w:hAnsi="Times New Roman" w:cs="Times New Roman"/>
          <w:sz w:val="28"/>
          <w:szCs w:val="28"/>
          <w:lang w:eastAsia="ru-RU"/>
        </w:rPr>
        <w:t xml:space="preserve">.: </w:t>
      </w:r>
      <w:r w:rsidRPr="00B9485B">
        <w:rPr>
          <w:rFonts w:ascii="Times New Roman" w:eastAsia="Times New Roman" w:hAnsi="Times New Roman" w:cs="Times New Roman"/>
          <w:sz w:val="28"/>
          <w:szCs w:val="28"/>
          <w:lang w:val="en-US" w:eastAsia="ru-RU"/>
        </w:rPr>
        <w:t>Hunga</w:t>
      </w:r>
      <w:r w:rsidRPr="00B9485B">
        <w:rPr>
          <w:rFonts w:ascii="Times New Roman" w:eastAsia="Times New Roman" w:hAnsi="Times New Roman" w:cs="Times New Roman"/>
          <w:sz w:val="28"/>
          <w:szCs w:val="28"/>
          <w:lang w:eastAsia="ru-RU"/>
        </w:rPr>
        <w:t xml:space="preserve">, </w:t>
      </w:r>
      <w:r w:rsidRPr="00B9485B">
        <w:rPr>
          <w:rFonts w:ascii="Times New Roman" w:eastAsia="Times New Roman" w:hAnsi="Times New Roman" w:cs="Times New Roman"/>
          <w:sz w:val="28"/>
          <w:szCs w:val="28"/>
          <w:lang w:val="en-US" w:eastAsia="ru-RU"/>
        </w:rPr>
        <w:t>I</w:t>
      </w:r>
      <w:r w:rsidRPr="00B9485B">
        <w:rPr>
          <w:rFonts w:ascii="Times New Roman" w:eastAsia="Times New Roman" w:hAnsi="Times New Roman" w:cs="Times New Roman"/>
          <w:sz w:val="28"/>
          <w:szCs w:val="28"/>
          <w:lang w:eastAsia="ru-RU"/>
        </w:rPr>
        <w:t>.</w:t>
      </w:r>
      <w:r w:rsidRPr="00B9485B">
        <w:rPr>
          <w:rFonts w:ascii="Times New Roman" w:eastAsia="Times New Roman" w:hAnsi="Times New Roman" w:cs="Times New Roman"/>
          <w:sz w:val="28"/>
          <w:szCs w:val="28"/>
          <w:lang w:val="en-US" w:eastAsia="ru-RU"/>
        </w:rPr>
        <w:t>A</w:t>
      </w:r>
      <w:r w:rsidRPr="00B9485B">
        <w:rPr>
          <w:rFonts w:ascii="Times New Roman" w:eastAsia="Times New Roman" w:hAnsi="Times New Roman" w:cs="Times New Roman"/>
          <w:sz w:val="28"/>
          <w:szCs w:val="28"/>
          <w:lang w:eastAsia="ru-RU"/>
        </w:rPr>
        <w:t>.</w:t>
      </w:r>
      <w:r w:rsidRPr="00B9485B">
        <w:rPr>
          <w:rFonts w:ascii="Times New Roman" w:eastAsia="Times New Roman" w:hAnsi="Times New Roman" w:cs="Times New Roman"/>
          <w:sz w:val="28"/>
          <w:szCs w:val="28"/>
          <w:lang w:val="en-US" w:eastAsia="ru-RU"/>
        </w:rPr>
        <w:t>R</w:t>
      </w:r>
      <w:r w:rsidRPr="00B9485B">
        <w:rPr>
          <w:rFonts w:ascii="Times New Roman" w:eastAsia="Times New Roman" w:hAnsi="Times New Roman" w:cs="Times New Roman"/>
          <w:sz w:val="28"/>
          <w:szCs w:val="28"/>
          <w:lang w:eastAsia="ru-RU"/>
        </w:rPr>
        <w:t xml:space="preserve">.; </w:t>
      </w:r>
      <w:r w:rsidRPr="00B9485B">
        <w:rPr>
          <w:rFonts w:ascii="Times New Roman" w:eastAsia="Times New Roman" w:hAnsi="Times New Roman" w:cs="Times New Roman"/>
          <w:sz w:val="28"/>
          <w:szCs w:val="28"/>
          <w:lang w:val="en-US" w:eastAsia="ru-RU"/>
        </w:rPr>
        <w:t>Julana</w:t>
      </w:r>
      <w:r w:rsidRPr="00B9485B">
        <w:rPr>
          <w:rFonts w:ascii="Times New Roman" w:eastAsia="Times New Roman" w:hAnsi="Times New Roman" w:cs="Times New Roman"/>
          <w:sz w:val="28"/>
          <w:szCs w:val="28"/>
          <w:lang w:eastAsia="ru-RU"/>
        </w:rPr>
        <w:t xml:space="preserve">, </w:t>
      </w:r>
      <w:r w:rsidRPr="00B9485B">
        <w:rPr>
          <w:rFonts w:ascii="Times New Roman" w:eastAsia="Times New Roman" w:hAnsi="Times New Roman" w:cs="Times New Roman"/>
          <w:sz w:val="28"/>
          <w:szCs w:val="28"/>
          <w:lang w:val="en-US" w:eastAsia="ru-RU"/>
        </w:rPr>
        <w:t>A</w:t>
      </w:r>
      <w:r w:rsidRPr="00B9485B">
        <w:rPr>
          <w:rFonts w:ascii="Times New Roman" w:eastAsia="Times New Roman" w:hAnsi="Times New Roman" w:cs="Times New Roman"/>
          <w:sz w:val="28"/>
          <w:szCs w:val="28"/>
          <w:lang w:eastAsia="ru-RU"/>
        </w:rPr>
        <w:t>.</w:t>
      </w:r>
      <w:r w:rsidRPr="00B9485B">
        <w:rPr>
          <w:rFonts w:ascii="Times New Roman" w:eastAsia="Times New Roman" w:hAnsi="Times New Roman" w:cs="Times New Roman"/>
          <w:sz w:val="28"/>
          <w:szCs w:val="28"/>
          <w:lang w:val="en-US" w:eastAsia="ru-RU"/>
        </w:rPr>
        <w:t>S</w:t>
      </w:r>
      <w:r w:rsidRPr="00B9485B">
        <w:rPr>
          <w:rFonts w:ascii="Times New Roman" w:eastAsia="Times New Roman" w:hAnsi="Times New Roman" w:cs="Times New Roman"/>
          <w:sz w:val="28"/>
          <w:szCs w:val="28"/>
          <w:lang w:eastAsia="ru-RU"/>
        </w:rPr>
        <w:t>.</w:t>
      </w:r>
      <w:r w:rsidRPr="00B9485B">
        <w:rPr>
          <w:rFonts w:ascii="Times New Roman" w:eastAsia="Times New Roman" w:hAnsi="Times New Roman" w:cs="Times New Roman"/>
          <w:sz w:val="28"/>
          <w:szCs w:val="28"/>
          <w:lang w:val="en-US" w:eastAsia="ru-RU"/>
        </w:rPr>
        <w:t>N</w:t>
      </w:r>
      <w:r w:rsidRPr="00B9485B">
        <w:rPr>
          <w:rFonts w:ascii="Times New Roman" w:eastAsia="Times New Roman" w:hAnsi="Times New Roman" w:cs="Times New Roman"/>
          <w:sz w:val="28"/>
          <w:szCs w:val="28"/>
          <w:lang w:eastAsia="ru-RU"/>
        </w:rPr>
        <w:t xml:space="preserve">.; </w:t>
      </w:r>
      <w:r w:rsidRPr="00B9485B">
        <w:rPr>
          <w:rFonts w:ascii="Times New Roman" w:eastAsia="Times New Roman" w:hAnsi="Times New Roman" w:cs="Times New Roman"/>
          <w:sz w:val="28"/>
          <w:szCs w:val="28"/>
          <w:lang w:val="en-US" w:eastAsia="ru-RU"/>
        </w:rPr>
        <w:t>Wahyudi</w:t>
      </w:r>
      <w:r w:rsidRPr="00B9485B">
        <w:rPr>
          <w:rFonts w:ascii="Times New Roman" w:eastAsia="Times New Roman" w:hAnsi="Times New Roman" w:cs="Times New Roman"/>
          <w:sz w:val="28"/>
          <w:szCs w:val="28"/>
          <w:lang w:eastAsia="ru-RU"/>
        </w:rPr>
        <w:t xml:space="preserve">, </w:t>
      </w:r>
      <w:r w:rsidRPr="00B9485B">
        <w:rPr>
          <w:rFonts w:ascii="Times New Roman" w:eastAsia="Times New Roman" w:hAnsi="Times New Roman" w:cs="Times New Roman"/>
          <w:sz w:val="28"/>
          <w:szCs w:val="28"/>
          <w:lang w:val="en-US" w:eastAsia="ru-RU"/>
        </w:rPr>
        <w:t>Y</w:t>
      </w:r>
      <w:r w:rsidRPr="00B9485B">
        <w:rPr>
          <w:rFonts w:ascii="Times New Roman" w:eastAsia="Times New Roman" w:hAnsi="Times New Roman" w:cs="Times New Roman"/>
          <w:sz w:val="28"/>
          <w:szCs w:val="28"/>
          <w:lang w:eastAsia="ru-RU"/>
        </w:rPr>
        <w:t xml:space="preserve">.; </w:t>
      </w:r>
      <w:r w:rsidRPr="00B9485B">
        <w:rPr>
          <w:rFonts w:ascii="Times New Roman" w:eastAsia="Times New Roman" w:hAnsi="Times New Roman" w:cs="Times New Roman"/>
          <w:sz w:val="28"/>
          <w:szCs w:val="28"/>
          <w:lang w:val="en-US" w:eastAsia="ru-RU"/>
        </w:rPr>
        <w:t>Leliak</w:t>
      </w:r>
      <w:r w:rsidRPr="00B9485B">
        <w:rPr>
          <w:rFonts w:ascii="Times New Roman" w:eastAsia="Times New Roman" w:hAnsi="Times New Roman" w:cs="Times New Roman"/>
          <w:sz w:val="28"/>
          <w:szCs w:val="28"/>
          <w:lang w:eastAsia="ru-RU"/>
        </w:rPr>
        <w:t xml:space="preserve">, </w:t>
      </w:r>
      <w:r w:rsidRPr="00B9485B">
        <w:rPr>
          <w:rFonts w:ascii="Times New Roman" w:eastAsia="Times New Roman" w:hAnsi="Times New Roman" w:cs="Times New Roman"/>
          <w:sz w:val="28"/>
          <w:szCs w:val="28"/>
          <w:lang w:val="en-US" w:eastAsia="ru-RU"/>
        </w:rPr>
        <w:t>P</w:t>
      </w:r>
      <w:r w:rsidRPr="00B9485B">
        <w:rPr>
          <w:rFonts w:ascii="Times New Roman" w:eastAsia="Times New Roman" w:hAnsi="Times New Roman" w:cs="Times New Roman"/>
          <w:sz w:val="28"/>
          <w:szCs w:val="28"/>
          <w:lang w:eastAsia="ru-RU"/>
        </w:rPr>
        <w:t xml:space="preserve">.; </w:t>
      </w:r>
      <w:r w:rsidRPr="00B9485B">
        <w:rPr>
          <w:rFonts w:ascii="Times New Roman" w:eastAsia="Times New Roman" w:hAnsi="Times New Roman" w:cs="Times New Roman"/>
          <w:sz w:val="28"/>
          <w:szCs w:val="28"/>
          <w:lang w:val="en-US" w:eastAsia="ru-RU"/>
        </w:rPr>
        <w:t>Huruta</w:t>
      </w:r>
      <w:r w:rsidRPr="00B9485B">
        <w:rPr>
          <w:rFonts w:ascii="Times New Roman" w:eastAsia="Times New Roman" w:hAnsi="Times New Roman" w:cs="Times New Roman"/>
          <w:sz w:val="28"/>
          <w:szCs w:val="28"/>
          <w:lang w:eastAsia="ru-RU"/>
        </w:rPr>
        <w:t xml:space="preserve">, </w:t>
      </w:r>
      <w:r w:rsidRPr="00B9485B">
        <w:rPr>
          <w:rFonts w:ascii="Times New Roman" w:eastAsia="Times New Roman" w:hAnsi="Times New Roman" w:cs="Times New Roman"/>
          <w:sz w:val="28"/>
          <w:szCs w:val="28"/>
          <w:lang w:val="en-US" w:eastAsia="ru-RU"/>
        </w:rPr>
        <w:t>A</w:t>
      </w:r>
      <w:r w:rsidRPr="00B9485B">
        <w:rPr>
          <w:rFonts w:ascii="Times New Roman" w:eastAsia="Times New Roman" w:hAnsi="Times New Roman" w:cs="Times New Roman"/>
          <w:sz w:val="28"/>
          <w:szCs w:val="28"/>
          <w:lang w:eastAsia="ru-RU"/>
        </w:rPr>
        <w:t>.</w:t>
      </w:r>
      <w:r w:rsidRPr="00B9485B">
        <w:rPr>
          <w:rFonts w:ascii="Times New Roman" w:eastAsia="Times New Roman" w:hAnsi="Times New Roman" w:cs="Times New Roman"/>
          <w:sz w:val="28"/>
          <w:szCs w:val="28"/>
          <w:lang w:val="en-US" w:eastAsia="ru-RU"/>
        </w:rPr>
        <w:t>D</w:t>
      </w:r>
      <w:r w:rsidRPr="00B9485B">
        <w:rPr>
          <w:rFonts w:ascii="Times New Roman" w:eastAsia="Times New Roman" w:hAnsi="Times New Roman" w:cs="Times New Roman"/>
          <w:sz w:val="28"/>
          <w:szCs w:val="28"/>
          <w:lang w:eastAsia="ru-RU"/>
        </w:rPr>
        <w:t xml:space="preserve">. 2019. </w:t>
      </w:r>
      <w:r w:rsidRPr="00B9485B">
        <w:rPr>
          <w:rFonts w:ascii="Times New Roman" w:eastAsia="Times New Roman" w:hAnsi="Times New Roman" w:cs="Times New Roman"/>
          <w:sz w:val="28"/>
          <w:szCs w:val="28"/>
          <w:lang w:val="en-US" w:eastAsia="ru-RU"/>
        </w:rPr>
        <w:t xml:space="preserve">Public policy for housing development: a case study on housing development in Semarang Regency – Indonesia. Insights into Regional Development, 1(3): 280-300. </w:t>
      </w:r>
      <w:hyperlink r:id="rId58" w:history="1">
        <w:r w:rsidR="00E03CCD" w:rsidRPr="00B9485B">
          <w:rPr>
            <w:rStyle w:val="ac"/>
            <w:rFonts w:ascii="Times New Roman" w:eastAsia="Times New Roman" w:hAnsi="Times New Roman" w:cs="Times New Roman"/>
            <w:sz w:val="28"/>
            <w:szCs w:val="28"/>
            <w:lang w:val="en-US" w:eastAsia="ru-RU"/>
          </w:rPr>
          <w:t>https://doi.org/10.9770/ird</w:t>
        </w:r>
      </w:hyperlink>
      <w:r w:rsidRPr="00B9485B">
        <w:rPr>
          <w:rFonts w:ascii="Times New Roman" w:eastAsia="Times New Roman" w:hAnsi="Times New Roman" w:cs="Times New Roman"/>
          <w:sz w:val="28"/>
          <w:szCs w:val="28"/>
          <w:lang w:val="en-US" w:eastAsia="ru-RU"/>
        </w:rPr>
        <w:t>.</w:t>
      </w:r>
      <w:r w:rsidR="00E03CCD"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en-US" w:eastAsia="ru-RU"/>
        </w:rPr>
        <w:t>2019.1.4(1)</w:t>
      </w:r>
    </w:p>
    <w:p w14:paraId="59FED60C" w14:textId="77777777" w:rsidR="004C6C96" w:rsidRPr="00B9485B" w:rsidRDefault="004C6C96" w:rsidP="004C6C96">
      <w:pPr>
        <w:spacing w:after="0" w:line="240" w:lineRule="auto"/>
        <w:ind w:firstLine="567"/>
        <w:jc w:val="both"/>
        <w:rPr>
          <w:rFonts w:ascii="Times New Roman" w:eastAsia="Times New Roman" w:hAnsi="Times New Roman" w:cs="Times New Roman"/>
          <w:color w:val="0000FF"/>
          <w:sz w:val="28"/>
          <w:szCs w:val="28"/>
          <w:u w:val="single"/>
          <w:lang w:val="en-US" w:eastAsia="ru-RU"/>
        </w:rPr>
      </w:pPr>
      <w:r w:rsidRPr="00B9485B">
        <w:rPr>
          <w:rFonts w:ascii="Times New Roman" w:eastAsia="Times New Roman" w:hAnsi="Times New Roman" w:cs="Times New Roman"/>
          <w:sz w:val="28"/>
          <w:szCs w:val="28"/>
          <w:lang w:val="en-US" w:eastAsia="ru-RU"/>
        </w:rPr>
        <w:t xml:space="preserve">62 Popesko, B.; Dokulil, J.; Hrabec, D. 2017. How Czech firms deal with operational budgets? – Survey results. Journal of International Studies, 10(2): 138-147. </w:t>
      </w:r>
      <w:hyperlink r:id="rId59" w:history="1">
        <w:r w:rsidRPr="00B9485B">
          <w:rPr>
            <w:rFonts w:ascii="Times New Roman" w:eastAsia="Times New Roman" w:hAnsi="Times New Roman" w:cs="Times New Roman"/>
            <w:color w:val="0000FF"/>
            <w:sz w:val="28"/>
            <w:szCs w:val="28"/>
            <w:u w:val="single"/>
            <w:lang w:val="en-US" w:eastAsia="ru-RU"/>
          </w:rPr>
          <w:t>https://doi.org/10.14254/2071-8330.2017/10-2/10</w:t>
        </w:r>
      </w:hyperlink>
    </w:p>
    <w:p w14:paraId="20667A74" w14:textId="77777777" w:rsidR="004C6C96" w:rsidRPr="00B9485B" w:rsidRDefault="004C6C96" w:rsidP="004C6C96">
      <w:pPr>
        <w:spacing w:after="0" w:line="240" w:lineRule="auto"/>
        <w:ind w:firstLine="567"/>
        <w:jc w:val="both"/>
        <w:rPr>
          <w:rFonts w:ascii="Times New Roman" w:eastAsia="Times New Roman" w:hAnsi="Times New Roman" w:cs="Times New Roman"/>
          <w:sz w:val="28"/>
          <w:szCs w:val="28"/>
          <w:lang w:eastAsia="ru-RU"/>
        </w:rPr>
      </w:pPr>
      <w:r w:rsidRPr="00B9485B">
        <w:rPr>
          <w:rFonts w:ascii="Times New Roman" w:eastAsia="Times New Roman" w:hAnsi="Times New Roman" w:cs="Times New Roman"/>
          <w:sz w:val="28"/>
          <w:szCs w:val="28"/>
          <w:lang w:val="en-US" w:eastAsia="ru-RU"/>
        </w:rPr>
        <w:t xml:space="preserve">63 </w:t>
      </w:r>
      <w:r w:rsidRPr="00B9485B">
        <w:rPr>
          <w:rFonts w:ascii="Times New Roman" w:eastAsia="Times New Roman" w:hAnsi="Times New Roman" w:cs="Times New Roman"/>
          <w:sz w:val="28"/>
          <w:szCs w:val="28"/>
          <w:lang w:eastAsia="ru-RU"/>
        </w:rPr>
        <w:t>ЭнтониА</w:t>
      </w:r>
      <w:r w:rsidRPr="00B9485B">
        <w:rPr>
          <w:rFonts w:ascii="Times New Roman" w:eastAsia="Times New Roman" w:hAnsi="Times New Roman" w:cs="Times New Roman"/>
          <w:sz w:val="28"/>
          <w:szCs w:val="28"/>
          <w:lang w:val="en-US" w:eastAsia="ru-RU"/>
        </w:rPr>
        <w:t xml:space="preserve">. </w:t>
      </w:r>
      <w:r w:rsidRPr="00B9485B">
        <w:rPr>
          <w:rFonts w:ascii="Times New Roman" w:eastAsia="Times New Roman" w:hAnsi="Times New Roman" w:cs="Times New Roman"/>
          <w:sz w:val="28"/>
          <w:szCs w:val="28"/>
          <w:lang w:eastAsia="ru-RU"/>
        </w:rPr>
        <w:t>Аткинсон</w:t>
      </w:r>
      <w:r w:rsidRPr="00B9485B">
        <w:rPr>
          <w:rFonts w:ascii="Times New Roman" w:eastAsia="Times New Roman" w:hAnsi="Times New Roman" w:cs="Times New Roman"/>
          <w:sz w:val="28"/>
          <w:szCs w:val="28"/>
          <w:lang w:val="en-US" w:eastAsia="ru-RU"/>
        </w:rPr>
        <w:t xml:space="preserve">, </w:t>
      </w:r>
      <w:r w:rsidRPr="00B9485B">
        <w:rPr>
          <w:rFonts w:ascii="Times New Roman" w:eastAsia="Times New Roman" w:hAnsi="Times New Roman" w:cs="Times New Roman"/>
          <w:sz w:val="28"/>
          <w:szCs w:val="28"/>
          <w:lang w:eastAsia="ru-RU"/>
        </w:rPr>
        <w:t>РадживД</w:t>
      </w:r>
      <w:r w:rsidRPr="00B9485B">
        <w:rPr>
          <w:rFonts w:ascii="Times New Roman" w:eastAsia="Times New Roman" w:hAnsi="Times New Roman" w:cs="Times New Roman"/>
          <w:sz w:val="28"/>
          <w:szCs w:val="28"/>
          <w:lang w:val="en-US" w:eastAsia="ru-RU"/>
        </w:rPr>
        <w:t xml:space="preserve">. </w:t>
      </w:r>
      <w:r w:rsidRPr="00B9485B">
        <w:rPr>
          <w:rFonts w:ascii="Times New Roman" w:eastAsia="Times New Roman" w:hAnsi="Times New Roman" w:cs="Times New Roman"/>
          <w:sz w:val="28"/>
          <w:szCs w:val="28"/>
          <w:lang w:eastAsia="ru-RU"/>
        </w:rPr>
        <w:t>Банекр, РобертС. Каплан, МаркЯнг. Управленческийучет - Издательскийдом «Вильямс» - Москва - СанктПетербург - Киев. - 2016.</w:t>
      </w:r>
    </w:p>
    <w:p w14:paraId="167483CB" w14:textId="77777777" w:rsidR="004C6C96" w:rsidRPr="00B9485B" w:rsidRDefault="004C6C96" w:rsidP="004C6C96">
      <w:pPr>
        <w:spacing w:after="0" w:line="240" w:lineRule="auto"/>
        <w:ind w:firstLine="567"/>
        <w:jc w:val="both"/>
        <w:rPr>
          <w:rFonts w:ascii="Times New Roman" w:eastAsia="Times New Roman" w:hAnsi="Times New Roman" w:cs="Times New Roman"/>
          <w:color w:val="0000FF"/>
          <w:sz w:val="28"/>
          <w:szCs w:val="28"/>
          <w:u w:val="single"/>
          <w:shd w:val="clear" w:color="auto" w:fill="FFFFFF"/>
          <w:lang w:eastAsia="ru-RU"/>
        </w:rPr>
      </w:pPr>
      <w:r w:rsidRPr="00B9485B">
        <w:rPr>
          <w:rFonts w:ascii="Times New Roman" w:eastAsia="Times New Roman" w:hAnsi="Times New Roman" w:cs="Times New Roman"/>
          <w:sz w:val="28"/>
          <w:szCs w:val="28"/>
          <w:lang w:val="en-US" w:eastAsia="ru-RU"/>
        </w:rPr>
        <w:t xml:space="preserve">64 Nazym Bozgulova, Rimma Parmanova, Maira Abenova, Tatyana Ivanyuk, Vassiliy Aryshev. </w:t>
      </w:r>
      <w:r w:rsidRPr="00B9485B">
        <w:rPr>
          <w:rFonts w:ascii="Times New Roman" w:eastAsia="Times New Roman" w:hAnsi="Times New Roman" w:cs="Times New Roman"/>
          <w:color w:val="222222"/>
          <w:sz w:val="28"/>
          <w:szCs w:val="28"/>
          <w:shd w:val="clear" w:color="auto" w:fill="FFFFFF"/>
          <w:lang w:val="en-US" w:eastAsia="ru-RU"/>
        </w:rPr>
        <w:t xml:space="preserve">Calculation methods for cost management in the construction industry, Entrepreneurship and Sustainability Issues 7(2): 1450-1461. </w:t>
      </w:r>
      <w:hyperlink r:id="rId60" w:history="1">
        <w:r w:rsidRPr="00B9485B">
          <w:rPr>
            <w:rFonts w:ascii="Times New Roman" w:eastAsia="Times New Roman" w:hAnsi="Times New Roman" w:cs="Times New Roman"/>
            <w:color w:val="0000FF"/>
            <w:sz w:val="28"/>
            <w:szCs w:val="28"/>
            <w:u w:val="single"/>
            <w:shd w:val="clear" w:color="auto" w:fill="FFFFFF"/>
            <w:lang w:val="en-US" w:eastAsia="ru-RU"/>
          </w:rPr>
          <w:t>https</w:t>
        </w:r>
        <w:r w:rsidRPr="00B9485B">
          <w:rPr>
            <w:rFonts w:ascii="Times New Roman" w:eastAsia="Times New Roman" w:hAnsi="Times New Roman" w:cs="Times New Roman"/>
            <w:color w:val="0000FF"/>
            <w:sz w:val="28"/>
            <w:szCs w:val="28"/>
            <w:u w:val="single"/>
            <w:shd w:val="clear" w:color="auto" w:fill="FFFFFF"/>
            <w:lang w:eastAsia="ru-RU"/>
          </w:rPr>
          <w:t>://</w:t>
        </w:r>
        <w:r w:rsidRPr="00B9485B">
          <w:rPr>
            <w:rFonts w:ascii="Times New Roman" w:eastAsia="Times New Roman" w:hAnsi="Times New Roman" w:cs="Times New Roman"/>
            <w:color w:val="0000FF"/>
            <w:sz w:val="28"/>
            <w:szCs w:val="28"/>
            <w:u w:val="single"/>
            <w:shd w:val="clear" w:color="auto" w:fill="FFFFFF"/>
            <w:lang w:val="en-US" w:eastAsia="ru-RU"/>
          </w:rPr>
          <w:t>doi</w:t>
        </w:r>
        <w:r w:rsidRPr="00B9485B">
          <w:rPr>
            <w:rFonts w:ascii="Times New Roman" w:eastAsia="Times New Roman" w:hAnsi="Times New Roman" w:cs="Times New Roman"/>
            <w:color w:val="0000FF"/>
            <w:sz w:val="28"/>
            <w:szCs w:val="28"/>
            <w:u w:val="single"/>
            <w:shd w:val="clear" w:color="auto" w:fill="FFFFFF"/>
            <w:lang w:eastAsia="ru-RU"/>
          </w:rPr>
          <w:t>.</w:t>
        </w:r>
        <w:r w:rsidRPr="00B9485B">
          <w:rPr>
            <w:rFonts w:ascii="Times New Roman" w:eastAsia="Times New Roman" w:hAnsi="Times New Roman" w:cs="Times New Roman"/>
            <w:color w:val="0000FF"/>
            <w:sz w:val="28"/>
            <w:szCs w:val="28"/>
            <w:u w:val="single"/>
            <w:shd w:val="clear" w:color="auto" w:fill="FFFFFF"/>
            <w:lang w:val="en-US" w:eastAsia="ru-RU"/>
          </w:rPr>
          <w:t>org</w:t>
        </w:r>
        <w:r w:rsidRPr="00B9485B">
          <w:rPr>
            <w:rFonts w:ascii="Times New Roman" w:eastAsia="Times New Roman" w:hAnsi="Times New Roman" w:cs="Times New Roman"/>
            <w:color w:val="0000FF"/>
            <w:sz w:val="28"/>
            <w:szCs w:val="28"/>
            <w:u w:val="single"/>
            <w:shd w:val="clear" w:color="auto" w:fill="FFFFFF"/>
            <w:lang w:eastAsia="ru-RU"/>
          </w:rPr>
          <w:t>/10.9770/</w:t>
        </w:r>
        <w:r w:rsidRPr="00B9485B">
          <w:rPr>
            <w:rFonts w:ascii="Times New Roman" w:eastAsia="Times New Roman" w:hAnsi="Times New Roman" w:cs="Times New Roman"/>
            <w:color w:val="0000FF"/>
            <w:sz w:val="28"/>
            <w:szCs w:val="28"/>
            <w:u w:val="single"/>
            <w:shd w:val="clear" w:color="auto" w:fill="FFFFFF"/>
            <w:lang w:val="en-US" w:eastAsia="ru-RU"/>
          </w:rPr>
          <w:t>jesi</w:t>
        </w:r>
        <w:r w:rsidRPr="00B9485B">
          <w:rPr>
            <w:rFonts w:ascii="Times New Roman" w:eastAsia="Times New Roman" w:hAnsi="Times New Roman" w:cs="Times New Roman"/>
            <w:color w:val="0000FF"/>
            <w:sz w:val="28"/>
            <w:szCs w:val="28"/>
            <w:u w:val="single"/>
            <w:shd w:val="clear" w:color="auto" w:fill="FFFFFF"/>
            <w:lang w:eastAsia="ru-RU"/>
          </w:rPr>
          <w:t>.2019.7.2(46)</w:t>
        </w:r>
      </w:hyperlink>
    </w:p>
    <w:p w14:paraId="0EF0B972" w14:textId="77777777" w:rsidR="004C6C96" w:rsidRPr="000A3402" w:rsidRDefault="004C6C96" w:rsidP="004C6C96">
      <w:pPr>
        <w:spacing w:after="0" w:line="240" w:lineRule="auto"/>
        <w:ind w:firstLine="567"/>
        <w:jc w:val="both"/>
        <w:rPr>
          <w:rFonts w:ascii="Times New Roman" w:eastAsia="Times New Roman" w:hAnsi="Times New Roman" w:cs="Times New Roman"/>
          <w:sz w:val="28"/>
          <w:szCs w:val="28"/>
          <w:shd w:val="clear" w:color="auto" w:fill="FFFFFF"/>
          <w:lang w:eastAsia="ru-RU"/>
        </w:rPr>
      </w:pPr>
      <w:r w:rsidRPr="00B9485B">
        <w:rPr>
          <w:rFonts w:ascii="Times New Roman" w:eastAsia="Times New Roman" w:hAnsi="Times New Roman" w:cs="Times New Roman"/>
          <w:sz w:val="28"/>
          <w:szCs w:val="28"/>
          <w:shd w:val="clear" w:color="auto" w:fill="FFFFFF"/>
          <w:lang w:eastAsia="ru-RU"/>
        </w:rPr>
        <w:t>65 Бозгулова Н.А., Адамбекова А.А., Жарылқасынова М.Ж. Басқару есебіндегі өзіндік құнды калькуляциялау әдістерінің салыстырмалы сипаттамасы.//</w:t>
      </w:r>
      <w:r w:rsidRPr="00B9485B">
        <w:rPr>
          <w:rFonts w:ascii="Times New Roman" w:eastAsia="Times New Roman" w:hAnsi="Times New Roman" w:cs="Times New Roman"/>
          <w:i/>
          <w:iCs/>
          <w:sz w:val="28"/>
          <w:szCs w:val="28"/>
          <w:shd w:val="clear" w:color="auto" w:fill="FFFFFF"/>
          <w:lang w:eastAsia="ru-RU"/>
        </w:rPr>
        <w:t>Вестник университета «Туран»</w:t>
      </w:r>
      <w:r w:rsidRPr="00B9485B">
        <w:rPr>
          <w:rFonts w:ascii="Times New Roman" w:eastAsia="Times New Roman" w:hAnsi="Times New Roman" w:cs="Times New Roman"/>
          <w:sz w:val="28"/>
          <w:szCs w:val="28"/>
          <w:shd w:val="clear" w:color="auto" w:fill="FFFFFF"/>
          <w:lang w:eastAsia="ru-RU"/>
        </w:rPr>
        <w:t>. - 2019;(3) – С.219-223</w:t>
      </w:r>
    </w:p>
    <w:p w14:paraId="440714D1"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0A3402">
        <w:rPr>
          <w:rFonts w:ascii="Times New Roman" w:eastAsia="Times New Roman" w:hAnsi="Times New Roman" w:cs="Times New Roman"/>
          <w:sz w:val="28"/>
          <w:szCs w:val="28"/>
          <w:shd w:val="clear" w:color="auto" w:fill="FFFFFF"/>
          <w:lang w:eastAsia="ru-RU"/>
        </w:rPr>
        <w:lastRenderedPageBreak/>
        <w:t xml:space="preserve">66 </w:t>
      </w:r>
      <w:r w:rsidRPr="00DF14AB">
        <w:rPr>
          <w:rFonts w:ascii="Times New Roman" w:eastAsia="Times New Roman" w:hAnsi="Times New Roman" w:cs="Times New Roman"/>
          <w:sz w:val="28"/>
          <w:szCs w:val="28"/>
          <w:shd w:val="clear" w:color="auto" w:fill="FFFFFF"/>
          <w:lang w:eastAsia="ru-RU"/>
        </w:rPr>
        <w:t>Бозгулова</w:t>
      </w:r>
      <w:r w:rsidRPr="000A3402">
        <w:rPr>
          <w:rFonts w:ascii="Times New Roman" w:eastAsia="Times New Roman" w:hAnsi="Times New Roman" w:cs="Times New Roman"/>
          <w:sz w:val="28"/>
          <w:szCs w:val="28"/>
          <w:shd w:val="clear" w:color="auto" w:fill="FFFFFF"/>
          <w:lang w:eastAsia="ru-RU"/>
        </w:rPr>
        <w:t xml:space="preserve"> </w:t>
      </w:r>
      <w:r w:rsidRPr="00DF14AB">
        <w:rPr>
          <w:rFonts w:ascii="Times New Roman" w:eastAsia="Times New Roman" w:hAnsi="Times New Roman" w:cs="Times New Roman"/>
          <w:sz w:val="28"/>
          <w:szCs w:val="28"/>
          <w:shd w:val="clear" w:color="auto" w:fill="FFFFFF"/>
          <w:lang w:eastAsia="ru-RU"/>
        </w:rPr>
        <w:t>Н</w:t>
      </w:r>
      <w:r w:rsidRPr="000A3402">
        <w:rPr>
          <w:rFonts w:ascii="Times New Roman" w:eastAsia="Times New Roman" w:hAnsi="Times New Roman" w:cs="Times New Roman"/>
          <w:sz w:val="28"/>
          <w:szCs w:val="28"/>
          <w:shd w:val="clear" w:color="auto" w:fill="FFFFFF"/>
          <w:lang w:eastAsia="ru-RU"/>
        </w:rPr>
        <w:t>.</w:t>
      </w:r>
      <w:r w:rsidRPr="00DF14AB">
        <w:rPr>
          <w:rFonts w:ascii="Times New Roman" w:eastAsia="Times New Roman" w:hAnsi="Times New Roman" w:cs="Times New Roman"/>
          <w:sz w:val="28"/>
          <w:szCs w:val="28"/>
          <w:shd w:val="clear" w:color="auto" w:fill="FFFFFF"/>
          <w:lang w:eastAsia="ru-RU"/>
        </w:rPr>
        <w:t>А</w:t>
      </w:r>
      <w:r w:rsidRPr="000A3402">
        <w:rPr>
          <w:rFonts w:ascii="Times New Roman" w:eastAsia="Times New Roman" w:hAnsi="Times New Roman" w:cs="Times New Roman"/>
          <w:sz w:val="28"/>
          <w:szCs w:val="28"/>
          <w:shd w:val="clear" w:color="auto" w:fill="FFFFFF"/>
          <w:lang w:eastAsia="ru-RU"/>
        </w:rPr>
        <w:t xml:space="preserve">. (2018) </w:t>
      </w:r>
      <w:r w:rsidRPr="00DF14AB">
        <w:rPr>
          <w:rFonts w:ascii="Times New Roman" w:eastAsia="Times New Roman" w:hAnsi="Times New Roman" w:cs="Times New Roman"/>
          <w:sz w:val="28"/>
          <w:szCs w:val="28"/>
          <w:shd w:val="clear" w:color="auto" w:fill="FFFFFF"/>
          <w:lang w:eastAsia="ru-RU"/>
        </w:rPr>
        <w:t>Басқару</w:t>
      </w:r>
      <w:r w:rsidRPr="000A3402">
        <w:rPr>
          <w:rFonts w:ascii="Times New Roman" w:eastAsia="Times New Roman" w:hAnsi="Times New Roman" w:cs="Times New Roman"/>
          <w:sz w:val="28"/>
          <w:szCs w:val="28"/>
          <w:shd w:val="clear" w:color="auto" w:fill="FFFFFF"/>
          <w:lang w:eastAsia="ru-RU"/>
        </w:rPr>
        <w:t xml:space="preserve"> </w:t>
      </w:r>
      <w:r w:rsidRPr="00DF14AB">
        <w:rPr>
          <w:rFonts w:ascii="Times New Roman" w:eastAsia="Times New Roman" w:hAnsi="Times New Roman" w:cs="Times New Roman"/>
          <w:sz w:val="28"/>
          <w:szCs w:val="28"/>
          <w:shd w:val="clear" w:color="auto" w:fill="FFFFFF"/>
          <w:lang w:eastAsia="ru-RU"/>
        </w:rPr>
        <w:t>шешімдерін</w:t>
      </w:r>
      <w:r w:rsidRPr="000A3402">
        <w:rPr>
          <w:rFonts w:ascii="Times New Roman" w:eastAsia="Times New Roman" w:hAnsi="Times New Roman" w:cs="Times New Roman"/>
          <w:sz w:val="28"/>
          <w:szCs w:val="28"/>
          <w:shd w:val="clear" w:color="auto" w:fill="FFFFFF"/>
          <w:lang w:eastAsia="ru-RU"/>
        </w:rPr>
        <w:t xml:space="preserve"> </w:t>
      </w:r>
      <w:r w:rsidRPr="00DF14AB">
        <w:rPr>
          <w:rFonts w:ascii="Times New Roman" w:eastAsia="Times New Roman" w:hAnsi="Times New Roman" w:cs="Times New Roman"/>
          <w:sz w:val="28"/>
          <w:szCs w:val="28"/>
          <w:shd w:val="clear" w:color="auto" w:fill="FFFFFF"/>
          <w:lang w:eastAsia="ru-RU"/>
        </w:rPr>
        <w:t>қабылдау</w:t>
      </w:r>
      <w:r w:rsidRPr="000A3402">
        <w:rPr>
          <w:rFonts w:ascii="Times New Roman" w:eastAsia="Times New Roman" w:hAnsi="Times New Roman" w:cs="Times New Roman"/>
          <w:sz w:val="28"/>
          <w:szCs w:val="28"/>
          <w:shd w:val="clear" w:color="auto" w:fill="FFFFFF"/>
          <w:lang w:eastAsia="ru-RU"/>
        </w:rPr>
        <w:t xml:space="preserve"> </w:t>
      </w:r>
      <w:r w:rsidRPr="00DF14AB">
        <w:rPr>
          <w:rFonts w:ascii="Times New Roman" w:eastAsia="Times New Roman" w:hAnsi="Times New Roman" w:cs="Times New Roman"/>
          <w:sz w:val="28"/>
          <w:szCs w:val="28"/>
          <w:shd w:val="clear" w:color="auto" w:fill="FFFFFF"/>
          <w:lang w:eastAsia="ru-RU"/>
        </w:rPr>
        <w:t>мақсатында</w:t>
      </w:r>
      <w:r w:rsidRPr="000A3402">
        <w:rPr>
          <w:rFonts w:ascii="Times New Roman" w:eastAsia="Times New Roman" w:hAnsi="Times New Roman" w:cs="Times New Roman"/>
          <w:sz w:val="28"/>
          <w:szCs w:val="28"/>
          <w:shd w:val="clear" w:color="auto" w:fill="FFFFFF"/>
          <w:lang w:eastAsia="ru-RU"/>
        </w:rPr>
        <w:t xml:space="preserve"> </w:t>
      </w:r>
      <w:r w:rsidRPr="00DF14AB">
        <w:rPr>
          <w:rFonts w:ascii="Times New Roman" w:eastAsia="Times New Roman" w:hAnsi="Times New Roman" w:cs="Times New Roman"/>
          <w:sz w:val="28"/>
          <w:szCs w:val="28"/>
          <w:shd w:val="clear" w:color="auto" w:fill="FFFFFF"/>
          <w:lang w:eastAsia="ru-RU"/>
        </w:rPr>
        <w:t>есеп</w:t>
      </w:r>
      <w:r w:rsidRPr="000A3402">
        <w:rPr>
          <w:rFonts w:ascii="Times New Roman" w:eastAsia="Times New Roman" w:hAnsi="Times New Roman" w:cs="Times New Roman"/>
          <w:sz w:val="28"/>
          <w:szCs w:val="28"/>
          <w:shd w:val="clear" w:color="auto" w:fill="FFFFFF"/>
          <w:lang w:eastAsia="ru-RU"/>
        </w:rPr>
        <w:t xml:space="preserve"> </w:t>
      </w:r>
      <w:r w:rsidRPr="00DF14AB">
        <w:rPr>
          <w:rFonts w:ascii="Times New Roman" w:eastAsia="Times New Roman" w:hAnsi="Times New Roman" w:cs="Times New Roman"/>
          <w:sz w:val="28"/>
          <w:szCs w:val="28"/>
          <w:shd w:val="clear" w:color="auto" w:fill="FFFFFF"/>
          <w:lang w:eastAsia="ru-RU"/>
        </w:rPr>
        <w:t>мәліметтерін</w:t>
      </w:r>
      <w:r w:rsidRPr="000A3402">
        <w:rPr>
          <w:rFonts w:ascii="Times New Roman" w:eastAsia="Times New Roman" w:hAnsi="Times New Roman" w:cs="Times New Roman"/>
          <w:sz w:val="28"/>
          <w:szCs w:val="28"/>
          <w:shd w:val="clear" w:color="auto" w:fill="FFFFFF"/>
          <w:lang w:eastAsia="ru-RU"/>
        </w:rPr>
        <w:t xml:space="preserve"> </w:t>
      </w:r>
      <w:r w:rsidRPr="00DF14AB">
        <w:rPr>
          <w:rFonts w:ascii="Times New Roman" w:eastAsia="Times New Roman" w:hAnsi="Times New Roman" w:cs="Times New Roman"/>
          <w:sz w:val="28"/>
          <w:szCs w:val="28"/>
          <w:shd w:val="clear" w:color="auto" w:fill="FFFFFF"/>
          <w:lang w:eastAsia="ru-RU"/>
        </w:rPr>
        <w:t>қолдану</w:t>
      </w:r>
      <w:r w:rsidRPr="000A3402">
        <w:rPr>
          <w:rFonts w:ascii="Times New Roman" w:eastAsia="Times New Roman" w:hAnsi="Times New Roman" w:cs="Times New Roman"/>
          <w:sz w:val="28"/>
          <w:szCs w:val="28"/>
          <w:shd w:val="clear" w:color="auto" w:fill="FFFFFF"/>
          <w:lang w:eastAsia="ru-RU"/>
        </w:rPr>
        <w:t xml:space="preserve">// </w:t>
      </w:r>
      <w:r w:rsidRPr="00DF14AB">
        <w:rPr>
          <w:rFonts w:ascii="Times New Roman" w:eastAsia="Times New Roman" w:hAnsi="Times New Roman" w:cs="Times New Roman"/>
          <w:sz w:val="28"/>
          <w:szCs w:val="28"/>
          <w:shd w:val="clear" w:color="auto" w:fill="FFFFFF"/>
          <w:lang w:eastAsia="ru-RU"/>
        </w:rPr>
        <w:t>Статистика</w:t>
      </w:r>
      <w:r w:rsidRPr="000A3402">
        <w:rPr>
          <w:rFonts w:ascii="Times New Roman" w:eastAsia="Times New Roman" w:hAnsi="Times New Roman" w:cs="Times New Roman"/>
          <w:sz w:val="28"/>
          <w:szCs w:val="28"/>
          <w:shd w:val="clear" w:color="auto" w:fill="FFFFFF"/>
          <w:lang w:eastAsia="ru-RU"/>
        </w:rPr>
        <w:t xml:space="preserve">, </w:t>
      </w:r>
      <w:r w:rsidRPr="00DF14AB">
        <w:rPr>
          <w:rFonts w:ascii="Times New Roman" w:eastAsia="Times New Roman" w:hAnsi="Times New Roman" w:cs="Times New Roman"/>
          <w:sz w:val="28"/>
          <w:szCs w:val="28"/>
          <w:shd w:val="clear" w:color="auto" w:fill="FFFFFF"/>
          <w:lang w:eastAsia="ru-RU"/>
        </w:rPr>
        <w:t>учет</w:t>
      </w:r>
      <w:r w:rsidRPr="000A3402">
        <w:rPr>
          <w:rFonts w:ascii="Times New Roman" w:eastAsia="Times New Roman" w:hAnsi="Times New Roman" w:cs="Times New Roman"/>
          <w:sz w:val="28"/>
          <w:szCs w:val="28"/>
          <w:shd w:val="clear" w:color="auto" w:fill="FFFFFF"/>
          <w:lang w:eastAsia="ru-RU"/>
        </w:rPr>
        <w:t xml:space="preserve"> </w:t>
      </w:r>
      <w:r w:rsidRPr="00DF14AB">
        <w:rPr>
          <w:rFonts w:ascii="Times New Roman" w:eastAsia="Times New Roman" w:hAnsi="Times New Roman" w:cs="Times New Roman"/>
          <w:sz w:val="28"/>
          <w:szCs w:val="28"/>
          <w:shd w:val="clear" w:color="auto" w:fill="FFFFFF"/>
          <w:lang w:eastAsia="ru-RU"/>
        </w:rPr>
        <w:t>и</w:t>
      </w:r>
      <w:r w:rsidRPr="000A3402">
        <w:rPr>
          <w:rFonts w:ascii="Times New Roman" w:eastAsia="Times New Roman" w:hAnsi="Times New Roman" w:cs="Times New Roman"/>
          <w:sz w:val="28"/>
          <w:szCs w:val="28"/>
          <w:shd w:val="clear" w:color="auto" w:fill="FFFFFF"/>
          <w:lang w:eastAsia="ru-RU"/>
        </w:rPr>
        <w:t xml:space="preserve"> </w:t>
      </w:r>
      <w:r w:rsidRPr="00DF14AB">
        <w:rPr>
          <w:rFonts w:ascii="Times New Roman" w:eastAsia="Times New Roman" w:hAnsi="Times New Roman" w:cs="Times New Roman"/>
          <w:sz w:val="28"/>
          <w:szCs w:val="28"/>
          <w:shd w:val="clear" w:color="auto" w:fill="FFFFFF"/>
          <w:lang w:eastAsia="ru-RU"/>
        </w:rPr>
        <w:t>аудит</w:t>
      </w:r>
      <w:r w:rsidRPr="000A3402">
        <w:rPr>
          <w:rFonts w:ascii="Times New Roman" w:eastAsia="Times New Roman" w:hAnsi="Times New Roman" w:cs="Times New Roman"/>
          <w:sz w:val="28"/>
          <w:szCs w:val="28"/>
          <w:shd w:val="clear" w:color="auto" w:fill="FFFFFF"/>
          <w:lang w:eastAsia="ru-RU"/>
        </w:rPr>
        <w:t xml:space="preserve">. - №3(70).-2018.- </w:t>
      </w:r>
      <w:r w:rsidRPr="00DF14AB">
        <w:rPr>
          <w:rFonts w:ascii="Times New Roman" w:eastAsia="Times New Roman" w:hAnsi="Times New Roman" w:cs="Times New Roman"/>
          <w:sz w:val="28"/>
          <w:szCs w:val="28"/>
          <w:shd w:val="clear" w:color="auto" w:fill="FFFFFF"/>
          <w:lang w:eastAsia="ru-RU"/>
        </w:rPr>
        <w:t>С. 1</w:t>
      </w:r>
      <w:r>
        <w:rPr>
          <w:rFonts w:ascii="Times New Roman" w:eastAsia="Times New Roman" w:hAnsi="Times New Roman" w:cs="Times New Roman"/>
          <w:sz w:val="28"/>
          <w:szCs w:val="28"/>
          <w:shd w:val="clear" w:color="auto" w:fill="FFFFFF"/>
          <w:lang w:eastAsia="ru-RU"/>
        </w:rPr>
        <w:t>2-19</w:t>
      </w:r>
    </w:p>
    <w:p w14:paraId="5EB67DED" w14:textId="77777777" w:rsidR="004C6C96" w:rsidRPr="00C5172E" w:rsidRDefault="004C6C96" w:rsidP="004C6C96">
      <w:pPr>
        <w:spacing w:after="0" w:line="240" w:lineRule="auto"/>
        <w:ind w:firstLine="567"/>
        <w:contextualSpacing/>
        <w:jc w:val="both"/>
        <w:rPr>
          <w:rFonts w:ascii="Times New Roman" w:eastAsia="Times New Roman" w:hAnsi="Times New Roman" w:cs="Times New Roman"/>
          <w:sz w:val="28"/>
          <w:szCs w:val="28"/>
          <w:shd w:val="clear" w:color="auto" w:fill="FFFFFF"/>
          <w:lang w:val="kk-KZ" w:eastAsia="ru-RU"/>
        </w:rPr>
      </w:pPr>
      <w:r>
        <w:rPr>
          <w:rFonts w:ascii="Times New Roman" w:eastAsia="Times New Roman" w:hAnsi="Times New Roman" w:cs="Times New Roman"/>
          <w:sz w:val="28"/>
          <w:szCs w:val="28"/>
          <w:shd w:val="clear" w:color="auto" w:fill="FFFFFF"/>
          <w:lang w:eastAsia="ru-RU"/>
        </w:rPr>
        <w:t>67</w:t>
      </w:r>
      <w:r w:rsidRPr="00DF14AB">
        <w:rPr>
          <w:rFonts w:ascii="Times New Roman" w:eastAsia="Times New Roman" w:hAnsi="Times New Roman" w:cs="Times New Roman"/>
          <w:sz w:val="28"/>
          <w:szCs w:val="28"/>
          <w:shd w:val="clear" w:color="auto" w:fill="FFFFFF"/>
          <w:lang w:eastAsia="ru-RU"/>
        </w:rPr>
        <w:t xml:space="preserve"> Бозгулова Н.А., Адамбекова А.А. </w:t>
      </w:r>
      <w:r w:rsidRPr="00DF14AB">
        <w:rPr>
          <w:rFonts w:ascii="Times New Roman" w:eastAsia="Times New Roman" w:hAnsi="Times New Roman" w:cs="Times New Roman"/>
          <w:sz w:val="28"/>
          <w:szCs w:val="28"/>
          <w:lang w:eastAsia="ru-RU"/>
        </w:rPr>
        <w:t xml:space="preserve">Управление затратами в строительной отрасли: отдельные аспекты учета </w:t>
      </w:r>
      <w:r w:rsidRPr="00DF14AB">
        <w:rPr>
          <w:rFonts w:ascii="Times New Roman" w:eastAsia="Times New Roman" w:hAnsi="Times New Roman" w:cs="Times New Roman"/>
          <w:sz w:val="28"/>
          <w:szCs w:val="28"/>
          <w:shd w:val="clear" w:color="auto" w:fill="FFFFFF"/>
          <w:lang w:eastAsia="ru-RU"/>
        </w:rPr>
        <w:t xml:space="preserve">// </w:t>
      </w:r>
      <w:r w:rsidRPr="00DF14AB">
        <w:rPr>
          <w:rFonts w:ascii="Times New Roman" w:eastAsia="Times New Roman" w:hAnsi="Times New Roman" w:cs="Times New Roman"/>
          <w:iCs/>
          <w:sz w:val="26"/>
          <w:szCs w:val="26"/>
          <w:shd w:val="clear" w:color="auto" w:fill="FFFFFF"/>
          <w:lang w:val="en-US" w:eastAsia="ru-RU"/>
        </w:rPr>
        <w:t>Central</w:t>
      </w:r>
      <w:r>
        <w:rPr>
          <w:rFonts w:ascii="Times New Roman" w:eastAsia="Times New Roman" w:hAnsi="Times New Roman" w:cs="Times New Roman"/>
          <w:iCs/>
          <w:sz w:val="26"/>
          <w:szCs w:val="26"/>
          <w:shd w:val="clear" w:color="auto" w:fill="FFFFFF"/>
          <w:lang w:val="kk-KZ" w:eastAsia="ru-RU"/>
        </w:rPr>
        <w:t xml:space="preserve"> </w:t>
      </w:r>
      <w:r w:rsidRPr="00DF14AB">
        <w:rPr>
          <w:rFonts w:ascii="Times New Roman" w:eastAsia="Times New Roman" w:hAnsi="Times New Roman" w:cs="Times New Roman"/>
          <w:iCs/>
          <w:sz w:val="26"/>
          <w:szCs w:val="26"/>
          <w:shd w:val="clear" w:color="auto" w:fill="FFFFFF"/>
          <w:lang w:val="en-US" w:eastAsia="ru-RU"/>
        </w:rPr>
        <w:t>Asian</w:t>
      </w:r>
      <w:r>
        <w:rPr>
          <w:rFonts w:ascii="Times New Roman" w:eastAsia="Times New Roman" w:hAnsi="Times New Roman" w:cs="Times New Roman"/>
          <w:iCs/>
          <w:sz w:val="26"/>
          <w:szCs w:val="26"/>
          <w:shd w:val="clear" w:color="auto" w:fill="FFFFFF"/>
          <w:lang w:val="kk-KZ" w:eastAsia="ru-RU"/>
        </w:rPr>
        <w:t xml:space="preserve"> </w:t>
      </w:r>
      <w:r w:rsidRPr="00DF14AB">
        <w:rPr>
          <w:rFonts w:ascii="Times New Roman" w:eastAsia="Times New Roman" w:hAnsi="Times New Roman" w:cs="Times New Roman"/>
          <w:iCs/>
          <w:sz w:val="26"/>
          <w:szCs w:val="26"/>
          <w:shd w:val="clear" w:color="auto" w:fill="FFFFFF"/>
          <w:lang w:val="en-US" w:eastAsia="ru-RU"/>
        </w:rPr>
        <w:t>Economic</w:t>
      </w:r>
      <w:r>
        <w:rPr>
          <w:rFonts w:ascii="Times New Roman" w:eastAsia="Times New Roman" w:hAnsi="Times New Roman" w:cs="Times New Roman"/>
          <w:iCs/>
          <w:sz w:val="26"/>
          <w:szCs w:val="26"/>
          <w:shd w:val="clear" w:color="auto" w:fill="FFFFFF"/>
          <w:lang w:val="kk-KZ" w:eastAsia="ru-RU"/>
        </w:rPr>
        <w:t xml:space="preserve"> </w:t>
      </w:r>
      <w:r w:rsidRPr="00DF14AB">
        <w:rPr>
          <w:rFonts w:ascii="Times New Roman" w:eastAsia="Times New Roman" w:hAnsi="Times New Roman" w:cs="Times New Roman"/>
          <w:iCs/>
          <w:sz w:val="26"/>
          <w:szCs w:val="26"/>
          <w:shd w:val="clear" w:color="auto" w:fill="FFFFFF"/>
          <w:lang w:val="en-US" w:eastAsia="ru-RU"/>
        </w:rPr>
        <w:t>Review</w:t>
      </w:r>
      <w:r w:rsidRPr="00DF14AB">
        <w:rPr>
          <w:rFonts w:ascii="Arial" w:eastAsia="Times New Roman" w:hAnsi="Arial" w:cs="Arial"/>
          <w:color w:val="666666"/>
          <w:sz w:val="26"/>
          <w:szCs w:val="26"/>
          <w:shd w:val="clear" w:color="auto" w:fill="FFFFFF"/>
          <w:lang w:eastAsia="ru-RU"/>
        </w:rPr>
        <w:t>.</w:t>
      </w:r>
      <w:r w:rsidRPr="00DF14AB">
        <w:rPr>
          <w:rFonts w:ascii="Times New Roman" w:eastAsia="Times New Roman" w:hAnsi="Times New Roman" w:cs="Times New Roman"/>
          <w:sz w:val="28"/>
          <w:szCs w:val="28"/>
          <w:shd w:val="clear" w:color="auto" w:fill="FFFFFF"/>
          <w:lang w:eastAsia="ru-RU"/>
        </w:rPr>
        <w:t>- №</w:t>
      </w:r>
      <w:r>
        <w:rPr>
          <w:rFonts w:ascii="Times New Roman" w:eastAsia="Times New Roman" w:hAnsi="Times New Roman" w:cs="Times New Roman"/>
          <w:sz w:val="28"/>
          <w:szCs w:val="28"/>
          <w:shd w:val="clear" w:color="auto" w:fill="FFFFFF"/>
          <w:lang w:val="kk-KZ" w:eastAsia="ru-RU"/>
        </w:rPr>
        <w:t>6</w:t>
      </w:r>
      <w:r w:rsidRPr="00DF14AB">
        <w:rPr>
          <w:rFonts w:ascii="Times New Roman" w:eastAsia="Times New Roman" w:hAnsi="Times New Roman" w:cs="Times New Roman"/>
          <w:sz w:val="28"/>
          <w:szCs w:val="28"/>
          <w:shd w:val="clear" w:color="auto" w:fill="FFFFFF"/>
          <w:lang w:eastAsia="ru-RU"/>
        </w:rPr>
        <w:t>.-202</w:t>
      </w:r>
      <w:r>
        <w:rPr>
          <w:rFonts w:ascii="Times New Roman" w:eastAsia="Times New Roman" w:hAnsi="Times New Roman" w:cs="Times New Roman"/>
          <w:sz w:val="28"/>
          <w:szCs w:val="28"/>
          <w:shd w:val="clear" w:color="auto" w:fill="FFFFFF"/>
          <w:lang w:val="kk-KZ" w:eastAsia="ru-RU"/>
        </w:rPr>
        <w:t>2</w:t>
      </w:r>
      <w:r w:rsidRPr="00DF14AB">
        <w:rPr>
          <w:rFonts w:ascii="Times New Roman" w:eastAsia="Times New Roman" w:hAnsi="Times New Roman" w:cs="Times New Roman"/>
          <w:sz w:val="28"/>
          <w:szCs w:val="28"/>
          <w:shd w:val="clear" w:color="auto" w:fill="FFFFFF"/>
          <w:lang w:eastAsia="ru-RU"/>
        </w:rPr>
        <w:t xml:space="preserve">.- С. </w:t>
      </w:r>
      <w:r>
        <w:rPr>
          <w:rFonts w:ascii="Times New Roman" w:eastAsia="Times New Roman" w:hAnsi="Times New Roman" w:cs="Times New Roman"/>
          <w:sz w:val="28"/>
          <w:szCs w:val="28"/>
          <w:shd w:val="clear" w:color="auto" w:fill="FFFFFF"/>
          <w:lang w:val="kk-KZ" w:eastAsia="ru-RU"/>
        </w:rPr>
        <w:t>63</w:t>
      </w:r>
      <w:r w:rsidRPr="00DF14AB">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shd w:val="clear" w:color="auto" w:fill="FFFFFF"/>
          <w:lang w:val="kk-KZ" w:eastAsia="ru-RU"/>
        </w:rPr>
        <w:t>79</w:t>
      </w:r>
    </w:p>
    <w:p w14:paraId="1A09CB6F" w14:textId="77777777" w:rsidR="004C6C96" w:rsidRPr="00DF14AB" w:rsidRDefault="004C6C96" w:rsidP="004C6C96">
      <w:pPr>
        <w:widowControl w:val="0"/>
        <w:tabs>
          <w:tab w:val="left" w:pos="0"/>
        </w:tabs>
        <w:autoSpaceDE w:val="0"/>
        <w:autoSpaceDN w:val="0"/>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68</w:t>
      </w:r>
      <w:r w:rsidRPr="00DF14AB">
        <w:rPr>
          <w:rFonts w:ascii="Times New Roman" w:eastAsia="Times New Roman" w:hAnsi="Times New Roman" w:cs="Times New Roman"/>
          <w:sz w:val="28"/>
          <w:szCs w:val="28"/>
          <w:lang w:eastAsia="ru-RU"/>
        </w:rPr>
        <w:t xml:space="preserve"> Ким Л.И. Стратегический управленческий учет. Москва: ИНФРА-М, 2022.- </w:t>
      </w:r>
      <w:r w:rsidRPr="00DF14AB">
        <w:rPr>
          <w:rFonts w:ascii="Times New Roman" w:eastAsia="Times New Roman" w:hAnsi="Times New Roman" w:cs="Times New Roman"/>
          <w:sz w:val="28"/>
          <w:szCs w:val="28"/>
          <w:lang w:val="en-US" w:eastAsia="ru-RU"/>
        </w:rPr>
        <w:t>202</w:t>
      </w:r>
      <w:r w:rsidRPr="00DF14AB">
        <w:rPr>
          <w:rFonts w:ascii="Times New Roman" w:eastAsia="Times New Roman" w:hAnsi="Times New Roman" w:cs="Times New Roman"/>
          <w:sz w:val="28"/>
          <w:szCs w:val="28"/>
          <w:lang w:eastAsia="ru-RU"/>
        </w:rPr>
        <w:t>с</w:t>
      </w:r>
      <w:r w:rsidRPr="00DF14AB">
        <w:rPr>
          <w:rFonts w:ascii="Times New Roman" w:eastAsia="Times New Roman" w:hAnsi="Times New Roman" w:cs="Times New Roman"/>
          <w:sz w:val="28"/>
          <w:szCs w:val="28"/>
          <w:lang w:val="en-US" w:eastAsia="ru-RU"/>
        </w:rPr>
        <w:t xml:space="preserve">. </w:t>
      </w:r>
    </w:p>
    <w:p w14:paraId="04CE2F1B" w14:textId="77777777" w:rsidR="004C6C96" w:rsidRPr="00DF14AB" w:rsidRDefault="004C6C96" w:rsidP="004C6C96">
      <w:pPr>
        <w:widowControl w:val="0"/>
        <w:tabs>
          <w:tab w:val="left" w:pos="0"/>
          <w:tab w:val="left" w:pos="838"/>
        </w:tabs>
        <w:autoSpaceDE w:val="0"/>
        <w:autoSpaceDN w:val="0"/>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69</w:t>
      </w:r>
      <w:r w:rsidRPr="00DF14AB">
        <w:rPr>
          <w:rFonts w:ascii="Times New Roman" w:eastAsia="Times New Roman" w:hAnsi="Times New Roman" w:cs="Times New Roman"/>
          <w:sz w:val="28"/>
          <w:szCs w:val="28"/>
          <w:lang w:val="en-US" w:eastAsia="ru-RU"/>
        </w:rPr>
        <w:t xml:space="preserve"> Chopra A. Lean accounting - an emergingconcept. International Journal of Marketing, FinancialServices&amp; Management Research. 2013; 2(8):79-84.</w:t>
      </w:r>
    </w:p>
    <w:p w14:paraId="74F1C0C0" w14:textId="77777777" w:rsidR="004C6C96" w:rsidRPr="00DF14AB" w:rsidRDefault="004C6C96" w:rsidP="004C6C96">
      <w:pPr>
        <w:tabs>
          <w:tab w:val="left" w:pos="0"/>
        </w:tabs>
        <w:spacing w:after="0" w:line="240" w:lineRule="auto"/>
        <w:ind w:firstLine="567"/>
        <w:rPr>
          <w:rFonts w:ascii="Times New Roman" w:eastAsia="Times New Roman" w:hAnsi="Times New Roman" w:cs="Times New Roman"/>
          <w:sz w:val="28"/>
          <w:szCs w:val="28"/>
          <w:lang w:val="en-US" w:eastAsia="ru-RU"/>
        </w:rPr>
      </w:pPr>
      <w:r w:rsidRPr="00693E69">
        <w:rPr>
          <w:rFonts w:ascii="Times New Roman" w:eastAsia="Times New Roman" w:hAnsi="Times New Roman" w:cs="Times New Roman"/>
          <w:sz w:val="28"/>
          <w:szCs w:val="28"/>
          <w:lang w:val="en-US" w:eastAsia="ru-RU"/>
        </w:rPr>
        <w:t>70</w:t>
      </w:r>
      <w:r w:rsidRPr="00DF14AB">
        <w:rPr>
          <w:rFonts w:ascii="Times New Roman" w:eastAsia="Times New Roman" w:hAnsi="Times New Roman" w:cs="Times New Roman"/>
          <w:sz w:val="28"/>
          <w:szCs w:val="28"/>
          <w:lang w:val="en-US" w:eastAsia="ru-RU"/>
        </w:rPr>
        <w:t xml:space="preserve"> Naumenko M.A., Cherkashina M.V. Strategic management accounting and balanced scorecard inthe cycle of crisis management of integrated corporatestructures.BusinessInform.2013.- №9 - </w:t>
      </w:r>
      <w:r w:rsidRPr="00DF14AB">
        <w:rPr>
          <w:rFonts w:ascii="Times New Roman" w:eastAsia="Times New Roman" w:hAnsi="Times New Roman" w:cs="Times New Roman"/>
          <w:sz w:val="28"/>
          <w:szCs w:val="28"/>
          <w:lang w:eastAsia="ru-RU"/>
        </w:rPr>
        <w:t>Р</w:t>
      </w:r>
      <w:r w:rsidRPr="00DF14AB">
        <w:rPr>
          <w:rFonts w:ascii="Times New Roman" w:eastAsia="Times New Roman" w:hAnsi="Times New Roman" w:cs="Times New Roman"/>
          <w:sz w:val="28"/>
          <w:szCs w:val="28"/>
          <w:lang w:val="en-US" w:eastAsia="ru-RU"/>
        </w:rPr>
        <w:t>. 370-375.</w:t>
      </w:r>
    </w:p>
    <w:p w14:paraId="797C6A73" w14:textId="63190592" w:rsidR="004C6C96" w:rsidRPr="00556E35" w:rsidRDefault="004C6C96" w:rsidP="004C6C96">
      <w:pPr>
        <w:tabs>
          <w:tab w:val="left" w:pos="0"/>
        </w:tabs>
        <w:spacing w:after="0" w:line="240" w:lineRule="auto"/>
        <w:ind w:firstLine="567"/>
        <w:jc w:val="both"/>
        <w:rPr>
          <w:rFonts w:ascii="Times New Roman" w:eastAsia="Times New Roman" w:hAnsi="Times New Roman" w:cs="Times New Roman"/>
          <w:sz w:val="28"/>
          <w:szCs w:val="28"/>
          <w:lang w:val="en-US" w:eastAsia="ru-RU"/>
        </w:rPr>
      </w:pPr>
      <w:r w:rsidRPr="00693E69">
        <w:rPr>
          <w:rFonts w:ascii="Times New Roman" w:eastAsia="Times New Roman" w:hAnsi="Times New Roman" w:cs="Times New Roman"/>
          <w:sz w:val="28"/>
          <w:szCs w:val="28"/>
          <w:lang w:val="en-US" w:eastAsia="ru-RU"/>
        </w:rPr>
        <w:t>71</w:t>
      </w:r>
      <w:r w:rsidRPr="00DF14AB">
        <w:rPr>
          <w:rFonts w:ascii="Times New Roman" w:eastAsia="Times New Roman" w:hAnsi="Times New Roman" w:cs="Times New Roman"/>
          <w:sz w:val="28"/>
          <w:szCs w:val="28"/>
          <w:lang w:val="en-US" w:eastAsia="ru-RU"/>
        </w:rPr>
        <w:t xml:space="preserve"> </w:t>
      </w:r>
      <w:hyperlink r:id="rId61" w:history="1">
        <w:r w:rsidRPr="006D2882">
          <w:rPr>
            <w:rFonts w:ascii="Times New Roman" w:eastAsia="Times New Roman" w:hAnsi="Times New Roman" w:cs="Times New Roman"/>
            <w:sz w:val="28"/>
            <w:szCs w:val="28"/>
            <w:shd w:val="clear" w:color="auto" w:fill="FFFFFF"/>
            <w:lang w:val="en-US" w:eastAsia="ru-RU"/>
          </w:rPr>
          <w:t>Davison J. Visualising accounting: an </w:t>
        </w:r>
        <w:r w:rsidRPr="006D2882">
          <w:rPr>
            <w:rFonts w:ascii="Times New Roman" w:eastAsia="Times New Roman" w:hAnsi="Times New Roman" w:cs="Times New Roman"/>
            <w:bCs/>
            <w:iCs/>
            <w:sz w:val="28"/>
            <w:szCs w:val="28"/>
            <w:shd w:val="clear" w:color="auto" w:fill="FFFFFF"/>
            <w:lang w:val="en-US" w:eastAsia="ru-RU"/>
          </w:rPr>
          <w:t xml:space="preserve">interdisciplinary </w:t>
        </w:r>
        <w:r w:rsidRPr="006D2882">
          <w:rPr>
            <w:rFonts w:ascii="Times New Roman" w:eastAsia="Times New Roman" w:hAnsi="Times New Roman" w:cs="Times New Roman"/>
            <w:sz w:val="28"/>
            <w:szCs w:val="28"/>
            <w:shd w:val="clear" w:color="auto" w:fill="FFFFFF"/>
            <w:lang w:val="en-US" w:eastAsia="ru-RU"/>
          </w:rPr>
          <w:t>review and synthesis. Accounting and Business Research. 2015- 45(2) - P.121-165. DOI: 10.1080/00014788.2014.987203</w:t>
        </w:r>
      </w:hyperlink>
      <w:r w:rsidR="0090776D" w:rsidRPr="00556E35">
        <w:rPr>
          <w:rFonts w:ascii="Times New Roman" w:eastAsia="Times New Roman" w:hAnsi="Times New Roman" w:cs="Times New Roman"/>
          <w:sz w:val="28"/>
          <w:szCs w:val="28"/>
          <w:shd w:val="clear" w:color="auto" w:fill="FFFFFF"/>
          <w:lang w:val="en-US" w:eastAsia="ru-RU"/>
        </w:rPr>
        <w:t xml:space="preserve">  </w:t>
      </w:r>
    </w:p>
    <w:p w14:paraId="350CC2C7" w14:textId="6BE481F4" w:rsidR="004C6C96" w:rsidRPr="006D2882" w:rsidRDefault="004C6C96" w:rsidP="004C6C96">
      <w:pPr>
        <w:widowControl w:val="0"/>
        <w:tabs>
          <w:tab w:val="left" w:pos="0"/>
          <w:tab w:val="left" w:pos="827"/>
        </w:tabs>
        <w:autoSpaceDE w:val="0"/>
        <w:autoSpaceDN w:val="0"/>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kk-KZ" w:eastAsia="ru-RU"/>
        </w:rPr>
        <w:t>72</w:t>
      </w:r>
      <w:r w:rsidRPr="006D2882">
        <w:rPr>
          <w:rFonts w:ascii="Times New Roman" w:eastAsia="Times New Roman" w:hAnsi="Times New Roman" w:cs="Times New Roman"/>
          <w:sz w:val="28"/>
          <w:szCs w:val="28"/>
          <w:lang w:val="en-US" w:eastAsia="ru-RU"/>
        </w:rPr>
        <w:t xml:space="preserve"> Elsukova T.V. Lean accounting and through-put accounting: an integrated approach. Mediterranean</w:t>
      </w:r>
      <w:r w:rsidR="00187E20">
        <w:rPr>
          <w:rFonts w:ascii="Times New Roman" w:eastAsia="Times New Roman" w:hAnsi="Times New Roman" w:cs="Times New Roman"/>
          <w:sz w:val="28"/>
          <w:szCs w:val="28"/>
          <w:lang w:val="kk-KZ" w:eastAsia="ru-RU"/>
        </w:rPr>
        <w:t xml:space="preserve"> </w:t>
      </w:r>
      <w:r w:rsidRPr="006D2882">
        <w:rPr>
          <w:rFonts w:ascii="Times New Roman" w:eastAsia="Times New Roman" w:hAnsi="Times New Roman" w:cs="Times New Roman"/>
          <w:sz w:val="28"/>
          <w:szCs w:val="28"/>
          <w:lang w:val="en-US" w:eastAsia="ru-RU"/>
        </w:rPr>
        <w:t>Journalo</w:t>
      </w:r>
      <w:r w:rsidR="00187E20">
        <w:rPr>
          <w:rFonts w:ascii="Times New Roman" w:eastAsia="Times New Roman" w:hAnsi="Times New Roman" w:cs="Times New Roman"/>
          <w:sz w:val="28"/>
          <w:szCs w:val="28"/>
          <w:lang w:val="kk-KZ" w:eastAsia="ru-RU"/>
        </w:rPr>
        <w:t xml:space="preserve"> </w:t>
      </w:r>
      <w:r w:rsidRPr="006D2882">
        <w:rPr>
          <w:rFonts w:ascii="Times New Roman" w:eastAsia="Times New Roman" w:hAnsi="Times New Roman" w:cs="Times New Roman"/>
          <w:sz w:val="28"/>
          <w:szCs w:val="28"/>
          <w:lang w:val="en-US" w:eastAsia="ru-RU"/>
        </w:rPr>
        <w:t>fSocial</w:t>
      </w:r>
      <w:r w:rsidR="00187E20">
        <w:rPr>
          <w:rFonts w:ascii="Times New Roman" w:eastAsia="Times New Roman" w:hAnsi="Times New Roman" w:cs="Times New Roman"/>
          <w:sz w:val="28"/>
          <w:szCs w:val="28"/>
          <w:lang w:val="kk-KZ" w:eastAsia="ru-RU"/>
        </w:rPr>
        <w:t xml:space="preserve"> </w:t>
      </w:r>
      <w:r w:rsidRPr="006D2882">
        <w:rPr>
          <w:rFonts w:ascii="Times New Roman" w:eastAsia="Times New Roman" w:hAnsi="Times New Roman" w:cs="Times New Roman"/>
          <w:sz w:val="28"/>
          <w:szCs w:val="28"/>
          <w:lang w:val="en-US" w:eastAsia="ru-RU"/>
        </w:rPr>
        <w:t xml:space="preserve">Sciences.2015 -6(3).- </w:t>
      </w:r>
      <w:r w:rsidRPr="006D2882">
        <w:rPr>
          <w:rFonts w:ascii="Times New Roman" w:eastAsia="Times New Roman" w:hAnsi="Times New Roman" w:cs="Times New Roman"/>
          <w:sz w:val="28"/>
          <w:szCs w:val="28"/>
          <w:lang w:eastAsia="ru-RU"/>
        </w:rPr>
        <w:t>Р</w:t>
      </w:r>
      <w:r w:rsidRPr="006D2882">
        <w:rPr>
          <w:rFonts w:ascii="Times New Roman" w:eastAsia="Times New Roman" w:hAnsi="Times New Roman" w:cs="Times New Roman"/>
          <w:sz w:val="28"/>
          <w:szCs w:val="28"/>
          <w:lang w:val="en-US" w:eastAsia="ru-RU"/>
        </w:rPr>
        <w:t>.83-87.DOI:10.5901/mjss.2015.v6n3p83</w:t>
      </w:r>
    </w:p>
    <w:p w14:paraId="45990FA7"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4C6C96">
        <w:rPr>
          <w:rFonts w:ascii="Times New Roman" w:eastAsia="Times New Roman" w:hAnsi="Times New Roman" w:cs="Times New Roman"/>
          <w:sz w:val="28"/>
          <w:szCs w:val="28"/>
          <w:shd w:val="clear" w:color="auto" w:fill="FFFFFF"/>
          <w:lang w:val="en-US" w:eastAsia="ru-RU"/>
        </w:rPr>
        <w:t xml:space="preserve">73 </w:t>
      </w:r>
      <w:r w:rsidRPr="00DF14AB">
        <w:rPr>
          <w:rFonts w:ascii="Times New Roman" w:eastAsia="Times New Roman" w:hAnsi="Times New Roman" w:cs="Times New Roman"/>
          <w:sz w:val="28"/>
          <w:szCs w:val="28"/>
          <w:shd w:val="clear" w:color="auto" w:fill="FFFFFF"/>
          <w:lang w:eastAsia="ru-RU"/>
        </w:rPr>
        <w:t>Челмакина</w:t>
      </w:r>
      <w:r w:rsidRPr="004C6C96">
        <w:rPr>
          <w:rFonts w:ascii="Times New Roman" w:eastAsia="Times New Roman" w:hAnsi="Times New Roman" w:cs="Times New Roman"/>
          <w:sz w:val="28"/>
          <w:szCs w:val="28"/>
          <w:shd w:val="clear" w:color="auto" w:fill="FFFFFF"/>
          <w:lang w:val="en-US" w:eastAsia="ru-RU"/>
        </w:rPr>
        <w:t xml:space="preserve">, </w:t>
      </w:r>
      <w:r w:rsidRPr="00DF14AB">
        <w:rPr>
          <w:rFonts w:ascii="Times New Roman" w:eastAsia="Times New Roman" w:hAnsi="Times New Roman" w:cs="Times New Roman"/>
          <w:sz w:val="28"/>
          <w:szCs w:val="28"/>
          <w:shd w:val="clear" w:color="auto" w:fill="FFFFFF"/>
          <w:lang w:eastAsia="ru-RU"/>
        </w:rPr>
        <w:t>Л</w:t>
      </w:r>
      <w:r w:rsidRPr="004C6C96">
        <w:rPr>
          <w:rFonts w:ascii="Times New Roman" w:eastAsia="Times New Roman" w:hAnsi="Times New Roman" w:cs="Times New Roman"/>
          <w:sz w:val="28"/>
          <w:szCs w:val="28"/>
          <w:shd w:val="clear" w:color="auto" w:fill="FFFFFF"/>
          <w:lang w:val="en-US" w:eastAsia="ru-RU"/>
        </w:rPr>
        <w:t xml:space="preserve">. </w:t>
      </w:r>
      <w:r w:rsidRPr="00DF14AB">
        <w:rPr>
          <w:rFonts w:ascii="Times New Roman" w:eastAsia="Times New Roman" w:hAnsi="Times New Roman" w:cs="Times New Roman"/>
          <w:sz w:val="28"/>
          <w:szCs w:val="28"/>
          <w:shd w:val="clear" w:color="auto" w:fill="FFFFFF"/>
          <w:lang w:eastAsia="ru-RU"/>
        </w:rPr>
        <w:t>А</w:t>
      </w:r>
      <w:r w:rsidRPr="004C6C96">
        <w:rPr>
          <w:rFonts w:ascii="Times New Roman" w:eastAsia="Times New Roman" w:hAnsi="Times New Roman" w:cs="Times New Roman"/>
          <w:sz w:val="28"/>
          <w:szCs w:val="28"/>
          <w:shd w:val="clear" w:color="auto" w:fill="FFFFFF"/>
          <w:lang w:val="en-US" w:eastAsia="ru-RU"/>
        </w:rPr>
        <w:t xml:space="preserve">. </w:t>
      </w:r>
      <w:r w:rsidRPr="00DF14AB">
        <w:rPr>
          <w:rFonts w:ascii="Times New Roman" w:eastAsia="Times New Roman" w:hAnsi="Times New Roman" w:cs="Times New Roman"/>
          <w:sz w:val="28"/>
          <w:szCs w:val="28"/>
          <w:shd w:val="clear" w:color="auto" w:fill="FFFFFF"/>
          <w:lang w:eastAsia="ru-RU"/>
        </w:rPr>
        <w:t>Анализпроизводственныхзатратвстроительстве</w:t>
      </w:r>
      <w:r w:rsidRPr="004C6C96">
        <w:rPr>
          <w:rFonts w:ascii="Times New Roman" w:eastAsia="Times New Roman" w:hAnsi="Times New Roman" w:cs="Times New Roman"/>
          <w:sz w:val="28"/>
          <w:szCs w:val="28"/>
          <w:shd w:val="clear" w:color="auto" w:fill="FFFFFF"/>
          <w:lang w:val="en-US" w:eastAsia="ru-RU"/>
        </w:rPr>
        <w:t xml:space="preserve"> / </w:t>
      </w:r>
      <w:r w:rsidRPr="00DF14AB">
        <w:rPr>
          <w:rFonts w:ascii="Times New Roman" w:eastAsia="Times New Roman" w:hAnsi="Times New Roman" w:cs="Times New Roman"/>
          <w:sz w:val="28"/>
          <w:szCs w:val="28"/>
          <w:shd w:val="clear" w:color="auto" w:fill="FFFFFF"/>
          <w:lang w:eastAsia="ru-RU"/>
        </w:rPr>
        <w:t>Л</w:t>
      </w:r>
      <w:r w:rsidRPr="004C6C96">
        <w:rPr>
          <w:rFonts w:ascii="Times New Roman" w:eastAsia="Times New Roman" w:hAnsi="Times New Roman" w:cs="Times New Roman"/>
          <w:sz w:val="28"/>
          <w:szCs w:val="28"/>
          <w:shd w:val="clear" w:color="auto" w:fill="FFFFFF"/>
          <w:lang w:val="en-US" w:eastAsia="ru-RU"/>
        </w:rPr>
        <w:t xml:space="preserve">. </w:t>
      </w:r>
      <w:r w:rsidRPr="00DF14AB">
        <w:rPr>
          <w:rFonts w:ascii="Times New Roman" w:eastAsia="Times New Roman" w:hAnsi="Times New Roman" w:cs="Times New Roman"/>
          <w:sz w:val="28"/>
          <w:szCs w:val="28"/>
          <w:shd w:val="clear" w:color="auto" w:fill="FFFFFF"/>
          <w:lang w:eastAsia="ru-RU"/>
        </w:rPr>
        <w:t>А</w:t>
      </w:r>
      <w:r w:rsidRPr="004C6C96">
        <w:rPr>
          <w:rFonts w:ascii="Times New Roman" w:eastAsia="Times New Roman" w:hAnsi="Times New Roman" w:cs="Times New Roman"/>
          <w:sz w:val="28"/>
          <w:szCs w:val="28"/>
          <w:shd w:val="clear" w:color="auto" w:fill="FFFFFF"/>
          <w:lang w:val="en-US" w:eastAsia="ru-RU"/>
        </w:rPr>
        <w:t xml:space="preserve">. </w:t>
      </w:r>
      <w:r w:rsidRPr="00DF14AB">
        <w:rPr>
          <w:rFonts w:ascii="Times New Roman" w:eastAsia="Times New Roman" w:hAnsi="Times New Roman" w:cs="Times New Roman"/>
          <w:sz w:val="28"/>
          <w:szCs w:val="28"/>
          <w:shd w:val="clear" w:color="auto" w:fill="FFFFFF"/>
          <w:lang w:eastAsia="ru-RU"/>
        </w:rPr>
        <w:t>Челмакина</w:t>
      </w:r>
      <w:r w:rsidRPr="004C6C96">
        <w:rPr>
          <w:rFonts w:ascii="Times New Roman" w:eastAsia="Times New Roman" w:hAnsi="Times New Roman" w:cs="Times New Roman"/>
          <w:sz w:val="28"/>
          <w:szCs w:val="28"/>
          <w:shd w:val="clear" w:color="auto" w:fill="FFFFFF"/>
          <w:lang w:val="en-US" w:eastAsia="ru-RU"/>
        </w:rPr>
        <w:t xml:space="preserve"> // </w:t>
      </w:r>
      <w:r w:rsidRPr="00DF14AB">
        <w:rPr>
          <w:rFonts w:ascii="Times New Roman" w:eastAsia="Times New Roman" w:hAnsi="Times New Roman" w:cs="Times New Roman"/>
          <w:sz w:val="28"/>
          <w:szCs w:val="28"/>
          <w:shd w:val="clear" w:color="auto" w:fill="FFFFFF"/>
          <w:lang w:eastAsia="ru-RU"/>
        </w:rPr>
        <w:t>Экономика</w:t>
      </w:r>
      <w:r w:rsidRPr="004C6C96">
        <w:rPr>
          <w:rFonts w:ascii="Times New Roman" w:eastAsia="Times New Roman" w:hAnsi="Times New Roman" w:cs="Times New Roman"/>
          <w:sz w:val="28"/>
          <w:szCs w:val="28"/>
          <w:shd w:val="clear" w:color="auto" w:fill="FFFFFF"/>
          <w:lang w:val="en-US" w:eastAsia="ru-RU"/>
        </w:rPr>
        <w:t xml:space="preserve">. </w:t>
      </w:r>
      <w:r w:rsidRPr="00DF14AB">
        <w:rPr>
          <w:rFonts w:ascii="Times New Roman" w:eastAsia="Times New Roman" w:hAnsi="Times New Roman" w:cs="Times New Roman"/>
          <w:sz w:val="28"/>
          <w:szCs w:val="28"/>
          <w:shd w:val="clear" w:color="auto" w:fill="FFFFFF"/>
          <w:lang w:eastAsia="ru-RU"/>
        </w:rPr>
        <w:t>Социология. Право. – 2020. – № 4 (20). – С. 70– 75.</w:t>
      </w:r>
    </w:p>
    <w:p w14:paraId="1BFA5ED3" w14:textId="77777777" w:rsidR="004C6C96" w:rsidRPr="00DF14AB" w:rsidRDefault="004C6C96" w:rsidP="004C6C96">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74</w:t>
      </w:r>
      <w:r w:rsidRPr="00DF14AB">
        <w:rPr>
          <w:rFonts w:ascii="Times New Roman" w:eastAsia="Times New Roman" w:hAnsi="Times New Roman" w:cs="Times New Roman"/>
          <w:sz w:val="28"/>
          <w:szCs w:val="28"/>
          <w:lang w:eastAsia="ru-RU"/>
        </w:rPr>
        <w:t xml:space="preserve"> Конвисарова Е. В. Применение интегрированной системы управленческого учета в промышленности// Азимут научных исследований: экономика и управление.- </w:t>
      </w:r>
      <w:r w:rsidRPr="00DF14AB">
        <w:rPr>
          <w:rFonts w:ascii="Times New Roman" w:eastAsia="Times New Roman" w:hAnsi="Times New Roman" w:cs="Times New Roman"/>
          <w:sz w:val="28"/>
          <w:szCs w:val="28"/>
          <w:lang w:val="en-US" w:eastAsia="ru-RU"/>
        </w:rPr>
        <w:t xml:space="preserve">2019.- </w:t>
      </w:r>
      <w:r w:rsidRPr="00DF14AB">
        <w:rPr>
          <w:rFonts w:ascii="Times New Roman" w:eastAsia="Times New Roman" w:hAnsi="Times New Roman" w:cs="Times New Roman"/>
          <w:sz w:val="28"/>
          <w:szCs w:val="28"/>
          <w:lang w:eastAsia="ru-RU"/>
        </w:rPr>
        <w:t>Т</w:t>
      </w:r>
      <w:r w:rsidRPr="00DF14AB">
        <w:rPr>
          <w:rFonts w:ascii="Times New Roman" w:eastAsia="Times New Roman" w:hAnsi="Times New Roman" w:cs="Times New Roman"/>
          <w:sz w:val="28"/>
          <w:szCs w:val="28"/>
          <w:lang w:val="en-US" w:eastAsia="ru-RU"/>
        </w:rPr>
        <w:t xml:space="preserve">. 8. № 3(28) - </w:t>
      </w:r>
      <w:r w:rsidRPr="00DF14AB">
        <w:rPr>
          <w:rFonts w:ascii="Times New Roman" w:eastAsia="Times New Roman" w:hAnsi="Times New Roman" w:cs="Times New Roman"/>
          <w:sz w:val="28"/>
          <w:szCs w:val="28"/>
          <w:lang w:eastAsia="ru-RU"/>
        </w:rPr>
        <w:t>С</w:t>
      </w:r>
      <w:r w:rsidRPr="00DF14AB">
        <w:rPr>
          <w:rFonts w:ascii="Times New Roman" w:eastAsia="Times New Roman" w:hAnsi="Times New Roman" w:cs="Times New Roman"/>
          <w:sz w:val="28"/>
          <w:szCs w:val="28"/>
          <w:lang w:val="en-US" w:eastAsia="ru-RU"/>
        </w:rPr>
        <w:t>.193-196</w:t>
      </w:r>
    </w:p>
    <w:p w14:paraId="6F14805E" w14:textId="717664AB"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75</w:t>
      </w:r>
      <w:r w:rsidRPr="00DF14AB">
        <w:rPr>
          <w:rFonts w:ascii="Times New Roman" w:eastAsia="Times New Roman" w:hAnsi="Times New Roman" w:cs="Times New Roman"/>
          <w:sz w:val="28"/>
          <w:szCs w:val="28"/>
          <w:lang w:val="en-US" w:eastAsia="ru-RU"/>
        </w:rPr>
        <w:t xml:space="preserve"> Nitin Kumar &amp; Dalgobind Mahto. A Comparative Analysis and Implementation of Activity Based Costing (ABC) and Traditional Cost Accounting (TCA) Methods in an Automobile Parts Manufacturing Company// Global Journal of Management and Business Research. Accounting</w:t>
      </w:r>
      <w:r w:rsidR="0061504E">
        <w:rPr>
          <w:rFonts w:ascii="Times New Roman" w:eastAsia="Times New Roman" w:hAnsi="Times New Roman" w:cs="Times New Roman"/>
          <w:sz w:val="28"/>
          <w:szCs w:val="28"/>
          <w:lang w:val="kk-KZ" w:eastAsia="ru-RU"/>
        </w:rPr>
        <w:t xml:space="preserve"> </w:t>
      </w:r>
      <w:r w:rsidRPr="00DF14AB">
        <w:rPr>
          <w:rFonts w:ascii="Times New Roman" w:eastAsia="Times New Roman" w:hAnsi="Times New Roman" w:cs="Times New Roman"/>
          <w:sz w:val="28"/>
          <w:szCs w:val="28"/>
          <w:lang w:val="en-US" w:eastAsia="ru-RU"/>
        </w:rPr>
        <w:t>andAuditing</w:t>
      </w:r>
      <w:r w:rsidRPr="00DF14AB">
        <w:rPr>
          <w:rFonts w:ascii="Times New Roman" w:eastAsia="Times New Roman" w:hAnsi="Times New Roman" w:cs="Times New Roman"/>
          <w:sz w:val="28"/>
          <w:szCs w:val="28"/>
          <w:lang w:eastAsia="ru-RU"/>
        </w:rPr>
        <w:t xml:space="preserve">.- </w:t>
      </w:r>
      <w:r w:rsidRPr="00DF14AB">
        <w:rPr>
          <w:rFonts w:ascii="Times New Roman" w:eastAsia="Times New Roman" w:hAnsi="Times New Roman" w:cs="Times New Roman"/>
          <w:sz w:val="28"/>
          <w:szCs w:val="28"/>
          <w:lang w:val="en-US" w:eastAsia="ru-RU"/>
        </w:rPr>
        <w:t>Volume</w:t>
      </w:r>
      <w:r w:rsidRPr="00DF14AB">
        <w:rPr>
          <w:rFonts w:ascii="Times New Roman" w:eastAsia="Times New Roman" w:hAnsi="Times New Roman" w:cs="Times New Roman"/>
          <w:sz w:val="28"/>
          <w:szCs w:val="28"/>
          <w:lang w:eastAsia="ru-RU"/>
        </w:rPr>
        <w:t xml:space="preserve"> ( 4).- 2013.- </w:t>
      </w:r>
      <w:r w:rsidRPr="00DF14AB">
        <w:rPr>
          <w:rFonts w:ascii="Times New Roman" w:eastAsia="Times New Roman" w:hAnsi="Times New Roman" w:cs="Times New Roman"/>
          <w:sz w:val="28"/>
          <w:szCs w:val="28"/>
          <w:lang w:val="en-US" w:eastAsia="ru-RU"/>
        </w:rPr>
        <w:t>P</w:t>
      </w:r>
      <w:r w:rsidRPr="00DF14AB">
        <w:rPr>
          <w:rFonts w:ascii="Times New Roman" w:eastAsia="Times New Roman" w:hAnsi="Times New Roman" w:cs="Times New Roman"/>
          <w:sz w:val="28"/>
          <w:szCs w:val="28"/>
          <w:lang w:eastAsia="ru-RU"/>
        </w:rPr>
        <w:t>. 29-37</w:t>
      </w:r>
    </w:p>
    <w:p w14:paraId="008D8D70"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76</w:t>
      </w:r>
      <w:r w:rsidRPr="00DF14AB">
        <w:rPr>
          <w:rFonts w:ascii="Times New Roman" w:eastAsia="Times New Roman" w:hAnsi="Times New Roman" w:cs="Times New Roman"/>
          <w:sz w:val="28"/>
          <w:szCs w:val="28"/>
          <w:lang w:eastAsia="ru-RU"/>
        </w:rPr>
        <w:t xml:space="preserve"> Трунина В.Ф. Проблема выбора оптимального метода учета затрат в строительстве / В.Ф. Трунина, О.С. Пансевич // В мире научных открытий. – 2013. – №8 (44). – С. 262–272.</w:t>
      </w:r>
    </w:p>
    <w:p w14:paraId="5177BBC2" w14:textId="77777777" w:rsidR="004C6C96" w:rsidRPr="00DF14AB" w:rsidRDefault="004C6C96" w:rsidP="004C6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en-US" w:eastAsia="ru-RU"/>
        </w:rPr>
        <w:t>77</w:t>
      </w:r>
      <w:r w:rsidRPr="00DF14AB">
        <w:rPr>
          <w:rFonts w:ascii="Times New Roman" w:eastAsia="Times New Roman" w:hAnsi="Times New Roman" w:cs="Times New Roman"/>
          <w:sz w:val="28"/>
          <w:szCs w:val="28"/>
          <w:lang w:val="en-US" w:eastAsia="ru-RU"/>
        </w:rPr>
        <w:t xml:space="preserve"> </w:t>
      </w:r>
      <w:hyperlink r:id="rId62" w:history="1">
        <w:r w:rsidRPr="00DF14AB">
          <w:rPr>
            <w:rFonts w:ascii="Times New Roman" w:eastAsia="Times New Roman" w:hAnsi="Times New Roman" w:cs="Times New Roman"/>
            <w:bCs/>
            <w:sz w:val="28"/>
            <w:szCs w:val="28"/>
            <w:lang w:val="en-US" w:eastAsia="ru-RU"/>
          </w:rPr>
          <w:t>Jianqiang Tang</w:t>
        </w:r>
      </w:hyperlink>
      <w:r w:rsidRPr="00DF14AB">
        <w:rPr>
          <w:rFonts w:ascii="Times New Roman" w:eastAsia="Times New Roman" w:hAnsi="Times New Roman" w:cs="Times New Roman"/>
          <w:bCs/>
          <w:sz w:val="28"/>
          <w:szCs w:val="28"/>
          <w:lang w:val="en-US" w:eastAsia="ru-RU"/>
        </w:rPr>
        <w:t xml:space="preserve">, </w:t>
      </w:r>
      <w:hyperlink r:id="rId63" w:history="1">
        <w:r w:rsidRPr="00DF14AB">
          <w:rPr>
            <w:rFonts w:ascii="Times New Roman" w:eastAsia="Times New Roman" w:hAnsi="Times New Roman" w:cs="Times New Roman"/>
            <w:bCs/>
            <w:sz w:val="28"/>
            <w:szCs w:val="28"/>
            <w:lang w:val="en-US" w:eastAsia="ru-RU"/>
          </w:rPr>
          <w:t>Maoping Zhang</w:t>
        </w:r>
      </w:hyperlink>
      <w:r w:rsidRPr="00DF14AB">
        <w:rPr>
          <w:rFonts w:ascii="Times New Roman" w:eastAsia="Times New Roman" w:hAnsi="Times New Roman" w:cs="Times New Roman"/>
          <w:bCs/>
          <w:sz w:val="28"/>
          <w:szCs w:val="28"/>
          <w:lang w:val="en-US" w:eastAsia="ru-RU"/>
        </w:rPr>
        <w:t xml:space="preserve">, </w:t>
      </w:r>
      <w:hyperlink r:id="rId64" w:history="1">
        <w:r w:rsidRPr="00DF14AB">
          <w:rPr>
            <w:rFonts w:ascii="Times New Roman" w:eastAsia="Times New Roman" w:hAnsi="Times New Roman" w:cs="Times New Roman"/>
            <w:bCs/>
            <w:sz w:val="28"/>
            <w:szCs w:val="28"/>
            <w:lang w:val="en-US" w:eastAsia="ru-RU"/>
          </w:rPr>
          <w:t>Hua Tang</w:t>
        </w:r>
      </w:hyperlink>
      <w:r w:rsidRPr="00DF14AB">
        <w:rPr>
          <w:rFonts w:ascii="Times New Roman" w:eastAsia="Times New Roman" w:hAnsi="Times New Roman" w:cs="Times New Roman"/>
          <w:bCs/>
          <w:sz w:val="28"/>
          <w:szCs w:val="28"/>
          <w:lang w:val="en-US" w:eastAsia="ru-RU"/>
        </w:rPr>
        <w:t xml:space="preserve">, </w:t>
      </w:r>
      <w:hyperlink r:id="rId65" w:history="1">
        <w:r w:rsidRPr="00DF14AB">
          <w:rPr>
            <w:rFonts w:ascii="Times New Roman" w:eastAsia="Times New Roman" w:hAnsi="Times New Roman" w:cs="Times New Roman"/>
            <w:bCs/>
            <w:sz w:val="28"/>
            <w:szCs w:val="28"/>
            <w:lang w:val="en-US" w:eastAsia="ru-RU"/>
          </w:rPr>
          <w:t>Yuan Chen</w:t>
        </w:r>
      </w:hyperlink>
      <w:r w:rsidRPr="00DF14AB">
        <w:rPr>
          <w:rFonts w:ascii="Times New Roman" w:eastAsia="Times New Roman" w:hAnsi="Times New Roman" w:cs="Times New Roman"/>
          <w:bCs/>
          <w:sz w:val="28"/>
          <w:szCs w:val="28"/>
          <w:lang w:val="en-US" w:eastAsia="ru-RU"/>
        </w:rPr>
        <w:t xml:space="preserve">. </w:t>
      </w:r>
      <w:r w:rsidRPr="00DF14AB">
        <w:rPr>
          <w:rFonts w:ascii="Times New Roman" w:eastAsia="Times New Roman" w:hAnsi="Times New Roman" w:cs="Times New Roman"/>
          <w:kern w:val="36"/>
          <w:sz w:val="28"/>
          <w:szCs w:val="28"/>
          <w:lang w:val="en-US" w:eastAsia="ru-RU"/>
        </w:rPr>
        <w:t>Research on Cost Management of Construction Project Based on Activity-based Costing//</w:t>
      </w:r>
      <w:r w:rsidRPr="00DF14AB">
        <w:rPr>
          <w:rFonts w:ascii="Times New Roman" w:eastAsia="Times New Roman" w:hAnsi="Times New Roman" w:cs="Times New Roman"/>
          <w:sz w:val="28"/>
          <w:szCs w:val="28"/>
          <w:lang w:val="en-US" w:eastAsia="ru-RU"/>
        </w:rPr>
        <w:t xml:space="preserve"> Conference: 2nd International Conference on Civil, Materials and Environmental Sciences.- </w:t>
      </w:r>
      <w:r w:rsidRPr="00DF14AB">
        <w:rPr>
          <w:rFonts w:ascii="Times New Roman" w:eastAsia="Times New Roman" w:hAnsi="Times New Roman" w:cs="Times New Roman"/>
          <w:sz w:val="28"/>
          <w:szCs w:val="28"/>
          <w:lang w:eastAsia="ru-RU"/>
        </w:rPr>
        <w:t xml:space="preserve">2015.- </w:t>
      </w:r>
      <w:r w:rsidRPr="00DF14AB">
        <w:rPr>
          <w:rFonts w:ascii="Times New Roman" w:eastAsia="Times New Roman" w:hAnsi="Times New Roman" w:cs="Times New Roman"/>
          <w:sz w:val="28"/>
          <w:szCs w:val="28"/>
          <w:lang w:val="en-US" w:eastAsia="ru-RU"/>
        </w:rPr>
        <w:t>DOI</w:t>
      </w:r>
      <w:r w:rsidRPr="00DF14AB">
        <w:rPr>
          <w:rFonts w:ascii="Times New Roman" w:eastAsia="Times New Roman" w:hAnsi="Times New Roman" w:cs="Times New Roman"/>
          <w:sz w:val="28"/>
          <w:szCs w:val="28"/>
          <w:lang w:eastAsia="ru-RU"/>
        </w:rPr>
        <w:t>:</w:t>
      </w:r>
      <w:hyperlink r:id="rId66" w:tgtFrame="_blank" w:history="1">
        <w:r w:rsidRPr="00DF14AB">
          <w:rPr>
            <w:rFonts w:ascii="Times New Roman" w:eastAsia="Times New Roman" w:hAnsi="Times New Roman" w:cs="Times New Roman"/>
            <w:sz w:val="28"/>
            <w:szCs w:val="28"/>
            <w:lang w:eastAsia="ru-RU"/>
          </w:rPr>
          <w:t>10.2991/</w:t>
        </w:r>
        <w:r w:rsidRPr="00DF14AB">
          <w:rPr>
            <w:rFonts w:ascii="Times New Roman" w:eastAsia="Times New Roman" w:hAnsi="Times New Roman" w:cs="Times New Roman"/>
            <w:sz w:val="28"/>
            <w:szCs w:val="28"/>
            <w:lang w:val="en-US" w:eastAsia="ru-RU"/>
          </w:rPr>
          <w:t>cmes</w:t>
        </w:r>
        <w:r w:rsidRPr="00DF14AB">
          <w:rPr>
            <w:rFonts w:ascii="Times New Roman" w:eastAsia="Times New Roman" w:hAnsi="Times New Roman" w:cs="Times New Roman"/>
            <w:sz w:val="28"/>
            <w:szCs w:val="28"/>
            <w:lang w:eastAsia="ru-RU"/>
          </w:rPr>
          <w:t>-15.2015.15</w:t>
        </w:r>
      </w:hyperlink>
    </w:p>
    <w:p w14:paraId="796AD28C" w14:textId="77777777" w:rsidR="004C6C96" w:rsidRPr="00DF14AB" w:rsidRDefault="00F4151C" w:rsidP="004C6C96">
      <w:pPr>
        <w:spacing w:after="0" w:line="240" w:lineRule="auto"/>
        <w:ind w:firstLine="567"/>
        <w:jc w:val="both"/>
        <w:rPr>
          <w:rFonts w:ascii="Times New Roman" w:eastAsia="Times New Roman" w:hAnsi="Times New Roman" w:cs="Times New Roman"/>
          <w:sz w:val="28"/>
          <w:szCs w:val="28"/>
          <w:lang w:eastAsia="ru-RU"/>
        </w:rPr>
      </w:pPr>
      <w:hyperlink r:id="rId67" w:history="1">
        <w:r w:rsidR="004C6C96" w:rsidRPr="00693E69">
          <w:rPr>
            <w:rStyle w:val="ac"/>
            <w:rFonts w:ascii="Times New Roman" w:eastAsia="Times New Roman" w:hAnsi="Times New Roman" w:cs="Times New Roman"/>
            <w:sz w:val="28"/>
            <w:szCs w:val="28"/>
            <w:lang w:val="en-US" w:eastAsia="ru-RU"/>
          </w:rPr>
          <w:t>https</w:t>
        </w:r>
        <w:r w:rsidR="004C6C96" w:rsidRPr="00693E69">
          <w:rPr>
            <w:rStyle w:val="ac"/>
            <w:rFonts w:ascii="Times New Roman" w:eastAsia="Times New Roman" w:hAnsi="Times New Roman" w:cs="Times New Roman"/>
            <w:sz w:val="28"/>
            <w:szCs w:val="28"/>
            <w:lang w:eastAsia="ru-RU"/>
          </w:rPr>
          <w:t>://</w:t>
        </w:r>
        <w:r w:rsidR="004C6C96" w:rsidRPr="00693E69">
          <w:rPr>
            <w:rStyle w:val="ac"/>
            <w:rFonts w:ascii="Times New Roman" w:eastAsia="Times New Roman" w:hAnsi="Times New Roman" w:cs="Times New Roman"/>
            <w:sz w:val="28"/>
            <w:szCs w:val="28"/>
            <w:lang w:val="en-US" w:eastAsia="ru-RU"/>
          </w:rPr>
          <w:t>www</w:t>
        </w:r>
        <w:r w:rsidR="004C6C96" w:rsidRPr="00693E69">
          <w:rPr>
            <w:rStyle w:val="ac"/>
            <w:rFonts w:ascii="Times New Roman" w:eastAsia="Times New Roman" w:hAnsi="Times New Roman" w:cs="Times New Roman"/>
            <w:sz w:val="28"/>
            <w:szCs w:val="28"/>
            <w:lang w:eastAsia="ru-RU"/>
          </w:rPr>
          <w:t>.</w:t>
        </w:r>
        <w:r w:rsidR="004C6C96" w:rsidRPr="00693E69">
          <w:rPr>
            <w:rStyle w:val="ac"/>
            <w:rFonts w:ascii="Times New Roman" w:eastAsia="Times New Roman" w:hAnsi="Times New Roman" w:cs="Times New Roman"/>
            <w:sz w:val="28"/>
            <w:szCs w:val="28"/>
            <w:lang w:val="en-US" w:eastAsia="ru-RU"/>
          </w:rPr>
          <w:t>atlantis</w:t>
        </w:r>
        <w:r w:rsidR="004C6C96" w:rsidRPr="00693E69">
          <w:rPr>
            <w:rStyle w:val="ac"/>
            <w:rFonts w:ascii="Times New Roman" w:eastAsia="Times New Roman" w:hAnsi="Times New Roman" w:cs="Times New Roman"/>
            <w:sz w:val="28"/>
            <w:szCs w:val="28"/>
            <w:lang w:eastAsia="ru-RU"/>
          </w:rPr>
          <w:t>-</w:t>
        </w:r>
        <w:r w:rsidR="004C6C96" w:rsidRPr="00693E69">
          <w:rPr>
            <w:rStyle w:val="ac"/>
            <w:rFonts w:ascii="Times New Roman" w:eastAsia="Times New Roman" w:hAnsi="Times New Roman" w:cs="Times New Roman"/>
            <w:sz w:val="28"/>
            <w:szCs w:val="28"/>
            <w:lang w:val="en-US" w:eastAsia="ru-RU"/>
          </w:rPr>
          <w:t>press</w:t>
        </w:r>
        <w:r w:rsidR="004C6C96" w:rsidRPr="00693E69">
          <w:rPr>
            <w:rStyle w:val="ac"/>
            <w:rFonts w:ascii="Times New Roman" w:eastAsia="Times New Roman" w:hAnsi="Times New Roman" w:cs="Times New Roman"/>
            <w:sz w:val="28"/>
            <w:szCs w:val="28"/>
            <w:lang w:eastAsia="ru-RU"/>
          </w:rPr>
          <w:t>.</w:t>
        </w:r>
        <w:r w:rsidR="004C6C96" w:rsidRPr="00693E69">
          <w:rPr>
            <w:rStyle w:val="ac"/>
            <w:rFonts w:ascii="Times New Roman" w:eastAsia="Times New Roman" w:hAnsi="Times New Roman" w:cs="Times New Roman"/>
            <w:sz w:val="28"/>
            <w:szCs w:val="28"/>
            <w:lang w:val="en-US" w:eastAsia="ru-RU"/>
          </w:rPr>
          <w:t>com</w:t>
        </w:r>
        <w:r w:rsidR="004C6C96" w:rsidRPr="00693E69">
          <w:rPr>
            <w:rStyle w:val="ac"/>
            <w:rFonts w:ascii="Times New Roman" w:eastAsia="Times New Roman" w:hAnsi="Times New Roman" w:cs="Times New Roman"/>
            <w:sz w:val="28"/>
            <w:szCs w:val="28"/>
            <w:lang w:eastAsia="ru-RU"/>
          </w:rPr>
          <w:t>/</w:t>
        </w:r>
        <w:r w:rsidR="004C6C96" w:rsidRPr="00693E69">
          <w:rPr>
            <w:rStyle w:val="ac"/>
            <w:rFonts w:ascii="Times New Roman" w:eastAsia="Times New Roman" w:hAnsi="Times New Roman" w:cs="Times New Roman"/>
            <w:sz w:val="28"/>
            <w:szCs w:val="28"/>
            <w:lang w:val="en-US" w:eastAsia="ru-RU"/>
          </w:rPr>
          <w:t>proceedings</w:t>
        </w:r>
        <w:r w:rsidR="004C6C96" w:rsidRPr="00693E69">
          <w:rPr>
            <w:rStyle w:val="ac"/>
            <w:rFonts w:ascii="Times New Roman" w:eastAsia="Times New Roman" w:hAnsi="Times New Roman" w:cs="Times New Roman"/>
            <w:sz w:val="28"/>
            <w:szCs w:val="28"/>
            <w:lang w:eastAsia="ru-RU"/>
          </w:rPr>
          <w:t>/</w:t>
        </w:r>
        <w:r w:rsidR="004C6C96" w:rsidRPr="00693E69">
          <w:rPr>
            <w:rStyle w:val="ac"/>
            <w:rFonts w:ascii="Times New Roman" w:eastAsia="Times New Roman" w:hAnsi="Times New Roman" w:cs="Times New Roman"/>
            <w:sz w:val="28"/>
            <w:szCs w:val="28"/>
            <w:lang w:val="en-US" w:eastAsia="ru-RU"/>
          </w:rPr>
          <w:t>cmes</w:t>
        </w:r>
        <w:r w:rsidR="004C6C96" w:rsidRPr="00693E69">
          <w:rPr>
            <w:rStyle w:val="ac"/>
            <w:rFonts w:ascii="Times New Roman" w:eastAsia="Times New Roman" w:hAnsi="Times New Roman" w:cs="Times New Roman"/>
            <w:sz w:val="28"/>
            <w:szCs w:val="28"/>
            <w:lang w:eastAsia="ru-RU"/>
          </w:rPr>
          <w:t>-15/17999</w:t>
        </w:r>
      </w:hyperlink>
    </w:p>
    <w:p w14:paraId="121C3EB2"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78</w:t>
      </w:r>
      <w:r w:rsidRPr="00DF14AB">
        <w:rPr>
          <w:rFonts w:ascii="Times New Roman" w:eastAsia="Times New Roman" w:hAnsi="Times New Roman" w:cs="Times New Roman"/>
          <w:sz w:val="28"/>
          <w:szCs w:val="28"/>
          <w:shd w:val="clear" w:color="auto" w:fill="FFFFFF"/>
          <w:lang w:eastAsia="ru-RU"/>
        </w:rPr>
        <w:t xml:space="preserve"> Николаева, О. Е. Стратегический управленческий учет: монография. - 2-е изд. / О. Е. Николаева, О. В. Алексеева. – М.: ЛКИ, 2008. – 304 с.</w:t>
      </w:r>
    </w:p>
    <w:p w14:paraId="609DF3A0" w14:textId="77777777" w:rsidR="004C6C96" w:rsidRPr="004C6C96" w:rsidRDefault="004C6C96" w:rsidP="004C6C96">
      <w:pPr>
        <w:spacing w:after="0" w:line="240" w:lineRule="auto"/>
        <w:ind w:firstLine="567"/>
        <w:jc w:val="both"/>
        <w:rPr>
          <w:rFonts w:ascii="Times New Roman" w:eastAsia="Times New Roman" w:hAnsi="Times New Roman" w:cs="Times New Roman"/>
          <w:sz w:val="28"/>
          <w:szCs w:val="28"/>
          <w:shd w:val="clear" w:color="auto" w:fill="FFFFFF"/>
          <w:lang w:val="en-US" w:eastAsia="ru-RU"/>
        </w:rPr>
      </w:pPr>
      <w:r>
        <w:rPr>
          <w:rFonts w:ascii="Times New Roman" w:eastAsia="Times New Roman" w:hAnsi="Times New Roman" w:cs="Times New Roman"/>
          <w:sz w:val="28"/>
          <w:szCs w:val="28"/>
          <w:shd w:val="clear" w:color="auto" w:fill="FFFFFF"/>
          <w:lang w:eastAsia="ru-RU"/>
        </w:rPr>
        <w:t>79</w:t>
      </w:r>
      <w:r w:rsidRPr="00DF14AB">
        <w:rPr>
          <w:rFonts w:ascii="Times New Roman" w:eastAsia="Times New Roman" w:hAnsi="Times New Roman" w:cs="Times New Roman"/>
          <w:sz w:val="28"/>
          <w:szCs w:val="28"/>
          <w:shd w:val="clear" w:color="auto" w:fill="FFFFFF"/>
          <w:lang w:eastAsia="ru-RU"/>
        </w:rPr>
        <w:t xml:space="preserve"> Нарская О.И. Использование метода функционально-стоимостного анализа для снижения затрат на управление и основные виды ресурсов в ходе строительства объекта // Вестник гражданских инженеров. </w:t>
      </w:r>
      <w:r w:rsidRPr="004C6C96">
        <w:rPr>
          <w:rFonts w:ascii="Times New Roman" w:eastAsia="Times New Roman" w:hAnsi="Times New Roman" w:cs="Times New Roman"/>
          <w:sz w:val="28"/>
          <w:szCs w:val="28"/>
          <w:shd w:val="clear" w:color="auto" w:fill="FFFFFF"/>
          <w:lang w:val="en-US" w:eastAsia="ru-RU"/>
        </w:rPr>
        <w:t xml:space="preserve">2015. № 5 (52). </w:t>
      </w:r>
      <w:r w:rsidRPr="00DF14AB">
        <w:rPr>
          <w:rFonts w:ascii="Times New Roman" w:eastAsia="Times New Roman" w:hAnsi="Times New Roman" w:cs="Times New Roman"/>
          <w:sz w:val="28"/>
          <w:szCs w:val="28"/>
          <w:shd w:val="clear" w:color="auto" w:fill="FFFFFF"/>
          <w:lang w:eastAsia="ru-RU"/>
        </w:rPr>
        <w:t>С</w:t>
      </w:r>
      <w:r w:rsidRPr="004C6C96">
        <w:rPr>
          <w:rFonts w:ascii="Times New Roman" w:eastAsia="Times New Roman" w:hAnsi="Times New Roman" w:cs="Times New Roman"/>
          <w:sz w:val="28"/>
          <w:szCs w:val="28"/>
          <w:shd w:val="clear" w:color="auto" w:fill="FFFFFF"/>
          <w:lang w:val="en-US" w:eastAsia="ru-RU"/>
        </w:rPr>
        <w:t xml:space="preserve">. 293–297. </w:t>
      </w:r>
    </w:p>
    <w:p w14:paraId="26982D79"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80</w:t>
      </w:r>
      <w:r w:rsidRPr="00DF14AB">
        <w:rPr>
          <w:rFonts w:ascii="Times New Roman" w:eastAsia="Times New Roman" w:hAnsi="Times New Roman" w:cs="Times New Roman"/>
          <w:sz w:val="28"/>
          <w:szCs w:val="28"/>
          <w:lang w:val="en-US" w:eastAsia="ru-RU"/>
        </w:rPr>
        <w:t xml:space="preserve"> Almeida, A., &amp; Cunha, J. (2017). The implementation of an Activity-Based Costing (ABC) system in a manufacturing company. Procedia manufacturing, 13, 932–939. </w:t>
      </w:r>
      <w:hyperlink r:id="rId68" w:history="1">
        <w:r w:rsidRPr="00DF14AB">
          <w:rPr>
            <w:rFonts w:ascii="Times New Roman" w:eastAsia="Times New Roman" w:hAnsi="Times New Roman" w:cs="Times New Roman"/>
            <w:color w:val="0000FF"/>
            <w:sz w:val="28"/>
            <w:szCs w:val="28"/>
            <w:u w:val="single"/>
            <w:lang w:val="en-US" w:eastAsia="ru-RU"/>
          </w:rPr>
          <w:t>https://doi.org/10.1016/j.promfg.2017.09.162</w:t>
        </w:r>
      </w:hyperlink>
    </w:p>
    <w:p w14:paraId="37154776" w14:textId="77777777" w:rsidR="004C6C96" w:rsidRPr="00DF14AB" w:rsidRDefault="004C6C96" w:rsidP="004C6C96">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bCs/>
          <w:sz w:val="28"/>
          <w:szCs w:val="28"/>
          <w:lang w:val="en-US" w:eastAsia="ru-RU"/>
        </w:rPr>
        <w:t>81</w:t>
      </w:r>
      <w:r w:rsidRPr="00DF14AB">
        <w:rPr>
          <w:rFonts w:ascii="Times New Roman" w:eastAsia="Times New Roman" w:hAnsi="Times New Roman" w:cs="Times New Roman"/>
          <w:bCs/>
          <w:sz w:val="28"/>
          <w:szCs w:val="28"/>
          <w:lang w:val="en-US" w:eastAsia="ru-RU"/>
        </w:rPr>
        <w:t xml:space="preserve"> </w:t>
      </w:r>
      <w:hyperlink r:id="rId69" w:history="1">
        <w:r w:rsidRPr="00DF14AB">
          <w:rPr>
            <w:rFonts w:ascii="Times New Roman" w:eastAsia="Times New Roman" w:hAnsi="Times New Roman" w:cs="Times New Roman"/>
            <w:bCs/>
            <w:sz w:val="28"/>
            <w:szCs w:val="28"/>
            <w:bdr w:val="none" w:sz="0" w:space="0" w:color="auto" w:frame="1"/>
            <w:lang w:val="en-US" w:eastAsia="ru-RU"/>
          </w:rPr>
          <w:t>Yong‐Woo Kim</w:t>
        </w:r>
      </w:hyperlink>
      <w:r w:rsidRPr="00DF14AB">
        <w:rPr>
          <w:rFonts w:ascii="Times New Roman" w:eastAsia="Times New Roman" w:hAnsi="Times New Roman" w:cs="Times New Roman"/>
          <w:bCs/>
          <w:sz w:val="28"/>
          <w:szCs w:val="28"/>
          <w:lang w:val="en-US" w:eastAsia="ru-RU"/>
        </w:rPr>
        <w:t xml:space="preserve">. Activity based costing for construction companies: First edition. </w:t>
      </w:r>
      <w:r w:rsidRPr="00DF14AB">
        <w:rPr>
          <w:rFonts w:ascii="Times New Roman" w:eastAsia="Times New Roman" w:hAnsi="Times New Roman" w:cs="Times New Roman"/>
          <w:sz w:val="28"/>
          <w:szCs w:val="28"/>
          <w:lang w:val="en-US" w:eastAsia="ru-RU"/>
        </w:rPr>
        <w:t>January 2017.- 165 p. DOI:</w:t>
      </w:r>
      <w:hyperlink r:id="rId70" w:tgtFrame="_blank" w:history="1">
        <w:r w:rsidRPr="00DF14AB">
          <w:rPr>
            <w:rFonts w:ascii="Times New Roman" w:eastAsia="Times New Roman" w:hAnsi="Times New Roman" w:cs="Times New Roman"/>
            <w:sz w:val="28"/>
            <w:szCs w:val="28"/>
            <w:u w:val="single"/>
            <w:bdr w:val="none" w:sz="0" w:space="0" w:color="auto" w:frame="1"/>
            <w:lang w:val="en-US" w:eastAsia="ru-RU"/>
          </w:rPr>
          <w:t>10.1002/9781119194705</w:t>
        </w:r>
      </w:hyperlink>
    </w:p>
    <w:p w14:paraId="46633ECD" w14:textId="77777777" w:rsidR="004C6C96" w:rsidRPr="00DF14AB" w:rsidRDefault="004C6C96" w:rsidP="004C6C96">
      <w:pPr>
        <w:spacing w:after="0" w:line="240" w:lineRule="auto"/>
        <w:ind w:firstLine="567"/>
        <w:jc w:val="both"/>
        <w:rPr>
          <w:rFonts w:ascii="Times New Roman" w:eastAsia="Times New Roman" w:hAnsi="Times New Roman" w:cs="Times New Roman"/>
          <w:sz w:val="28"/>
          <w:szCs w:val="28"/>
          <w:lang w:val="en-US" w:eastAsia="ru-RU"/>
        </w:rPr>
      </w:pPr>
      <w:r w:rsidRPr="00693E69">
        <w:rPr>
          <w:rFonts w:ascii="Times New Roman" w:eastAsia="Times New Roman" w:hAnsi="Times New Roman" w:cs="Times New Roman"/>
          <w:sz w:val="28"/>
          <w:szCs w:val="28"/>
          <w:lang w:val="en-US" w:eastAsia="ru-RU"/>
        </w:rPr>
        <w:t>82</w:t>
      </w:r>
      <w:r w:rsidRPr="00DF14AB">
        <w:rPr>
          <w:rFonts w:ascii="Times New Roman" w:eastAsia="Times New Roman" w:hAnsi="Times New Roman" w:cs="Times New Roman"/>
          <w:sz w:val="28"/>
          <w:szCs w:val="28"/>
          <w:lang w:val="en-US" w:eastAsia="ru-RU"/>
        </w:rPr>
        <w:t xml:space="preserve"> Altawati, N. O. M. T., Kim-Soon, N., Ahmad, A. R., &amp; Elmabrok, A. A. (2018). A Review of Traditional Cost System versus Activity Based Costing Approaches. Advanced Science Letters, 24(6), 4688–4694. </w:t>
      </w:r>
      <w:hyperlink r:id="rId71" w:history="1">
        <w:r w:rsidRPr="00DF14AB">
          <w:rPr>
            <w:rFonts w:ascii="Times New Roman" w:eastAsia="Times New Roman" w:hAnsi="Times New Roman" w:cs="Times New Roman"/>
            <w:color w:val="0000FF"/>
            <w:sz w:val="28"/>
            <w:szCs w:val="28"/>
            <w:u w:val="single"/>
            <w:lang w:val="en-US" w:eastAsia="ru-RU"/>
          </w:rPr>
          <w:t>https://doi.org/10.1166/asl. 2018.11682</w:t>
        </w:r>
      </w:hyperlink>
    </w:p>
    <w:p w14:paraId="686D1C81"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color w:val="0000FF"/>
          <w:sz w:val="28"/>
          <w:szCs w:val="28"/>
          <w:u w:val="single"/>
          <w:lang w:val="en-US" w:eastAsia="ru-RU"/>
        </w:rPr>
      </w:pPr>
      <w:r>
        <w:rPr>
          <w:rFonts w:ascii="Times New Roman" w:eastAsia="Times New Roman" w:hAnsi="Times New Roman" w:cs="Times New Roman"/>
          <w:sz w:val="28"/>
          <w:szCs w:val="28"/>
          <w:lang w:val="en-US" w:eastAsia="ru-RU"/>
        </w:rPr>
        <w:t>83</w:t>
      </w:r>
      <w:r w:rsidRPr="00DF14AB">
        <w:rPr>
          <w:rFonts w:ascii="Times New Roman" w:eastAsia="Times New Roman" w:hAnsi="Times New Roman" w:cs="Times New Roman"/>
          <w:sz w:val="28"/>
          <w:szCs w:val="28"/>
          <w:lang w:val="en-US" w:eastAsia="ru-RU"/>
        </w:rPr>
        <w:t xml:space="preserve"> Allain, E., &amp; Laurin, C. (2018). Explaining implementation difficulties associated with Activity-Based Costing through systems use. Journal of Applied Accounting Research, 19(1), 181–198. </w:t>
      </w:r>
      <w:hyperlink r:id="rId72" w:history="1">
        <w:r w:rsidRPr="00DF14AB">
          <w:rPr>
            <w:rFonts w:ascii="Times New Roman" w:eastAsia="Times New Roman" w:hAnsi="Times New Roman" w:cs="Times New Roman"/>
            <w:color w:val="0000FF"/>
            <w:sz w:val="28"/>
            <w:szCs w:val="28"/>
            <w:u w:val="single"/>
            <w:lang w:val="en-US" w:eastAsia="ru-RU"/>
          </w:rPr>
          <w:t>https://doi.org/10.1108/JAAR-11-2014-0120</w:t>
        </w:r>
      </w:hyperlink>
    </w:p>
    <w:p w14:paraId="3CEB7F7E" w14:textId="77777777" w:rsidR="004C6C96" w:rsidRPr="00DF14AB" w:rsidRDefault="004C6C96" w:rsidP="004C6C96">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84</w:t>
      </w:r>
      <w:r w:rsidRPr="00DF14AB">
        <w:rPr>
          <w:rFonts w:ascii="Times New Roman" w:eastAsia="Times New Roman" w:hAnsi="Times New Roman" w:cs="Times New Roman"/>
          <w:sz w:val="28"/>
          <w:szCs w:val="28"/>
          <w:lang w:val="en-US" w:eastAsia="ru-RU"/>
        </w:rPr>
        <w:t xml:space="preserve"> Eksteen B., Rosenberg D. The management of overhead costs in construction companies // In: Greenwood, D (Ed.), 18th Annual ARCOM Conference, 2-4 September 2002, University of Northumbria. Association of Researchers in Construction Management. – 2002. – №1. – P. 13-22.</w:t>
      </w:r>
    </w:p>
    <w:p w14:paraId="3186DD91"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85</w:t>
      </w:r>
      <w:r w:rsidRPr="00693E69">
        <w:rPr>
          <w:rFonts w:ascii="Times New Roman" w:eastAsia="Times New Roman" w:hAnsi="Times New Roman" w:cs="Times New Roman"/>
          <w:sz w:val="28"/>
          <w:szCs w:val="28"/>
          <w:lang w:val="en-US" w:eastAsia="ru-RU"/>
        </w:rPr>
        <w:t xml:space="preserve"> </w:t>
      </w:r>
      <w:hyperlink r:id="rId73" w:tooltip="Показать сведения об авторе" w:history="1">
        <w:r w:rsidRPr="00DF14AB">
          <w:rPr>
            <w:rFonts w:ascii="Times New Roman" w:eastAsia="Times New Roman" w:hAnsi="Times New Roman" w:cs="Times New Roman"/>
            <w:sz w:val="28"/>
            <w:szCs w:val="28"/>
            <w:lang w:val="en-US" w:eastAsia="ru-RU"/>
          </w:rPr>
          <w:t>Drobyazko S.</w:t>
        </w:r>
      </w:hyperlink>
      <w:r w:rsidRPr="00DF14AB">
        <w:rPr>
          <w:rFonts w:ascii="Times New Roman" w:eastAsia="Times New Roman" w:hAnsi="Times New Roman" w:cs="Times New Roman"/>
          <w:sz w:val="28"/>
          <w:szCs w:val="28"/>
          <w:lang w:val="en-US" w:eastAsia="ru-RU"/>
        </w:rPr>
        <w:t xml:space="preserve">, </w:t>
      </w:r>
      <w:hyperlink r:id="rId74" w:tooltip="Показать сведения об авторе" w:history="1">
        <w:r w:rsidRPr="00DF14AB">
          <w:rPr>
            <w:rFonts w:ascii="Times New Roman" w:eastAsia="Times New Roman" w:hAnsi="Times New Roman" w:cs="Times New Roman"/>
            <w:sz w:val="28"/>
            <w:szCs w:val="28"/>
            <w:lang w:val="en-US" w:eastAsia="ru-RU"/>
          </w:rPr>
          <w:t>Pavlova H.</w:t>
        </w:r>
      </w:hyperlink>
      <w:r w:rsidRPr="00DF14AB">
        <w:rPr>
          <w:rFonts w:ascii="Times New Roman" w:eastAsia="Times New Roman" w:hAnsi="Times New Roman" w:cs="Times New Roman"/>
          <w:sz w:val="28"/>
          <w:szCs w:val="28"/>
          <w:lang w:val="en-US" w:eastAsia="ru-RU"/>
        </w:rPr>
        <w:t xml:space="preserve">, </w:t>
      </w:r>
      <w:hyperlink r:id="rId75" w:tooltip="Показать сведения об авторе" w:history="1">
        <w:r w:rsidRPr="00DF14AB">
          <w:rPr>
            <w:rFonts w:ascii="Times New Roman" w:eastAsia="Times New Roman" w:hAnsi="Times New Roman" w:cs="Times New Roman"/>
            <w:sz w:val="28"/>
            <w:szCs w:val="28"/>
            <w:lang w:val="en-US" w:eastAsia="ru-RU"/>
          </w:rPr>
          <w:t>Suhak T.</w:t>
        </w:r>
      </w:hyperlink>
      <w:r w:rsidRPr="00DF14AB">
        <w:rPr>
          <w:rFonts w:ascii="Times New Roman" w:eastAsia="Times New Roman" w:hAnsi="Times New Roman" w:cs="Times New Roman"/>
          <w:sz w:val="28"/>
          <w:szCs w:val="28"/>
          <w:lang w:val="en-US" w:eastAsia="ru-RU"/>
        </w:rPr>
        <w:t xml:space="preserve">, </w:t>
      </w:r>
      <w:hyperlink r:id="rId76" w:tooltip="Показать сведения об авторе" w:history="1">
        <w:r w:rsidRPr="00DF14AB">
          <w:rPr>
            <w:rFonts w:ascii="Times New Roman" w:eastAsia="Times New Roman" w:hAnsi="Times New Roman" w:cs="Times New Roman"/>
            <w:sz w:val="28"/>
            <w:szCs w:val="28"/>
            <w:lang w:val="en-US" w:eastAsia="ru-RU"/>
          </w:rPr>
          <w:t>Kulyk V.</w:t>
        </w:r>
      </w:hyperlink>
      <w:r w:rsidRPr="00DF14AB">
        <w:rPr>
          <w:rFonts w:ascii="Times New Roman" w:eastAsia="Times New Roman" w:hAnsi="Times New Roman" w:cs="Times New Roman"/>
          <w:sz w:val="28"/>
          <w:szCs w:val="28"/>
          <w:lang w:val="en-US" w:eastAsia="ru-RU"/>
        </w:rPr>
        <w:t xml:space="preserve">, </w:t>
      </w:r>
      <w:hyperlink r:id="rId77" w:tooltip="Показать сведения об авторе" w:history="1">
        <w:r w:rsidRPr="00DF14AB">
          <w:rPr>
            <w:rFonts w:ascii="Times New Roman" w:eastAsia="Times New Roman" w:hAnsi="Times New Roman" w:cs="Times New Roman"/>
            <w:sz w:val="28"/>
            <w:szCs w:val="28"/>
            <w:lang w:val="en-US" w:eastAsia="ru-RU"/>
          </w:rPr>
          <w:t>Khodjimukhamedova S.</w:t>
        </w:r>
      </w:hyperlink>
      <w:hyperlink r:id="rId78" w:tooltip="Показать сведения о документе" w:history="1">
        <w:r w:rsidRPr="00DF14AB">
          <w:rPr>
            <w:rFonts w:ascii="Times New Roman" w:eastAsia="Times New Roman" w:hAnsi="Times New Roman" w:cs="Times New Roman"/>
            <w:sz w:val="28"/>
            <w:szCs w:val="28"/>
            <w:lang w:val="en-US" w:eastAsia="ru-RU"/>
          </w:rPr>
          <w:t>Formation of hybrid costing system accounting model at the enerprise</w:t>
        </w:r>
      </w:hyperlink>
      <w:r w:rsidRPr="00DF14AB">
        <w:rPr>
          <w:rFonts w:ascii="Times New Roman" w:eastAsia="Times New Roman" w:hAnsi="Times New Roman" w:cs="Times New Roman"/>
          <w:sz w:val="28"/>
          <w:szCs w:val="28"/>
          <w:lang w:val="en-US" w:eastAsia="ru-RU"/>
        </w:rPr>
        <w:t xml:space="preserve"> // </w:t>
      </w:r>
      <w:hyperlink r:id="rId79" w:tooltip="Показать сведения о названии источника" w:history="1">
        <w:r w:rsidRPr="00DF14AB">
          <w:rPr>
            <w:rFonts w:ascii="Times New Roman" w:eastAsia="Times New Roman" w:hAnsi="Times New Roman" w:cs="Times New Roman"/>
            <w:sz w:val="28"/>
            <w:szCs w:val="28"/>
            <w:lang w:val="en-US" w:eastAsia="ru-RU"/>
          </w:rPr>
          <w:t>Academy of Accounting and Financial Studies Journal</w:t>
        </w:r>
      </w:hyperlink>
      <w:r w:rsidRPr="00DF14AB">
        <w:rPr>
          <w:rFonts w:ascii="Times New Roman" w:eastAsia="Times New Roman" w:hAnsi="Times New Roman" w:cs="Times New Roman"/>
          <w:sz w:val="28"/>
          <w:szCs w:val="28"/>
          <w:lang w:val="en-US" w:eastAsia="ru-RU"/>
        </w:rPr>
        <w:t>. – 2019. – № 23(6). – Article 489.</w:t>
      </w:r>
    </w:p>
    <w:p w14:paraId="1DEEC085" w14:textId="77777777" w:rsidR="004C6C96" w:rsidRPr="00DF14AB" w:rsidRDefault="004C6C96" w:rsidP="004C6C9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31F20"/>
          <w:sz w:val="28"/>
          <w:szCs w:val="28"/>
          <w:lang w:eastAsia="ru-RU"/>
        </w:rPr>
        <w:t>86</w:t>
      </w:r>
      <w:r w:rsidRPr="00DF14AB">
        <w:rPr>
          <w:rFonts w:ascii="Times New Roman" w:eastAsia="Times New Roman" w:hAnsi="Times New Roman" w:cs="Times New Roman"/>
          <w:color w:val="231F20"/>
          <w:sz w:val="28"/>
          <w:szCs w:val="28"/>
          <w:lang w:eastAsia="ru-RU"/>
        </w:rPr>
        <w:t xml:space="preserve"> Пузыня, Т. А. TCM и кайзен-костинг – инновационные концепции отечественного бухгалтерского учета [Электронный ресурс] / Т. А. Пузыня // Современные научные исследования и инновации. – 2012. – № 7. – Режим доступа : </w:t>
      </w:r>
      <w:hyperlink r:id="rId80" w:history="1">
        <w:r w:rsidRPr="00DF14AB">
          <w:rPr>
            <w:rFonts w:ascii="Times New Roman" w:eastAsia="Times New Roman" w:hAnsi="Times New Roman" w:cs="Times New Roman"/>
            <w:color w:val="0000FF"/>
            <w:sz w:val="28"/>
            <w:szCs w:val="28"/>
            <w:u w:val="single"/>
            <w:lang w:eastAsia="ru-RU"/>
          </w:rPr>
          <w:t>http://web.snauka.ru/issues/2012/07/15988</w:t>
        </w:r>
      </w:hyperlink>
      <w:r w:rsidRPr="00DF14AB">
        <w:rPr>
          <w:rFonts w:ascii="Times New Roman" w:eastAsia="Times New Roman" w:hAnsi="Times New Roman" w:cs="Times New Roman"/>
          <w:sz w:val="28"/>
          <w:szCs w:val="28"/>
          <w:lang w:eastAsia="ru-RU"/>
        </w:rPr>
        <w:t>.</w:t>
      </w:r>
    </w:p>
    <w:p w14:paraId="6B5C74AC" w14:textId="77777777" w:rsidR="004C6C96" w:rsidRPr="00DF14AB" w:rsidRDefault="004C6C96" w:rsidP="004C6C96">
      <w:pPr>
        <w:shd w:val="clear" w:color="auto" w:fill="FFFFFF"/>
        <w:spacing w:after="0" w:line="240" w:lineRule="auto"/>
        <w:ind w:firstLine="567"/>
        <w:jc w:val="both"/>
        <w:rPr>
          <w:rFonts w:ascii="Times New Roman" w:eastAsia="Times New Roman" w:hAnsi="Times New Roman" w:cs="Times New Roman"/>
          <w:color w:val="111111"/>
          <w:sz w:val="28"/>
          <w:szCs w:val="28"/>
          <w:lang w:val="en-US" w:eastAsia="ru-RU"/>
        </w:rPr>
      </w:pPr>
      <w:r>
        <w:rPr>
          <w:rFonts w:ascii="Times New Roman" w:eastAsia="Times New Roman" w:hAnsi="Times New Roman" w:cs="Times New Roman"/>
          <w:sz w:val="28"/>
          <w:szCs w:val="28"/>
          <w:lang w:val="en-US" w:eastAsia="ru-RU"/>
        </w:rPr>
        <w:t>87</w:t>
      </w:r>
      <w:r w:rsidRPr="00DF14AB">
        <w:rPr>
          <w:rFonts w:ascii="Times New Roman" w:eastAsia="Times New Roman" w:hAnsi="Times New Roman" w:cs="Times New Roman"/>
          <w:sz w:val="28"/>
          <w:szCs w:val="28"/>
          <w:lang w:val="en-US" w:eastAsia="ru-RU"/>
        </w:rPr>
        <w:t xml:space="preserve"> </w:t>
      </w:r>
      <w:hyperlink r:id="rId81" w:history="1">
        <w:r w:rsidRPr="00DF14AB">
          <w:rPr>
            <w:rFonts w:ascii="Times New Roman" w:eastAsia="Times New Roman" w:hAnsi="Times New Roman" w:cs="Times New Roman"/>
            <w:bCs/>
            <w:sz w:val="28"/>
            <w:szCs w:val="28"/>
            <w:lang w:val="en-US" w:eastAsia="ru-RU"/>
          </w:rPr>
          <w:t>Norhafiza Baharudin</w:t>
        </w:r>
      </w:hyperlink>
      <w:r w:rsidRPr="00DF14AB">
        <w:rPr>
          <w:rFonts w:ascii="Times New Roman" w:eastAsia="Times New Roman" w:hAnsi="Times New Roman" w:cs="Times New Roman"/>
          <w:bCs/>
          <w:sz w:val="28"/>
          <w:szCs w:val="28"/>
          <w:lang w:val="en-US" w:eastAsia="ru-RU"/>
        </w:rPr>
        <w:t xml:space="preserve">, </w:t>
      </w:r>
      <w:hyperlink r:id="rId82" w:history="1">
        <w:r w:rsidRPr="00DF14AB">
          <w:rPr>
            <w:rFonts w:ascii="Times New Roman" w:eastAsia="Times New Roman" w:hAnsi="Times New Roman" w:cs="Times New Roman"/>
            <w:bCs/>
            <w:sz w:val="28"/>
            <w:szCs w:val="28"/>
            <w:lang w:val="en-US" w:eastAsia="ru-RU"/>
          </w:rPr>
          <w:t>Ruzita Jusoh</w:t>
        </w:r>
      </w:hyperlink>
      <w:r w:rsidRPr="00DF14AB">
        <w:rPr>
          <w:rFonts w:ascii="Times New Roman" w:eastAsia="Times New Roman" w:hAnsi="Times New Roman" w:cs="Times New Roman"/>
          <w:bCs/>
          <w:sz w:val="28"/>
          <w:szCs w:val="28"/>
          <w:lang w:val="en-US" w:eastAsia="ru-RU"/>
        </w:rPr>
        <w:t>.</w:t>
      </w:r>
      <w:r w:rsidRPr="00DF14AB">
        <w:rPr>
          <w:rFonts w:ascii="Times New Roman" w:eastAsia="Times New Roman" w:hAnsi="Times New Roman" w:cs="Times New Roman"/>
          <w:color w:val="111111"/>
          <w:kern w:val="36"/>
          <w:sz w:val="28"/>
          <w:szCs w:val="28"/>
          <w:lang w:val="en-US" w:eastAsia="ru-RU"/>
        </w:rPr>
        <w:t>Target Cost Management (TCM): A Case Study of an Automotive Company.</w:t>
      </w:r>
      <w:r w:rsidRPr="00DF14AB">
        <w:rPr>
          <w:rFonts w:ascii="Times New Roman" w:eastAsia="Times New Roman" w:hAnsi="Times New Roman" w:cs="Times New Roman"/>
          <w:color w:val="231F20"/>
          <w:spacing w:val="-15"/>
          <w:sz w:val="28"/>
          <w:szCs w:val="28"/>
          <w:shd w:val="clear" w:color="auto" w:fill="F3F4FA"/>
          <w:lang w:val="en-US" w:eastAsia="ru-RU"/>
        </w:rPr>
        <w:t xml:space="preserve">Procedia - Social and Behavioral Sciences 172 (2015) 525 – 532. </w:t>
      </w:r>
      <w:r w:rsidRPr="00DF14AB">
        <w:rPr>
          <w:rFonts w:ascii="Times New Roman" w:eastAsia="Times New Roman" w:hAnsi="Times New Roman" w:cs="Times New Roman"/>
          <w:color w:val="111111"/>
          <w:sz w:val="28"/>
          <w:szCs w:val="28"/>
          <w:lang w:val="en-US" w:eastAsia="ru-RU"/>
        </w:rPr>
        <w:t>DOI:</w:t>
      </w:r>
      <w:hyperlink r:id="rId83" w:tgtFrame="_blank" w:history="1">
        <w:r w:rsidRPr="00DF14AB">
          <w:rPr>
            <w:rFonts w:ascii="Times New Roman" w:eastAsia="Times New Roman" w:hAnsi="Times New Roman" w:cs="Times New Roman"/>
            <w:color w:val="0000FF"/>
            <w:sz w:val="28"/>
            <w:szCs w:val="28"/>
            <w:u w:val="single"/>
            <w:lang w:val="en-US" w:eastAsia="ru-RU"/>
          </w:rPr>
          <w:t>10.1016/j.sbspro.2015.01.398</w:t>
        </w:r>
      </w:hyperlink>
    </w:p>
    <w:p w14:paraId="54F4D9D4" w14:textId="77777777" w:rsidR="004C6C96" w:rsidRPr="00DF14AB" w:rsidRDefault="00F4151C" w:rsidP="004C6C96">
      <w:pPr>
        <w:shd w:val="clear" w:color="auto" w:fill="FFFFFF"/>
        <w:spacing w:after="0" w:line="240" w:lineRule="auto"/>
        <w:ind w:firstLine="567"/>
        <w:jc w:val="both"/>
        <w:rPr>
          <w:rFonts w:ascii="Times New Roman" w:eastAsia="Times New Roman" w:hAnsi="Times New Roman" w:cs="Times New Roman"/>
          <w:bCs/>
          <w:color w:val="0000FF"/>
          <w:sz w:val="28"/>
          <w:szCs w:val="28"/>
          <w:u w:val="single"/>
          <w:lang w:val="en-US" w:eastAsia="ru-RU"/>
        </w:rPr>
      </w:pPr>
      <w:hyperlink r:id="rId84" w:history="1">
        <w:r w:rsidR="004C6C96" w:rsidRPr="00DF14AB">
          <w:rPr>
            <w:rFonts w:ascii="Times New Roman" w:eastAsia="Times New Roman" w:hAnsi="Times New Roman" w:cs="Times New Roman"/>
            <w:bCs/>
            <w:color w:val="0000FF"/>
            <w:sz w:val="28"/>
            <w:szCs w:val="28"/>
            <w:u w:val="single"/>
            <w:lang w:val="en-US" w:eastAsia="ru-RU"/>
          </w:rPr>
          <w:t>https://www.academia.edu/22368664/Target_Cost_Management_TCM_A_Case_Study_of_an_Automotive_Company</w:t>
        </w:r>
      </w:hyperlink>
    </w:p>
    <w:p w14:paraId="505570DB"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88</w:t>
      </w:r>
      <w:r w:rsidRPr="00DF14AB">
        <w:rPr>
          <w:rFonts w:ascii="Times New Roman" w:eastAsia="Times New Roman" w:hAnsi="Times New Roman" w:cs="Times New Roman"/>
          <w:sz w:val="28"/>
          <w:szCs w:val="28"/>
          <w:lang w:eastAsia="ru-RU"/>
        </w:rPr>
        <w:t xml:space="preserve"> Жулькова Ю.Н. Применение инструментов  стратегического управленческого  учета в строительстве//Международный бухгалтерский учет. - №7 (349) – 2015. – С.30-43</w:t>
      </w:r>
    </w:p>
    <w:p w14:paraId="78D76F66" w14:textId="77777777" w:rsidR="004C6C96" w:rsidRPr="00DF14AB" w:rsidRDefault="004C6C96" w:rsidP="004C6C96">
      <w:pPr>
        <w:shd w:val="clear" w:color="auto" w:fill="FFFFFF"/>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89</w:t>
      </w:r>
      <w:r w:rsidRPr="00DF14AB">
        <w:rPr>
          <w:rFonts w:ascii="Times New Roman" w:eastAsia="Times New Roman" w:hAnsi="Times New Roman" w:cs="Times New Roman"/>
          <w:sz w:val="28"/>
          <w:szCs w:val="28"/>
          <w:lang w:eastAsia="ru-RU"/>
        </w:rPr>
        <w:t xml:space="preserve"> Фетисова О.А. Методика калькулирования себестоимости продукции (работ, услуг) сферы информационных технологий на основе систем TCM и кайзен-костинг // Финансовый журнал. 2015. № 6. С. 90-102. </w:t>
      </w:r>
    </w:p>
    <w:p w14:paraId="7BD9A731" w14:textId="77777777" w:rsidR="004C6C96" w:rsidRPr="00DF14AB" w:rsidRDefault="004C6C96" w:rsidP="004C6C96">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eastAsia="ru-RU"/>
        </w:rPr>
        <w:t>90</w:t>
      </w:r>
      <w:r w:rsidRPr="00DF14AB">
        <w:rPr>
          <w:rFonts w:ascii="Times New Roman" w:eastAsia="Times New Roman" w:hAnsi="Times New Roman" w:cs="Times New Roman"/>
          <w:sz w:val="28"/>
          <w:szCs w:val="28"/>
          <w:lang w:eastAsia="ru-RU"/>
        </w:rPr>
        <w:t xml:space="preserve"> Галицкий С.В., Ворошко И.А. Роль модели «Кайдзен-костинг» в системе управления затратами // Фундаментальные исследования. </w:t>
      </w:r>
      <w:r w:rsidRPr="00DF14AB">
        <w:rPr>
          <w:rFonts w:ascii="Times New Roman" w:eastAsia="Times New Roman" w:hAnsi="Times New Roman" w:cs="Times New Roman"/>
          <w:sz w:val="28"/>
          <w:szCs w:val="28"/>
          <w:lang w:val="en-US" w:eastAsia="ru-RU"/>
        </w:rPr>
        <w:t xml:space="preserve">2016. № 10. </w:t>
      </w:r>
      <w:r w:rsidRPr="00DF14AB">
        <w:rPr>
          <w:rFonts w:ascii="Times New Roman" w:eastAsia="Times New Roman" w:hAnsi="Times New Roman" w:cs="Times New Roman"/>
          <w:sz w:val="28"/>
          <w:szCs w:val="28"/>
          <w:lang w:eastAsia="ru-RU"/>
        </w:rPr>
        <w:t>С</w:t>
      </w:r>
      <w:r w:rsidRPr="00DF14AB">
        <w:rPr>
          <w:rFonts w:ascii="Times New Roman" w:eastAsia="Times New Roman" w:hAnsi="Times New Roman" w:cs="Times New Roman"/>
          <w:sz w:val="28"/>
          <w:szCs w:val="28"/>
          <w:lang w:val="en-US" w:eastAsia="ru-RU"/>
        </w:rPr>
        <w:t xml:space="preserve">. 119-123. </w:t>
      </w:r>
    </w:p>
    <w:p w14:paraId="67F00ED7" w14:textId="77777777" w:rsidR="004C6C96" w:rsidRPr="00DF14AB" w:rsidRDefault="004C6C96" w:rsidP="004C6C96">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91</w:t>
      </w:r>
      <w:r w:rsidRPr="00DF14AB">
        <w:rPr>
          <w:rFonts w:ascii="Times New Roman" w:eastAsia="Times New Roman" w:hAnsi="Times New Roman" w:cs="Times New Roman"/>
          <w:sz w:val="28"/>
          <w:szCs w:val="28"/>
          <w:lang w:val="en-US" w:eastAsia="ru-RU"/>
        </w:rPr>
        <w:t xml:space="preserve"> </w:t>
      </w:r>
      <w:hyperlink r:id="rId85" w:history="1">
        <w:r w:rsidRPr="00DF14AB">
          <w:rPr>
            <w:rFonts w:ascii="Times New Roman" w:eastAsia="Times New Roman" w:hAnsi="Times New Roman" w:cs="Times New Roman"/>
            <w:bCs/>
            <w:sz w:val="28"/>
            <w:szCs w:val="28"/>
            <w:lang w:val="en-US" w:eastAsia="ru-RU"/>
          </w:rPr>
          <w:t>Youlin Li</w:t>
        </w:r>
      </w:hyperlink>
      <w:r w:rsidRPr="00DF14AB">
        <w:rPr>
          <w:rFonts w:ascii="Times New Roman" w:eastAsia="Times New Roman" w:hAnsi="Times New Roman" w:cs="Times New Roman"/>
          <w:bCs/>
          <w:sz w:val="28"/>
          <w:szCs w:val="28"/>
          <w:lang w:val="en-US" w:eastAsia="ru-RU"/>
        </w:rPr>
        <w:t xml:space="preserve">. </w:t>
      </w:r>
      <w:r w:rsidRPr="00DF14AB">
        <w:rPr>
          <w:rFonts w:ascii="Times New Roman" w:eastAsia="Times New Roman" w:hAnsi="Times New Roman" w:cs="Times New Roman"/>
          <w:kern w:val="36"/>
          <w:sz w:val="28"/>
          <w:szCs w:val="28"/>
          <w:lang w:val="en-US" w:eastAsia="ru-RU"/>
        </w:rPr>
        <w:t>Research on Construction Projects Cost Management.//</w:t>
      </w:r>
      <w:hyperlink r:id="rId86" w:history="1">
        <w:r w:rsidRPr="00DF14AB">
          <w:rPr>
            <w:rFonts w:ascii="Times New Roman" w:eastAsia="Times New Roman" w:hAnsi="Times New Roman" w:cs="Times New Roman"/>
            <w:sz w:val="28"/>
            <w:szCs w:val="28"/>
            <w:lang w:val="en-US" w:eastAsia="ru-RU"/>
          </w:rPr>
          <w:t>IOP Conference Series Materials Science and Engineering</w:t>
        </w:r>
      </w:hyperlink>
      <w:r w:rsidRPr="00DF14AB">
        <w:rPr>
          <w:rFonts w:ascii="Times New Roman" w:eastAsia="Times New Roman" w:hAnsi="Times New Roman" w:cs="Times New Roman"/>
          <w:sz w:val="28"/>
          <w:szCs w:val="28"/>
          <w:lang w:val="en-US" w:eastAsia="ru-RU"/>
        </w:rPr>
        <w:t>394(3):032057.- 2018.- DOI:</w:t>
      </w:r>
      <w:hyperlink r:id="rId87" w:tgtFrame="_blank" w:history="1">
        <w:r w:rsidRPr="00DF14AB">
          <w:rPr>
            <w:rFonts w:ascii="Times New Roman" w:eastAsia="Times New Roman" w:hAnsi="Times New Roman" w:cs="Times New Roman"/>
            <w:color w:val="0000FF"/>
            <w:sz w:val="28"/>
            <w:szCs w:val="28"/>
            <w:u w:val="single"/>
            <w:lang w:val="en-US" w:eastAsia="ru-RU"/>
          </w:rPr>
          <w:t>10.1088/1757-899X/394/3/032057</w:t>
        </w:r>
      </w:hyperlink>
    </w:p>
    <w:p w14:paraId="7F763AAC" w14:textId="77777777" w:rsidR="004C6C96" w:rsidRPr="00DF14AB" w:rsidRDefault="004C6C96" w:rsidP="004C6C96">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 xml:space="preserve">92 </w:t>
      </w:r>
      <w:r w:rsidRPr="00DF14AB">
        <w:rPr>
          <w:rFonts w:ascii="Times New Roman" w:eastAsia="Times New Roman" w:hAnsi="Times New Roman" w:cs="Times New Roman"/>
          <w:sz w:val="28"/>
          <w:szCs w:val="28"/>
          <w:lang w:val="en-US" w:eastAsia="ru-RU"/>
        </w:rPr>
        <w:t xml:space="preserve">Hossein Toosi, Arezou Chamikarpour. A New Cost Management System for Construction Projects to increase Competitiveness and Traceability in a Project Environment.// </w:t>
      </w:r>
      <w:hyperlink r:id="rId88" w:history="1">
        <w:r w:rsidRPr="00DF14AB">
          <w:rPr>
            <w:rFonts w:ascii="Times New Roman" w:eastAsia="Times New Roman" w:hAnsi="Times New Roman" w:cs="Times New Roman"/>
            <w:sz w:val="28"/>
            <w:szCs w:val="28"/>
            <w:lang w:val="en-US" w:eastAsia="ru-RU"/>
          </w:rPr>
          <w:t>Revista de Contabilidad</w:t>
        </w:r>
      </w:hyperlink>
      <w:r w:rsidRPr="00DF14AB">
        <w:rPr>
          <w:rFonts w:ascii="Times New Roman" w:eastAsia="Times New Roman" w:hAnsi="Times New Roman" w:cs="Times New Roman"/>
          <w:sz w:val="28"/>
          <w:szCs w:val="28"/>
          <w:lang w:val="en-US" w:eastAsia="ru-RU"/>
        </w:rPr>
        <w:t>24(1): 31-47.- January 2021. DOI:</w:t>
      </w:r>
      <w:hyperlink r:id="rId89" w:tgtFrame="_blank" w:history="1">
        <w:r w:rsidRPr="00DF14AB">
          <w:rPr>
            <w:rFonts w:ascii="Times New Roman" w:eastAsia="Times New Roman" w:hAnsi="Times New Roman" w:cs="Times New Roman"/>
            <w:color w:val="0000FF"/>
            <w:sz w:val="28"/>
            <w:szCs w:val="28"/>
            <w:u w:val="single"/>
            <w:lang w:val="en-US" w:eastAsia="ru-RU"/>
          </w:rPr>
          <w:t>10.6018/rcsar.357961</w:t>
        </w:r>
      </w:hyperlink>
    </w:p>
    <w:p w14:paraId="75B5E040" w14:textId="77777777" w:rsidR="004C6C96" w:rsidRPr="00DF14AB" w:rsidRDefault="004C6C96" w:rsidP="004C6C96">
      <w:pPr>
        <w:spacing w:after="0" w:line="240" w:lineRule="auto"/>
        <w:ind w:firstLine="567"/>
        <w:jc w:val="both"/>
        <w:outlineLvl w:val="0"/>
        <w:rPr>
          <w:rFonts w:ascii="Times New Roman" w:eastAsia="Times New Roman" w:hAnsi="Times New Roman" w:cs="Times New Roman"/>
          <w:color w:val="00AEEF"/>
          <w:sz w:val="28"/>
          <w:szCs w:val="28"/>
          <w:lang w:val="en-US" w:eastAsia="ru-RU"/>
        </w:rPr>
      </w:pPr>
      <w:r w:rsidRPr="00693E69">
        <w:rPr>
          <w:rFonts w:ascii="Times New Roman" w:eastAsia="Times New Roman" w:hAnsi="Times New Roman" w:cs="Times New Roman"/>
          <w:sz w:val="28"/>
          <w:szCs w:val="28"/>
          <w:lang w:val="en-US" w:eastAsia="ru-RU"/>
        </w:rPr>
        <w:lastRenderedPageBreak/>
        <w:t>93</w:t>
      </w:r>
      <w:r w:rsidRPr="00DF14AB">
        <w:rPr>
          <w:rFonts w:ascii="Times New Roman" w:eastAsia="Times New Roman" w:hAnsi="Times New Roman" w:cs="Times New Roman"/>
          <w:sz w:val="28"/>
          <w:szCs w:val="28"/>
          <w:lang w:val="en-US" w:eastAsia="ru-RU"/>
        </w:rPr>
        <w:t xml:space="preserve"> </w:t>
      </w:r>
      <w:hyperlink r:id="rId90" w:history="1">
        <w:r w:rsidRPr="00DF14AB">
          <w:rPr>
            <w:rFonts w:ascii="Times New Roman" w:eastAsia="Times New Roman" w:hAnsi="Times New Roman" w:cs="Times New Roman"/>
            <w:sz w:val="28"/>
            <w:szCs w:val="28"/>
            <w:lang w:val="en-US" w:eastAsia="ru-RU"/>
          </w:rPr>
          <w:t>Veronika V. Luchkina</w:t>
        </w:r>
      </w:hyperlink>
      <w:r w:rsidRPr="00DF14AB">
        <w:rPr>
          <w:rFonts w:ascii="Times New Roman" w:eastAsia="Times New Roman" w:hAnsi="Times New Roman" w:cs="Times New Roman"/>
          <w:bCs/>
          <w:kern w:val="36"/>
          <w:sz w:val="28"/>
          <w:szCs w:val="28"/>
          <w:lang w:val="en-US" w:eastAsia="ru-RU"/>
        </w:rPr>
        <w:t>Effectiveness of integrated management of the buildings and structures security system//</w:t>
      </w:r>
      <w:r w:rsidRPr="00DF14AB">
        <w:rPr>
          <w:rFonts w:ascii="Times New Roman" w:eastAsia="Times New Roman" w:hAnsi="Times New Roman" w:cs="Times New Roman"/>
          <w:sz w:val="28"/>
          <w:szCs w:val="28"/>
          <w:lang w:val="en-US" w:eastAsia="ru-RU"/>
        </w:rPr>
        <w:t xml:space="preserve">AIP Conference Proceedings </w:t>
      </w:r>
      <w:r w:rsidRPr="00DF14AB">
        <w:rPr>
          <w:rFonts w:ascii="Times New Roman" w:eastAsia="Times New Roman" w:hAnsi="Times New Roman" w:cs="Times New Roman"/>
          <w:bCs/>
          <w:sz w:val="28"/>
          <w:szCs w:val="28"/>
          <w:lang w:val="en-US" w:eastAsia="ru-RU"/>
        </w:rPr>
        <w:t>2559</w:t>
      </w:r>
      <w:r w:rsidRPr="00DF14AB">
        <w:rPr>
          <w:rFonts w:ascii="Times New Roman" w:eastAsia="Times New Roman" w:hAnsi="Times New Roman" w:cs="Times New Roman"/>
          <w:sz w:val="28"/>
          <w:szCs w:val="28"/>
          <w:lang w:val="en-US" w:eastAsia="ru-RU"/>
        </w:rPr>
        <w:t>, 060007 (2022)</w:t>
      </w:r>
      <w:r w:rsidRPr="00DF14AB">
        <w:rPr>
          <w:rFonts w:ascii="Times New Roman" w:eastAsia="Times New Roman" w:hAnsi="Times New Roman" w:cs="Times New Roman"/>
          <w:color w:val="000000"/>
          <w:sz w:val="28"/>
          <w:szCs w:val="28"/>
          <w:lang w:val="en-US" w:eastAsia="ru-RU"/>
        </w:rPr>
        <w:t xml:space="preserve">; </w:t>
      </w:r>
      <w:hyperlink r:id="rId91" w:history="1">
        <w:r w:rsidRPr="00DF14AB">
          <w:rPr>
            <w:rFonts w:ascii="Times New Roman" w:eastAsia="Times New Roman" w:hAnsi="Times New Roman" w:cs="Times New Roman"/>
            <w:color w:val="00AEEF"/>
            <w:sz w:val="28"/>
            <w:szCs w:val="28"/>
            <w:lang w:val="en-US" w:eastAsia="ru-RU"/>
          </w:rPr>
          <w:t>https://doi.org/10.1063/5.0099022</w:t>
        </w:r>
      </w:hyperlink>
    </w:p>
    <w:p w14:paraId="5D68FC8C" w14:textId="77777777" w:rsidR="004C6C96" w:rsidRPr="00DF14AB" w:rsidRDefault="004C6C96" w:rsidP="004C6C96">
      <w:pPr>
        <w:shd w:val="clear" w:color="auto" w:fill="FFFFFF"/>
        <w:spacing w:after="0" w:line="240" w:lineRule="auto"/>
        <w:ind w:firstLine="567"/>
        <w:jc w:val="both"/>
        <w:rPr>
          <w:rFonts w:ascii="Times New Roman" w:eastAsia="Times New Roman" w:hAnsi="Times New Roman" w:cs="Times New Roman"/>
          <w:color w:val="222222"/>
          <w:sz w:val="28"/>
          <w:szCs w:val="28"/>
          <w:shd w:val="clear" w:color="auto" w:fill="FFFFFF"/>
          <w:lang w:val="en-US" w:eastAsia="ru-RU"/>
        </w:rPr>
      </w:pPr>
      <w:r>
        <w:rPr>
          <w:rFonts w:ascii="Times New Roman" w:eastAsia="Times New Roman" w:hAnsi="Times New Roman" w:cs="Times New Roman"/>
          <w:sz w:val="28"/>
          <w:szCs w:val="28"/>
          <w:lang w:val="en-US" w:eastAsia="ru-RU"/>
        </w:rPr>
        <w:t>94</w:t>
      </w:r>
      <w:r w:rsidRPr="00DF14AB">
        <w:rPr>
          <w:rFonts w:ascii="Times New Roman" w:eastAsia="Times New Roman" w:hAnsi="Times New Roman" w:cs="Times New Roman"/>
          <w:sz w:val="28"/>
          <w:szCs w:val="28"/>
          <w:lang w:val="en-US" w:eastAsia="ru-RU"/>
        </w:rPr>
        <w:t xml:space="preserve"> </w:t>
      </w:r>
      <w:r w:rsidRPr="00DF14AB">
        <w:rPr>
          <w:rFonts w:ascii="Times New Roman" w:eastAsia="Times New Roman" w:hAnsi="Times New Roman" w:cs="Times New Roman"/>
          <w:color w:val="000000"/>
          <w:sz w:val="28"/>
          <w:szCs w:val="28"/>
          <w:lang w:val="en-US" w:eastAsia="ru-RU"/>
        </w:rPr>
        <w:t>Huadong Xie,Yungang Ge,</w:t>
      </w:r>
      <w:r w:rsidRPr="00DF14AB">
        <w:rPr>
          <w:rFonts w:ascii="Times New Roman" w:eastAsia="Times New Roman" w:hAnsi="Times New Roman" w:cs="Times New Roman"/>
          <w:color w:val="000000"/>
          <w:sz w:val="28"/>
          <w:szCs w:val="28"/>
          <w:shd w:val="clear" w:color="auto" w:fill="FFFFFF"/>
          <w:lang w:val="en-US" w:eastAsia="ru-RU"/>
        </w:rPr>
        <w:t xml:space="preserve">and </w:t>
      </w:r>
      <w:r w:rsidRPr="00DF14AB">
        <w:rPr>
          <w:rFonts w:ascii="Times New Roman" w:eastAsia="Times New Roman" w:hAnsi="Times New Roman" w:cs="Times New Roman"/>
          <w:bCs/>
          <w:color w:val="000000"/>
          <w:sz w:val="28"/>
          <w:szCs w:val="28"/>
          <w:shd w:val="clear" w:color="auto" w:fill="FFFFFF"/>
          <w:lang w:val="en-US" w:eastAsia="ru-RU"/>
        </w:rPr>
        <w:t>Jingyi Yi.</w:t>
      </w:r>
      <w:r w:rsidRPr="00DF14AB">
        <w:rPr>
          <w:rFonts w:ascii="Times New Roman" w:eastAsia="Times New Roman" w:hAnsi="Times New Roman" w:cs="Times New Roman"/>
          <w:bCs/>
          <w:sz w:val="28"/>
          <w:szCs w:val="28"/>
          <w:lang w:val="en-US" w:eastAsia="ru-RU"/>
        </w:rPr>
        <w:t>Cost Control Analysis of Construction Projects Based on Wireless Communication and Artificial Intelligence Decisions//</w:t>
      </w:r>
      <w:hyperlink r:id="rId92" w:tooltip="Wireless Communications &amp;amp; Mobile Computing" w:history="1">
        <w:r w:rsidRPr="00DF14AB">
          <w:rPr>
            <w:rFonts w:ascii="Times New Roman" w:eastAsia="Times New Roman" w:hAnsi="Times New Roman" w:cs="Times New Roman"/>
            <w:color w:val="0000FF"/>
            <w:sz w:val="28"/>
            <w:szCs w:val="28"/>
            <w:shd w:val="clear" w:color="auto" w:fill="FFFFFF"/>
            <w:lang w:val="en-US" w:eastAsia="ru-RU"/>
          </w:rPr>
          <w:t>Wireless Communications &amp; Mobile Computing</w:t>
        </w:r>
      </w:hyperlink>
      <w:hyperlink r:id="rId93" w:history="1">
        <w:r w:rsidRPr="00DF14AB">
          <w:rPr>
            <w:rFonts w:ascii="Times New Roman" w:eastAsia="Times New Roman" w:hAnsi="Times New Roman" w:cs="Times New Roman"/>
            <w:color w:val="0000FF"/>
            <w:sz w:val="28"/>
            <w:szCs w:val="28"/>
            <w:shd w:val="clear" w:color="auto" w:fill="FFFFFF"/>
            <w:lang w:val="en-US" w:eastAsia="ru-RU"/>
          </w:rPr>
          <w:t>Volume 2022</w:t>
        </w:r>
      </w:hyperlink>
      <w:r w:rsidRPr="00DF14AB">
        <w:rPr>
          <w:rFonts w:ascii="Times New Roman" w:eastAsia="Times New Roman" w:hAnsi="Times New Roman" w:cs="Times New Roman"/>
          <w:color w:val="757575"/>
          <w:sz w:val="28"/>
          <w:szCs w:val="28"/>
          <w:shd w:val="clear" w:color="auto" w:fill="FFFFFF"/>
          <w:lang w:val="en-US" w:eastAsia="ru-RU"/>
        </w:rPr>
        <w:t>.  </w:t>
      </w:r>
      <w:hyperlink r:id="rId94" w:history="1">
        <w:r w:rsidRPr="00DF14AB">
          <w:rPr>
            <w:rFonts w:ascii="Times New Roman" w:eastAsia="Times New Roman" w:hAnsi="Times New Roman" w:cs="Times New Roman"/>
            <w:color w:val="0000FF"/>
            <w:sz w:val="28"/>
            <w:szCs w:val="28"/>
            <w:u w:val="single"/>
            <w:lang w:val="en-US" w:eastAsia="ru-RU"/>
          </w:rPr>
          <w:t>https://doi.org/10.1155/2022/8505922</w:t>
        </w:r>
      </w:hyperlink>
    </w:p>
    <w:p w14:paraId="5A327B63" w14:textId="1643978C" w:rsidR="004C6C96" w:rsidRPr="00DF14AB" w:rsidRDefault="004C6C96" w:rsidP="00B9485B">
      <w:pPr>
        <w:shd w:val="clear" w:color="auto" w:fill="FFFFFF"/>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color w:val="222222"/>
          <w:sz w:val="28"/>
          <w:szCs w:val="28"/>
          <w:shd w:val="clear" w:color="auto" w:fill="FFFFFF"/>
          <w:lang w:val="en-US" w:eastAsia="ru-RU"/>
        </w:rPr>
        <w:t>95</w:t>
      </w:r>
      <w:r w:rsidRPr="00DF14AB">
        <w:rPr>
          <w:rFonts w:ascii="Times New Roman" w:eastAsia="Times New Roman" w:hAnsi="Times New Roman" w:cs="Times New Roman"/>
          <w:color w:val="222222"/>
          <w:sz w:val="28"/>
          <w:szCs w:val="28"/>
          <w:shd w:val="clear" w:color="auto" w:fill="FFFFFF"/>
          <w:lang w:val="en-US" w:eastAsia="ru-RU"/>
        </w:rPr>
        <w:t xml:space="preserve"> </w:t>
      </w:r>
      <w:r w:rsidRPr="00DF14AB">
        <w:rPr>
          <w:rFonts w:ascii="Times New Roman" w:eastAsia="Times New Roman" w:hAnsi="Times New Roman" w:cs="Times New Roman"/>
          <w:sz w:val="28"/>
          <w:szCs w:val="28"/>
          <w:lang w:val="en-US" w:eastAsia="ru-RU"/>
        </w:rPr>
        <w:t xml:space="preserve">Siyu Chen.Construction Project Cost Management and Control System Based on Big Data. February 2022 </w:t>
      </w:r>
      <w:hyperlink r:id="rId95" w:history="1">
        <w:r w:rsidRPr="00DF14AB">
          <w:rPr>
            <w:rFonts w:ascii="Times New Roman" w:eastAsia="Times New Roman" w:hAnsi="Times New Roman" w:cs="Times New Roman"/>
            <w:color w:val="0000FF"/>
            <w:sz w:val="28"/>
            <w:szCs w:val="28"/>
            <w:u w:val="single"/>
            <w:lang w:val="en-US" w:eastAsia="ru-RU"/>
          </w:rPr>
          <w:t>Mobile Information Systems</w:t>
        </w:r>
      </w:hyperlink>
      <w:r w:rsidR="00B9485B">
        <w:rPr>
          <w:rFonts w:ascii="Times New Roman" w:eastAsia="Times New Roman" w:hAnsi="Times New Roman" w:cs="Times New Roman"/>
          <w:sz w:val="28"/>
          <w:szCs w:val="28"/>
          <w:lang w:val="en-US" w:eastAsia="ru-RU"/>
        </w:rPr>
        <w:t xml:space="preserve"> 2022(2):1-7</w:t>
      </w:r>
      <w:r w:rsidR="00B9485B" w:rsidRPr="007B69FD">
        <w:rPr>
          <w:rFonts w:ascii="Times New Roman" w:eastAsia="Times New Roman" w:hAnsi="Times New Roman" w:cs="Times New Roman"/>
          <w:sz w:val="28"/>
          <w:szCs w:val="28"/>
          <w:lang w:val="en-US" w:eastAsia="ru-RU"/>
        </w:rPr>
        <w:t xml:space="preserve"> </w:t>
      </w:r>
      <w:hyperlink r:id="rId96" w:tgtFrame="_blank" w:history="1">
        <w:r w:rsidRPr="00DF14AB">
          <w:rPr>
            <w:rFonts w:ascii="Times New Roman" w:eastAsia="Times New Roman" w:hAnsi="Times New Roman" w:cs="Times New Roman"/>
            <w:color w:val="0000FF"/>
            <w:sz w:val="28"/>
            <w:szCs w:val="28"/>
            <w:u w:val="single"/>
            <w:lang w:val="en-US" w:eastAsia="ru-RU"/>
          </w:rPr>
          <w:t>10.1155/2022/7908649</w:t>
        </w:r>
      </w:hyperlink>
    </w:p>
    <w:p w14:paraId="5DB4688B"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96</w:t>
      </w:r>
      <w:r w:rsidRPr="00693E69">
        <w:rPr>
          <w:rFonts w:ascii="Times New Roman" w:eastAsia="Times New Roman" w:hAnsi="Times New Roman" w:cs="Times New Roman"/>
          <w:sz w:val="28"/>
          <w:szCs w:val="28"/>
          <w:lang w:val="en-US" w:eastAsia="ru-RU"/>
        </w:rPr>
        <w:t xml:space="preserve"> </w:t>
      </w:r>
      <w:hyperlink r:id="rId97" w:tooltip="Показать сведения об авторе" w:history="1">
        <w:r w:rsidRPr="00DF14AB">
          <w:rPr>
            <w:rFonts w:ascii="Times New Roman" w:eastAsia="Times New Roman" w:hAnsi="Times New Roman" w:cs="Times New Roman"/>
            <w:sz w:val="28"/>
            <w:szCs w:val="28"/>
            <w:lang w:val="en-US" w:eastAsia="ru-RU"/>
          </w:rPr>
          <w:t>Rathnasiri S.</w:t>
        </w:r>
      </w:hyperlink>
      <w:r w:rsidRPr="00DF14AB">
        <w:rPr>
          <w:rFonts w:ascii="Times New Roman" w:eastAsia="Times New Roman" w:hAnsi="Times New Roman" w:cs="Times New Roman"/>
          <w:sz w:val="28"/>
          <w:szCs w:val="28"/>
          <w:lang w:val="en-US" w:eastAsia="ru-RU"/>
        </w:rPr>
        <w:t xml:space="preserve">, </w:t>
      </w:r>
      <w:hyperlink r:id="rId98" w:tooltip="Показать сведения об авторе" w:history="1">
        <w:r w:rsidRPr="00DF14AB">
          <w:rPr>
            <w:rFonts w:ascii="Times New Roman" w:eastAsia="Times New Roman" w:hAnsi="Times New Roman" w:cs="Times New Roman"/>
            <w:sz w:val="28"/>
            <w:szCs w:val="28"/>
            <w:lang w:val="en-US" w:eastAsia="ru-RU"/>
          </w:rPr>
          <w:t>Islam S.</w:t>
        </w:r>
      </w:hyperlink>
      <w:r w:rsidRPr="00DF14AB">
        <w:rPr>
          <w:rFonts w:ascii="Times New Roman" w:eastAsia="Times New Roman" w:hAnsi="Times New Roman" w:cs="Times New Roman"/>
          <w:sz w:val="28"/>
          <w:szCs w:val="28"/>
          <w:lang w:val="en-US" w:eastAsia="ru-RU"/>
        </w:rPr>
        <w:t xml:space="preserve">, </w:t>
      </w:r>
      <w:hyperlink r:id="rId99" w:tooltip="Показать сведения об авторе" w:history="1">
        <w:r w:rsidRPr="00DF14AB">
          <w:rPr>
            <w:rFonts w:ascii="Times New Roman" w:eastAsia="Times New Roman" w:hAnsi="Times New Roman" w:cs="Times New Roman"/>
            <w:sz w:val="28"/>
            <w:szCs w:val="28"/>
            <w:lang w:val="en-US" w:eastAsia="ru-RU"/>
          </w:rPr>
          <w:t>Ray P.</w:t>
        </w:r>
      </w:hyperlink>
      <w:hyperlink r:id="rId100" w:tooltip="Показать сведения о документе" w:history="1">
        <w:r w:rsidRPr="00DF14AB">
          <w:rPr>
            <w:rFonts w:ascii="Times New Roman" w:eastAsia="Times New Roman" w:hAnsi="Times New Roman" w:cs="Times New Roman"/>
            <w:sz w:val="28"/>
            <w:szCs w:val="28"/>
            <w:lang w:val="en-US" w:eastAsia="ru-RU"/>
          </w:rPr>
          <w:t>Impact of accounting methods on supply chain contracts: Analysis based on e-tailer supply chain costs</w:t>
        </w:r>
      </w:hyperlink>
      <w:r w:rsidRPr="00DF14AB">
        <w:rPr>
          <w:rFonts w:ascii="Times New Roman" w:eastAsia="Times New Roman" w:hAnsi="Times New Roman" w:cs="Times New Roman"/>
          <w:sz w:val="28"/>
          <w:szCs w:val="28"/>
          <w:lang w:val="en-US" w:eastAsia="ru-RU"/>
        </w:rPr>
        <w:t xml:space="preserve"> // Proceedings of the International Conference on Industrial Engineering and Operations Management. – 2020. – №59. – P. 1591-1601</w:t>
      </w:r>
    </w:p>
    <w:p w14:paraId="6D1B85B1" w14:textId="77777777" w:rsidR="004C6C96" w:rsidRPr="00DF14AB" w:rsidRDefault="004C6C96" w:rsidP="004C6C96">
      <w:pPr>
        <w:shd w:val="clear" w:color="auto" w:fill="FFFFFF"/>
        <w:spacing w:after="0" w:line="240" w:lineRule="auto"/>
        <w:ind w:firstLine="567"/>
        <w:jc w:val="both"/>
        <w:rPr>
          <w:rFonts w:ascii="Times New Roman" w:eastAsia="Times New Roman" w:hAnsi="Times New Roman" w:cs="Times New Roman"/>
          <w:spacing w:val="4"/>
          <w:sz w:val="28"/>
          <w:szCs w:val="28"/>
          <w:lang w:val="en-US" w:eastAsia="ru-RU"/>
        </w:rPr>
      </w:pPr>
      <w:r>
        <w:rPr>
          <w:rFonts w:ascii="Times New Roman" w:eastAsia="Times New Roman" w:hAnsi="Times New Roman" w:cs="Times New Roman"/>
          <w:sz w:val="28"/>
          <w:szCs w:val="28"/>
          <w:lang w:val="en-US" w:eastAsia="ru-RU"/>
        </w:rPr>
        <w:t>97</w:t>
      </w:r>
      <w:r w:rsidRPr="00DF14AB">
        <w:rPr>
          <w:rFonts w:ascii="Times New Roman" w:eastAsia="Times New Roman" w:hAnsi="Times New Roman" w:cs="Times New Roman"/>
          <w:sz w:val="28"/>
          <w:szCs w:val="28"/>
          <w:lang w:val="en-US" w:eastAsia="ru-RU"/>
        </w:rPr>
        <w:t xml:space="preserve"> </w:t>
      </w:r>
      <w:r w:rsidRPr="00DF14AB">
        <w:rPr>
          <w:rFonts w:ascii="Times New Roman" w:eastAsia="Times New Roman" w:hAnsi="Times New Roman" w:cs="Times New Roman"/>
          <w:spacing w:val="4"/>
          <w:sz w:val="28"/>
          <w:szCs w:val="28"/>
          <w:lang w:val="en-US" w:eastAsia="ru-RU"/>
        </w:rPr>
        <w:t xml:space="preserve">Manewa, A., Siriwardena, M. and Wijekoon, C. Life cycle costing in construction: Current trends and emerging directions. In: Sandanayake, Y.G., Gunatilake, S. and Waidyasekara, K.G.A.S. (eds). Proceedings of the 9th World Construction Symposium, 9-10 July 2021, Sri Lanka. [Online]. pp. 403-412. </w:t>
      </w:r>
    </w:p>
    <w:p w14:paraId="53E4D867" w14:textId="77777777" w:rsidR="004C6C96" w:rsidRPr="00DF14AB" w:rsidRDefault="004C6C96" w:rsidP="004C6C96">
      <w:pPr>
        <w:shd w:val="clear" w:color="auto" w:fill="FFFFFF"/>
        <w:spacing w:after="0" w:line="240" w:lineRule="auto"/>
        <w:ind w:firstLine="567"/>
        <w:jc w:val="both"/>
        <w:rPr>
          <w:rFonts w:ascii="Times New Roman" w:eastAsia="Times New Roman" w:hAnsi="Times New Roman" w:cs="Times New Roman"/>
          <w:color w:val="0000FF"/>
          <w:spacing w:val="4"/>
          <w:sz w:val="28"/>
          <w:szCs w:val="28"/>
          <w:u w:val="single"/>
          <w:lang w:val="en-US" w:eastAsia="ru-RU"/>
        </w:rPr>
      </w:pPr>
      <w:r w:rsidRPr="00DF14AB">
        <w:rPr>
          <w:rFonts w:ascii="Times New Roman" w:eastAsia="Times New Roman" w:hAnsi="Times New Roman" w:cs="Times New Roman"/>
          <w:spacing w:val="4"/>
          <w:sz w:val="28"/>
          <w:szCs w:val="28"/>
          <w:lang w:val="en-US" w:eastAsia="ru-RU"/>
        </w:rPr>
        <w:t xml:space="preserve">DOI: https://doi.org/10.31705/WCS.2021.35. Available from: </w:t>
      </w:r>
      <w:hyperlink r:id="rId101" w:history="1">
        <w:r w:rsidRPr="00DF14AB">
          <w:rPr>
            <w:rFonts w:ascii="Times New Roman" w:eastAsia="Times New Roman" w:hAnsi="Times New Roman" w:cs="Times New Roman"/>
            <w:color w:val="0000FF"/>
            <w:spacing w:val="4"/>
            <w:sz w:val="28"/>
            <w:szCs w:val="28"/>
            <w:u w:val="single"/>
            <w:lang w:val="en-US" w:eastAsia="ru-RU"/>
          </w:rPr>
          <w:t>https://ciobwcs.com/papers/</w:t>
        </w:r>
      </w:hyperlink>
    </w:p>
    <w:p w14:paraId="0D4EC010" w14:textId="77777777" w:rsidR="004C6C96" w:rsidRPr="00DF14AB" w:rsidRDefault="004C6C96" w:rsidP="004C6C96">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98</w:t>
      </w:r>
      <w:r w:rsidRPr="00DF14AB">
        <w:rPr>
          <w:rFonts w:ascii="Times New Roman" w:eastAsia="Times New Roman" w:hAnsi="Times New Roman" w:cs="Times New Roman"/>
          <w:color w:val="333333"/>
          <w:sz w:val="28"/>
          <w:szCs w:val="28"/>
          <w:lang w:eastAsia="ru-RU"/>
        </w:rPr>
        <w:t xml:space="preserve"> М.Е. Кондратьева Планирование затрат на стадиях жизненного цикла строительной продукции//Вестник ПАГС 2013.- С.87-91</w:t>
      </w:r>
    </w:p>
    <w:p w14:paraId="212AD4B8"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99</w:t>
      </w:r>
      <w:r w:rsidRPr="00DF14AB">
        <w:rPr>
          <w:rFonts w:ascii="Times New Roman" w:eastAsia="Times New Roman" w:hAnsi="Times New Roman" w:cs="Times New Roman"/>
          <w:sz w:val="28"/>
          <w:szCs w:val="28"/>
          <w:shd w:val="clear" w:color="auto" w:fill="FFFFFF"/>
          <w:lang w:eastAsia="ru-RU"/>
        </w:rPr>
        <w:t xml:space="preserve"> Зимакова, Л. А. Применение методов и моделей управленческого учета на разных стадиях строительной деятельности // Международный бухгалтерский учет. – 2014. – № 42. – С. 2–12.</w:t>
      </w:r>
    </w:p>
    <w:p w14:paraId="032F6573" w14:textId="77777777" w:rsidR="004C6C96" w:rsidRPr="00DF14AB" w:rsidRDefault="004C6C96" w:rsidP="004C6C96">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w:t>
      </w:r>
      <w:r w:rsidRPr="00DF14AB">
        <w:rPr>
          <w:rFonts w:ascii="Times New Roman" w:eastAsia="Times New Roman" w:hAnsi="Times New Roman" w:cs="Times New Roman"/>
          <w:sz w:val="28"/>
          <w:szCs w:val="28"/>
          <w:lang w:eastAsia="ru-RU"/>
        </w:rPr>
        <w:t xml:space="preserve"> Чепулянис А. В., Бороненкова С. А. Теоретико-методические основы стратегического учета и анализа затрат: монография. Екатеринбург: Изд-во Уральского ун-та, 2016.- 215 с.</w:t>
      </w:r>
    </w:p>
    <w:p w14:paraId="4C538EA5" w14:textId="77777777" w:rsidR="004C6C96" w:rsidRPr="00DF14AB" w:rsidRDefault="004C6C96" w:rsidP="004C6C96">
      <w:pPr>
        <w:keepNext/>
        <w:shd w:val="clear" w:color="auto" w:fill="FFFFFF"/>
        <w:spacing w:after="0" w:line="240" w:lineRule="auto"/>
        <w:ind w:firstLine="567"/>
        <w:outlineLvl w:val="0"/>
        <w:rPr>
          <w:rFonts w:ascii="Times New Roman" w:eastAsia="Times New Roman" w:hAnsi="Times New Roman" w:cs="Times New Roman"/>
          <w:kern w:val="32"/>
          <w:sz w:val="28"/>
          <w:szCs w:val="28"/>
          <w:lang w:eastAsia="ru-RU"/>
        </w:rPr>
      </w:pPr>
      <w:r>
        <w:rPr>
          <w:rFonts w:ascii="Times New Roman" w:eastAsia="Times New Roman" w:hAnsi="Times New Roman" w:cs="Times New Roman"/>
          <w:bCs/>
          <w:kern w:val="32"/>
          <w:sz w:val="28"/>
          <w:szCs w:val="28"/>
          <w:lang w:eastAsia="ru-RU"/>
        </w:rPr>
        <w:t xml:space="preserve">101 </w:t>
      </w:r>
      <w:hyperlink r:id="rId102" w:history="1">
        <w:r w:rsidRPr="00DF14AB">
          <w:rPr>
            <w:rFonts w:ascii="Times New Roman" w:eastAsia="Times New Roman" w:hAnsi="Times New Roman" w:cs="Times New Roman"/>
            <w:bCs/>
            <w:iCs/>
            <w:kern w:val="32"/>
            <w:sz w:val="28"/>
            <w:szCs w:val="28"/>
            <w:lang w:eastAsia="ru-RU"/>
          </w:rPr>
          <w:t>Ендовицкий</w:t>
        </w:r>
      </w:hyperlink>
      <w:r w:rsidRPr="00DF14AB">
        <w:rPr>
          <w:rFonts w:ascii="Times New Roman" w:eastAsia="Times New Roman" w:hAnsi="Times New Roman" w:cs="Times New Roman"/>
          <w:bCs/>
          <w:iCs/>
          <w:kern w:val="32"/>
          <w:sz w:val="28"/>
          <w:szCs w:val="28"/>
          <w:lang w:eastAsia="ru-RU"/>
        </w:rPr>
        <w:t>Д.А</w:t>
      </w:r>
      <w:r w:rsidRPr="00DF14AB">
        <w:rPr>
          <w:rFonts w:ascii="Times New Roman" w:eastAsia="Times New Roman" w:hAnsi="Times New Roman" w:cs="Times New Roman"/>
          <w:bCs/>
          <w:i/>
          <w:iCs/>
          <w:kern w:val="32"/>
          <w:sz w:val="28"/>
          <w:szCs w:val="28"/>
          <w:lang w:eastAsia="ru-RU"/>
        </w:rPr>
        <w:t>.,</w:t>
      </w:r>
      <w:hyperlink r:id="rId103" w:history="1">
        <w:r w:rsidRPr="00DF14AB">
          <w:rPr>
            <w:rFonts w:ascii="Times New Roman" w:eastAsia="Times New Roman" w:hAnsi="Times New Roman" w:cs="Times New Roman"/>
            <w:bCs/>
            <w:iCs/>
            <w:kern w:val="32"/>
            <w:sz w:val="28"/>
            <w:szCs w:val="28"/>
            <w:lang w:eastAsia="ru-RU"/>
          </w:rPr>
          <w:t>Чепулянис</w:t>
        </w:r>
      </w:hyperlink>
      <w:r w:rsidRPr="00DF14AB">
        <w:rPr>
          <w:rFonts w:ascii="Times New Roman" w:eastAsia="Times New Roman" w:hAnsi="Times New Roman" w:cs="Times New Roman"/>
          <w:kern w:val="32"/>
          <w:sz w:val="28"/>
          <w:szCs w:val="28"/>
          <w:lang w:eastAsia="ru-RU"/>
        </w:rPr>
        <w:t xml:space="preserve"> А.В.Методика расчета стратегической калькуляции затрат на примере предприятия медицинской промышленности// Учет.Анализ.Аудит. -№6. – 2016.- С.66-82</w:t>
      </w:r>
    </w:p>
    <w:p w14:paraId="3C942DAE" w14:textId="77777777" w:rsidR="004C6C96" w:rsidRPr="00DF14AB" w:rsidRDefault="00F4151C" w:rsidP="004C6C96">
      <w:pPr>
        <w:spacing w:after="0" w:line="240" w:lineRule="auto"/>
        <w:ind w:firstLine="567"/>
        <w:rPr>
          <w:rFonts w:ascii="Times New Roman" w:eastAsia="Times New Roman" w:hAnsi="Times New Roman" w:cs="Times New Roman"/>
          <w:sz w:val="28"/>
          <w:szCs w:val="28"/>
          <w:lang w:eastAsia="ru-RU"/>
        </w:rPr>
      </w:pPr>
      <w:hyperlink r:id="rId104" w:history="1">
        <w:r w:rsidR="004C6C96" w:rsidRPr="00DF14AB">
          <w:rPr>
            <w:rFonts w:ascii="Times New Roman" w:eastAsia="Times New Roman" w:hAnsi="Times New Roman" w:cs="Times New Roman"/>
            <w:color w:val="042D48"/>
            <w:sz w:val="28"/>
            <w:szCs w:val="28"/>
            <w:shd w:val="clear" w:color="auto" w:fill="FFFFFF"/>
            <w:lang w:eastAsia="ru-RU"/>
          </w:rPr>
          <w:t>https://doi.org/10.26794/2408-9303-2016--6-66-82</w:t>
        </w:r>
      </w:hyperlink>
    </w:p>
    <w:p w14:paraId="1BA93F9C" w14:textId="77777777" w:rsidR="004C6C96" w:rsidRPr="00DF14AB" w:rsidRDefault="004C6C96" w:rsidP="004C6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102</w:t>
      </w:r>
      <w:r w:rsidRPr="00DF14AB">
        <w:rPr>
          <w:rFonts w:ascii="Times New Roman" w:eastAsia="Times New Roman" w:hAnsi="Times New Roman" w:cs="Times New Roman"/>
          <w:sz w:val="28"/>
          <w:szCs w:val="28"/>
          <w:lang w:eastAsia="ru-RU"/>
        </w:rPr>
        <w:t xml:space="preserve"> Чепулянис А. В. Развитие учетно-аналитического обеспечения стратегического управления затратами экономического субъекта: дис. канд. экон. наук:08.00.12. – Воронеж, 2018. – 261 с.</w:t>
      </w:r>
    </w:p>
    <w:p w14:paraId="46F9FD84" w14:textId="77777777" w:rsidR="004C6C96" w:rsidRPr="00DF14AB" w:rsidRDefault="004C6C96" w:rsidP="004C6C96">
      <w:pPr>
        <w:shd w:val="clear" w:color="auto" w:fill="FFFFFF"/>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 xml:space="preserve">103 </w:t>
      </w:r>
      <w:r w:rsidRPr="00DF14AB">
        <w:rPr>
          <w:rFonts w:ascii="Times New Roman" w:eastAsia="Times New Roman" w:hAnsi="Times New Roman" w:cs="Times New Roman"/>
          <w:sz w:val="28"/>
          <w:szCs w:val="28"/>
          <w:lang w:eastAsia="ru-RU"/>
        </w:rPr>
        <w:t>Асаул, А. Н. Управление затратами в строительстве / А.Н. Асаул, М.К. Старовойтов, Р.А. Фалтинский. — М.: АНО «ИПЭВ», 2016. — 392 c.</w:t>
      </w:r>
    </w:p>
    <w:p w14:paraId="7F7F937B" w14:textId="77777777" w:rsidR="004C6C96" w:rsidRDefault="004C6C96" w:rsidP="004C6C96">
      <w:pPr>
        <w:shd w:val="clear" w:color="auto" w:fill="FFFFFF"/>
        <w:spacing w:after="0" w:line="240" w:lineRule="auto"/>
        <w:ind w:firstLine="567"/>
        <w:outlineLvl w:val="2"/>
        <w:rPr>
          <w:rFonts w:ascii="Times New Roman" w:eastAsia="Times New Roman" w:hAnsi="Times New Roman" w:cs="Times New Roman"/>
          <w:sz w:val="28"/>
          <w:szCs w:val="28"/>
          <w:lang w:eastAsia="ru-RU"/>
        </w:rPr>
      </w:pPr>
      <w:r>
        <w:rPr>
          <w:rFonts w:ascii="Times New Roman" w:eastAsia="Times New Roman" w:hAnsi="Times New Roman" w:cs="Times New Roman"/>
          <w:spacing w:val="4"/>
          <w:sz w:val="28"/>
          <w:szCs w:val="28"/>
          <w:lang w:eastAsia="ru-RU"/>
        </w:rPr>
        <w:t>104</w:t>
      </w:r>
      <w:r w:rsidRPr="00DF14AB">
        <w:rPr>
          <w:rFonts w:ascii="Times New Roman" w:eastAsia="Times New Roman" w:hAnsi="Times New Roman" w:cs="Times New Roman"/>
          <w:sz w:val="28"/>
          <w:szCs w:val="28"/>
          <w:shd w:val="clear" w:color="auto" w:fill="FAFAFA"/>
          <w:lang w:eastAsia="ru-RU"/>
        </w:rPr>
        <w:t xml:space="preserve"> Дорохина Е.Ю. Качурин Д.А. </w:t>
      </w:r>
      <w:r w:rsidRPr="00DF14AB">
        <w:rPr>
          <w:rFonts w:ascii="Times New Roman" w:eastAsia="Times New Roman" w:hAnsi="Times New Roman" w:cs="Times New Roman"/>
          <w:sz w:val="28"/>
          <w:szCs w:val="28"/>
          <w:lang w:eastAsia="ru-RU"/>
        </w:rPr>
        <w:t>Жизненный цикл строительного проекта: моделирование затрат//</w:t>
      </w:r>
      <w:r w:rsidRPr="00DF14AB">
        <w:rPr>
          <w:rFonts w:ascii="Times New Roman" w:eastAsia="Times New Roman" w:hAnsi="Times New Roman" w:cs="Times New Roman"/>
          <w:sz w:val="28"/>
          <w:szCs w:val="28"/>
          <w:shd w:val="clear" w:color="auto" w:fill="FFFFFF"/>
          <w:lang w:eastAsia="ru-RU"/>
        </w:rPr>
        <w:t>Фундаментальные исследования. – 2017. –</w:t>
      </w:r>
      <w:r w:rsidRPr="00DF14AB">
        <w:rPr>
          <w:rFonts w:ascii="Times New Roman" w:eastAsia="Times New Roman" w:hAnsi="Times New Roman" w:cs="Times New Roman"/>
          <w:sz w:val="28"/>
          <w:szCs w:val="28"/>
          <w:lang w:eastAsia="ru-RU"/>
        </w:rPr>
        <w:t>№ 8 (часть 1) – С. 159-163</w:t>
      </w:r>
    </w:p>
    <w:p w14:paraId="16CD60BB" w14:textId="3BD373C5" w:rsidR="004C6C96" w:rsidRPr="0090776D" w:rsidRDefault="004C6C96" w:rsidP="0090776D">
      <w:pPr>
        <w:shd w:val="clear" w:color="auto" w:fill="FFFFFF"/>
        <w:spacing w:after="0" w:line="240" w:lineRule="auto"/>
        <w:ind w:firstLine="567"/>
        <w:jc w:val="both"/>
        <w:rPr>
          <w:rFonts w:ascii="Times New Roman" w:eastAsia="Times New Roman" w:hAnsi="Times New Roman" w:cs="Times New Roman"/>
          <w:spacing w:val="4"/>
          <w:sz w:val="28"/>
          <w:szCs w:val="28"/>
          <w:lang w:val="en-US" w:eastAsia="ru-RU"/>
        </w:rPr>
      </w:pPr>
      <w:r>
        <w:rPr>
          <w:rFonts w:ascii="Times New Roman" w:eastAsia="Times New Roman" w:hAnsi="Times New Roman" w:cs="Times New Roman"/>
          <w:sz w:val="28"/>
          <w:szCs w:val="28"/>
          <w:lang w:val="en-US" w:eastAsia="ru-RU"/>
        </w:rPr>
        <w:t>105</w:t>
      </w:r>
      <w:r w:rsidRPr="00DF14AB">
        <w:rPr>
          <w:rFonts w:ascii="Times New Roman" w:eastAsia="Times New Roman" w:hAnsi="Times New Roman" w:cs="Times New Roman"/>
          <w:sz w:val="28"/>
          <w:szCs w:val="28"/>
          <w:lang w:val="en-US" w:eastAsia="ru-RU"/>
        </w:rPr>
        <w:t xml:space="preserve"> </w:t>
      </w:r>
      <w:hyperlink r:id="rId105" w:history="1">
        <w:r w:rsidRPr="00DF14AB">
          <w:rPr>
            <w:rFonts w:ascii="Times New Roman" w:eastAsia="Times New Roman" w:hAnsi="Times New Roman" w:cs="Times New Roman"/>
            <w:color w:val="282828"/>
            <w:spacing w:val="-2"/>
            <w:sz w:val="28"/>
            <w:szCs w:val="28"/>
            <w:lang w:val="en-US" w:eastAsia="ru-RU"/>
          </w:rPr>
          <w:t>Robert S. Kaplan</w:t>
        </w:r>
      </w:hyperlink>
      <w:r w:rsidRPr="00DF14AB">
        <w:rPr>
          <w:rFonts w:ascii="Times New Roman" w:eastAsia="Times New Roman" w:hAnsi="Times New Roman" w:cs="Times New Roman"/>
          <w:color w:val="282828"/>
          <w:spacing w:val="-2"/>
          <w:sz w:val="28"/>
          <w:szCs w:val="28"/>
          <w:lang w:val="en-US" w:eastAsia="ru-RU"/>
        </w:rPr>
        <w:t xml:space="preserve">and </w:t>
      </w:r>
      <w:hyperlink r:id="rId106" w:history="1">
        <w:r w:rsidRPr="00DF14AB">
          <w:rPr>
            <w:rFonts w:ascii="Times New Roman" w:eastAsia="Times New Roman" w:hAnsi="Times New Roman" w:cs="Times New Roman"/>
            <w:color w:val="282828"/>
            <w:spacing w:val="-2"/>
            <w:sz w:val="28"/>
            <w:szCs w:val="28"/>
            <w:lang w:val="en-US" w:eastAsia="ru-RU"/>
          </w:rPr>
          <w:t>David P. Norton</w:t>
        </w:r>
      </w:hyperlink>
      <w:r w:rsidRPr="00DF14AB">
        <w:rPr>
          <w:rFonts w:ascii="Times New Roman" w:eastAsia="Times New Roman" w:hAnsi="Times New Roman" w:cs="Times New Roman"/>
          <w:color w:val="282828"/>
          <w:sz w:val="28"/>
          <w:szCs w:val="28"/>
          <w:lang w:val="en-US" w:eastAsia="ru-RU"/>
        </w:rPr>
        <w:t xml:space="preserve">. </w:t>
      </w:r>
      <w:r w:rsidRPr="00DF14AB">
        <w:rPr>
          <w:rFonts w:ascii="Times New Roman" w:eastAsia="Times New Roman" w:hAnsi="Times New Roman" w:cs="Times New Roman"/>
          <w:color w:val="282828"/>
          <w:spacing w:val="-2"/>
          <w:sz w:val="28"/>
          <w:szCs w:val="28"/>
          <w:lang w:val="en-US" w:eastAsia="ru-RU"/>
        </w:rPr>
        <w:t>The Balanced Scorecard-Measures that Drive Performance //</w:t>
      </w:r>
      <w:hyperlink r:id="rId107" w:history="1">
        <w:r w:rsidRPr="00DF14AB">
          <w:rPr>
            <w:rFonts w:ascii="Times New Roman" w:eastAsia="Times New Roman" w:hAnsi="Times New Roman" w:cs="Times New Roman"/>
            <w:spacing w:val="4"/>
            <w:sz w:val="28"/>
            <w:szCs w:val="28"/>
            <w:lang w:val="en-US" w:eastAsia="ru-RU"/>
          </w:rPr>
          <w:t>From the Magazine (January–February 1992)</w:t>
        </w:r>
      </w:hyperlink>
      <w:hyperlink r:id="rId108" w:history="1">
        <w:r w:rsidRPr="00DF14AB">
          <w:rPr>
            <w:rFonts w:ascii="Times New Roman" w:eastAsia="Times New Roman" w:hAnsi="Times New Roman" w:cs="Times New Roman"/>
            <w:color w:val="0000FF"/>
            <w:spacing w:val="4"/>
            <w:sz w:val="28"/>
            <w:szCs w:val="28"/>
            <w:u w:val="single"/>
            <w:lang w:val="en-US" w:eastAsia="ru-RU"/>
          </w:rPr>
          <w:t>https://hbr.org/1992/01/the-balanced-scorecard-measures-that-drive-performance-2</w:t>
        </w:r>
      </w:hyperlink>
    </w:p>
    <w:p w14:paraId="6004A0D3" w14:textId="55A162D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lastRenderedPageBreak/>
        <w:t>106</w:t>
      </w:r>
      <w:r w:rsidRPr="00DF14AB">
        <w:rPr>
          <w:rFonts w:ascii="Times New Roman" w:eastAsia="Times New Roman" w:hAnsi="Times New Roman" w:cs="Times New Roman"/>
          <w:sz w:val="28"/>
          <w:szCs w:val="28"/>
          <w:lang w:val="en-US" w:eastAsia="ru-RU"/>
        </w:rPr>
        <w:t xml:space="preserve"> </w:t>
      </w:r>
      <w:r w:rsidRPr="00DF14AB">
        <w:rPr>
          <w:rFonts w:ascii="Times New Roman" w:eastAsia="Times New Roman" w:hAnsi="Times New Roman" w:cs="Times New Roman"/>
          <w:w w:val="105"/>
          <w:sz w:val="28"/>
          <w:szCs w:val="28"/>
          <w:lang w:val="en-US" w:eastAsia="ru-RU"/>
        </w:rPr>
        <w:t>Hany</w:t>
      </w:r>
      <w:r w:rsidR="0090776D" w:rsidRPr="0090776D">
        <w:rPr>
          <w:rFonts w:ascii="Times New Roman" w:eastAsia="Times New Roman" w:hAnsi="Times New Roman" w:cs="Times New Roman"/>
          <w:w w:val="105"/>
          <w:sz w:val="28"/>
          <w:szCs w:val="28"/>
          <w:lang w:val="en-US" w:eastAsia="ru-RU"/>
        </w:rPr>
        <w:t xml:space="preserve"> </w:t>
      </w:r>
      <w:r w:rsidRPr="00DF14AB">
        <w:rPr>
          <w:rFonts w:ascii="Times New Roman" w:eastAsia="Times New Roman" w:hAnsi="Times New Roman" w:cs="Times New Roman"/>
          <w:w w:val="105"/>
          <w:sz w:val="28"/>
          <w:szCs w:val="28"/>
          <w:lang w:val="en-US" w:eastAsia="ru-RU"/>
        </w:rPr>
        <w:t>Abd</w:t>
      </w:r>
      <w:r w:rsidR="0090776D" w:rsidRPr="0090776D">
        <w:rPr>
          <w:rFonts w:ascii="Times New Roman" w:eastAsia="Times New Roman" w:hAnsi="Times New Roman" w:cs="Times New Roman"/>
          <w:w w:val="105"/>
          <w:sz w:val="28"/>
          <w:szCs w:val="28"/>
          <w:lang w:val="en-US" w:eastAsia="ru-RU"/>
        </w:rPr>
        <w:t xml:space="preserve"> </w:t>
      </w:r>
      <w:r w:rsidRPr="00DF14AB">
        <w:rPr>
          <w:rFonts w:ascii="Times New Roman" w:eastAsia="Times New Roman" w:hAnsi="Times New Roman" w:cs="Times New Roman"/>
          <w:w w:val="105"/>
          <w:sz w:val="28"/>
          <w:szCs w:val="28"/>
          <w:lang w:val="en-US" w:eastAsia="ru-RU"/>
        </w:rPr>
        <w:t>Elshakour</w:t>
      </w:r>
      <w:r w:rsidR="0090776D" w:rsidRPr="0090776D">
        <w:rPr>
          <w:rFonts w:ascii="Times New Roman" w:eastAsia="Times New Roman" w:hAnsi="Times New Roman" w:cs="Times New Roman"/>
          <w:w w:val="105"/>
          <w:sz w:val="28"/>
          <w:szCs w:val="28"/>
          <w:lang w:val="en-US" w:eastAsia="ru-RU"/>
        </w:rPr>
        <w:t xml:space="preserve"> </w:t>
      </w:r>
      <w:r w:rsidRPr="00DF14AB">
        <w:rPr>
          <w:rFonts w:ascii="Times New Roman" w:eastAsia="Times New Roman" w:hAnsi="Times New Roman" w:cs="Times New Roman"/>
          <w:w w:val="105"/>
          <w:sz w:val="28"/>
          <w:szCs w:val="28"/>
          <w:lang w:val="en-US" w:eastAsia="ru-RU"/>
        </w:rPr>
        <w:t>M.Ali,</w:t>
      </w:r>
      <w:r w:rsidR="0090776D" w:rsidRPr="0090776D">
        <w:rPr>
          <w:rFonts w:ascii="Times New Roman" w:eastAsia="Times New Roman" w:hAnsi="Times New Roman" w:cs="Times New Roman"/>
          <w:w w:val="105"/>
          <w:sz w:val="28"/>
          <w:szCs w:val="28"/>
          <w:lang w:val="en-US" w:eastAsia="ru-RU"/>
        </w:rPr>
        <w:t xml:space="preserve"> </w:t>
      </w:r>
      <w:r w:rsidRPr="00DF14AB">
        <w:rPr>
          <w:rFonts w:ascii="Times New Roman" w:eastAsia="Times New Roman" w:hAnsi="Times New Roman" w:cs="Times New Roman"/>
          <w:w w:val="105"/>
          <w:sz w:val="28"/>
          <w:szCs w:val="28"/>
          <w:lang w:val="en-US" w:eastAsia="ru-RU"/>
        </w:rPr>
        <w:t>IbrahimA.Al-Sulaihi,</w:t>
      </w:r>
      <w:r w:rsidR="0090776D" w:rsidRPr="0090776D">
        <w:rPr>
          <w:rFonts w:ascii="Times New Roman" w:eastAsia="Times New Roman" w:hAnsi="Times New Roman" w:cs="Times New Roman"/>
          <w:w w:val="105"/>
          <w:sz w:val="28"/>
          <w:szCs w:val="28"/>
          <w:lang w:val="en-US" w:eastAsia="ru-RU"/>
        </w:rPr>
        <w:t xml:space="preserve"> </w:t>
      </w:r>
      <w:r w:rsidRPr="00DF14AB">
        <w:rPr>
          <w:rFonts w:ascii="Times New Roman" w:eastAsia="Times New Roman" w:hAnsi="Times New Roman" w:cs="Times New Roman"/>
          <w:w w:val="105"/>
          <w:sz w:val="28"/>
          <w:szCs w:val="28"/>
          <w:lang w:val="en-US" w:eastAsia="ru-RU"/>
        </w:rPr>
        <w:t xml:space="preserve">KhalidS.Al-Gahtani, </w:t>
      </w:r>
      <w:r w:rsidRPr="00DF14AB">
        <w:rPr>
          <w:rFonts w:ascii="Calibri" w:eastAsia="Times New Roman" w:hAnsi="Calibri" w:cs="Times New Roman"/>
          <w:sz w:val="28"/>
          <w:szCs w:val="28"/>
          <w:lang w:val="en-US" w:eastAsia="ru-RU"/>
        </w:rPr>
        <w:t>«</w:t>
      </w:r>
      <w:r w:rsidRPr="00DF14AB">
        <w:rPr>
          <w:rFonts w:ascii="Times New Roman" w:eastAsia="Times New Roman" w:hAnsi="Times New Roman" w:cs="Times New Roman"/>
          <w:sz w:val="28"/>
          <w:szCs w:val="28"/>
          <w:lang w:val="en-US" w:eastAsia="ru-RU"/>
        </w:rPr>
        <w:t>IndicatorsformeasuringperformanceofbuildingconstructioncompaniesinKingdomofSaudiArabia</w:t>
      </w:r>
      <w:r w:rsidRPr="00DF14AB">
        <w:rPr>
          <w:rFonts w:ascii="Calibri" w:eastAsia="Times New Roman" w:hAnsi="Calibri" w:cs="Times New Roman"/>
          <w:sz w:val="28"/>
          <w:szCs w:val="28"/>
          <w:lang w:val="en-US" w:eastAsia="ru-RU"/>
        </w:rPr>
        <w:t>».</w:t>
      </w:r>
      <w:r w:rsidRPr="00DF14AB">
        <w:rPr>
          <w:rFonts w:ascii="Times New Roman" w:eastAsia="Times New Roman" w:hAnsi="Times New Roman" w:cs="Times New Roman"/>
          <w:sz w:val="28"/>
          <w:szCs w:val="28"/>
          <w:lang w:val="en-US" w:eastAsia="ru-RU"/>
        </w:rPr>
        <w:t>// Journal of King Saud University – Engineering Sciences. – 2013.- № 25.- P.125–134</w:t>
      </w:r>
    </w:p>
    <w:p w14:paraId="2C9AB604"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107</w:t>
      </w:r>
      <w:r w:rsidRPr="00DF14AB">
        <w:rPr>
          <w:rFonts w:ascii="Times New Roman" w:eastAsia="Times New Roman" w:hAnsi="Times New Roman" w:cs="Times New Roman"/>
          <w:sz w:val="28"/>
          <w:szCs w:val="28"/>
          <w:lang w:val="en-US" w:eastAsia="ru-RU"/>
        </w:rPr>
        <w:t xml:space="preserve"> Neringa Gudienėa, Audrius Banaitisa, Nerija Banaitienėa, Jorge Lopesb</w:t>
      </w:r>
    </w:p>
    <w:p w14:paraId="4645787E"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DF14AB">
        <w:rPr>
          <w:rFonts w:ascii="Times New Roman" w:eastAsia="Times New Roman" w:hAnsi="Times New Roman" w:cs="Times New Roman"/>
          <w:sz w:val="28"/>
          <w:szCs w:val="28"/>
          <w:lang w:val="en-US" w:eastAsia="ru-RU"/>
        </w:rPr>
        <w:t>«Development of a Conceptual Critical Success Factors Model for Construction Projects: a Case of Lithuania»// 11th International Conference on Modern Building Materials, Structures and Techniques, MBMST 2013. ProcediaEngineering</w:t>
      </w:r>
      <w:r w:rsidRPr="00DF14AB">
        <w:rPr>
          <w:rFonts w:ascii="Times New Roman" w:eastAsia="Times New Roman" w:hAnsi="Times New Roman" w:cs="Times New Roman"/>
          <w:sz w:val="28"/>
          <w:szCs w:val="28"/>
          <w:lang w:eastAsia="ru-RU"/>
        </w:rPr>
        <w:t xml:space="preserve">. – 2013.- № 57. - </w:t>
      </w:r>
      <w:r w:rsidRPr="00DF14AB">
        <w:rPr>
          <w:rFonts w:ascii="Times New Roman" w:eastAsia="Times New Roman" w:hAnsi="Times New Roman" w:cs="Times New Roman"/>
          <w:sz w:val="28"/>
          <w:szCs w:val="28"/>
          <w:lang w:val="en-US" w:eastAsia="ru-RU"/>
        </w:rPr>
        <w:t>P</w:t>
      </w:r>
      <w:r w:rsidRPr="00DF14AB">
        <w:rPr>
          <w:rFonts w:ascii="Times New Roman" w:eastAsia="Times New Roman" w:hAnsi="Times New Roman" w:cs="Times New Roman"/>
          <w:sz w:val="28"/>
          <w:szCs w:val="28"/>
          <w:lang w:eastAsia="ru-RU"/>
        </w:rPr>
        <w:t xml:space="preserve">.392 – 397 </w:t>
      </w:r>
    </w:p>
    <w:p w14:paraId="722C46B9" w14:textId="77777777" w:rsidR="004C6C96" w:rsidRPr="007B69FD"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108</w:t>
      </w:r>
      <w:r w:rsidRPr="00DF14AB">
        <w:rPr>
          <w:rFonts w:ascii="Times New Roman" w:eastAsia="Times New Roman" w:hAnsi="Times New Roman" w:cs="Times New Roman"/>
          <w:sz w:val="28"/>
          <w:szCs w:val="28"/>
          <w:shd w:val="clear" w:color="auto" w:fill="FFFFFF"/>
          <w:lang w:eastAsia="ru-RU"/>
        </w:rPr>
        <w:t xml:space="preserve"> Мизиковский, И. Е. Формирование сбалансированной системы показателей предприятия строительной индустрии  / И. Е. Мизиковский // Вестник Нижегородского университета им. Н</w:t>
      </w:r>
      <w:r w:rsidRPr="007B69FD">
        <w:rPr>
          <w:rFonts w:ascii="Times New Roman" w:eastAsia="Times New Roman" w:hAnsi="Times New Roman" w:cs="Times New Roman"/>
          <w:sz w:val="28"/>
          <w:szCs w:val="28"/>
          <w:shd w:val="clear" w:color="auto" w:fill="FFFFFF"/>
          <w:lang w:eastAsia="ru-RU"/>
        </w:rPr>
        <w:t>.</w:t>
      </w:r>
      <w:r w:rsidRPr="00DF14AB">
        <w:rPr>
          <w:rFonts w:ascii="Times New Roman" w:eastAsia="Times New Roman" w:hAnsi="Times New Roman" w:cs="Times New Roman"/>
          <w:sz w:val="28"/>
          <w:szCs w:val="28"/>
          <w:shd w:val="clear" w:color="auto" w:fill="FFFFFF"/>
          <w:lang w:eastAsia="ru-RU"/>
        </w:rPr>
        <w:t>И</w:t>
      </w:r>
      <w:r w:rsidRPr="007B69FD">
        <w:rPr>
          <w:rFonts w:ascii="Times New Roman" w:eastAsia="Times New Roman" w:hAnsi="Times New Roman" w:cs="Times New Roman"/>
          <w:sz w:val="28"/>
          <w:szCs w:val="28"/>
          <w:shd w:val="clear" w:color="auto" w:fill="FFFFFF"/>
          <w:lang w:eastAsia="ru-RU"/>
        </w:rPr>
        <w:t xml:space="preserve">. </w:t>
      </w:r>
      <w:r w:rsidRPr="00DF14AB">
        <w:rPr>
          <w:rFonts w:ascii="Times New Roman" w:eastAsia="Times New Roman" w:hAnsi="Times New Roman" w:cs="Times New Roman"/>
          <w:sz w:val="28"/>
          <w:szCs w:val="28"/>
          <w:shd w:val="clear" w:color="auto" w:fill="FFFFFF"/>
          <w:lang w:eastAsia="ru-RU"/>
        </w:rPr>
        <w:t>Лобачевского</w:t>
      </w:r>
      <w:r w:rsidRPr="007B69FD">
        <w:rPr>
          <w:rFonts w:ascii="Times New Roman" w:eastAsia="Times New Roman" w:hAnsi="Times New Roman" w:cs="Times New Roman"/>
          <w:sz w:val="28"/>
          <w:szCs w:val="28"/>
          <w:shd w:val="clear" w:color="auto" w:fill="FFFFFF"/>
          <w:lang w:eastAsia="ru-RU"/>
        </w:rPr>
        <w:t xml:space="preserve">. – 2014. – № 1. – </w:t>
      </w:r>
      <w:r w:rsidRPr="00DF14AB">
        <w:rPr>
          <w:rFonts w:ascii="Times New Roman" w:eastAsia="Times New Roman" w:hAnsi="Times New Roman" w:cs="Times New Roman"/>
          <w:sz w:val="28"/>
          <w:szCs w:val="28"/>
          <w:shd w:val="clear" w:color="auto" w:fill="FFFFFF"/>
          <w:lang w:eastAsia="ru-RU"/>
        </w:rPr>
        <w:t>С</w:t>
      </w:r>
      <w:r w:rsidRPr="007B69FD">
        <w:rPr>
          <w:rFonts w:ascii="Times New Roman" w:eastAsia="Times New Roman" w:hAnsi="Times New Roman" w:cs="Times New Roman"/>
          <w:sz w:val="28"/>
          <w:szCs w:val="28"/>
          <w:shd w:val="clear" w:color="auto" w:fill="FFFFFF"/>
          <w:lang w:eastAsia="ru-RU"/>
        </w:rPr>
        <w:t>. 315–317.</w:t>
      </w:r>
    </w:p>
    <w:p w14:paraId="27A215F4" w14:textId="0EA9CA95"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val="en-US" w:eastAsia="ru-RU"/>
        </w:rPr>
      </w:pPr>
      <w:r w:rsidRPr="007B69FD">
        <w:rPr>
          <w:rFonts w:ascii="Times New Roman" w:eastAsia="Times New Roman" w:hAnsi="Times New Roman" w:cs="Times New Roman"/>
          <w:sz w:val="28"/>
          <w:szCs w:val="28"/>
          <w:lang w:eastAsia="ru-RU"/>
        </w:rPr>
        <w:t xml:space="preserve">109 </w:t>
      </w:r>
      <w:r w:rsidRPr="00DF14AB">
        <w:rPr>
          <w:rFonts w:ascii="Times New Roman" w:eastAsia="Times New Roman" w:hAnsi="Times New Roman" w:cs="Times New Roman"/>
          <w:sz w:val="28"/>
          <w:szCs w:val="28"/>
          <w:lang w:val="en-US" w:eastAsia="ru-RU"/>
        </w:rPr>
        <w:t>Saule</w:t>
      </w:r>
      <w:r w:rsidR="00B9485B" w:rsidRPr="007B69FD">
        <w:rPr>
          <w:rFonts w:ascii="Times New Roman" w:eastAsia="Times New Roman" w:hAnsi="Times New Roman" w:cs="Times New Roman"/>
          <w:sz w:val="28"/>
          <w:szCs w:val="28"/>
          <w:lang w:eastAsia="ru-RU"/>
        </w:rPr>
        <w:t xml:space="preserve"> </w:t>
      </w:r>
      <w:r w:rsidRPr="00DF14AB">
        <w:rPr>
          <w:rFonts w:ascii="Times New Roman" w:eastAsia="Times New Roman" w:hAnsi="Times New Roman" w:cs="Times New Roman"/>
          <w:sz w:val="28"/>
          <w:szCs w:val="28"/>
          <w:lang w:val="en-US" w:eastAsia="ru-RU"/>
        </w:rPr>
        <w:t>Rakhimova</w:t>
      </w:r>
      <w:r w:rsidRPr="007B69FD">
        <w:rPr>
          <w:rFonts w:ascii="Times New Roman" w:eastAsia="Times New Roman" w:hAnsi="Times New Roman" w:cs="Times New Roman"/>
          <w:sz w:val="28"/>
          <w:szCs w:val="28"/>
          <w:lang w:eastAsia="ru-RU"/>
        </w:rPr>
        <w:t xml:space="preserve">, </w:t>
      </w:r>
      <w:r w:rsidRPr="00DF14AB">
        <w:rPr>
          <w:rFonts w:ascii="Times New Roman" w:eastAsia="Times New Roman" w:hAnsi="Times New Roman" w:cs="Times New Roman"/>
          <w:sz w:val="28"/>
          <w:szCs w:val="28"/>
          <w:lang w:val="en-US" w:eastAsia="ru-RU"/>
        </w:rPr>
        <w:t>Kymbat</w:t>
      </w:r>
      <w:r w:rsidR="00B9485B" w:rsidRPr="007B69FD">
        <w:rPr>
          <w:rFonts w:ascii="Times New Roman" w:eastAsia="Times New Roman" w:hAnsi="Times New Roman" w:cs="Times New Roman"/>
          <w:sz w:val="28"/>
          <w:szCs w:val="28"/>
          <w:lang w:eastAsia="ru-RU"/>
        </w:rPr>
        <w:t xml:space="preserve"> </w:t>
      </w:r>
      <w:r w:rsidRPr="00DF14AB">
        <w:rPr>
          <w:rFonts w:ascii="Times New Roman" w:eastAsia="Times New Roman" w:hAnsi="Times New Roman" w:cs="Times New Roman"/>
          <w:sz w:val="28"/>
          <w:szCs w:val="28"/>
          <w:lang w:val="en-US" w:eastAsia="ru-RU"/>
        </w:rPr>
        <w:t>Kunanbayeva</w:t>
      </w:r>
      <w:r w:rsidRPr="007B69FD">
        <w:rPr>
          <w:rFonts w:ascii="Times New Roman" w:eastAsia="Times New Roman" w:hAnsi="Times New Roman" w:cs="Times New Roman"/>
          <w:sz w:val="28"/>
          <w:szCs w:val="28"/>
          <w:lang w:eastAsia="ru-RU"/>
        </w:rPr>
        <w:t xml:space="preserve">, </w:t>
      </w:r>
      <w:r w:rsidRPr="00DF14AB">
        <w:rPr>
          <w:rFonts w:ascii="Times New Roman" w:eastAsia="Times New Roman" w:hAnsi="Times New Roman" w:cs="Times New Roman"/>
          <w:sz w:val="28"/>
          <w:szCs w:val="28"/>
          <w:lang w:val="en-US" w:eastAsia="ru-RU"/>
        </w:rPr>
        <w:t>Lyudmila</w:t>
      </w:r>
      <w:r w:rsidR="00B9485B" w:rsidRPr="007B69FD">
        <w:rPr>
          <w:rFonts w:ascii="Times New Roman" w:eastAsia="Times New Roman" w:hAnsi="Times New Roman" w:cs="Times New Roman"/>
          <w:sz w:val="28"/>
          <w:szCs w:val="28"/>
          <w:lang w:eastAsia="ru-RU"/>
        </w:rPr>
        <w:t xml:space="preserve"> </w:t>
      </w:r>
      <w:r w:rsidRPr="00DF14AB">
        <w:rPr>
          <w:rFonts w:ascii="Times New Roman" w:eastAsia="Times New Roman" w:hAnsi="Times New Roman" w:cs="Times New Roman"/>
          <w:sz w:val="28"/>
          <w:szCs w:val="28"/>
          <w:lang w:val="en-US" w:eastAsia="ru-RU"/>
        </w:rPr>
        <w:t>Goncharenko</w:t>
      </w:r>
      <w:r w:rsidRPr="007B69FD">
        <w:rPr>
          <w:rFonts w:ascii="Times New Roman" w:eastAsia="Times New Roman" w:hAnsi="Times New Roman" w:cs="Times New Roman"/>
          <w:sz w:val="28"/>
          <w:szCs w:val="28"/>
          <w:lang w:eastAsia="ru-RU"/>
        </w:rPr>
        <w:t xml:space="preserve">, </w:t>
      </w:r>
      <w:r w:rsidRPr="00DF14AB">
        <w:rPr>
          <w:rFonts w:ascii="Times New Roman" w:eastAsia="Times New Roman" w:hAnsi="Times New Roman" w:cs="Times New Roman"/>
          <w:sz w:val="28"/>
          <w:szCs w:val="28"/>
          <w:lang w:val="en-US" w:eastAsia="ru-RU"/>
        </w:rPr>
        <w:t>andAndreyPigurin</w:t>
      </w:r>
      <w:r w:rsidRPr="007B69FD">
        <w:rPr>
          <w:rFonts w:ascii="Times New Roman" w:eastAsia="Times New Roman" w:hAnsi="Times New Roman" w:cs="Times New Roman"/>
          <w:sz w:val="28"/>
          <w:szCs w:val="28"/>
          <w:lang w:eastAsia="ru-RU"/>
        </w:rPr>
        <w:t xml:space="preserve">. </w:t>
      </w:r>
      <w:r w:rsidRPr="00DF14AB">
        <w:rPr>
          <w:rFonts w:ascii="Times New Roman" w:eastAsia="Times New Roman" w:hAnsi="Times New Roman" w:cs="Times New Roman"/>
          <w:sz w:val="28"/>
          <w:szCs w:val="28"/>
          <w:lang w:val="en-US" w:eastAsia="ru-RU"/>
        </w:rPr>
        <w:t xml:space="preserve">«Balanced system of indicators for the assessment of innovative construction projects efficiency»// E3S Web of Conferences 110. – 2019. </w:t>
      </w:r>
      <w:hyperlink r:id="rId109" w:history="1">
        <w:r w:rsidRPr="00DF14AB">
          <w:rPr>
            <w:rFonts w:ascii="Times New Roman" w:eastAsia="Times New Roman" w:hAnsi="Times New Roman" w:cs="Times New Roman"/>
            <w:color w:val="0000FF"/>
            <w:sz w:val="28"/>
            <w:szCs w:val="28"/>
            <w:u w:val="single"/>
            <w:lang w:val="en-US" w:eastAsia="ru-RU"/>
          </w:rPr>
          <w:t>https://doi.org/10.1051/e3sconf /20191100 SPbWOSCE-2018</w:t>
        </w:r>
      </w:hyperlink>
    </w:p>
    <w:p w14:paraId="1030F71A" w14:textId="77777777" w:rsidR="004C6C96" w:rsidRPr="00DF14AB" w:rsidRDefault="004C6C96" w:rsidP="004C6C96">
      <w:pPr>
        <w:spacing w:after="0" w:line="240" w:lineRule="auto"/>
        <w:ind w:firstLine="567"/>
        <w:jc w:val="both"/>
        <w:rPr>
          <w:rFonts w:ascii="Times New Roman" w:eastAsia="Times New Roman" w:hAnsi="Times New Roman" w:cs="Times New Roman"/>
          <w:sz w:val="28"/>
          <w:szCs w:val="28"/>
          <w:lang w:val="en-US" w:eastAsia="ru-RU"/>
        </w:rPr>
      </w:pPr>
      <w:r>
        <w:rPr>
          <w:rFonts w:ascii="Times New Roman" w:eastAsia="Times New Roman" w:hAnsi="Times New Roman" w:cs="Times New Roman"/>
          <w:spacing w:val="4"/>
          <w:sz w:val="28"/>
          <w:szCs w:val="28"/>
          <w:lang w:val="en-US" w:eastAsia="ru-RU"/>
        </w:rPr>
        <w:t>1</w:t>
      </w:r>
      <w:r w:rsidRPr="00D41E4E">
        <w:rPr>
          <w:rFonts w:ascii="Times New Roman" w:eastAsia="Times New Roman" w:hAnsi="Times New Roman" w:cs="Times New Roman"/>
          <w:spacing w:val="4"/>
          <w:sz w:val="28"/>
          <w:szCs w:val="28"/>
          <w:lang w:val="en-US" w:eastAsia="ru-RU"/>
        </w:rPr>
        <w:t>10</w:t>
      </w:r>
      <w:r w:rsidRPr="00DF14AB">
        <w:rPr>
          <w:rFonts w:ascii="Times New Roman" w:eastAsia="Times New Roman" w:hAnsi="Times New Roman" w:cs="Times New Roman"/>
          <w:spacing w:val="4"/>
          <w:sz w:val="28"/>
          <w:szCs w:val="28"/>
          <w:lang w:val="en-US" w:eastAsia="ru-RU"/>
        </w:rPr>
        <w:t xml:space="preserve"> </w:t>
      </w:r>
      <w:r w:rsidRPr="00DF14AB">
        <w:rPr>
          <w:rFonts w:ascii="Times New Roman" w:eastAsia="Times New Roman" w:hAnsi="Times New Roman" w:cs="Times New Roman"/>
          <w:sz w:val="28"/>
          <w:szCs w:val="28"/>
          <w:lang w:val="en-US" w:eastAsia="ru-RU"/>
        </w:rPr>
        <w:t>Sotnikova I., The use of a balanced system of indicators for the management of construction enterprises 2018//Technology audit and production reserves. — № 1/4(39), 2018. – P. 76-82</w:t>
      </w:r>
    </w:p>
    <w:p w14:paraId="41846288" w14:textId="77777777" w:rsidR="004C6C96" w:rsidRPr="00DF14AB" w:rsidRDefault="004C6C96" w:rsidP="0090776D">
      <w:pPr>
        <w:shd w:val="clear" w:color="auto" w:fill="FFFFFF"/>
        <w:spacing w:after="0" w:line="240" w:lineRule="auto"/>
        <w:ind w:firstLine="567"/>
        <w:jc w:val="both"/>
        <w:rPr>
          <w:rFonts w:ascii="Times New Roman" w:eastAsia="Times New Roman" w:hAnsi="Times New Roman" w:cs="Times New Roman"/>
          <w:spacing w:val="4"/>
          <w:sz w:val="28"/>
          <w:szCs w:val="28"/>
          <w:lang w:val="en-US" w:eastAsia="ru-RU"/>
        </w:rPr>
      </w:pPr>
      <w:r>
        <w:rPr>
          <w:rFonts w:ascii="Times New Roman" w:eastAsia="Times New Roman" w:hAnsi="Times New Roman" w:cs="Times New Roman"/>
          <w:spacing w:val="4"/>
          <w:sz w:val="28"/>
          <w:szCs w:val="28"/>
          <w:lang w:val="en-US" w:eastAsia="ru-RU"/>
        </w:rPr>
        <w:t>111</w:t>
      </w:r>
      <w:r w:rsidRPr="00DF14AB">
        <w:rPr>
          <w:rFonts w:ascii="Times New Roman" w:eastAsia="Times New Roman" w:hAnsi="Times New Roman" w:cs="Times New Roman"/>
          <w:spacing w:val="4"/>
          <w:sz w:val="28"/>
          <w:szCs w:val="28"/>
          <w:lang w:val="en-US" w:eastAsia="ru-RU"/>
        </w:rPr>
        <w:t xml:space="preserve"> </w:t>
      </w:r>
      <w:r w:rsidRPr="00DF14AB">
        <w:rPr>
          <w:rFonts w:ascii="Times New Roman" w:eastAsia="Times New Roman" w:hAnsi="Times New Roman" w:cs="Times New Roman"/>
          <w:sz w:val="28"/>
          <w:szCs w:val="28"/>
          <w:lang w:val="en-US" w:eastAsia="ru-RU"/>
        </w:rPr>
        <w:t>Stefan Koprivica, Jovan Škondrić, Milica Bendić. Balanced scorecard implementation in construction industry //8th International Conference Contemporary achievements in civil engineering 22-23. April 2021. - Subotica, SERBIA. – P 569-578</w:t>
      </w:r>
    </w:p>
    <w:p w14:paraId="0EC4DD31" w14:textId="77777777" w:rsidR="004C6C96" w:rsidRPr="00DF14AB" w:rsidRDefault="004C6C96" w:rsidP="004C6C96">
      <w:pPr>
        <w:spacing w:after="0" w:line="240" w:lineRule="auto"/>
        <w:ind w:firstLine="567"/>
        <w:jc w:val="both"/>
        <w:outlineLvl w:val="0"/>
        <w:rPr>
          <w:rFonts w:ascii="Times New Roman" w:eastAsia="Times New Roman" w:hAnsi="Times New Roman" w:cs="Times New Roman"/>
          <w:color w:val="0F0F0F"/>
          <w:sz w:val="28"/>
          <w:szCs w:val="28"/>
          <w:lang w:val="en-US" w:eastAsia="ru-RU"/>
        </w:rPr>
      </w:pPr>
      <w:r>
        <w:rPr>
          <w:rFonts w:ascii="Times New Roman" w:eastAsia="Times New Roman" w:hAnsi="Times New Roman" w:cs="Times New Roman"/>
          <w:sz w:val="28"/>
          <w:szCs w:val="28"/>
          <w:lang w:val="en-US" w:eastAsia="ru-RU"/>
        </w:rPr>
        <w:t>1</w:t>
      </w:r>
      <w:r w:rsidRPr="00D41E4E">
        <w:rPr>
          <w:rFonts w:ascii="Times New Roman" w:eastAsia="Times New Roman" w:hAnsi="Times New Roman" w:cs="Times New Roman"/>
          <w:sz w:val="28"/>
          <w:szCs w:val="28"/>
          <w:lang w:val="en-US" w:eastAsia="ru-RU"/>
        </w:rPr>
        <w:t>12</w:t>
      </w:r>
      <w:r w:rsidRPr="00DF14AB">
        <w:rPr>
          <w:rFonts w:ascii="Times New Roman" w:eastAsia="Times New Roman" w:hAnsi="Times New Roman" w:cs="Times New Roman"/>
          <w:color w:val="0F0F0F"/>
          <w:sz w:val="28"/>
          <w:szCs w:val="28"/>
          <w:lang w:val="en-US" w:eastAsia="ru-RU"/>
        </w:rPr>
        <w:t xml:space="preserve"> Dragan Katic and Ladislav Bevanda Balanced Scorecard In Construction.// Interntaional Scientific Conference, People Buildings and Environment 2010, 10-12 November 2010, Krtiny, Czech Republic</w:t>
      </w:r>
    </w:p>
    <w:p w14:paraId="316655DA" w14:textId="77777777" w:rsidR="004C6C96" w:rsidRPr="00DF14AB" w:rsidRDefault="004C6C96" w:rsidP="009077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113</w:t>
      </w:r>
      <w:r w:rsidRPr="00DF14AB">
        <w:rPr>
          <w:rFonts w:ascii="Times New Roman" w:eastAsia="Times New Roman" w:hAnsi="Times New Roman" w:cs="Times New Roman"/>
          <w:color w:val="333333"/>
          <w:sz w:val="28"/>
          <w:szCs w:val="28"/>
          <w:lang w:eastAsia="ru-RU"/>
        </w:rPr>
        <w:t xml:space="preserve"> Н.А. Джумиго (2009)Концепция сбалансированной системы показателей как важнейший элемент управления [Электронный ресурс] URL: </w:t>
      </w:r>
      <w:hyperlink r:id="rId110" w:history="1">
        <w:r w:rsidRPr="00DF14AB">
          <w:rPr>
            <w:rFonts w:ascii="Times New Roman" w:eastAsia="Times New Roman" w:hAnsi="Times New Roman" w:cs="Times New Roman"/>
            <w:color w:val="0000FF"/>
            <w:sz w:val="28"/>
            <w:szCs w:val="28"/>
            <w:u w:val="single"/>
            <w:lang w:eastAsia="ru-RU"/>
          </w:rPr>
          <w:t>http://izvestia.asu.ru/2009/2/econ/TheNewsOfASU-2009-2-econ-02.pdf</w:t>
        </w:r>
      </w:hyperlink>
    </w:p>
    <w:p w14:paraId="3DF856C0" w14:textId="77777777" w:rsidR="004C6C96" w:rsidRPr="00DF14AB" w:rsidRDefault="004C6C96" w:rsidP="009077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114</w:t>
      </w:r>
      <w:r w:rsidRPr="00DF14AB">
        <w:rPr>
          <w:rFonts w:ascii="Times New Roman" w:eastAsia="Times New Roman" w:hAnsi="Times New Roman" w:cs="Times New Roman"/>
          <w:color w:val="333333"/>
          <w:sz w:val="28"/>
          <w:szCs w:val="28"/>
          <w:lang w:eastAsia="ru-RU"/>
        </w:rPr>
        <w:t xml:space="preserve"> Комиссарова М.А. Система сбалансированных показателей как способ управления угледобывающими предприятиями //</w:t>
      </w:r>
      <w:r w:rsidRPr="00DF14AB">
        <w:rPr>
          <w:rFonts w:ascii="Times New Roman" w:eastAsia="Times New Roman" w:hAnsi="Times New Roman" w:cs="Times New Roman"/>
          <w:color w:val="333333"/>
          <w:sz w:val="28"/>
          <w:szCs w:val="28"/>
          <w:lang w:val="en-US" w:eastAsia="ru-RU"/>
        </w:rPr>
        <w:t>ErraEconomicus</w:t>
      </w:r>
      <w:r w:rsidRPr="00DF14AB">
        <w:rPr>
          <w:rFonts w:ascii="Times New Roman" w:eastAsia="Times New Roman" w:hAnsi="Times New Roman" w:cs="Times New Roman"/>
          <w:color w:val="333333"/>
          <w:sz w:val="28"/>
          <w:szCs w:val="28"/>
          <w:lang w:eastAsia="ru-RU"/>
        </w:rPr>
        <w:t xml:space="preserve">? 2010.- </w:t>
      </w:r>
      <w:r w:rsidRPr="00DF14AB">
        <w:rPr>
          <w:rFonts w:ascii="Times New Roman" w:eastAsia="Times New Roman" w:hAnsi="Times New Roman" w:cs="Times New Roman"/>
          <w:color w:val="333333"/>
          <w:sz w:val="28"/>
          <w:szCs w:val="28"/>
          <w:lang w:val="en-US" w:eastAsia="ru-RU"/>
        </w:rPr>
        <w:t>njv</w:t>
      </w:r>
      <w:r w:rsidRPr="00DF14AB">
        <w:rPr>
          <w:rFonts w:ascii="Times New Roman" w:eastAsia="Times New Roman" w:hAnsi="Times New Roman" w:cs="Times New Roman"/>
          <w:color w:val="333333"/>
          <w:sz w:val="28"/>
          <w:szCs w:val="28"/>
          <w:lang w:eastAsia="ru-RU"/>
        </w:rPr>
        <w:t xml:space="preserve"> 8. -№3.-часть 2</w:t>
      </w:r>
    </w:p>
    <w:p w14:paraId="7B24D352" w14:textId="77777777" w:rsidR="004C6C96" w:rsidRPr="00DF14AB" w:rsidRDefault="004C6C96" w:rsidP="0090776D">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115</w:t>
      </w:r>
      <w:r w:rsidRPr="00DF14AB">
        <w:rPr>
          <w:rFonts w:ascii="Times New Roman" w:eastAsia="Times New Roman" w:hAnsi="Times New Roman" w:cs="Times New Roman"/>
          <w:color w:val="333333"/>
          <w:sz w:val="28"/>
          <w:szCs w:val="28"/>
          <w:lang w:eastAsia="ru-RU"/>
        </w:rPr>
        <w:t xml:space="preserve"> Саплина Т.И., Курлыкова А.В. Формирование системы сбалансированных показателей логистической деятельности предприятия [Электронный ресурс] URL: </w:t>
      </w:r>
      <w:hyperlink r:id="rId111" w:history="1">
        <w:r w:rsidRPr="00DF14AB">
          <w:rPr>
            <w:rFonts w:ascii="Times New Roman" w:eastAsia="Times New Roman" w:hAnsi="Times New Roman" w:cs="Times New Roman"/>
            <w:color w:val="0000FF"/>
            <w:sz w:val="28"/>
            <w:szCs w:val="28"/>
            <w:u w:val="single"/>
            <w:lang w:eastAsia="ru-RU"/>
          </w:rPr>
          <w:t>http://vestnik.osu.ru/2012_13/55.pdf</w:t>
        </w:r>
      </w:hyperlink>
    </w:p>
    <w:p w14:paraId="4ECBED3F"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116</w:t>
      </w:r>
      <w:r w:rsidRPr="00DF14AB">
        <w:rPr>
          <w:rFonts w:ascii="Times New Roman" w:eastAsia="Times New Roman" w:hAnsi="Times New Roman" w:cs="Times New Roman"/>
          <w:sz w:val="28"/>
          <w:szCs w:val="28"/>
          <w:shd w:val="clear" w:color="auto" w:fill="FFFFFF"/>
          <w:lang w:eastAsia="ru-RU"/>
        </w:rPr>
        <w:t xml:space="preserve"> Киселев А.В. Сбалансированная система показателей для строительных предприятий //Российское предпринимательство,  № 10 (208) /май 2012.- С.81-86</w:t>
      </w:r>
    </w:p>
    <w:p w14:paraId="0059587E"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117</w:t>
      </w:r>
      <w:r w:rsidRPr="00DF14AB">
        <w:rPr>
          <w:rFonts w:ascii="Times New Roman" w:eastAsia="Times New Roman" w:hAnsi="Times New Roman" w:cs="Times New Roman"/>
          <w:color w:val="333333"/>
          <w:sz w:val="28"/>
          <w:szCs w:val="28"/>
          <w:lang w:eastAsia="ru-RU"/>
        </w:rPr>
        <w:t xml:space="preserve"> Салюков В. Н. С</w:t>
      </w:r>
      <w:r w:rsidRPr="00DF14AB">
        <w:rPr>
          <w:rFonts w:ascii="Times New Roman" w:eastAsia="Times New Roman" w:hAnsi="Times New Roman" w:cs="Times New Roman"/>
          <w:sz w:val="28"/>
          <w:szCs w:val="28"/>
          <w:lang w:eastAsia="ru-RU"/>
        </w:rPr>
        <w:t>балансированная система показателей как эффективный метод управления реализацией продукции //Р</w:t>
      </w:r>
      <w:r w:rsidRPr="00DF14AB">
        <w:rPr>
          <w:rFonts w:ascii="Times New Roman" w:eastAsia="Times New Roman" w:hAnsi="Times New Roman" w:cs="Times New Roman"/>
          <w:color w:val="333333"/>
          <w:sz w:val="28"/>
          <w:szCs w:val="28"/>
          <w:lang w:eastAsia="ru-RU"/>
        </w:rPr>
        <w:t>оссийское предпринимательство, № 15(261).- - 2014.- С. 39-46</w:t>
      </w:r>
    </w:p>
    <w:p w14:paraId="7EA47BA3" w14:textId="77777777" w:rsidR="004C6C96" w:rsidRPr="00DF14AB" w:rsidRDefault="004C6C96" w:rsidP="004C6C96">
      <w:pPr>
        <w:shd w:val="clear" w:color="auto" w:fill="FFFFFF"/>
        <w:spacing w:after="0" w:line="240" w:lineRule="auto"/>
        <w:ind w:firstLine="567"/>
        <w:jc w:val="both"/>
        <w:outlineLvl w:val="0"/>
        <w:rPr>
          <w:rFonts w:ascii="Times New Roman" w:eastAsia="Times New Roman" w:hAnsi="Times New Roman" w:cs="Times New Roman"/>
          <w:color w:val="202020"/>
          <w:sz w:val="28"/>
          <w:szCs w:val="28"/>
          <w:lang w:eastAsia="ru-RU"/>
        </w:rPr>
      </w:pPr>
      <w:r>
        <w:rPr>
          <w:rFonts w:ascii="Times New Roman" w:eastAsia="Times New Roman" w:hAnsi="Times New Roman" w:cs="Times New Roman"/>
          <w:color w:val="202020"/>
          <w:sz w:val="28"/>
          <w:szCs w:val="28"/>
          <w:lang w:eastAsia="ru-RU"/>
        </w:rPr>
        <w:t>118</w:t>
      </w:r>
      <w:r w:rsidRPr="00DF14AB">
        <w:rPr>
          <w:rFonts w:ascii="Times New Roman" w:eastAsia="Times New Roman" w:hAnsi="Times New Roman" w:cs="Times New Roman"/>
          <w:color w:val="202020"/>
          <w:sz w:val="28"/>
          <w:szCs w:val="28"/>
          <w:lang w:eastAsia="ru-RU"/>
        </w:rPr>
        <w:t xml:space="preserve"> Талатин Е. А</w:t>
      </w:r>
      <w:r w:rsidRPr="00DF14AB">
        <w:rPr>
          <w:rFonts w:ascii="Times New Roman" w:eastAsia="Times New Roman" w:hAnsi="Times New Roman" w:cs="Times New Roman"/>
          <w:color w:val="333333"/>
          <w:kern w:val="36"/>
          <w:sz w:val="28"/>
          <w:szCs w:val="28"/>
          <w:lang w:eastAsia="ru-RU"/>
        </w:rPr>
        <w:t xml:space="preserve"> Основы применения сбалансированной системы показателей в формировании и реализации стратегии организации в экономике знаний// Учет и контроль, №10-2020 </w:t>
      </w:r>
      <w:hyperlink r:id="rId112" w:history="1">
        <w:r w:rsidRPr="00DF14AB">
          <w:rPr>
            <w:rFonts w:ascii="Times New Roman" w:eastAsia="Times New Roman" w:hAnsi="Times New Roman" w:cs="Times New Roman"/>
            <w:color w:val="0000FF"/>
            <w:kern w:val="36"/>
            <w:sz w:val="28"/>
            <w:szCs w:val="28"/>
            <w:u w:val="single"/>
            <w:lang w:eastAsia="ru-RU"/>
          </w:rPr>
          <w:t>https://gaap.ru/articles 06.01.2023</w:t>
        </w:r>
      </w:hyperlink>
    </w:p>
    <w:p w14:paraId="07282052" w14:textId="0B0EFAF2" w:rsidR="004C6C96" w:rsidRPr="00DF14AB" w:rsidRDefault="004C6C96" w:rsidP="004C6C96">
      <w:pPr>
        <w:spacing w:after="0" w:line="240" w:lineRule="auto"/>
        <w:ind w:firstLine="567"/>
        <w:jc w:val="both"/>
        <w:textAlignment w:val="baseline"/>
        <w:rPr>
          <w:rFonts w:ascii="Times New Roman" w:eastAsia="Times New Roman" w:hAnsi="Times New Roman" w:cs="Times New Roman"/>
          <w:color w:val="444444"/>
          <w:sz w:val="28"/>
          <w:szCs w:val="28"/>
          <w:lang w:eastAsia="ru-RU"/>
        </w:rPr>
      </w:pPr>
      <w:r>
        <w:rPr>
          <w:rFonts w:ascii="Times New Roman" w:eastAsia="Times New Roman" w:hAnsi="Times New Roman" w:cs="Times New Roman"/>
          <w:bCs/>
          <w:color w:val="444444"/>
          <w:sz w:val="28"/>
          <w:szCs w:val="28"/>
          <w:bdr w:val="none" w:sz="0" w:space="0" w:color="auto" w:frame="1"/>
          <w:lang w:eastAsia="ru-RU"/>
        </w:rPr>
        <w:lastRenderedPageBreak/>
        <w:t>119</w:t>
      </w:r>
      <w:r w:rsidRPr="00DF14AB">
        <w:rPr>
          <w:rFonts w:ascii="Times New Roman" w:eastAsia="Times New Roman" w:hAnsi="Times New Roman" w:cs="Times New Roman"/>
          <w:bCs/>
          <w:color w:val="444444"/>
          <w:sz w:val="28"/>
          <w:szCs w:val="28"/>
          <w:bdr w:val="none" w:sz="0" w:space="0" w:color="auto" w:frame="1"/>
          <w:lang w:eastAsia="ru-RU"/>
        </w:rPr>
        <w:t xml:space="preserve"> Хасянова Э.Н.</w:t>
      </w:r>
      <w:r w:rsidRPr="00DF14AB">
        <w:rPr>
          <w:rFonts w:ascii="Times New Roman" w:eastAsia="Times New Roman" w:hAnsi="Times New Roman" w:cs="Times New Roman"/>
          <w:bCs/>
          <w:color w:val="444444"/>
          <w:sz w:val="28"/>
          <w:szCs w:val="28"/>
          <w:lang w:eastAsia="ru-RU"/>
        </w:rPr>
        <w:t>;</w:t>
      </w:r>
      <w:r w:rsidRPr="00DF14AB">
        <w:rPr>
          <w:rFonts w:ascii="Times New Roman" w:eastAsia="Times New Roman" w:hAnsi="Times New Roman" w:cs="Times New Roman"/>
          <w:bCs/>
          <w:color w:val="444444"/>
          <w:sz w:val="28"/>
          <w:szCs w:val="28"/>
          <w:bdr w:val="none" w:sz="0" w:space="0" w:color="auto" w:frame="1"/>
          <w:lang w:eastAsia="ru-RU"/>
        </w:rPr>
        <w:t>Ивановская А.В.</w:t>
      </w:r>
      <w:r w:rsidRPr="00DF14AB">
        <w:rPr>
          <w:rFonts w:ascii="Times New Roman" w:eastAsia="Times New Roman" w:hAnsi="Times New Roman" w:cs="Times New Roman"/>
          <w:bCs/>
          <w:color w:val="444444"/>
          <w:sz w:val="28"/>
          <w:szCs w:val="28"/>
          <w:lang w:eastAsia="ru-RU"/>
        </w:rPr>
        <w:t>;</w:t>
      </w:r>
      <w:r w:rsidRPr="00DF14AB">
        <w:rPr>
          <w:rFonts w:ascii="Times New Roman" w:eastAsia="Times New Roman" w:hAnsi="Times New Roman" w:cs="Times New Roman"/>
          <w:bCs/>
          <w:color w:val="444444"/>
          <w:sz w:val="28"/>
          <w:szCs w:val="28"/>
          <w:bdr w:val="none" w:sz="0" w:space="0" w:color="auto" w:frame="1"/>
          <w:lang w:eastAsia="ru-RU"/>
        </w:rPr>
        <w:t xml:space="preserve">Битунова Д.Д. </w:t>
      </w:r>
      <w:r w:rsidRPr="00DF14AB">
        <w:rPr>
          <w:rFonts w:ascii="Times New Roman" w:eastAsia="Times New Roman" w:hAnsi="Times New Roman" w:cs="Times New Roman"/>
          <w:sz w:val="28"/>
          <w:szCs w:val="28"/>
          <w:lang w:eastAsia="ru-RU"/>
        </w:rPr>
        <w:t>Разработка системы сбалансированных показателей для оценки эффективности деятельности строительных организаций С.92-96</w:t>
      </w:r>
      <w:r w:rsidR="0090776D">
        <w:rPr>
          <w:rFonts w:ascii="Times New Roman" w:eastAsia="Times New Roman" w:hAnsi="Times New Roman" w:cs="Times New Roman"/>
          <w:sz w:val="28"/>
          <w:szCs w:val="28"/>
          <w:lang w:eastAsia="ru-RU"/>
        </w:rPr>
        <w:t xml:space="preserve">  </w:t>
      </w:r>
      <w:hyperlink r:id="rId113" w:history="1">
        <w:r w:rsidRPr="00DF14AB">
          <w:rPr>
            <w:rFonts w:ascii="Times New Roman" w:eastAsia="Times New Roman" w:hAnsi="Times New Roman" w:cs="Times New Roman"/>
            <w:color w:val="0000FF"/>
            <w:sz w:val="28"/>
            <w:szCs w:val="28"/>
            <w:u w:val="single"/>
            <w:bdr w:val="none" w:sz="0" w:space="0" w:color="auto" w:frame="1"/>
            <w:lang w:eastAsia="ru-RU"/>
          </w:rPr>
          <w:t>https://dspace.kpfu.ru/xmlui/handle/net</w:t>
        </w:r>
      </w:hyperlink>
      <w:r w:rsidRPr="00DF14AB">
        <w:rPr>
          <w:rFonts w:ascii="Times New Roman" w:eastAsia="Times New Roman" w:hAnsi="Times New Roman" w:cs="Times New Roman"/>
          <w:color w:val="444444"/>
          <w:sz w:val="28"/>
          <w:szCs w:val="28"/>
          <w:bdr w:val="none" w:sz="0" w:space="0" w:color="auto" w:frame="1"/>
          <w:lang w:eastAsia="ru-RU"/>
        </w:rPr>
        <w:t xml:space="preserve"> 2020</w:t>
      </w:r>
    </w:p>
    <w:p w14:paraId="296C8E48" w14:textId="77777777" w:rsidR="004C6C96" w:rsidRPr="00DF14AB" w:rsidRDefault="004C6C96" w:rsidP="004C6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120</w:t>
      </w:r>
      <w:r w:rsidRPr="00DF14AB">
        <w:rPr>
          <w:rFonts w:ascii="Times New Roman" w:eastAsia="Times New Roman" w:hAnsi="Times New Roman" w:cs="Times New Roman"/>
          <w:sz w:val="28"/>
          <w:szCs w:val="28"/>
          <w:lang w:eastAsia="ru-RU"/>
        </w:rPr>
        <w:t xml:space="preserve"> Герасимова Л.Н., Силка Д.Н. Инновационные методы управленческого учета в строительной организации. // Вестник МГСУ. – Том 14, </w:t>
      </w:r>
      <w:r w:rsidRPr="00DF14AB">
        <w:rPr>
          <w:rFonts w:ascii="Times New Roman" w:eastAsia="Times New Roman" w:hAnsi="Times New Roman" w:cs="Times New Roman"/>
          <w:sz w:val="28"/>
          <w:szCs w:val="28"/>
          <w:lang w:eastAsia="ru-RU"/>
        </w:rPr>
        <w:tab/>
        <w:t>Выпуск 1.- 2019. - С.60-71</w:t>
      </w:r>
    </w:p>
    <w:p w14:paraId="449B253D" w14:textId="77777777" w:rsidR="004C6C96" w:rsidRPr="00DF14AB" w:rsidRDefault="004C6C96" w:rsidP="004C6C96">
      <w:pPr>
        <w:shd w:val="clear" w:color="auto" w:fill="FFFFFF"/>
        <w:spacing w:after="0" w:line="240" w:lineRule="auto"/>
        <w:ind w:firstLine="567"/>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121</w:t>
      </w:r>
      <w:r w:rsidRPr="00DF14AB">
        <w:rPr>
          <w:rFonts w:ascii="Times New Roman" w:eastAsia="Times New Roman" w:hAnsi="Times New Roman" w:cs="Times New Roman"/>
          <w:sz w:val="28"/>
          <w:szCs w:val="28"/>
          <w:lang w:eastAsia="ru-RU"/>
        </w:rPr>
        <w:t xml:space="preserve"> Чая В.Т., Ассанаев Н.Ш. Методологические особенности системы управленческого учета // Аудит и финансовый анализ 4’2014. – С.25-28</w:t>
      </w:r>
    </w:p>
    <w:p w14:paraId="0EF08123" w14:textId="77777777" w:rsidR="004C6C96" w:rsidRPr="00DF14AB" w:rsidRDefault="004C6C96" w:rsidP="004C6C96">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122</w:t>
      </w:r>
      <w:r w:rsidRPr="00DF14AB">
        <w:rPr>
          <w:rFonts w:ascii="Times New Roman" w:eastAsia="Times New Roman" w:hAnsi="Times New Roman" w:cs="Times New Roman"/>
          <w:sz w:val="28"/>
          <w:szCs w:val="28"/>
          <w:shd w:val="clear" w:color="auto" w:fill="FFFFFF"/>
          <w:lang w:eastAsia="ru-RU"/>
        </w:rPr>
        <w:t xml:space="preserve"> Романов М. С. Управленческий учёт и его роль в управлении организацией // Сетевой научный журнал - Т. 11, No. 1 (71).- 2017.- С.6-16</w:t>
      </w:r>
    </w:p>
    <w:p w14:paraId="3B96C560"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123</w:t>
      </w:r>
      <w:r w:rsidRPr="00DF14AB">
        <w:rPr>
          <w:rFonts w:ascii="Times New Roman" w:eastAsia="Times New Roman" w:hAnsi="Times New Roman" w:cs="Times New Roman"/>
          <w:sz w:val="28"/>
          <w:szCs w:val="28"/>
          <w:shd w:val="clear" w:color="auto" w:fill="FFFFFF"/>
          <w:lang w:eastAsia="ru-RU"/>
        </w:rPr>
        <w:t xml:space="preserve"> Нечеухина, Н. С. Развитие теории и методологии управленческого учета в учетно-аналитическом обеспечении управления / Н. С. Нечеухина, О. В. Мустафина // Вестник Южно-Уральского государственного университета. Серия: Экономика и менеджмент. – 2019. – Т. 13, № 2. – С. 131–138. 79.</w:t>
      </w:r>
    </w:p>
    <w:p w14:paraId="221ECD6B"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124</w:t>
      </w:r>
      <w:r w:rsidRPr="00DF14AB">
        <w:rPr>
          <w:rFonts w:ascii="Times New Roman" w:eastAsia="Times New Roman" w:hAnsi="Times New Roman" w:cs="Times New Roman"/>
          <w:sz w:val="28"/>
          <w:szCs w:val="28"/>
          <w:shd w:val="clear" w:color="auto" w:fill="FFFFFF"/>
          <w:lang w:eastAsia="ru-RU"/>
        </w:rPr>
        <w:t xml:space="preserve"> Рожкова, Н. К. Оптимизация подготовки и сбора информации для системы учета и бюджетирования в проектных компаниях жилищного строительства / Н. К. Рожкова // Учет. Анализ. Аудит. – 2020. – Т. 7, № 3. – С. 74–82.</w:t>
      </w:r>
    </w:p>
    <w:p w14:paraId="12BB37AC" w14:textId="77777777" w:rsidR="004C6C96" w:rsidRPr="00DF14AB" w:rsidRDefault="004C6C96" w:rsidP="004C6C96">
      <w:pPr>
        <w:spacing w:after="0" w:line="240" w:lineRule="auto"/>
        <w:ind w:firstLine="567"/>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lang w:eastAsia="ru-RU"/>
        </w:rPr>
        <w:t>125</w:t>
      </w:r>
      <w:r w:rsidRPr="00DF14AB">
        <w:rPr>
          <w:rFonts w:ascii="Times New Roman" w:eastAsia="Times New Roman" w:hAnsi="Times New Roman" w:cs="Times New Roman"/>
          <w:sz w:val="28"/>
          <w:szCs w:val="28"/>
          <w:shd w:val="clear" w:color="auto" w:fill="FFFFFF"/>
          <w:lang w:eastAsia="ru-RU"/>
        </w:rPr>
        <w:t xml:space="preserve"> Штыкова, Е. Н. Управленческий учет как комплексная учетная система эффективного управления бизнесом жилищного строительства в Дальневосточном регионе / Е. Н. Штыкова // Экономика и предпринимательство. – 2020. – № 12 (125). – С. 543–546.</w:t>
      </w:r>
    </w:p>
    <w:p w14:paraId="335384FF"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126</w:t>
      </w:r>
      <w:r w:rsidRPr="00DF14AB">
        <w:rPr>
          <w:rFonts w:ascii="Times New Roman" w:eastAsia="Times New Roman" w:hAnsi="Times New Roman" w:cs="Times New Roman"/>
          <w:sz w:val="28"/>
          <w:szCs w:val="28"/>
          <w:lang w:eastAsia="ru-RU"/>
        </w:rPr>
        <w:t xml:space="preserve"> Казакова Н.А., Пермитина Л. В.  Развитие производственного учета промышленных организаций на основе концепции устойчивого развития //Научный журнал "Управленческий учет", №10 - 2021 – С. 59-68</w:t>
      </w:r>
    </w:p>
    <w:p w14:paraId="2621F75D" w14:textId="77777777" w:rsidR="004C6C96" w:rsidRPr="00DF14A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shd w:val="clear" w:color="auto" w:fill="FFFFFF"/>
          <w:lang w:eastAsia="ru-RU"/>
        </w:rPr>
      </w:pPr>
      <w:r w:rsidRPr="00DF14AB">
        <w:rPr>
          <w:rFonts w:ascii="Times New Roman" w:eastAsia="Times New Roman" w:hAnsi="Times New Roman" w:cs="Times New Roman"/>
          <w:sz w:val="28"/>
          <w:szCs w:val="28"/>
          <w:shd w:val="clear" w:color="auto" w:fill="FFFFFF"/>
          <w:lang w:eastAsia="ru-RU"/>
        </w:rPr>
        <w:t>12</w:t>
      </w:r>
      <w:r>
        <w:rPr>
          <w:rFonts w:ascii="Times New Roman" w:eastAsia="Times New Roman" w:hAnsi="Times New Roman" w:cs="Times New Roman"/>
          <w:sz w:val="28"/>
          <w:szCs w:val="28"/>
          <w:shd w:val="clear" w:color="auto" w:fill="FFFFFF"/>
          <w:lang w:eastAsia="ru-RU"/>
        </w:rPr>
        <w:t>7</w:t>
      </w:r>
      <w:r w:rsidRPr="00DF14AB">
        <w:rPr>
          <w:rFonts w:ascii="Times New Roman" w:eastAsia="Times New Roman" w:hAnsi="Times New Roman" w:cs="Times New Roman"/>
          <w:sz w:val="28"/>
          <w:szCs w:val="28"/>
          <w:shd w:val="clear" w:color="auto" w:fill="FFFFFF"/>
          <w:lang w:eastAsia="ru-RU"/>
        </w:rPr>
        <w:t xml:space="preserve"> Пономарева С.В. Совершенствование системы управленческого учета, анализа, аудита, контроля в условиях цифровой экономики: монография / С. В. Пономарева, А. В. Бодяко, Т. М. Рогуленко, А.Б. Абдуллаев и др. – М.: Русайнс, 2021. – 256 с.</w:t>
      </w:r>
    </w:p>
    <w:p w14:paraId="001B84A1" w14:textId="7D908BE5"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eastAsia="ru-RU"/>
        </w:rPr>
        <w:t>128</w:t>
      </w:r>
      <w:r w:rsidRPr="00DF14AB">
        <w:rPr>
          <w:rFonts w:ascii="Times New Roman" w:eastAsia="Times New Roman" w:hAnsi="Times New Roman" w:cs="Times New Roman"/>
          <w:sz w:val="28"/>
          <w:szCs w:val="28"/>
          <w:lang w:eastAsia="ru-RU"/>
        </w:rPr>
        <w:t xml:space="preserve"> </w:t>
      </w:r>
      <w:r w:rsidR="0090776D">
        <w:rPr>
          <w:rFonts w:ascii="Times New Roman" w:eastAsia="Times New Roman" w:hAnsi="Times New Roman" w:cs="Times New Roman"/>
          <w:sz w:val="28"/>
          <w:szCs w:val="28"/>
          <w:lang w:val="kk-KZ" w:eastAsia="ru-RU"/>
        </w:rPr>
        <w:t>ХҚЕС</w:t>
      </w:r>
      <w:r w:rsidRPr="00DF14AB">
        <w:rPr>
          <w:rFonts w:ascii="Times New Roman" w:eastAsia="Times New Roman" w:hAnsi="Times New Roman" w:cs="Times New Roman"/>
          <w:sz w:val="28"/>
          <w:szCs w:val="28"/>
          <w:lang w:eastAsia="ru-RU"/>
        </w:rPr>
        <w:t xml:space="preserve"> (IAS) 11 «</w:t>
      </w:r>
      <w:r w:rsidR="0090776D">
        <w:rPr>
          <w:rFonts w:ascii="Times New Roman" w:eastAsia="Times New Roman" w:hAnsi="Times New Roman" w:cs="Times New Roman"/>
          <w:sz w:val="28"/>
          <w:szCs w:val="28"/>
          <w:lang w:val="kk-KZ" w:eastAsia="ru-RU"/>
        </w:rPr>
        <w:t>Мердігерлік шарттар</w:t>
      </w:r>
      <w:r w:rsidR="0090776D">
        <w:rPr>
          <w:rFonts w:ascii="Times New Roman" w:eastAsia="Times New Roman" w:hAnsi="Times New Roman" w:cs="Times New Roman"/>
          <w:sz w:val="28"/>
          <w:szCs w:val="28"/>
          <w:lang w:eastAsia="ru-RU"/>
        </w:rPr>
        <w:t>» [Электрон</w:t>
      </w:r>
      <w:r w:rsidR="0090776D">
        <w:rPr>
          <w:rFonts w:ascii="Times New Roman" w:eastAsia="Times New Roman" w:hAnsi="Times New Roman" w:cs="Times New Roman"/>
          <w:sz w:val="28"/>
          <w:szCs w:val="28"/>
          <w:lang w:val="kk-KZ" w:eastAsia="ru-RU"/>
        </w:rPr>
        <w:t>дық</w:t>
      </w:r>
      <w:r w:rsidRPr="00DF14AB">
        <w:rPr>
          <w:rFonts w:ascii="Times New Roman" w:eastAsia="Times New Roman" w:hAnsi="Times New Roman" w:cs="Times New Roman"/>
          <w:sz w:val="28"/>
          <w:szCs w:val="28"/>
          <w:lang w:eastAsia="ru-RU"/>
        </w:rPr>
        <w:t xml:space="preserve"> ресурс] // online.zakon.kz [web-портал]. </w:t>
      </w:r>
      <w:r w:rsidRPr="00B9485B">
        <w:rPr>
          <w:rFonts w:ascii="Times New Roman" w:eastAsia="Times New Roman" w:hAnsi="Times New Roman" w:cs="Times New Roman"/>
          <w:sz w:val="28"/>
          <w:szCs w:val="28"/>
          <w:lang w:eastAsia="ru-RU"/>
        </w:rPr>
        <w:t xml:space="preserve">– 2022. – URL: </w:t>
      </w:r>
      <w:hyperlink r:id="rId114" w:history="1">
        <w:r w:rsidR="00E03CCD" w:rsidRPr="00B9485B">
          <w:rPr>
            <w:rStyle w:val="ac"/>
            <w:rFonts w:ascii="Times New Roman" w:eastAsia="Times New Roman" w:hAnsi="Times New Roman" w:cs="Times New Roman"/>
            <w:sz w:val="28"/>
            <w:szCs w:val="28"/>
            <w:lang w:eastAsia="ru-RU"/>
          </w:rPr>
          <w:t>https://online.zakon.kz/Document/?doc_id=1051798</w:t>
        </w:r>
      </w:hyperlink>
      <w:r w:rsidR="00E03CCD" w:rsidRPr="00B9485B">
        <w:rPr>
          <w:rFonts w:ascii="Times New Roman" w:eastAsia="Times New Roman" w:hAnsi="Times New Roman" w:cs="Times New Roman"/>
          <w:sz w:val="28"/>
          <w:szCs w:val="28"/>
          <w:lang w:val="kk-KZ" w:eastAsia="ru-RU"/>
        </w:rPr>
        <w:t xml:space="preserve"> </w:t>
      </w:r>
      <w:r w:rsidR="002B4B2D"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eastAsia="ru-RU"/>
        </w:rPr>
        <w:t>20.08.2022</w:t>
      </w:r>
      <w:r w:rsidR="002B4B2D" w:rsidRPr="00B9485B">
        <w:rPr>
          <w:rFonts w:ascii="Times New Roman" w:eastAsia="Times New Roman" w:hAnsi="Times New Roman" w:cs="Times New Roman"/>
          <w:sz w:val="28"/>
          <w:szCs w:val="28"/>
          <w:lang w:val="kk-KZ" w:eastAsia="ru-RU"/>
        </w:rPr>
        <w:t xml:space="preserve"> </w:t>
      </w:r>
    </w:p>
    <w:p w14:paraId="3ABBBFCC" w14:textId="381EAB3E" w:rsidR="004C6C96" w:rsidRPr="00B9485B" w:rsidRDefault="004C6C96" w:rsidP="004C6C96">
      <w:pPr>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kk-KZ" w:eastAsia="ru-RU"/>
        </w:rPr>
        <w:t xml:space="preserve">129 </w:t>
      </w:r>
      <w:r w:rsidRPr="00B9485B">
        <w:rPr>
          <w:rFonts w:ascii="Times New Roman" w:eastAsia="Times New Roman" w:hAnsi="Times New Roman" w:cs="Times New Roman" w:hint="cs"/>
          <w:sz w:val="28"/>
          <w:szCs w:val="28"/>
          <w:lang w:val="kk-KZ" w:eastAsia="ru-RU"/>
        </w:rPr>
        <w:t>Международный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стандарт</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финансовой</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отчетности</w:t>
      </w:r>
      <w:r w:rsidRPr="00B9485B">
        <w:rPr>
          <w:rFonts w:ascii="Times New Roman" w:eastAsia="Times New Roman" w:hAnsi="Times New Roman" w:cs="Times New Roman"/>
          <w:sz w:val="28"/>
          <w:szCs w:val="28"/>
          <w:lang w:val="kk-KZ" w:eastAsia="ru-RU"/>
        </w:rPr>
        <w:t xml:space="preserve"> (IFRS) 15 </w:t>
      </w:r>
      <w:r w:rsidRPr="00B9485B">
        <w:rPr>
          <w:rFonts w:ascii="Times New Roman" w:eastAsia="Times New Roman" w:hAnsi="Times New Roman" w:cs="Times New Roman" w:hint="cs"/>
          <w:sz w:val="28"/>
          <w:szCs w:val="28"/>
          <w:lang w:val="kk-KZ" w:eastAsia="ru-RU"/>
        </w:rPr>
        <w:t>«Выручка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договорам</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покупателями»</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поправкой</w:t>
      </w:r>
      <w:r w:rsidRPr="00B9485B">
        <w:rPr>
          <w:rFonts w:ascii="Times New Roman" w:eastAsia="Times New Roman" w:hAnsi="Times New Roman" w:cs="Times New Roman"/>
          <w:sz w:val="28"/>
          <w:szCs w:val="28"/>
          <w:lang w:val="kk-KZ" w:eastAsia="ru-RU"/>
        </w:rPr>
        <w:t>) (</w:t>
      </w:r>
      <w:r w:rsidRPr="00B9485B">
        <w:rPr>
          <w:rFonts w:ascii="Times New Roman" w:eastAsia="Times New Roman" w:hAnsi="Times New Roman" w:cs="Times New Roman" w:hint="cs"/>
          <w:sz w:val="28"/>
          <w:szCs w:val="28"/>
          <w:lang w:val="kk-KZ" w:eastAsia="ru-RU"/>
        </w:rPr>
        <w:t>по</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состоянию</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на</w:t>
      </w:r>
      <w:r w:rsidRPr="00B9485B">
        <w:rPr>
          <w:rFonts w:ascii="Times New Roman" w:eastAsia="Times New Roman" w:hAnsi="Times New Roman" w:cs="Times New Roman"/>
          <w:sz w:val="28"/>
          <w:szCs w:val="28"/>
          <w:lang w:val="kk-KZ" w:eastAsia="ru-RU"/>
        </w:rPr>
        <w:t xml:space="preserve"> 2018 </w:t>
      </w:r>
      <w:r w:rsidRPr="00B9485B">
        <w:rPr>
          <w:rFonts w:ascii="Times New Roman" w:eastAsia="Times New Roman" w:hAnsi="Times New Roman" w:cs="Times New Roman" w:hint="cs"/>
          <w:sz w:val="28"/>
          <w:szCs w:val="28"/>
          <w:lang w:val="kk-KZ" w:eastAsia="ru-RU"/>
        </w:rPr>
        <w:t>год</w:t>
      </w:r>
      <w:r w:rsidRPr="00B9485B">
        <w:rPr>
          <w:rFonts w:ascii="Times New Roman" w:eastAsia="Times New Roman" w:hAnsi="Times New Roman" w:cs="Times New Roman"/>
          <w:sz w:val="28"/>
          <w:szCs w:val="28"/>
          <w:lang w:val="kk-KZ" w:eastAsia="ru-RU"/>
        </w:rPr>
        <w:t xml:space="preserve">) [Electronic resource] // </w:t>
      </w:r>
      <w:r w:rsidRPr="00B9485B">
        <w:rPr>
          <w:rFonts w:ascii="Times New Roman" w:eastAsia="Times New Roman" w:hAnsi="Times New Roman" w:cs="Times New Roman" w:hint="cs"/>
          <w:sz w:val="28"/>
          <w:szCs w:val="28"/>
          <w:lang w:val="kk-KZ" w:eastAsia="ru-RU"/>
        </w:rPr>
        <w:t>Информационная</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система</w:t>
      </w:r>
      <w:r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hint="cs"/>
          <w:sz w:val="28"/>
          <w:szCs w:val="28"/>
          <w:lang w:val="kk-KZ" w:eastAsia="ru-RU"/>
        </w:rPr>
        <w:t>ПАРАГРАФ</w:t>
      </w:r>
      <w:r w:rsidRPr="00B9485B">
        <w:rPr>
          <w:rFonts w:ascii="Times New Roman" w:eastAsia="Times New Roman" w:hAnsi="Times New Roman" w:cs="Times New Roman"/>
          <w:sz w:val="28"/>
          <w:szCs w:val="28"/>
          <w:lang w:val="kk-KZ" w:eastAsia="ru-RU"/>
        </w:rPr>
        <w:t xml:space="preserve">. URL: </w:t>
      </w:r>
      <w:hyperlink r:id="rId115" w:history="1">
        <w:r w:rsidR="00E03CCD" w:rsidRPr="00B9485B">
          <w:rPr>
            <w:rStyle w:val="ac"/>
            <w:rFonts w:ascii="Times New Roman" w:eastAsia="Times New Roman" w:hAnsi="Times New Roman" w:cs="Times New Roman"/>
            <w:sz w:val="28"/>
            <w:szCs w:val="28"/>
            <w:lang w:val="kk-KZ" w:eastAsia="ru-RU"/>
          </w:rPr>
          <w:t>https://online.zakon.kz/Document/?doc_id=36789884</w:t>
        </w:r>
      </w:hyperlink>
      <w:r w:rsidR="00E03CCD"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w:t>
      </w:r>
      <w:r w:rsidR="002B4B2D"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val="kk-KZ" w:eastAsia="ru-RU"/>
        </w:rPr>
        <w:t xml:space="preserve"> 2</w:t>
      </w:r>
      <w:r w:rsidRPr="00B9485B">
        <w:rPr>
          <w:rFonts w:ascii="Times New Roman" w:eastAsia="Times New Roman" w:hAnsi="Times New Roman" w:cs="Times New Roman"/>
          <w:sz w:val="28"/>
          <w:szCs w:val="28"/>
          <w:lang w:val="en-US" w:eastAsia="ru-RU"/>
        </w:rPr>
        <w:t>0</w:t>
      </w:r>
      <w:r w:rsidRPr="00B9485B">
        <w:rPr>
          <w:rFonts w:ascii="Times New Roman" w:eastAsia="Times New Roman" w:hAnsi="Times New Roman" w:cs="Times New Roman"/>
          <w:sz w:val="28"/>
          <w:szCs w:val="28"/>
          <w:lang w:val="kk-KZ" w:eastAsia="ru-RU"/>
        </w:rPr>
        <w:t>.0</w:t>
      </w:r>
      <w:r w:rsidRPr="00B9485B">
        <w:rPr>
          <w:rFonts w:ascii="Times New Roman" w:eastAsia="Times New Roman" w:hAnsi="Times New Roman" w:cs="Times New Roman"/>
          <w:sz w:val="28"/>
          <w:szCs w:val="28"/>
          <w:lang w:val="en-US" w:eastAsia="ru-RU"/>
        </w:rPr>
        <w:t>8</w:t>
      </w:r>
      <w:r w:rsidRPr="00B9485B">
        <w:rPr>
          <w:rFonts w:ascii="Times New Roman" w:eastAsia="Times New Roman" w:hAnsi="Times New Roman" w:cs="Times New Roman"/>
          <w:sz w:val="28"/>
          <w:szCs w:val="28"/>
          <w:lang w:val="kk-KZ" w:eastAsia="ru-RU"/>
        </w:rPr>
        <w:t>.2022</w:t>
      </w:r>
      <w:r w:rsidR="002B4B2D" w:rsidRPr="00B9485B">
        <w:rPr>
          <w:rFonts w:ascii="Times New Roman" w:eastAsia="Times New Roman" w:hAnsi="Times New Roman" w:cs="Times New Roman"/>
          <w:sz w:val="28"/>
          <w:szCs w:val="28"/>
          <w:lang w:val="kk-KZ" w:eastAsia="ru-RU"/>
        </w:rPr>
        <w:t xml:space="preserve"> </w:t>
      </w:r>
    </w:p>
    <w:p w14:paraId="6AA122CD" w14:textId="77777777" w:rsidR="004C6C96" w:rsidRPr="00B9485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val="en-US" w:eastAsia="ru-RU"/>
        </w:rPr>
      </w:pPr>
      <w:r w:rsidRPr="00B9485B">
        <w:rPr>
          <w:rFonts w:ascii="Times New Roman" w:eastAsia="Times New Roman" w:hAnsi="Times New Roman" w:cs="Times New Roman"/>
          <w:sz w:val="28"/>
          <w:szCs w:val="28"/>
          <w:lang w:val="en-US" w:eastAsia="ru-RU"/>
        </w:rPr>
        <w:t xml:space="preserve">130 </w:t>
      </w:r>
      <w:hyperlink r:id="rId116" w:history="1">
        <w:r w:rsidRPr="00B9485B">
          <w:rPr>
            <w:rFonts w:ascii="Times New Roman" w:eastAsia="Times New Roman" w:hAnsi="Times New Roman" w:cs="Times New Roman"/>
            <w:color w:val="0000FF"/>
            <w:sz w:val="28"/>
            <w:szCs w:val="28"/>
            <w:u w:val="single"/>
            <w:lang w:val="en-US" w:eastAsia="ru-RU"/>
          </w:rPr>
          <w:t>Van Wyk</w:t>
        </w:r>
      </w:hyperlink>
      <w:r w:rsidRPr="00B9485B">
        <w:rPr>
          <w:rFonts w:ascii="Times New Roman" w:eastAsia="Times New Roman" w:hAnsi="Times New Roman" w:cs="Times New Roman"/>
          <w:sz w:val="28"/>
          <w:szCs w:val="28"/>
          <w:lang w:val="en-US" w:eastAsia="ru-RU"/>
        </w:rPr>
        <w:t xml:space="preserve"> M.</w:t>
      </w:r>
      <w:hyperlink r:id="rId117" w:history="1">
        <w:r w:rsidRPr="00B9485B">
          <w:rPr>
            <w:rFonts w:ascii="Times New Roman" w:eastAsia="Times New Roman" w:hAnsi="Times New Roman" w:cs="Times New Roman"/>
            <w:color w:val="0000FF"/>
            <w:sz w:val="28"/>
            <w:szCs w:val="28"/>
            <w:u w:val="single"/>
            <w:lang w:val="en-US" w:eastAsia="ru-RU"/>
          </w:rPr>
          <w:t>, Coetsee</w:t>
        </w:r>
      </w:hyperlink>
      <w:r w:rsidRPr="00B9485B">
        <w:rPr>
          <w:rFonts w:ascii="Times New Roman" w:eastAsia="Times New Roman" w:hAnsi="Times New Roman" w:cs="Times New Roman"/>
          <w:sz w:val="28"/>
          <w:szCs w:val="28"/>
          <w:lang w:val="en-US" w:eastAsia="ru-RU"/>
        </w:rPr>
        <w:t xml:space="preserve"> D. The adequacy of IFRS 15 for revenue recognition in the construction industry // </w:t>
      </w:r>
      <w:hyperlink r:id="rId118" w:history="1">
        <w:r w:rsidRPr="00B9485B">
          <w:rPr>
            <w:rFonts w:ascii="Times New Roman" w:eastAsia="Times New Roman" w:hAnsi="Times New Roman" w:cs="Times New Roman"/>
            <w:color w:val="0000FF"/>
            <w:sz w:val="28"/>
            <w:szCs w:val="28"/>
            <w:u w:val="single"/>
            <w:lang w:val="en-US" w:eastAsia="ru-RU"/>
          </w:rPr>
          <w:t>Journal of Economic and Financial Sciences</w:t>
        </w:r>
      </w:hyperlink>
      <w:r w:rsidRPr="00B9485B">
        <w:rPr>
          <w:rFonts w:ascii="Times New Roman" w:eastAsia="Times New Roman" w:hAnsi="Times New Roman" w:cs="Times New Roman"/>
          <w:sz w:val="28"/>
          <w:szCs w:val="28"/>
          <w:lang w:val="en-US" w:eastAsia="ru-RU"/>
        </w:rPr>
        <w:t>. – 2020. – № 13(1). – P. 1-13.</w:t>
      </w:r>
    </w:p>
    <w:p w14:paraId="42C0F561" w14:textId="77777777" w:rsidR="004C6C96" w:rsidRPr="00B9485B" w:rsidRDefault="004C6C96" w:rsidP="004C6C96">
      <w:pPr>
        <w:tabs>
          <w:tab w:val="left" w:pos="993"/>
          <w:tab w:val="left" w:pos="1134"/>
        </w:tabs>
        <w:spacing w:after="0" w:line="240" w:lineRule="auto"/>
        <w:ind w:firstLine="567"/>
        <w:contextualSpacing/>
        <w:jc w:val="both"/>
        <w:rPr>
          <w:rFonts w:ascii="Times New Roman" w:eastAsia="Calibri" w:hAnsi="Times New Roman" w:cs="Times New Roman"/>
          <w:sz w:val="28"/>
          <w:szCs w:val="28"/>
          <w:lang w:val="en-GB" w:eastAsia="ru-RU"/>
        </w:rPr>
      </w:pPr>
      <w:r w:rsidRPr="00B9485B">
        <w:rPr>
          <w:rFonts w:ascii="Times New Roman" w:eastAsia="Calibri" w:hAnsi="Times New Roman" w:cs="Times New Roman"/>
          <w:sz w:val="28"/>
          <w:szCs w:val="28"/>
          <w:lang w:val="en-US" w:eastAsia="ru-RU"/>
        </w:rPr>
        <w:t xml:space="preserve">131 </w:t>
      </w:r>
      <w:r w:rsidRPr="00B9485B">
        <w:rPr>
          <w:rFonts w:ascii="Times New Roman" w:eastAsia="Calibri" w:hAnsi="Times New Roman" w:cs="Times New Roman"/>
          <w:sz w:val="28"/>
          <w:szCs w:val="28"/>
          <w:lang w:val="en-GB" w:eastAsia="ru-RU"/>
        </w:rPr>
        <w:t xml:space="preserve">Ahmed, K., Chalmers, K. and Hichem, K. (2013). A meta-analysis of IFRS adoption effects. </w:t>
      </w:r>
      <w:r w:rsidRPr="00B9485B">
        <w:rPr>
          <w:rFonts w:ascii="Times New Roman" w:eastAsia="Calibri" w:hAnsi="Times New Roman" w:cs="Times New Roman"/>
          <w:i/>
          <w:sz w:val="28"/>
          <w:szCs w:val="28"/>
          <w:lang w:val="en-GB" w:eastAsia="ru-RU"/>
        </w:rPr>
        <w:t>International Journal of Accounting, 48</w:t>
      </w:r>
      <w:r w:rsidRPr="00B9485B">
        <w:rPr>
          <w:rFonts w:ascii="Times New Roman" w:eastAsia="Calibri" w:hAnsi="Times New Roman" w:cs="Times New Roman"/>
          <w:sz w:val="28"/>
          <w:szCs w:val="28"/>
          <w:lang w:val="en-GB" w:eastAsia="ru-RU"/>
        </w:rPr>
        <w:t>(2), 173-217.</w:t>
      </w:r>
    </w:p>
    <w:p w14:paraId="7F925B15" w14:textId="77777777" w:rsidR="004C6C96" w:rsidRPr="00B9485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val="en-US" w:eastAsia="ru-RU"/>
        </w:rPr>
      </w:pPr>
      <w:r w:rsidRPr="00B9485B">
        <w:rPr>
          <w:rFonts w:ascii="Times New Roman" w:eastAsia="Times New Roman" w:hAnsi="Times New Roman" w:cs="Times New Roman"/>
          <w:sz w:val="28"/>
          <w:szCs w:val="28"/>
          <w:lang w:val="en-US" w:eastAsia="ru-RU"/>
        </w:rPr>
        <w:t xml:space="preserve">132 Aboud A., Roberts C., Zalata A. M. The impact of IFRS 8 on financial analysts’ earnings forecast errors: EU evidence // Journal of International Accounting, Auditing and Taxation (in print). – 2018. – № 33. – P. 1-37. </w:t>
      </w:r>
    </w:p>
    <w:p w14:paraId="2CBD3475" w14:textId="77777777" w:rsidR="004C6C96" w:rsidRPr="00B9485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val="en-US" w:eastAsia="ru-RU"/>
        </w:rPr>
      </w:pPr>
      <w:r w:rsidRPr="00B9485B">
        <w:rPr>
          <w:rFonts w:ascii="Times New Roman" w:eastAsia="Times New Roman" w:hAnsi="Times New Roman" w:cs="Times New Roman"/>
          <w:sz w:val="28"/>
          <w:szCs w:val="28"/>
          <w:lang w:val="en-US" w:eastAsia="ru-RU"/>
        </w:rPr>
        <w:lastRenderedPageBreak/>
        <w:t>133 Trabelsi N. S. IFRS 15 early adoption and accounting information: case of real estate companies in Dubai // Academy of Accounting &amp; Financial Studies. – 2013. – № 22(1). – P. 1-12.</w:t>
      </w:r>
    </w:p>
    <w:p w14:paraId="719241D8" w14:textId="77777777" w:rsidR="004C6C96" w:rsidRPr="00B9485B" w:rsidRDefault="004C6C96" w:rsidP="004C6C96">
      <w:pPr>
        <w:tabs>
          <w:tab w:val="left" w:pos="0"/>
        </w:tabs>
        <w:spacing w:after="0" w:line="240" w:lineRule="auto"/>
        <w:ind w:firstLine="567"/>
        <w:contextualSpacing/>
        <w:jc w:val="both"/>
        <w:rPr>
          <w:rFonts w:ascii="Times New Roman" w:eastAsia="Times New Roman" w:hAnsi="Times New Roman" w:cs="Times New Roman"/>
          <w:sz w:val="28"/>
          <w:szCs w:val="28"/>
          <w:lang w:val="en-US" w:eastAsia="ru-RU"/>
        </w:rPr>
      </w:pPr>
      <w:r w:rsidRPr="00B9485B">
        <w:rPr>
          <w:rFonts w:ascii="Times New Roman" w:eastAsia="Times New Roman" w:hAnsi="Times New Roman" w:cs="Times New Roman"/>
          <w:sz w:val="28"/>
          <w:szCs w:val="28"/>
          <w:lang w:val="en-US" w:eastAsia="ru-RU"/>
        </w:rPr>
        <w:t>130 Davern, M., Gyles, N., Potter, B., Yang, V., (2019.), Implementing AASB 15 revenue from contracts with customers: the preparer perspective, Accounting research Journal, 32(1), P. 50-67.</w:t>
      </w:r>
    </w:p>
    <w:p w14:paraId="12F4F767" w14:textId="197ADAAE" w:rsidR="004C6C96" w:rsidRPr="00B9485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en-US" w:eastAsia="ru-RU"/>
        </w:rPr>
        <w:t xml:space="preserve">131 Tong T. L. A review of IFRS 15 revenue from contracts with customers. </w:t>
      </w:r>
      <w:r w:rsidRPr="00B9485B">
        <w:rPr>
          <w:rFonts w:ascii="Times New Roman" w:eastAsia="Times New Roman" w:hAnsi="Times New Roman" w:cs="Times New Roman"/>
          <w:sz w:val="28"/>
          <w:szCs w:val="28"/>
          <w:lang w:eastAsia="ru-RU"/>
        </w:rPr>
        <w:t xml:space="preserve">[Электронный ресурс] // masb.org.my. – 2021. – URL: </w:t>
      </w:r>
      <w:hyperlink r:id="rId119" w:history="1">
        <w:r w:rsidR="00E03CCD" w:rsidRPr="00B9485B">
          <w:rPr>
            <w:rStyle w:val="ac"/>
            <w:rFonts w:ascii="Times New Roman" w:eastAsia="Times New Roman" w:hAnsi="Times New Roman" w:cs="Times New Roman"/>
            <w:sz w:val="28"/>
            <w:szCs w:val="28"/>
            <w:lang w:eastAsia="ru-RU"/>
          </w:rPr>
          <w:t>https://www.masb.org.my/pdf.php?pdf=2014-09-15%20Review%20of%20IFRS%2015%20(TLT).pdf&amp;file_path=pdf</w:t>
        </w:r>
      </w:hyperlink>
      <w:r w:rsidR="00E03CCD" w:rsidRPr="00B9485B">
        <w:rPr>
          <w:rFonts w:ascii="Times New Roman" w:eastAsia="Times New Roman" w:hAnsi="Times New Roman" w:cs="Times New Roman"/>
          <w:sz w:val="28"/>
          <w:szCs w:val="28"/>
          <w:lang w:val="kk-KZ" w:eastAsia="ru-RU"/>
        </w:rPr>
        <w:t xml:space="preserve"> </w:t>
      </w:r>
      <w:r w:rsidR="002B4B2D" w:rsidRPr="00B9485B">
        <w:rPr>
          <w:rFonts w:ascii="Times New Roman" w:eastAsia="Times New Roman" w:hAnsi="Times New Roman" w:cs="Times New Roman"/>
          <w:sz w:val="28"/>
          <w:szCs w:val="28"/>
          <w:lang w:val="kk-KZ" w:eastAsia="ru-RU"/>
        </w:rPr>
        <w:t xml:space="preserve"> </w:t>
      </w:r>
      <w:r w:rsidRPr="00B9485B">
        <w:rPr>
          <w:rFonts w:ascii="Times New Roman" w:eastAsia="Times New Roman" w:hAnsi="Times New Roman" w:cs="Times New Roman"/>
          <w:sz w:val="28"/>
          <w:szCs w:val="28"/>
          <w:lang w:eastAsia="ru-RU"/>
        </w:rPr>
        <w:t>20.08.2022</w:t>
      </w:r>
      <w:r w:rsidR="002B4B2D" w:rsidRPr="00B9485B">
        <w:rPr>
          <w:rFonts w:ascii="Times New Roman" w:eastAsia="Times New Roman" w:hAnsi="Times New Roman" w:cs="Times New Roman"/>
          <w:sz w:val="28"/>
          <w:szCs w:val="28"/>
          <w:lang w:val="kk-KZ" w:eastAsia="ru-RU"/>
        </w:rPr>
        <w:t xml:space="preserve"> </w:t>
      </w:r>
    </w:p>
    <w:p w14:paraId="5AC3EEAD" w14:textId="77777777" w:rsidR="004C6C96" w:rsidRPr="00B9485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eastAsia="ru-RU"/>
        </w:rPr>
      </w:pPr>
      <w:r w:rsidRPr="00B9485B">
        <w:rPr>
          <w:rFonts w:ascii="Times New Roman" w:eastAsia="Times New Roman" w:hAnsi="Times New Roman" w:cs="Times New Roman"/>
          <w:sz w:val="28"/>
          <w:szCs w:val="28"/>
          <w:lang w:eastAsia="ru-RU"/>
        </w:rPr>
        <w:t xml:space="preserve">132 Модеров С. В. Учет долгосрочных договоров // Международная научная конференция «Бухгалтерский учет, анализ и аудит: история, современность и перспективы развития». – 2019. – С. 79-87. </w:t>
      </w:r>
    </w:p>
    <w:p w14:paraId="29A84EE5" w14:textId="77777777" w:rsidR="004C6C96" w:rsidRPr="00B9485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shd w:val="clear" w:color="auto" w:fill="FFFFFF"/>
          <w:lang w:val="en-US" w:eastAsia="ru-RU"/>
        </w:rPr>
      </w:pPr>
      <w:r w:rsidRPr="00B9485B">
        <w:rPr>
          <w:rFonts w:ascii="Times New Roman" w:eastAsia="Times New Roman" w:hAnsi="Times New Roman" w:cs="Times New Roman"/>
          <w:sz w:val="28"/>
          <w:szCs w:val="28"/>
          <w:shd w:val="clear" w:color="auto" w:fill="FFFFFF"/>
          <w:lang w:eastAsia="ru-RU"/>
        </w:rPr>
        <w:t xml:space="preserve">133 Акимова Б.Ж., Алибекова Б.А., Шахарова А.Е. МСФО (IFRS) 15 «Выручка по договорам с покупателями»: вопросы и решения // Статистика, учет и аудит.- </w:t>
      </w:r>
      <w:r w:rsidRPr="00B9485B">
        <w:rPr>
          <w:rFonts w:ascii="Times New Roman" w:eastAsia="Times New Roman" w:hAnsi="Times New Roman" w:cs="Times New Roman"/>
          <w:sz w:val="28"/>
          <w:szCs w:val="28"/>
          <w:shd w:val="clear" w:color="auto" w:fill="FFFFFF"/>
          <w:lang w:val="en-US" w:eastAsia="ru-RU"/>
        </w:rPr>
        <w:t xml:space="preserve">№3(70).-2018.- </w:t>
      </w:r>
      <w:r w:rsidRPr="00B9485B">
        <w:rPr>
          <w:rFonts w:ascii="Times New Roman" w:eastAsia="Times New Roman" w:hAnsi="Times New Roman" w:cs="Times New Roman"/>
          <w:sz w:val="28"/>
          <w:szCs w:val="28"/>
          <w:shd w:val="clear" w:color="auto" w:fill="FFFFFF"/>
          <w:lang w:eastAsia="ru-RU"/>
        </w:rPr>
        <w:t>С</w:t>
      </w:r>
      <w:r w:rsidRPr="00B9485B">
        <w:rPr>
          <w:rFonts w:ascii="Times New Roman" w:eastAsia="Times New Roman" w:hAnsi="Times New Roman" w:cs="Times New Roman"/>
          <w:sz w:val="28"/>
          <w:szCs w:val="28"/>
          <w:shd w:val="clear" w:color="auto" w:fill="FFFFFF"/>
          <w:lang w:val="en-US" w:eastAsia="ru-RU"/>
        </w:rPr>
        <w:t>.6-11</w:t>
      </w:r>
    </w:p>
    <w:p w14:paraId="38E77E2F" w14:textId="4FD320AE" w:rsidR="004C6C96" w:rsidRPr="00B9485B" w:rsidRDefault="004C6C96" w:rsidP="004C6C96">
      <w:pPr>
        <w:tabs>
          <w:tab w:val="left" w:pos="0"/>
          <w:tab w:val="left" w:pos="916"/>
        </w:tabs>
        <w:spacing w:after="0" w:line="240" w:lineRule="auto"/>
        <w:ind w:firstLine="567"/>
        <w:contextualSpacing/>
        <w:jc w:val="both"/>
        <w:rPr>
          <w:rFonts w:ascii="Times New Roman" w:eastAsia="Times New Roman" w:hAnsi="Times New Roman" w:cs="Times New Roman"/>
          <w:sz w:val="28"/>
          <w:szCs w:val="28"/>
          <w:lang w:val="kk-KZ" w:eastAsia="ru-RU"/>
        </w:rPr>
      </w:pPr>
      <w:r w:rsidRPr="00B9485B">
        <w:rPr>
          <w:rFonts w:ascii="Times New Roman" w:eastAsia="Times New Roman" w:hAnsi="Times New Roman" w:cs="Times New Roman"/>
          <w:sz w:val="28"/>
          <w:szCs w:val="28"/>
          <w:lang w:val="en-US" w:eastAsia="ru-RU"/>
        </w:rPr>
        <w:t xml:space="preserve">134 Napier, C. J., &amp; Stadler, C. (2020). The real effects of a new accounting standard: the case of IFRS 15 Revenue from Contracts with Customers. </w:t>
      </w:r>
      <w:r w:rsidRPr="00B9485B">
        <w:rPr>
          <w:rFonts w:ascii="Times New Roman" w:eastAsia="Times New Roman" w:hAnsi="Times New Roman" w:cs="Times New Roman"/>
          <w:iCs/>
          <w:sz w:val="28"/>
          <w:szCs w:val="28"/>
          <w:lang w:val="en-US" w:eastAsia="ru-RU"/>
        </w:rPr>
        <w:t>Accounting and Business Research, 50</w:t>
      </w:r>
      <w:r w:rsidRPr="00B9485B">
        <w:rPr>
          <w:rFonts w:ascii="Times New Roman" w:eastAsia="Times New Roman" w:hAnsi="Times New Roman" w:cs="Times New Roman"/>
          <w:sz w:val="28"/>
          <w:szCs w:val="28"/>
          <w:lang w:val="en-US" w:eastAsia="ru-RU"/>
        </w:rPr>
        <w:t>(5), 474-503. doi:10.1080/00014788.2020.1770933</w:t>
      </w:r>
      <w:r w:rsidR="00E03CCD" w:rsidRPr="00B9485B">
        <w:rPr>
          <w:rFonts w:ascii="Times New Roman" w:eastAsia="Times New Roman" w:hAnsi="Times New Roman" w:cs="Times New Roman"/>
          <w:sz w:val="28"/>
          <w:szCs w:val="28"/>
          <w:lang w:val="kk-KZ" w:eastAsia="ru-RU"/>
        </w:rPr>
        <w:t xml:space="preserve"> </w:t>
      </w:r>
    </w:p>
    <w:p w14:paraId="23E0A67F" w14:textId="77777777" w:rsidR="004C6C96" w:rsidRPr="00B9485B" w:rsidRDefault="004C6C96" w:rsidP="004C6C96">
      <w:pPr>
        <w:tabs>
          <w:tab w:val="left" w:pos="0"/>
        </w:tabs>
        <w:spacing w:after="0" w:line="240" w:lineRule="auto"/>
        <w:ind w:firstLine="567"/>
        <w:contextualSpacing/>
        <w:jc w:val="both"/>
        <w:rPr>
          <w:rFonts w:ascii="Times New Roman" w:eastAsia="Times New Roman" w:hAnsi="Times New Roman" w:cs="Times New Roman"/>
          <w:sz w:val="28"/>
          <w:szCs w:val="28"/>
          <w:lang w:val="en-US" w:eastAsia="ru-RU"/>
        </w:rPr>
      </w:pPr>
      <w:r w:rsidRPr="00B9485B">
        <w:rPr>
          <w:rFonts w:ascii="Times New Roman" w:eastAsia="Times New Roman" w:hAnsi="Times New Roman" w:cs="Times New Roman"/>
          <w:sz w:val="28"/>
          <w:szCs w:val="28"/>
          <w:lang w:val="en-US" w:eastAsia="ru-RU"/>
        </w:rPr>
        <w:t xml:space="preserve">135 Deloitte, (2022), a roadmap to applying the New revenue recognition Standard, Deloitte Development llC., December 2022, </w:t>
      </w:r>
    </w:p>
    <w:p w14:paraId="7C600C4E" w14:textId="77777777" w:rsidR="004C6C96" w:rsidRPr="00B9485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lang w:val="en-US" w:eastAsia="ru-RU"/>
        </w:rPr>
      </w:pPr>
      <w:r w:rsidRPr="00B9485B">
        <w:rPr>
          <w:rFonts w:ascii="Times New Roman" w:eastAsia="Times New Roman" w:hAnsi="Times New Roman" w:cs="Times New Roman"/>
          <w:sz w:val="28"/>
          <w:szCs w:val="28"/>
          <w:lang w:val="en-US" w:eastAsia="ru-RU"/>
        </w:rPr>
        <w:t xml:space="preserve">https://www.iasplus.com/en/publications/us/roadmap-series/revenue </w:t>
      </w:r>
    </w:p>
    <w:p w14:paraId="0BC5190E" w14:textId="77777777" w:rsidR="004C6C96" w:rsidRPr="00B9485B"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shd w:val="clear" w:color="auto" w:fill="FFFFFF"/>
          <w:lang w:val="en-US" w:eastAsia="ru-RU"/>
        </w:rPr>
      </w:pPr>
      <w:r w:rsidRPr="00B9485B">
        <w:rPr>
          <w:rFonts w:ascii="Times New Roman" w:eastAsia="Times New Roman" w:hAnsi="Times New Roman" w:cs="Times New Roman"/>
          <w:sz w:val="28"/>
          <w:szCs w:val="28"/>
          <w:lang w:val="en-US" w:eastAsia="ru-RU"/>
        </w:rPr>
        <w:t xml:space="preserve">136 Harris, P., (2022.), </w:t>
      </w:r>
      <w:r w:rsidRPr="00B9485B">
        <w:rPr>
          <w:rFonts w:ascii="Times New Roman" w:eastAsia="Times New Roman" w:hAnsi="Times New Roman" w:cs="Times New Roman"/>
          <w:sz w:val="28"/>
          <w:szCs w:val="28"/>
          <w:shd w:val="clear" w:color="auto" w:fill="FFFFFF"/>
          <w:lang w:val="en-US" w:eastAsia="ru-RU"/>
        </w:rPr>
        <w:t>Ph plumbing inc.: A long-term construction revenue recognition case study The Accounting Educators’ Journal 32</w:t>
      </w:r>
      <w:r w:rsidRPr="00B9485B">
        <w:rPr>
          <w:rFonts w:ascii="Calibri" w:eastAsia="Times New Roman" w:hAnsi="Calibri" w:cs="Times New Roman"/>
          <w:sz w:val="28"/>
          <w:szCs w:val="28"/>
          <w:shd w:val="clear" w:color="auto" w:fill="FFFFFF"/>
          <w:lang w:val="en-US" w:eastAsia="ru-RU"/>
        </w:rPr>
        <w:t>.-</w:t>
      </w:r>
      <w:r w:rsidRPr="00B9485B">
        <w:rPr>
          <w:rFonts w:ascii="Times New Roman" w:eastAsia="Times New Roman" w:hAnsi="Times New Roman" w:cs="Times New Roman"/>
          <w:sz w:val="28"/>
          <w:szCs w:val="28"/>
          <w:shd w:val="clear" w:color="auto" w:fill="FFFFFF"/>
          <w:lang w:val="en-US" w:eastAsia="ru-RU"/>
        </w:rPr>
        <w:t xml:space="preserve">2022pp. 143 </w:t>
      </w:r>
      <w:r w:rsidRPr="00B9485B">
        <w:rPr>
          <w:rFonts w:ascii="Calibri" w:eastAsia="Times New Roman" w:hAnsi="Calibri" w:cs="Times New Roman"/>
          <w:sz w:val="28"/>
          <w:szCs w:val="28"/>
          <w:shd w:val="clear" w:color="auto" w:fill="FFFFFF"/>
          <w:lang w:val="en-US" w:eastAsia="ru-RU"/>
        </w:rPr>
        <w:t>–</w:t>
      </w:r>
      <w:r w:rsidRPr="00B9485B">
        <w:rPr>
          <w:rFonts w:ascii="Times New Roman" w:eastAsia="Times New Roman" w:hAnsi="Times New Roman" w:cs="Times New Roman"/>
          <w:sz w:val="28"/>
          <w:szCs w:val="28"/>
          <w:shd w:val="clear" w:color="auto" w:fill="FFFFFF"/>
          <w:lang w:val="en-US" w:eastAsia="ru-RU"/>
        </w:rPr>
        <w:t xml:space="preserve"> 160</w:t>
      </w:r>
    </w:p>
    <w:p w14:paraId="235EE65C" w14:textId="77777777" w:rsidR="004C6C96" w:rsidRPr="000820D1" w:rsidRDefault="004C6C96" w:rsidP="004C6C96">
      <w:pPr>
        <w:tabs>
          <w:tab w:val="left" w:pos="993"/>
          <w:tab w:val="left" w:pos="1134"/>
        </w:tabs>
        <w:spacing w:after="0" w:line="240" w:lineRule="auto"/>
        <w:ind w:firstLine="567"/>
        <w:contextualSpacing/>
        <w:jc w:val="both"/>
        <w:rPr>
          <w:rFonts w:ascii="Times New Roman" w:eastAsia="Times New Roman" w:hAnsi="Times New Roman" w:cs="Times New Roman"/>
          <w:sz w:val="28"/>
          <w:szCs w:val="28"/>
          <w:shd w:val="clear" w:color="auto" w:fill="FFFFFF"/>
          <w:lang w:val="en-US" w:eastAsia="ru-RU"/>
        </w:rPr>
      </w:pPr>
      <w:r w:rsidRPr="00B9485B">
        <w:rPr>
          <w:rFonts w:ascii="Times New Roman" w:eastAsia="Times New Roman" w:hAnsi="Times New Roman" w:cs="Times New Roman"/>
          <w:sz w:val="28"/>
          <w:szCs w:val="28"/>
          <w:shd w:val="clear" w:color="auto" w:fill="FFFFFF"/>
          <w:lang w:val="en-US" w:eastAsia="ru-RU"/>
        </w:rPr>
        <w:t xml:space="preserve">137 </w:t>
      </w:r>
      <w:r w:rsidRPr="00B9485B">
        <w:rPr>
          <w:rFonts w:ascii="Times New Roman" w:eastAsia="Times New Roman" w:hAnsi="Times New Roman" w:cs="Times New Roman" w:hint="cs"/>
          <w:sz w:val="28"/>
          <w:szCs w:val="28"/>
          <w:shd w:val="clear" w:color="auto" w:fill="FFFFFF"/>
          <w:lang w:val="en-US" w:eastAsia="ru-RU"/>
        </w:rPr>
        <w:t>«</w:t>
      </w:r>
      <w:r w:rsidRPr="00B9485B">
        <w:rPr>
          <w:rFonts w:ascii="Times New Roman" w:eastAsia="Times New Roman" w:hAnsi="Times New Roman" w:cs="Times New Roman"/>
          <w:sz w:val="28"/>
          <w:szCs w:val="28"/>
          <w:shd w:val="clear" w:color="auto" w:fill="FFFFFF"/>
          <w:lang w:val="en-US" w:eastAsia="ru-RU"/>
        </w:rPr>
        <w:t>GASK CONSTRUCTION</w:t>
      </w:r>
      <w:r w:rsidRPr="00B9485B">
        <w:rPr>
          <w:rFonts w:ascii="Times New Roman" w:eastAsia="Times New Roman" w:hAnsi="Times New Roman" w:cs="Times New Roman" w:hint="cs"/>
          <w:sz w:val="28"/>
          <w:szCs w:val="28"/>
          <w:shd w:val="clear" w:color="auto" w:fill="FFFFFF"/>
          <w:lang w:val="en-US" w:eastAsia="ru-RU"/>
        </w:rPr>
        <w:t>»</w:t>
      </w:r>
      <w:r w:rsidRPr="00B9485B">
        <w:rPr>
          <w:rFonts w:ascii="Times New Roman" w:eastAsia="Times New Roman" w:hAnsi="Times New Roman" w:cs="Times New Roman"/>
          <w:sz w:val="28"/>
          <w:szCs w:val="28"/>
          <w:shd w:val="clear" w:color="auto" w:fill="FFFFFF"/>
          <w:lang w:val="en-US" w:eastAsia="ru-RU"/>
        </w:rPr>
        <w:t xml:space="preserve"> </w:t>
      </w:r>
      <w:r w:rsidRPr="00B9485B">
        <w:rPr>
          <w:rFonts w:ascii="Times New Roman" w:eastAsia="Times New Roman" w:hAnsi="Times New Roman" w:cs="Times New Roman" w:hint="cs"/>
          <w:sz w:val="28"/>
          <w:szCs w:val="28"/>
          <w:shd w:val="clear" w:color="auto" w:fill="FFFFFF"/>
          <w:lang w:val="en-US" w:eastAsia="ru-RU"/>
        </w:rPr>
        <w:t>ЖШС</w:t>
      </w:r>
      <w:r w:rsidRPr="00B9485B">
        <w:rPr>
          <w:rFonts w:ascii="Times New Roman" w:eastAsia="Times New Roman" w:hAnsi="Times New Roman" w:cs="Times New Roman"/>
          <w:sz w:val="28"/>
          <w:szCs w:val="28"/>
          <w:shd w:val="clear" w:color="auto" w:fill="FFFFFF"/>
          <w:lang w:val="en-US" w:eastAsia="ru-RU"/>
        </w:rPr>
        <w:t xml:space="preserve"> </w:t>
      </w:r>
      <w:r w:rsidRPr="00B9485B">
        <w:rPr>
          <w:rFonts w:ascii="Times New Roman" w:eastAsia="Times New Roman" w:hAnsi="Times New Roman" w:cs="Times New Roman" w:hint="cs"/>
          <w:sz w:val="28"/>
          <w:szCs w:val="28"/>
          <w:shd w:val="clear" w:color="auto" w:fill="FFFFFF"/>
          <w:lang w:val="en-US" w:eastAsia="ru-RU"/>
        </w:rPr>
        <w:t>м</w:t>
      </w:r>
      <w:r w:rsidRPr="00B9485B">
        <w:rPr>
          <w:rFonts w:ascii="Times New Roman" w:eastAsia="Times New Roman" w:hAnsi="Times New Roman" w:cs="Times New Roman"/>
          <w:sz w:val="28"/>
          <w:szCs w:val="28"/>
          <w:shd w:val="clear" w:color="auto" w:fill="FFFFFF"/>
          <w:lang w:val="en-US" w:eastAsia="ru-RU"/>
        </w:rPr>
        <w:t>ә</w:t>
      </w:r>
      <w:r w:rsidRPr="00B9485B">
        <w:rPr>
          <w:rFonts w:ascii="Times New Roman" w:eastAsia="Times New Roman" w:hAnsi="Times New Roman" w:cs="Times New Roman" w:hint="cs"/>
          <w:sz w:val="28"/>
          <w:szCs w:val="28"/>
          <w:shd w:val="clear" w:color="auto" w:fill="FFFFFF"/>
          <w:lang w:val="en-US" w:eastAsia="ru-RU"/>
        </w:rPr>
        <w:t>ліметтері</w:t>
      </w:r>
    </w:p>
    <w:p w14:paraId="43423F26" w14:textId="5721A447" w:rsidR="00DF14AB" w:rsidRPr="00DF14AB" w:rsidRDefault="00DF14AB" w:rsidP="00DF14AB">
      <w:pPr>
        <w:spacing w:after="0" w:line="240" w:lineRule="auto"/>
        <w:ind w:firstLine="709"/>
        <w:jc w:val="right"/>
        <w:rPr>
          <w:rFonts w:ascii="Times New Roman" w:eastAsia="Times New Roman" w:hAnsi="Times New Roman" w:cs="Times New Roman"/>
          <w:b/>
          <w:sz w:val="28"/>
          <w:szCs w:val="28"/>
          <w:shd w:val="clear" w:color="auto" w:fill="FFFFFF"/>
          <w:lang w:val="kk-KZ" w:eastAsia="ru-RU"/>
        </w:rPr>
      </w:pPr>
      <w:r w:rsidRPr="000A3402">
        <w:rPr>
          <w:rFonts w:ascii="Times New Roman" w:eastAsia="Times New Roman" w:hAnsi="Times New Roman" w:cs="Times New Roman"/>
          <w:sz w:val="28"/>
          <w:szCs w:val="28"/>
          <w:shd w:val="clear" w:color="auto" w:fill="FFFFFF"/>
          <w:lang w:val="en-US" w:eastAsia="ru-RU"/>
        </w:rPr>
        <w:br w:type="page"/>
      </w:r>
      <w:r w:rsidR="004C6C96">
        <w:rPr>
          <w:rFonts w:ascii="Times New Roman" w:eastAsia="Times New Roman" w:hAnsi="Times New Roman" w:cs="Times New Roman"/>
          <w:b/>
          <w:sz w:val="28"/>
          <w:szCs w:val="28"/>
          <w:shd w:val="clear" w:color="auto" w:fill="FFFFFF"/>
          <w:lang w:val="kk-KZ" w:eastAsia="ru-RU"/>
        </w:rPr>
        <w:lastRenderedPageBreak/>
        <w:t xml:space="preserve"> ҚОСЫМША</w:t>
      </w:r>
      <w:r w:rsidR="004C6C96" w:rsidRPr="004C6C96">
        <w:rPr>
          <w:rFonts w:ascii="Times New Roman" w:eastAsia="Times New Roman" w:hAnsi="Times New Roman" w:cs="Times New Roman"/>
          <w:b/>
          <w:sz w:val="28"/>
          <w:szCs w:val="28"/>
          <w:shd w:val="clear" w:color="auto" w:fill="FFFFFF"/>
          <w:lang w:val="kk-KZ" w:eastAsia="ru-RU"/>
        </w:rPr>
        <w:t xml:space="preserve"> </w:t>
      </w:r>
      <w:r w:rsidR="004C6C96" w:rsidRPr="00DF14AB">
        <w:rPr>
          <w:rFonts w:ascii="Times New Roman" w:eastAsia="Times New Roman" w:hAnsi="Times New Roman" w:cs="Times New Roman"/>
          <w:b/>
          <w:sz w:val="28"/>
          <w:szCs w:val="28"/>
          <w:shd w:val="clear" w:color="auto" w:fill="FFFFFF"/>
          <w:lang w:val="kk-KZ" w:eastAsia="ru-RU"/>
        </w:rPr>
        <w:t>А</w:t>
      </w:r>
    </w:p>
    <w:p w14:paraId="5F7D725A" w14:textId="77777777" w:rsidR="00DF14AB" w:rsidRPr="00DF14AB" w:rsidRDefault="00DF14AB" w:rsidP="00DF14AB">
      <w:pPr>
        <w:spacing w:after="0" w:line="240" w:lineRule="auto"/>
        <w:ind w:firstLine="709"/>
        <w:jc w:val="both"/>
        <w:rPr>
          <w:rFonts w:ascii="Times New Roman" w:eastAsia="Times New Roman" w:hAnsi="Times New Roman" w:cs="Times New Roman"/>
          <w:b/>
          <w:sz w:val="28"/>
          <w:szCs w:val="28"/>
          <w:shd w:val="clear" w:color="auto" w:fill="FFFFFF"/>
          <w:lang w:val="kk-KZ" w:eastAsia="ru-RU"/>
        </w:rPr>
      </w:pPr>
    </w:p>
    <w:p w14:paraId="6A98D6B6" w14:textId="04E9B7BD" w:rsidR="00DF14AB" w:rsidRDefault="00D63D8A" w:rsidP="00BD6709">
      <w:pPr>
        <w:spacing w:after="0" w:line="240" w:lineRule="auto"/>
        <w:ind w:left="-567"/>
        <w:jc w:val="both"/>
        <w:rPr>
          <w:rFonts w:ascii="Times New Roman" w:eastAsia="Times New Roman" w:hAnsi="Times New Roman" w:cs="Times New Roman"/>
          <w:b/>
          <w:sz w:val="28"/>
          <w:szCs w:val="28"/>
          <w:shd w:val="clear" w:color="auto" w:fill="FFFFFF"/>
          <w:lang w:val="kk-KZ" w:eastAsia="ru-RU"/>
        </w:rPr>
      </w:pPr>
      <w:r>
        <w:rPr>
          <w:rFonts w:ascii="Times New Roman" w:eastAsia="Times New Roman" w:hAnsi="Times New Roman" w:cs="Times New Roman"/>
          <w:b/>
          <w:sz w:val="28"/>
          <w:szCs w:val="28"/>
          <w:shd w:val="clear" w:color="auto" w:fill="FFFFFF"/>
          <w:lang w:val="kk-KZ" w:eastAsia="ru-RU"/>
        </w:rPr>
        <w:t xml:space="preserve">Кесте – А.1 </w:t>
      </w:r>
      <w:r w:rsidR="002B4B2D">
        <w:rPr>
          <w:rFonts w:ascii="Times New Roman" w:eastAsia="Times New Roman" w:hAnsi="Times New Roman" w:cs="Times New Roman"/>
          <w:b/>
          <w:sz w:val="28"/>
          <w:szCs w:val="28"/>
          <w:shd w:val="clear" w:color="auto" w:fill="FFFFFF"/>
          <w:lang w:val="kk-KZ" w:eastAsia="ru-RU"/>
        </w:rPr>
        <w:t xml:space="preserve"> </w:t>
      </w:r>
      <w:r w:rsidR="00DF14AB" w:rsidRPr="00DF14AB">
        <w:rPr>
          <w:rFonts w:ascii="Times New Roman" w:eastAsia="Times New Roman" w:hAnsi="Times New Roman" w:cs="Times New Roman"/>
          <w:b/>
          <w:sz w:val="28"/>
          <w:szCs w:val="28"/>
          <w:shd w:val="clear" w:color="auto" w:fill="FFFFFF"/>
          <w:lang w:val="kk-KZ" w:eastAsia="ru-RU"/>
        </w:rPr>
        <w:t>Құрылыс шартына жататын тікелей шығындарды есепке алу бойынша ұсынылатын жол сілтемелер</w:t>
      </w:r>
    </w:p>
    <w:p w14:paraId="153A82B6" w14:textId="77777777" w:rsidR="00AA3F1C" w:rsidRPr="00DF14AB" w:rsidRDefault="00AA3F1C" w:rsidP="002B4B2D">
      <w:pPr>
        <w:spacing w:after="0" w:line="240" w:lineRule="auto"/>
        <w:ind w:firstLine="709"/>
        <w:jc w:val="both"/>
        <w:rPr>
          <w:rFonts w:ascii="Times New Roman" w:eastAsia="Times New Roman" w:hAnsi="Times New Roman" w:cs="Times New Roman"/>
          <w:b/>
          <w:sz w:val="28"/>
          <w:szCs w:val="28"/>
          <w:shd w:val="clear" w:color="auto" w:fill="FFFFFF"/>
          <w:lang w:val="kk-KZ" w:eastAsia="ru-RU"/>
        </w:rPr>
      </w:pPr>
    </w:p>
    <w:tbl>
      <w:tblPr>
        <w:tblStyle w:val="a3"/>
        <w:tblW w:w="10172" w:type="dxa"/>
        <w:tblInd w:w="-601" w:type="dxa"/>
        <w:tblLayout w:type="fixed"/>
        <w:tblLook w:val="04A0" w:firstRow="1" w:lastRow="0" w:firstColumn="1" w:lastColumn="0" w:noHBand="0" w:noVBand="1"/>
      </w:tblPr>
      <w:tblGrid>
        <w:gridCol w:w="3006"/>
        <w:gridCol w:w="3090"/>
        <w:gridCol w:w="4076"/>
      </w:tblGrid>
      <w:tr w:rsidR="00DF14AB" w:rsidRPr="00DF14AB" w14:paraId="7419A2C4" w14:textId="77777777" w:rsidTr="004C6C96">
        <w:tc>
          <w:tcPr>
            <w:tcW w:w="3006" w:type="dxa"/>
          </w:tcPr>
          <w:p w14:paraId="0471F32A" w14:textId="77777777" w:rsidR="00DF14AB" w:rsidRPr="00DF14AB" w:rsidRDefault="00DF14AB" w:rsidP="00146243">
            <w:pPr>
              <w:jc w:val="center"/>
              <w:outlineLvl w:val="2"/>
              <w:rPr>
                <w:rFonts w:ascii="Times New Roman" w:eastAsia="Arial" w:hAnsi="Times New Roman" w:cs="Times New Roman"/>
                <w:b/>
                <w:bCs/>
                <w:iCs/>
                <w:sz w:val="24"/>
                <w:szCs w:val="24"/>
                <w:lang w:val="kk-KZ"/>
              </w:rPr>
            </w:pPr>
            <w:r w:rsidRPr="00DF14AB">
              <w:rPr>
                <w:rFonts w:ascii="Times New Roman" w:eastAsia="Arial" w:hAnsi="Times New Roman" w:cs="Times New Roman"/>
                <w:b/>
                <w:bCs/>
                <w:iCs/>
                <w:sz w:val="24"/>
                <w:szCs w:val="24"/>
                <w:lang w:val="kk-KZ"/>
              </w:rPr>
              <w:t>Шығындар</w:t>
            </w:r>
          </w:p>
        </w:tc>
        <w:tc>
          <w:tcPr>
            <w:tcW w:w="3090" w:type="dxa"/>
          </w:tcPr>
          <w:p w14:paraId="228A4D14" w14:textId="77777777" w:rsidR="00DF14AB" w:rsidRPr="00DF14AB" w:rsidRDefault="00DF14AB" w:rsidP="00146243">
            <w:pPr>
              <w:jc w:val="center"/>
              <w:outlineLvl w:val="2"/>
              <w:rPr>
                <w:rFonts w:ascii="Times New Roman" w:eastAsia="Arial" w:hAnsi="Times New Roman" w:cs="Times New Roman"/>
                <w:b/>
                <w:bCs/>
                <w:iCs/>
                <w:sz w:val="24"/>
                <w:szCs w:val="24"/>
              </w:rPr>
            </w:pPr>
            <w:r w:rsidRPr="00DF14AB">
              <w:rPr>
                <w:rFonts w:ascii="Times New Roman" w:eastAsia="Arial" w:hAnsi="Times New Roman" w:cs="Times New Roman"/>
                <w:b/>
                <w:bCs/>
                <w:iCs/>
                <w:sz w:val="24"/>
                <w:szCs w:val="24"/>
              </w:rPr>
              <w:t>Дебет</w:t>
            </w:r>
          </w:p>
        </w:tc>
        <w:tc>
          <w:tcPr>
            <w:tcW w:w="4076" w:type="dxa"/>
          </w:tcPr>
          <w:p w14:paraId="2EBBC24C" w14:textId="17DCD91C" w:rsidR="00DF14AB" w:rsidRPr="00DF14AB" w:rsidRDefault="00D63D8A" w:rsidP="00146243">
            <w:pPr>
              <w:jc w:val="center"/>
              <w:outlineLvl w:val="2"/>
              <w:rPr>
                <w:rFonts w:ascii="Times New Roman" w:eastAsia="Arial" w:hAnsi="Times New Roman" w:cs="Times New Roman"/>
                <w:b/>
                <w:bCs/>
                <w:iCs/>
                <w:sz w:val="24"/>
                <w:szCs w:val="24"/>
                <w:lang w:val="kk-KZ"/>
              </w:rPr>
            </w:pPr>
            <w:r>
              <w:rPr>
                <w:rFonts w:ascii="Times New Roman" w:eastAsia="Arial" w:hAnsi="Times New Roman" w:cs="Times New Roman"/>
                <w:b/>
                <w:bCs/>
                <w:iCs/>
                <w:sz w:val="24"/>
                <w:szCs w:val="24"/>
                <w:lang w:val="kk-KZ"/>
              </w:rPr>
              <w:t>Кредит</w:t>
            </w:r>
          </w:p>
        </w:tc>
      </w:tr>
      <w:tr w:rsidR="00DF14AB" w:rsidRPr="00DF14AB" w14:paraId="1765BCB3" w14:textId="77777777" w:rsidTr="004C6C96">
        <w:tc>
          <w:tcPr>
            <w:tcW w:w="3006" w:type="dxa"/>
          </w:tcPr>
          <w:p w14:paraId="16862C25" w14:textId="40AF0B77" w:rsidR="00DF14AB" w:rsidRPr="00DF14AB" w:rsidRDefault="00DF14AB" w:rsidP="00DF14AB">
            <w:pPr>
              <w:outlineLvl w:val="2"/>
              <w:rPr>
                <w:rFonts w:ascii="Times New Roman" w:eastAsia="Arial" w:hAnsi="Times New Roman" w:cs="Times New Roman"/>
                <w:bCs/>
                <w:iCs/>
                <w:sz w:val="24"/>
                <w:szCs w:val="24"/>
                <w:lang w:val="kk-KZ"/>
              </w:rPr>
            </w:pPr>
            <w:r w:rsidRPr="00DF14AB">
              <w:rPr>
                <w:rFonts w:ascii="Times New Roman" w:eastAsia="Arial" w:hAnsi="Times New Roman" w:cs="Times New Roman"/>
                <w:bCs/>
                <w:iCs/>
                <w:sz w:val="24"/>
                <w:szCs w:val="24"/>
                <w:lang w:val="kk-KZ"/>
              </w:rPr>
              <w:t xml:space="preserve">Құрылыста пайдаланылған </w:t>
            </w:r>
            <w:r w:rsidR="00C46F6C">
              <w:rPr>
                <w:rFonts w:ascii="Times New Roman" w:eastAsia="Arial" w:hAnsi="Times New Roman" w:cs="Times New Roman"/>
                <w:bCs/>
                <w:iCs/>
                <w:sz w:val="24"/>
                <w:szCs w:val="24"/>
                <w:lang w:val="kk-KZ"/>
              </w:rPr>
              <w:t>материал</w:t>
            </w:r>
            <w:r w:rsidRPr="00DF14AB">
              <w:rPr>
                <w:rFonts w:ascii="Times New Roman" w:eastAsia="Arial" w:hAnsi="Times New Roman" w:cs="Times New Roman"/>
                <w:bCs/>
                <w:iCs/>
                <w:sz w:val="24"/>
                <w:szCs w:val="24"/>
                <w:lang w:val="kk-KZ"/>
              </w:rPr>
              <w:t>дарға</w:t>
            </w:r>
          </w:p>
        </w:tc>
        <w:tc>
          <w:tcPr>
            <w:tcW w:w="3090" w:type="dxa"/>
          </w:tcPr>
          <w:p w14:paraId="3458537F" w14:textId="3D6A3274" w:rsidR="00DF14AB" w:rsidRPr="00DF14AB" w:rsidRDefault="00DF14AB" w:rsidP="00DF14AB">
            <w:pPr>
              <w:outlineLvl w:val="2"/>
              <w:rPr>
                <w:rFonts w:ascii="Times New Roman" w:eastAsia="Arial" w:hAnsi="Times New Roman" w:cs="Times New Roman"/>
                <w:bCs/>
                <w:iCs/>
                <w:sz w:val="24"/>
                <w:szCs w:val="24"/>
                <w:lang w:val="kk-KZ"/>
              </w:rPr>
            </w:pPr>
            <w:r w:rsidRPr="00DF14AB">
              <w:rPr>
                <w:rFonts w:ascii="Times New Roman" w:eastAsia="Arial" w:hAnsi="Times New Roman" w:cs="Times New Roman"/>
                <w:bCs/>
                <w:iCs/>
                <w:sz w:val="24"/>
                <w:szCs w:val="24"/>
                <w:lang w:val="kk-KZ"/>
              </w:rPr>
              <w:t xml:space="preserve">8111«Негізгі өндіріске арналған шикізат және </w:t>
            </w:r>
            <w:r w:rsidR="00C46F6C">
              <w:rPr>
                <w:rFonts w:ascii="Times New Roman" w:eastAsia="Arial" w:hAnsi="Times New Roman" w:cs="Times New Roman"/>
                <w:bCs/>
                <w:iCs/>
                <w:sz w:val="24"/>
                <w:szCs w:val="24"/>
                <w:lang w:val="kk-KZ"/>
              </w:rPr>
              <w:t>материал</w:t>
            </w:r>
            <w:r w:rsidRPr="00DF14AB">
              <w:rPr>
                <w:rFonts w:ascii="Times New Roman" w:eastAsia="Arial" w:hAnsi="Times New Roman" w:cs="Times New Roman"/>
                <w:bCs/>
                <w:iCs/>
                <w:sz w:val="24"/>
                <w:szCs w:val="24"/>
                <w:lang w:val="kk-KZ"/>
              </w:rPr>
              <w:t>дар»</w:t>
            </w:r>
          </w:p>
        </w:tc>
        <w:tc>
          <w:tcPr>
            <w:tcW w:w="4076" w:type="dxa"/>
          </w:tcPr>
          <w:p w14:paraId="3B87F0A0" w14:textId="5C9A7E1E" w:rsidR="00DF14AB" w:rsidRPr="00DF14AB" w:rsidRDefault="00DF14AB" w:rsidP="00DF14AB">
            <w:pPr>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1310«</w:t>
            </w:r>
            <w:r w:rsidRPr="00DF14AB">
              <w:rPr>
                <w:rFonts w:ascii="Times New Roman" w:eastAsia="Microsoft Sans Serif" w:hAnsi="Times New Roman" w:cs="Times New Roman"/>
                <w:sz w:val="24"/>
                <w:szCs w:val="24"/>
                <w:lang w:val="kk-KZ"/>
              </w:rPr>
              <w:t xml:space="preserve">Шикізат және </w:t>
            </w:r>
            <w:r w:rsidR="00C46F6C">
              <w:rPr>
                <w:rFonts w:ascii="Times New Roman" w:eastAsia="Microsoft Sans Serif" w:hAnsi="Times New Roman" w:cs="Times New Roman"/>
                <w:sz w:val="24"/>
                <w:szCs w:val="24"/>
                <w:lang w:val="kk-KZ"/>
              </w:rPr>
              <w:t>материал</w:t>
            </w:r>
            <w:r w:rsidRPr="00DF14AB">
              <w:rPr>
                <w:rFonts w:ascii="Times New Roman" w:eastAsia="Microsoft Sans Serif" w:hAnsi="Times New Roman" w:cs="Times New Roman"/>
                <w:sz w:val="24"/>
                <w:szCs w:val="24"/>
                <w:lang w:val="kk-KZ"/>
              </w:rPr>
              <w:t>дар</w:t>
            </w:r>
            <w:r w:rsidRPr="00DF14AB">
              <w:rPr>
                <w:rFonts w:ascii="Times New Roman" w:eastAsia="Microsoft Sans Serif" w:hAnsi="Times New Roman" w:cs="Times New Roman"/>
                <w:sz w:val="24"/>
                <w:szCs w:val="24"/>
              </w:rPr>
              <w:t>»;</w:t>
            </w:r>
          </w:p>
          <w:p w14:paraId="6926FA85" w14:textId="77777777" w:rsidR="00DF14AB" w:rsidRPr="00DF14AB" w:rsidRDefault="00DF14AB" w:rsidP="00DF14AB">
            <w:pPr>
              <w:outlineLvl w:val="2"/>
              <w:rPr>
                <w:rFonts w:ascii="Times New Roman" w:eastAsia="Arial" w:hAnsi="Times New Roman" w:cs="Times New Roman"/>
                <w:bCs/>
                <w:iCs/>
                <w:sz w:val="24"/>
                <w:szCs w:val="24"/>
              </w:rPr>
            </w:pPr>
          </w:p>
        </w:tc>
      </w:tr>
      <w:tr w:rsidR="00DF14AB" w:rsidRPr="00DF14AB" w14:paraId="5144117B" w14:textId="77777777" w:rsidTr="004C6C96">
        <w:tc>
          <w:tcPr>
            <w:tcW w:w="3006" w:type="dxa"/>
          </w:tcPr>
          <w:p w14:paraId="3504E696" w14:textId="77777777" w:rsidR="00DF14AB" w:rsidRPr="00DF14AB" w:rsidRDefault="00DF14AB" w:rsidP="00DF14AB">
            <w:pPr>
              <w:tabs>
                <w:tab w:val="left" w:pos="286"/>
              </w:tabs>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Учаскеде құрылыс жұмыстарын жүзеге асыратын қызметкерлердің жалақысына:</w:t>
            </w:r>
          </w:p>
          <w:p w14:paraId="180ECDE1" w14:textId="77777777" w:rsidR="00DF14AB" w:rsidRPr="00DF14AB" w:rsidRDefault="00DF14AB" w:rsidP="00DF14AB">
            <w:pPr>
              <w:rPr>
                <w:rFonts w:ascii="Times New Roman" w:eastAsia="Microsoft Sans Serif" w:hAnsi="Times New Roman" w:cs="Times New Roman"/>
                <w:sz w:val="24"/>
                <w:szCs w:val="24"/>
              </w:rPr>
            </w:pPr>
          </w:p>
          <w:p w14:paraId="0AFCEBDC" w14:textId="77777777" w:rsidR="00DF14AB" w:rsidRPr="00DF14AB" w:rsidRDefault="00DF14AB" w:rsidP="00DF14AB">
            <w:pPr>
              <w:rPr>
                <w:rFonts w:ascii="Times New Roman" w:eastAsia="Microsoft Sans Serif" w:hAnsi="Times New Roman" w:cs="Times New Roman"/>
                <w:i/>
                <w:sz w:val="24"/>
                <w:szCs w:val="24"/>
              </w:rPr>
            </w:pPr>
          </w:p>
        </w:tc>
        <w:tc>
          <w:tcPr>
            <w:tcW w:w="3090" w:type="dxa"/>
          </w:tcPr>
          <w:p w14:paraId="23F11677" w14:textId="77777777" w:rsidR="00DF14AB" w:rsidRPr="00DF14AB" w:rsidRDefault="00DF14AB" w:rsidP="00DF14AB">
            <w:pPr>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8112 «</w:t>
            </w:r>
            <w:r w:rsidRPr="00DF14AB">
              <w:rPr>
                <w:rFonts w:ascii="Times New Roman" w:eastAsia="Microsoft Sans Serif" w:hAnsi="Times New Roman" w:cs="Times New Roman"/>
                <w:sz w:val="24"/>
                <w:szCs w:val="24"/>
                <w:lang w:val="kk-KZ"/>
              </w:rPr>
              <w:t>өндірістегі жұмысшылардың еңбекақысын төлеу</w:t>
            </w:r>
            <w:r w:rsidRPr="00DF14AB">
              <w:rPr>
                <w:rFonts w:ascii="Times New Roman" w:eastAsia="Microsoft Sans Serif" w:hAnsi="Times New Roman" w:cs="Times New Roman"/>
                <w:sz w:val="24"/>
                <w:szCs w:val="24"/>
              </w:rPr>
              <w:t>»,</w:t>
            </w:r>
            <w:r w:rsidRPr="00DF14AB">
              <w:rPr>
                <w:rFonts w:ascii="Times New Roman" w:eastAsia="Microsoft Sans Serif" w:hAnsi="Times New Roman" w:cs="Times New Roman"/>
                <w:sz w:val="24"/>
                <w:szCs w:val="24"/>
                <w:lang w:val="kk-KZ"/>
              </w:rPr>
              <w:t xml:space="preserve"> </w:t>
            </w:r>
            <w:r w:rsidRPr="00DF14AB">
              <w:rPr>
                <w:rFonts w:ascii="Times New Roman" w:eastAsia="Microsoft Sans Serif" w:hAnsi="Times New Roman" w:cs="Times New Roman"/>
                <w:sz w:val="24"/>
                <w:szCs w:val="24"/>
              </w:rPr>
              <w:t>Кредит3350</w:t>
            </w:r>
            <w:r w:rsidRPr="00DF14AB">
              <w:rPr>
                <w:rFonts w:ascii="Times New Roman" w:eastAsia="Microsoft Sans Serif" w:hAnsi="Times New Roman" w:cs="Times New Roman"/>
                <w:sz w:val="24"/>
                <w:szCs w:val="24"/>
                <w:lang w:val="kk-KZ"/>
              </w:rPr>
              <w:t xml:space="preserve"> </w:t>
            </w:r>
            <w:r w:rsidRPr="00DF14AB">
              <w:rPr>
                <w:rFonts w:ascii="Times New Roman" w:eastAsia="Microsoft Sans Serif" w:hAnsi="Times New Roman" w:cs="Times New Roman"/>
                <w:sz w:val="24"/>
                <w:szCs w:val="24"/>
              </w:rPr>
              <w:t>«</w:t>
            </w:r>
            <w:r w:rsidRPr="00DF14AB">
              <w:rPr>
                <w:rFonts w:ascii="Times New Roman" w:eastAsia="Microsoft Sans Serif" w:hAnsi="Times New Roman" w:cs="Times New Roman"/>
                <w:sz w:val="24"/>
                <w:szCs w:val="24"/>
                <w:lang w:val="kk-KZ"/>
              </w:rPr>
              <w:t>еңбекақыны төлеу бойынша қысқа мерзімді берешек</w:t>
            </w:r>
            <w:r w:rsidRPr="00DF14AB">
              <w:rPr>
                <w:rFonts w:ascii="Times New Roman" w:eastAsia="Microsoft Sans Serif" w:hAnsi="Times New Roman" w:cs="Times New Roman"/>
                <w:sz w:val="24"/>
                <w:szCs w:val="24"/>
              </w:rPr>
              <w:t>»;</w:t>
            </w:r>
          </w:p>
          <w:p w14:paraId="72F787E7" w14:textId="77777777" w:rsidR="00DF14AB" w:rsidRPr="00DF14AB" w:rsidRDefault="00DF14AB" w:rsidP="00DF14AB">
            <w:pPr>
              <w:tabs>
                <w:tab w:val="left" w:pos="286"/>
              </w:tabs>
              <w:jc w:val="both"/>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lang w:val="kk-KZ"/>
              </w:rPr>
              <w:t>Қызметкерлердің жалақысынан аударымдар</w:t>
            </w:r>
            <w:r w:rsidRPr="00DF14AB">
              <w:rPr>
                <w:rFonts w:ascii="Times New Roman" w:eastAsia="Microsoft Sans Serif" w:hAnsi="Times New Roman" w:cs="Times New Roman"/>
                <w:sz w:val="24"/>
                <w:szCs w:val="24"/>
              </w:rPr>
              <w:t>:</w:t>
            </w:r>
          </w:p>
          <w:p w14:paraId="1D259D5C" w14:textId="77777777" w:rsidR="00DF14AB" w:rsidRPr="00DF14AB" w:rsidRDefault="00DF14AB" w:rsidP="00DF14AB">
            <w:pPr>
              <w:jc w:val="both"/>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8113«</w:t>
            </w:r>
            <w:r w:rsidRPr="00DF14AB">
              <w:rPr>
                <w:rFonts w:ascii="Times New Roman" w:eastAsia="Microsoft Sans Serif" w:hAnsi="Times New Roman" w:cs="Times New Roman"/>
                <w:sz w:val="24"/>
                <w:szCs w:val="24"/>
                <w:lang w:val="kk-KZ"/>
              </w:rPr>
              <w:t>өндірістік жұмысшылардың еңбек төлемдерінен аударымдар</w:t>
            </w:r>
            <w:r w:rsidRPr="00DF14AB">
              <w:rPr>
                <w:rFonts w:ascii="Times New Roman" w:eastAsia="Microsoft Sans Serif" w:hAnsi="Times New Roman" w:cs="Times New Roman"/>
                <w:sz w:val="24"/>
                <w:szCs w:val="24"/>
              </w:rPr>
              <w:t>»</w:t>
            </w:r>
          </w:p>
          <w:p w14:paraId="47129063" w14:textId="77777777" w:rsidR="00DF14AB" w:rsidRPr="00DF14AB" w:rsidRDefault="00DF14AB" w:rsidP="00DF14AB">
            <w:pPr>
              <w:outlineLvl w:val="2"/>
              <w:rPr>
                <w:rFonts w:ascii="Times New Roman" w:eastAsia="Arial" w:hAnsi="Times New Roman" w:cs="Times New Roman"/>
                <w:b/>
                <w:bCs/>
                <w:iCs/>
                <w:sz w:val="24"/>
                <w:szCs w:val="24"/>
              </w:rPr>
            </w:pPr>
          </w:p>
        </w:tc>
        <w:tc>
          <w:tcPr>
            <w:tcW w:w="4076" w:type="dxa"/>
          </w:tcPr>
          <w:p w14:paraId="2E3A081F" w14:textId="77777777" w:rsidR="00DF14AB" w:rsidRPr="00DF14AB" w:rsidRDefault="00DF14AB" w:rsidP="00DF14AB">
            <w:pPr>
              <w:rPr>
                <w:rFonts w:ascii="Times New Roman" w:eastAsia="Microsoft Sans Serif" w:hAnsi="Times New Roman" w:cs="Times New Roman"/>
                <w:spacing w:val="98"/>
                <w:sz w:val="24"/>
                <w:szCs w:val="24"/>
              </w:rPr>
            </w:pPr>
            <w:r w:rsidRPr="00DF14AB">
              <w:rPr>
                <w:rFonts w:ascii="Times New Roman" w:eastAsia="Microsoft Sans Serif" w:hAnsi="Times New Roman" w:cs="Times New Roman"/>
                <w:sz w:val="24"/>
                <w:szCs w:val="24"/>
              </w:rPr>
              <w:t>3150«</w:t>
            </w:r>
            <w:r w:rsidRPr="00DF14AB">
              <w:rPr>
                <w:rFonts w:ascii="Times New Roman" w:eastAsia="Microsoft Sans Serif" w:hAnsi="Times New Roman" w:cs="Times New Roman"/>
                <w:sz w:val="24"/>
                <w:szCs w:val="24"/>
                <w:lang w:val="kk-KZ"/>
              </w:rPr>
              <w:t>Әлеуметтік салық</w:t>
            </w:r>
            <w:r w:rsidRPr="00DF14AB">
              <w:rPr>
                <w:rFonts w:ascii="Times New Roman" w:eastAsia="Microsoft Sans Serif" w:hAnsi="Times New Roman" w:cs="Times New Roman"/>
                <w:sz w:val="24"/>
                <w:szCs w:val="24"/>
              </w:rPr>
              <w:t>»,</w:t>
            </w:r>
          </w:p>
          <w:p w14:paraId="03566528" w14:textId="77777777" w:rsidR="00DF14AB" w:rsidRPr="00DF14AB" w:rsidRDefault="00DF14AB" w:rsidP="00DF14AB">
            <w:pPr>
              <w:rPr>
                <w:rFonts w:ascii="Times New Roman" w:eastAsia="Microsoft Sans Serif" w:hAnsi="Times New Roman" w:cs="Times New Roman"/>
                <w:spacing w:val="98"/>
                <w:sz w:val="24"/>
                <w:szCs w:val="24"/>
              </w:rPr>
            </w:pPr>
            <w:r w:rsidRPr="00DF14AB">
              <w:rPr>
                <w:rFonts w:ascii="Times New Roman" w:eastAsia="Microsoft Sans Serif" w:hAnsi="Times New Roman" w:cs="Times New Roman"/>
                <w:sz w:val="24"/>
                <w:szCs w:val="24"/>
              </w:rPr>
              <w:t>3210«</w:t>
            </w:r>
            <w:r w:rsidRPr="00DF14AB">
              <w:rPr>
                <w:rFonts w:ascii="Times New Roman" w:eastAsia="Microsoft Sans Serif" w:hAnsi="Times New Roman" w:cs="Times New Roman"/>
                <w:sz w:val="24"/>
                <w:szCs w:val="24"/>
                <w:lang w:val="kk-KZ"/>
              </w:rPr>
              <w:t>Әлеуметтік сақтандыру бойынша міндеттемелер</w:t>
            </w:r>
            <w:r w:rsidRPr="00DF14AB">
              <w:rPr>
                <w:rFonts w:ascii="Times New Roman" w:eastAsia="Microsoft Sans Serif" w:hAnsi="Times New Roman" w:cs="Times New Roman"/>
                <w:sz w:val="24"/>
                <w:szCs w:val="24"/>
              </w:rPr>
              <w:t>»,</w:t>
            </w:r>
          </w:p>
          <w:p w14:paraId="7A08F121" w14:textId="1A438D69" w:rsidR="00DF14AB" w:rsidRPr="00DF14AB" w:rsidRDefault="00DF14AB" w:rsidP="00DF14AB">
            <w:pPr>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3213«</w:t>
            </w:r>
            <w:r w:rsidRPr="00DF14AB">
              <w:rPr>
                <w:rFonts w:ascii="Times New Roman" w:eastAsia="Microsoft Sans Serif" w:hAnsi="Times New Roman" w:cs="Times New Roman"/>
                <w:sz w:val="24"/>
                <w:szCs w:val="24"/>
                <w:lang w:val="kk-KZ"/>
              </w:rPr>
              <w:t>Әлеуметтік медециналық сақтандыруға аударымдар бойынша міндеттемелер</w:t>
            </w:r>
            <w:r w:rsidRPr="00DF14AB">
              <w:rPr>
                <w:rFonts w:ascii="Times New Roman" w:eastAsia="Microsoft Sans Serif" w:hAnsi="Times New Roman" w:cs="Times New Roman"/>
                <w:sz w:val="24"/>
                <w:szCs w:val="24"/>
              </w:rPr>
              <w:t>»</w:t>
            </w:r>
          </w:p>
          <w:p w14:paraId="441769D6" w14:textId="77777777" w:rsidR="00DF14AB" w:rsidRPr="00DF14AB" w:rsidRDefault="00DF14AB" w:rsidP="00DF14AB">
            <w:pPr>
              <w:outlineLvl w:val="2"/>
              <w:rPr>
                <w:rFonts w:ascii="Times New Roman" w:eastAsia="Arial" w:hAnsi="Times New Roman" w:cs="Times New Roman"/>
                <w:b/>
                <w:bCs/>
                <w:iCs/>
                <w:sz w:val="24"/>
                <w:szCs w:val="24"/>
              </w:rPr>
            </w:pPr>
          </w:p>
        </w:tc>
      </w:tr>
      <w:tr w:rsidR="00DF14AB" w:rsidRPr="00DF14AB" w14:paraId="31DFAE13" w14:textId="77777777" w:rsidTr="004C6C96">
        <w:tc>
          <w:tcPr>
            <w:tcW w:w="3006" w:type="dxa"/>
          </w:tcPr>
          <w:p w14:paraId="3B5F7440" w14:textId="77777777" w:rsidR="00DF14AB" w:rsidRPr="00DF14AB" w:rsidRDefault="00DF14AB" w:rsidP="00DF14AB">
            <w:pPr>
              <w:tabs>
                <w:tab w:val="left" w:pos="286"/>
              </w:tabs>
              <w:rPr>
                <w:rFonts w:ascii="Times New Roman" w:eastAsia="Microsoft Sans Serif" w:hAnsi="Times New Roman" w:cs="Times New Roman"/>
                <w:i/>
                <w:sz w:val="24"/>
                <w:szCs w:val="24"/>
              </w:rPr>
            </w:pPr>
            <w:r w:rsidRPr="00DF14AB">
              <w:rPr>
                <w:rFonts w:ascii="Times New Roman" w:eastAsia="Microsoft Sans Serif" w:hAnsi="Times New Roman" w:cs="Times New Roman"/>
                <w:sz w:val="24"/>
                <w:szCs w:val="24"/>
                <w:lang w:val="kk-KZ"/>
              </w:rPr>
              <w:t xml:space="preserve">Учаскеде жұмыстарды орындау үшін пайдаланылатын негізгі құралдарды жалға алу шығындары: </w:t>
            </w:r>
          </w:p>
        </w:tc>
        <w:tc>
          <w:tcPr>
            <w:tcW w:w="3090" w:type="dxa"/>
          </w:tcPr>
          <w:p w14:paraId="57FB898D" w14:textId="77777777" w:rsidR="00DF14AB" w:rsidRPr="00DF14AB" w:rsidRDefault="00DF14AB" w:rsidP="00DF14AB">
            <w:pPr>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8115«</w:t>
            </w:r>
            <w:r w:rsidRPr="00DF14AB">
              <w:rPr>
                <w:rFonts w:ascii="Times New Roman" w:eastAsia="Microsoft Sans Serif" w:hAnsi="Times New Roman" w:cs="Times New Roman"/>
                <w:sz w:val="24"/>
                <w:szCs w:val="24"/>
                <w:lang w:val="kk-KZ"/>
              </w:rPr>
              <w:t>Негізгі өндірістің өзге де шығындары</w:t>
            </w:r>
            <w:r w:rsidRPr="00DF14AB">
              <w:rPr>
                <w:rFonts w:ascii="Times New Roman" w:eastAsia="Microsoft Sans Serif" w:hAnsi="Times New Roman" w:cs="Times New Roman"/>
                <w:sz w:val="24"/>
                <w:szCs w:val="24"/>
              </w:rPr>
              <w:t>»,</w:t>
            </w:r>
          </w:p>
          <w:p w14:paraId="67D8B8F1" w14:textId="77777777" w:rsidR="00DF14AB" w:rsidRPr="00DF14AB" w:rsidRDefault="00DF14AB" w:rsidP="00DF14AB">
            <w:pPr>
              <w:outlineLvl w:val="2"/>
              <w:rPr>
                <w:rFonts w:ascii="Times New Roman" w:eastAsia="Arial" w:hAnsi="Times New Roman" w:cs="Times New Roman"/>
                <w:b/>
                <w:bCs/>
                <w:iCs/>
                <w:sz w:val="24"/>
                <w:szCs w:val="24"/>
              </w:rPr>
            </w:pPr>
          </w:p>
        </w:tc>
        <w:tc>
          <w:tcPr>
            <w:tcW w:w="4076" w:type="dxa"/>
          </w:tcPr>
          <w:p w14:paraId="003BE3C6" w14:textId="77777777" w:rsidR="00DF14AB" w:rsidRPr="00DF14AB" w:rsidRDefault="00DF14AB" w:rsidP="00DF14AB">
            <w:pPr>
              <w:jc w:val="both"/>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rPr>
              <w:t>3360«</w:t>
            </w:r>
            <w:r w:rsidRPr="00DF14AB">
              <w:rPr>
                <w:rFonts w:ascii="Times New Roman" w:eastAsia="Microsoft Sans Serif" w:hAnsi="Times New Roman" w:cs="Times New Roman"/>
                <w:sz w:val="24"/>
                <w:szCs w:val="24"/>
                <w:lang w:val="kk-KZ"/>
              </w:rPr>
              <w:t>Жалдау бойынша қысқа мерзімді берешек</w:t>
            </w:r>
            <w:r w:rsidRPr="00DF14AB">
              <w:rPr>
                <w:rFonts w:ascii="Times New Roman" w:eastAsia="Microsoft Sans Serif" w:hAnsi="Times New Roman" w:cs="Times New Roman"/>
                <w:sz w:val="24"/>
                <w:szCs w:val="24"/>
              </w:rPr>
              <w:t>»,</w:t>
            </w:r>
          </w:p>
          <w:p w14:paraId="149DDDD4" w14:textId="77777777" w:rsidR="00DF14AB" w:rsidRPr="00DF14AB" w:rsidRDefault="00DF14AB" w:rsidP="00DF14AB">
            <w:pPr>
              <w:jc w:val="both"/>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4150«</w:t>
            </w:r>
            <w:r w:rsidRPr="00DF14AB">
              <w:rPr>
                <w:rFonts w:ascii="Times New Roman" w:eastAsia="Microsoft Sans Serif" w:hAnsi="Times New Roman" w:cs="Times New Roman"/>
                <w:sz w:val="24"/>
                <w:szCs w:val="24"/>
                <w:lang w:val="kk-KZ"/>
              </w:rPr>
              <w:t>Ұзақ мерзімді жалдау берешегі</w:t>
            </w:r>
            <w:r w:rsidRPr="00DF14AB">
              <w:rPr>
                <w:rFonts w:ascii="Times New Roman" w:eastAsia="Microsoft Sans Serif" w:hAnsi="Times New Roman" w:cs="Times New Roman"/>
                <w:sz w:val="24"/>
                <w:szCs w:val="24"/>
              </w:rPr>
              <w:t>»</w:t>
            </w:r>
          </w:p>
          <w:p w14:paraId="0753B8A8" w14:textId="77777777" w:rsidR="00DF14AB" w:rsidRPr="00DF14AB" w:rsidRDefault="00DF14AB" w:rsidP="00DF14AB">
            <w:pPr>
              <w:outlineLvl w:val="2"/>
              <w:rPr>
                <w:rFonts w:ascii="Times New Roman" w:eastAsia="Arial" w:hAnsi="Times New Roman" w:cs="Times New Roman"/>
                <w:b/>
                <w:bCs/>
                <w:iCs/>
                <w:sz w:val="24"/>
                <w:szCs w:val="24"/>
              </w:rPr>
            </w:pPr>
          </w:p>
        </w:tc>
      </w:tr>
      <w:tr w:rsidR="00DF14AB" w:rsidRPr="00BD6709" w14:paraId="30738E2F" w14:textId="77777777" w:rsidTr="004C6C96">
        <w:trPr>
          <w:trHeight w:val="1695"/>
        </w:trPr>
        <w:tc>
          <w:tcPr>
            <w:tcW w:w="3006" w:type="dxa"/>
          </w:tcPr>
          <w:p w14:paraId="6D25DEE8" w14:textId="77777777" w:rsidR="00DF14AB" w:rsidRPr="00DF14AB" w:rsidRDefault="00DF14AB" w:rsidP="00DF14AB">
            <w:pPr>
              <w:tabs>
                <w:tab w:val="left" w:pos="394"/>
              </w:tabs>
              <w:rPr>
                <w:rFonts w:ascii="Times New Roman" w:eastAsia="Microsoft Sans Serif" w:hAnsi="Times New Roman" w:cs="Times New Roman"/>
                <w:i/>
                <w:sz w:val="24"/>
                <w:szCs w:val="24"/>
                <w:lang w:val="kk-KZ"/>
              </w:rPr>
            </w:pPr>
            <w:r w:rsidRPr="00DF14AB">
              <w:rPr>
                <w:rFonts w:ascii="Times New Roman" w:eastAsia="Microsoft Sans Serif" w:hAnsi="Times New Roman" w:cs="Times New Roman"/>
                <w:sz w:val="24"/>
                <w:szCs w:val="24"/>
                <w:lang w:val="kk-KZ"/>
              </w:rPr>
              <w:t>Болжалды кепілдік міндеттемелерін қоса алғанда, ақауларды түзету және  кепілдік  жұмыстарының  ықтимал бағаланған шығындары</w:t>
            </w:r>
          </w:p>
        </w:tc>
        <w:tc>
          <w:tcPr>
            <w:tcW w:w="3090" w:type="dxa"/>
          </w:tcPr>
          <w:p w14:paraId="60E54BB0" w14:textId="77777777" w:rsidR="00DF14AB" w:rsidRPr="00DF14AB" w:rsidRDefault="00DF14AB" w:rsidP="00DF14AB">
            <w:pPr>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8115«Негізгі өндірістің өзге де шығындары»,</w:t>
            </w:r>
          </w:p>
          <w:p w14:paraId="57957DDF" w14:textId="77777777" w:rsidR="00DF14AB" w:rsidRPr="00DF14AB" w:rsidRDefault="00DF14AB" w:rsidP="00DF14AB">
            <w:pPr>
              <w:outlineLvl w:val="2"/>
              <w:rPr>
                <w:rFonts w:ascii="Times New Roman" w:eastAsia="Arial" w:hAnsi="Times New Roman" w:cs="Times New Roman"/>
                <w:b/>
                <w:bCs/>
                <w:iCs/>
                <w:sz w:val="24"/>
                <w:szCs w:val="24"/>
                <w:lang w:val="kk-KZ"/>
              </w:rPr>
            </w:pPr>
          </w:p>
          <w:p w14:paraId="1D0AB32C" w14:textId="77777777" w:rsidR="00DF14AB" w:rsidRPr="00DF14AB" w:rsidRDefault="00DF14AB" w:rsidP="00DF14AB">
            <w:pPr>
              <w:outlineLvl w:val="2"/>
              <w:rPr>
                <w:rFonts w:ascii="Times New Roman" w:eastAsia="Arial" w:hAnsi="Times New Roman" w:cs="Times New Roman"/>
                <w:b/>
                <w:bCs/>
                <w:iCs/>
                <w:sz w:val="24"/>
                <w:szCs w:val="24"/>
                <w:lang w:val="kk-KZ"/>
              </w:rPr>
            </w:pPr>
          </w:p>
          <w:p w14:paraId="3E886CAF" w14:textId="77777777" w:rsidR="00DF14AB" w:rsidRPr="00DF14AB" w:rsidRDefault="00DF14AB" w:rsidP="00DF14AB">
            <w:pPr>
              <w:outlineLvl w:val="2"/>
              <w:rPr>
                <w:rFonts w:ascii="Times New Roman" w:eastAsia="Arial" w:hAnsi="Times New Roman" w:cs="Times New Roman"/>
                <w:b/>
                <w:bCs/>
                <w:iCs/>
                <w:sz w:val="24"/>
                <w:szCs w:val="24"/>
                <w:lang w:val="kk-KZ"/>
              </w:rPr>
            </w:pPr>
          </w:p>
        </w:tc>
        <w:tc>
          <w:tcPr>
            <w:tcW w:w="4076" w:type="dxa"/>
          </w:tcPr>
          <w:p w14:paraId="12BE5D47" w14:textId="77777777" w:rsidR="00DF14AB" w:rsidRPr="00DF14AB" w:rsidRDefault="00DF14AB" w:rsidP="00DF14AB">
            <w:pPr>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8410«Үстеме шығындар» қосалқы шот «Өндірістегі ақау»;</w:t>
            </w:r>
          </w:p>
          <w:p w14:paraId="2C0D2F42" w14:textId="77777777" w:rsidR="00DF14AB" w:rsidRPr="00DF14AB" w:rsidRDefault="00DF14AB" w:rsidP="00DF14AB">
            <w:pPr>
              <w:outlineLvl w:val="2"/>
              <w:rPr>
                <w:rFonts w:ascii="Times New Roman" w:eastAsia="Arial" w:hAnsi="Times New Roman" w:cs="Times New Roman"/>
                <w:b/>
                <w:bCs/>
                <w:iCs/>
                <w:sz w:val="24"/>
                <w:szCs w:val="24"/>
                <w:lang w:val="kk-KZ"/>
              </w:rPr>
            </w:pPr>
          </w:p>
          <w:p w14:paraId="10DAAEE0" w14:textId="77777777" w:rsidR="00DF14AB" w:rsidRPr="00DF14AB" w:rsidRDefault="00DF14AB" w:rsidP="00DF14AB">
            <w:pPr>
              <w:outlineLvl w:val="2"/>
              <w:rPr>
                <w:rFonts w:ascii="Times New Roman" w:eastAsia="Arial" w:hAnsi="Times New Roman" w:cs="Times New Roman"/>
                <w:b/>
                <w:bCs/>
                <w:iCs/>
                <w:sz w:val="24"/>
                <w:szCs w:val="24"/>
                <w:lang w:val="kk-KZ"/>
              </w:rPr>
            </w:pPr>
          </w:p>
        </w:tc>
      </w:tr>
      <w:tr w:rsidR="00DF14AB" w:rsidRPr="00BD6709" w14:paraId="57B836AF" w14:textId="77777777" w:rsidTr="004C6C96">
        <w:trPr>
          <w:trHeight w:val="936"/>
        </w:trPr>
        <w:tc>
          <w:tcPr>
            <w:tcW w:w="3006" w:type="dxa"/>
          </w:tcPr>
          <w:p w14:paraId="5C226D80" w14:textId="77777777" w:rsidR="00DF14AB" w:rsidRPr="00DF14AB" w:rsidRDefault="00DF14AB" w:rsidP="00DF14AB">
            <w:pPr>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Үшінші тараптардың талаптарын қанағаттандыру бойынша шығындар:</w:t>
            </w:r>
          </w:p>
        </w:tc>
        <w:tc>
          <w:tcPr>
            <w:tcW w:w="3090" w:type="dxa"/>
          </w:tcPr>
          <w:p w14:paraId="2FCFABD5" w14:textId="77777777" w:rsidR="00DF14AB" w:rsidRPr="00DF14AB" w:rsidRDefault="00DF14AB" w:rsidP="00DF14AB">
            <w:pPr>
              <w:rPr>
                <w:rFonts w:ascii="Times New Roman" w:eastAsia="Arial" w:hAnsi="Times New Roman" w:cs="Times New Roman"/>
                <w:b/>
                <w:bCs/>
                <w:i/>
                <w:iCs/>
                <w:sz w:val="24"/>
                <w:szCs w:val="24"/>
                <w:lang w:val="kk-KZ"/>
              </w:rPr>
            </w:pPr>
            <w:r w:rsidRPr="00DF14AB">
              <w:rPr>
                <w:rFonts w:ascii="Times New Roman" w:eastAsia="Microsoft Sans Serif" w:hAnsi="Times New Roman" w:cs="Times New Roman"/>
                <w:sz w:val="24"/>
                <w:szCs w:val="24"/>
                <w:lang w:val="kk-KZ"/>
              </w:rPr>
              <w:t>8115«Негізгі өндірістің өзге де шығындары»,</w:t>
            </w:r>
          </w:p>
        </w:tc>
        <w:tc>
          <w:tcPr>
            <w:tcW w:w="4076" w:type="dxa"/>
          </w:tcPr>
          <w:p w14:paraId="4CFFC62C" w14:textId="77777777" w:rsidR="00DF14AB" w:rsidRPr="00DF14AB" w:rsidRDefault="00DF14AB" w:rsidP="00DF14AB">
            <w:pPr>
              <w:rPr>
                <w:rFonts w:ascii="Times New Roman" w:eastAsia="Microsoft Sans Serif" w:hAnsi="Times New Roman" w:cs="Times New Roman"/>
                <w:spacing w:val="2"/>
                <w:sz w:val="24"/>
                <w:szCs w:val="24"/>
                <w:lang w:val="kk-KZ"/>
              </w:rPr>
            </w:pPr>
            <w:r w:rsidRPr="00DF14AB">
              <w:rPr>
                <w:rFonts w:ascii="Times New Roman" w:eastAsia="Microsoft Sans Serif" w:hAnsi="Times New Roman" w:cs="Times New Roman"/>
                <w:sz w:val="24"/>
                <w:szCs w:val="24"/>
                <w:lang w:val="kk-KZ"/>
              </w:rPr>
              <w:t>3410«Қысқа мерзімді кепілдік міндеттемелері»,</w:t>
            </w:r>
          </w:p>
          <w:p w14:paraId="0B625DE1" w14:textId="77777777" w:rsidR="00DF14AB" w:rsidRPr="00DF14AB" w:rsidRDefault="00DF14AB" w:rsidP="00DF14AB">
            <w:pPr>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4210«Ұзақ мерзімді кепілдік міндеттемелері»,</w:t>
            </w:r>
          </w:p>
        </w:tc>
      </w:tr>
      <w:tr w:rsidR="00DF14AB" w:rsidRPr="00BD6709" w14:paraId="0358B998" w14:textId="77777777" w:rsidTr="004C6C96">
        <w:trPr>
          <w:trHeight w:val="1380"/>
        </w:trPr>
        <w:tc>
          <w:tcPr>
            <w:tcW w:w="3006" w:type="dxa"/>
          </w:tcPr>
          <w:p w14:paraId="5116CF62" w14:textId="77777777" w:rsidR="00DF14AB" w:rsidRPr="00DF14AB" w:rsidRDefault="00DF14AB" w:rsidP="00DF14AB">
            <w:pPr>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Орындалған құрылыс-монтаждау жұмыстарының өзіндік құны (бұдан әрі – </w:t>
            </w:r>
            <w:r w:rsidRPr="00DF14AB">
              <w:rPr>
                <w:rFonts w:ascii="Times New Roman" w:hAnsi="Times New Roman" w:cs="Times New Roman"/>
                <w:sz w:val="24"/>
                <w:szCs w:val="24"/>
                <w:lang w:val="kk-KZ"/>
              </w:rPr>
              <w:t>ҚМЖ</w:t>
            </w:r>
            <w:r w:rsidRPr="00DF14AB">
              <w:rPr>
                <w:rFonts w:ascii="Times New Roman" w:eastAsia="Microsoft Sans Serif" w:hAnsi="Times New Roman" w:cs="Times New Roman"/>
                <w:sz w:val="24"/>
                <w:szCs w:val="24"/>
                <w:lang w:val="kk-KZ"/>
              </w:rPr>
              <w:t>):</w:t>
            </w:r>
          </w:p>
          <w:p w14:paraId="731ECD72" w14:textId="77777777" w:rsidR="00DF14AB" w:rsidRPr="00DF14AB" w:rsidRDefault="00DF14AB" w:rsidP="00DF14AB">
            <w:pPr>
              <w:rPr>
                <w:rFonts w:ascii="Times New Roman" w:eastAsia="Microsoft Sans Serif" w:hAnsi="Times New Roman" w:cs="Times New Roman"/>
                <w:sz w:val="24"/>
                <w:szCs w:val="24"/>
                <w:lang w:val="kk-KZ"/>
              </w:rPr>
            </w:pPr>
          </w:p>
          <w:p w14:paraId="7FBC8F5D" w14:textId="77777777" w:rsidR="00DF14AB" w:rsidRPr="00DF14AB" w:rsidRDefault="00DF14AB" w:rsidP="00DF14AB">
            <w:pPr>
              <w:outlineLvl w:val="2"/>
              <w:rPr>
                <w:rFonts w:ascii="Times New Roman" w:eastAsia="Arial" w:hAnsi="Times New Roman" w:cs="Times New Roman"/>
                <w:b/>
                <w:bCs/>
                <w:iCs/>
                <w:sz w:val="28"/>
                <w:szCs w:val="28"/>
                <w:lang w:val="kk-KZ"/>
              </w:rPr>
            </w:pPr>
          </w:p>
        </w:tc>
        <w:tc>
          <w:tcPr>
            <w:tcW w:w="3090" w:type="dxa"/>
          </w:tcPr>
          <w:p w14:paraId="7FD4D3D9" w14:textId="77777777" w:rsidR="00DF14AB" w:rsidRPr="00DF14AB" w:rsidRDefault="00DF14AB" w:rsidP="00DF14AB">
            <w:pPr>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8110«</w:t>
            </w:r>
            <w:r w:rsidRPr="00DF14AB">
              <w:rPr>
                <w:rFonts w:ascii="Times New Roman" w:eastAsia="Microsoft Sans Serif" w:hAnsi="Times New Roman" w:cs="Times New Roman"/>
                <w:sz w:val="24"/>
                <w:szCs w:val="24"/>
                <w:lang w:val="kk-KZ"/>
              </w:rPr>
              <w:t>Негізгі өндіріс</w:t>
            </w:r>
            <w:r w:rsidRPr="00DF14AB">
              <w:rPr>
                <w:rFonts w:ascii="Times New Roman" w:eastAsia="Microsoft Sans Serif" w:hAnsi="Times New Roman" w:cs="Times New Roman"/>
                <w:sz w:val="24"/>
                <w:szCs w:val="24"/>
              </w:rPr>
              <w:t>»</w:t>
            </w:r>
          </w:p>
          <w:p w14:paraId="22D02FC8" w14:textId="77777777" w:rsidR="00DF14AB" w:rsidRPr="00DF14AB" w:rsidRDefault="00DF14AB" w:rsidP="00DF14AB">
            <w:pPr>
              <w:rPr>
                <w:rFonts w:ascii="Times New Roman" w:eastAsia="Microsoft Sans Serif" w:hAnsi="Times New Roman" w:cs="Times New Roman"/>
                <w:i/>
                <w:sz w:val="24"/>
                <w:szCs w:val="24"/>
              </w:rPr>
            </w:pPr>
          </w:p>
        </w:tc>
        <w:tc>
          <w:tcPr>
            <w:tcW w:w="4076" w:type="dxa"/>
          </w:tcPr>
          <w:p w14:paraId="27C5E08D" w14:textId="4A91020E" w:rsidR="00DF14AB" w:rsidRPr="00DF14AB" w:rsidRDefault="00DF14AB" w:rsidP="00DF14AB">
            <w:pPr>
              <w:tabs>
                <w:tab w:val="left" w:pos="1036"/>
                <w:tab w:val="left" w:pos="1736"/>
                <w:tab w:val="left" w:pos="2731"/>
                <w:tab w:val="left" w:pos="3082"/>
                <w:tab w:val="left" w:pos="4415"/>
                <w:tab w:val="left" w:pos="5006"/>
                <w:tab w:val="left" w:pos="6231"/>
                <w:tab w:val="left" w:pos="7984"/>
                <w:tab w:val="left" w:pos="8684"/>
                <w:tab w:val="left" w:pos="9763"/>
              </w:tabs>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rPr>
              <w:t>8111</w:t>
            </w:r>
            <w:r w:rsidRPr="00DF14AB">
              <w:rPr>
                <w:rFonts w:ascii="Times New Roman" w:eastAsia="Microsoft Sans Serif" w:hAnsi="Times New Roman" w:cs="Times New Roman"/>
                <w:sz w:val="24"/>
                <w:szCs w:val="24"/>
                <w:lang w:val="kk-KZ"/>
              </w:rPr>
              <w:t xml:space="preserve"> "Негізгі өндіріскен арналған шикізат және </w:t>
            </w:r>
            <w:r w:rsidR="00C46F6C">
              <w:rPr>
                <w:rFonts w:ascii="Times New Roman" w:eastAsia="Microsoft Sans Serif" w:hAnsi="Times New Roman" w:cs="Times New Roman"/>
                <w:sz w:val="24"/>
                <w:szCs w:val="24"/>
                <w:lang w:val="kk-KZ"/>
              </w:rPr>
              <w:t>материал</w:t>
            </w:r>
            <w:r w:rsidRPr="00DF14AB">
              <w:rPr>
                <w:rFonts w:ascii="Times New Roman" w:eastAsia="Microsoft Sans Serif" w:hAnsi="Times New Roman" w:cs="Times New Roman"/>
                <w:sz w:val="24"/>
                <w:szCs w:val="24"/>
                <w:lang w:val="kk-KZ"/>
              </w:rPr>
              <w:t>дар"</w:t>
            </w:r>
          </w:p>
          <w:p w14:paraId="6D445357" w14:textId="77777777" w:rsidR="00DF14AB" w:rsidRPr="00DF14AB" w:rsidRDefault="00DF14AB" w:rsidP="00DF14AB">
            <w:pPr>
              <w:tabs>
                <w:tab w:val="left" w:pos="1036"/>
                <w:tab w:val="left" w:pos="1736"/>
                <w:tab w:val="left" w:pos="2731"/>
                <w:tab w:val="left" w:pos="3082"/>
                <w:tab w:val="left" w:pos="4415"/>
                <w:tab w:val="left" w:pos="5006"/>
                <w:tab w:val="left" w:pos="6231"/>
                <w:tab w:val="left" w:pos="7984"/>
                <w:tab w:val="left" w:pos="8684"/>
                <w:tab w:val="left" w:pos="9763"/>
              </w:tabs>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8112 "Өндірістік жұмысшылардың еңбегіне ақы төлеу",</w:t>
            </w:r>
          </w:p>
          <w:p w14:paraId="713E33CD" w14:textId="77777777" w:rsidR="00DF14AB" w:rsidRPr="00DF14AB" w:rsidRDefault="00DF14AB" w:rsidP="00DF14AB">
            <w:pPr>
              <w:tabs>
                <w:tab w:val="left" w:pos="1036"/>
                <w:tab w:val="left" w:pos="1736"/>
                <w:tab w:val="left" w:pos="2731"/>
                <w:tab w:val="left" w:pos="3082"/>
                <w:tab w:val="left" w:pos="4415"/>
                <w:tab w:val="left" w:pos="5006"/>
                <w:tab w:val="left" w:pos="6231"/>
                <w:tab w:val="left" w:pos="7984"/>
                <w:tab w:val="left" w:pos="8684"/>
                <w:tab w:val="left" w:pos="9763"/>
              </w:tabs>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8113 " Өндірістегі жұмысшылардың еңбегіне ақы төлеуге аударымдар",</w:t>
            </w:r>
          </w:p>
          <w:p w14:paraId="7A5641C5" w14:textId="77777777" w:rsidR="00DF14AB" w:rsidRPr="00DF14AB" w:rsidRDefault="00DF14AB" w:rsidP="00DF14AB">
            <w:pPr>
              <w:tabs>
                <w:tab w:val="left" w:pos="1036"/>
                <w:tab w:val="left" w:pos="1736"/>
                <w:tab w:val="left" w:pos="2731"/>
                <w:tab w:val="left" w:pos="3082"/>
                <w:tab w:val="left" w:pos="4415"/>
                <w:tab w:val="left" w:pos="5006"/>
                <w:tab w:val="left" w:pos="6231"/>
                <w:tab w:val="left" w:pos="7984"/>
                <w:tab w:val="left" w:pos="8684"/>
                <w:tab w:val="left" w:pos="9763"/>
              </w:tabs>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8114 "негізгі өндірістің үстеме шығындары"</w:t>
            </w:r>
          </w:p>
          <w:p w14:paraId="5A261DF9" w14:textId="77777777" w:rsidR="00DF14AB" w:rsidRPr="00DF14AB" w:rsidRDefault="00DF14AB" w:rsidP="00DF14AB">
            <w:pPr>
              <w:tabs>
                <w:tab w:val="left" w:pos="1036"/>
                <w:tab w:val="left" w:pos="1736"/>
                <w:tab w:val="left" w:pos="2731"/>
                <w:tab w:val="left" w:pos="3082"/>
                <w:tab w:val="left" w:pos="4415"/>
                <w:tab w:val="left" w:pos="5006"/>
                <w:tab w:val="left" w:pos="6231"/>
                <w:tab w:val="left" w:pos="7984"/>
                <w:tab w:val="left" w:pos="8684"/>
                <w:tab w:val="left" w:pos="9763"/>
              </w:tabs>
              <w:rPr>
                <w:rFonts w:ascii="Times New Roman" w:eastAsia="Microsoft Sans Serif" w:hAnsi="Times New Roman" w:cs="Times New Roman"/>
                <w:i/>
                <w:sz w:val="24"/>
                <w:szCs w:val="24"/>
                <w:lang w:val="kk-KZ"/>
              </w:rPr>
            </w:pPr>
            <w:r w:rsidRPr="00DF14AB">
              <w:rPr>
                <w:rFonts w:ascii="Times New Roman" w:eastAsia="Microsoft Sans Serif" w:hAnsi="Times New Roman" w:cs="Times New Roman"/>
                <w:sz w:val="24"/>
                <w:szCs w:val="24"/>
                <w:lang w:val="kk-KZ"/>
              </w:rPr>
              <w:t>8115 "негізгі өндірістің өзге де шығындары</w:t>
            </w:r>
          </w:p>
        </w:tc>
      </w:tr>
      <w:tr w:rsidR="00DF14AB" w:rsidRPr="00DF14AB" w14:paraId="73A22065" w14:textId="77777777" w:rsidTr="004C6C96">
        <w:tc>
          <w:tcPr>
            <w:tcW w:w="3006" w:type="dxa"/>
          </w:tcPr>
          <w:p w14:paraId="7DD4B16A" w14:textId="77777777" w:rsidR="00DF14AB" w:rsidRPr="00DF14AB" w:rsidRDefault="00DF14AB" w:rsidP="00DF14AB">
            <w:pPr>
              <w:rPr>
                <w:rFonts w:ascii="Times New Roman" w:eastAsia="Microsoft Sans Serif" w:hAnsi="Times New Roman" w:cs="Times New Roman"/>
                <w:i/>
                <w:sz w:val="28"/>
                <w:szCs w:val="28"/>
                <w:lang w:val="kk-KZ"/>
              </w:rPr>
            </w:pPr>
            <w:r w:rsidRPr="00DF14AB">
              <w:rPr>
                <w:rFonts w:ascii="Times New Roman" w:eastAsia="Microsoft Sans Serif" w:hAnsi="Times New Roman" w:cs="Times New Roman"/>
                <w:sz w:val="24"/>
                <w:szCs w:val="24"/>
                <w:lang w:val="kk-KZ"/>
              </w:rPr>
              <w:t>Дайын өнімнің (жұмыстардың, көрсетілетін қызметтердің) өзіндік құнын есептен шығару</w:t>
            </w:r>
          </w:p>
        </w:tc>
        <w:tc>
          <w:tcPr>
            <w:tcW w:w="3090" w:type="dxa"/>
          </w:tcPr>
          <w:p w14:paraId="63A72E5C" w14:textId="77777777" w:rsidR="00DF14AB" w:rsidRPr="00DF14AB" w:rsidRDefault="00DF14AB" w:rsidP="00DF14AB">
            <w:pPr>
              <w:outlineLvl w:val="2"/>
              <w:rPr>
                <w:rFonts w:ascii="Times New Roman" w:eastAsia="Arial" w:hAnsi="Times New Roman" w:cs="Times New Roman"/>
                <w:bCs/>
                <w:iCs/>
                <w:sz w:val="24"/>
                <w:szCs w:val="24"/>
                <w:lang w:val="kk-KZ"/>
              </w:rPr>
            </w:pPr>
            <w:r w:rsidRPr="00DF14AB">
              <w:rPr>
                <w:rFonts w:ascii="Times New Roman" w:eastAsia="Arial" w:hAnsi="Times New Roman" w:cs="Times New Roman"/>
                <w:bCs/>
                <w:iCs/>
                <w:sz w:val="24"/>
                <w:szCs w:val="24"/>
                <w:lang w:val="kk-KZ"/>
              </w:rPr>
              <w:t>7010«Дайын өнім мен көрсетілген қызметтердің өзіндік құны</w:t>
            </w:r>
          </w:p>
        </w:tc>
        <w:tc>
          <w:tcPr>
            <w:tcW w:w="4076" w:type="dxa"/>
          </w:tcPr>
          <w:p w14:paraId="682BCE9C" w14:textId="77777777" w:rsidR="00DF14AB" w:rsidRPr="00DF14AB" w:rsidRDefault="00DF14AB" w:rsidP="00DF14AB">
            <w:pPr>
              <w:rPr>
                <w:rFonts w:ascii="Times New Roman" w:eastAsia="Arial" w:hAnsi="Times New Roman" w:cs="Times New Roman"/>
                <w:b/>
                <w:bCs/>
                <w:iCs/>
                <w:sz w:val="28"/>
                <w:szCs w:val="28"/>
              </w:rPr>
            </w:pPr>
            <w:r w:rsidRPr="00DF14AB">
              <w:rPr>
                <w:rFonts w:ascii="Times New Roman" w:eastAsia="Microsoft Sans Serif" w:hAnsi="Times New Roman" w:cs="Times New Roman"/>
                <w:sz w:val="24"/>
                <w:szCs w:val="24"/>
              </w:rPr>
              <w:t>8110</w:t>
            </w:r>
            <w:r w:rsidRPr="00DF14AB">
              <w:rPr>
                <w:rFonts w:ascii="Times New Roman" w:eastAsia="Microsoft Sans Serif" w:hAnsi="Times New Roman" w:cs="Times New Roman"/>
                <w:sz w:val="24"/>
                <w:szCs w:val="24"/>
                <w:lang w:val="kk-KZ"/>
              </w:rPr>
              <w:t xml:space="preserve"> </w:t>
            </w:r>
            <w:r w:rsidRPr="00DF14AB">
              <w:rPr>
                <w:rFonts w:ascii="Times New Roman" w:eastAsia="Microsoft Sans Serif" w:hAnsi="Times New Roman" w:cs="Times New Roman"/>
                <w:sz w:val="24"/>
                <w:szCs w:val="24"/>
              </w:rPr>
              <w:t>«</w:t>
            </w:r>
            <w:r w:rsidRPr="00DF14AB">
              <w:rPr>
                <w:rFonts w:ascii="Times New Roman" w:eastAsia="Microsoft Sans Serif" w:hAnsi="Times New Roman" w:cs="Times New Roman"/>
                <w:sz w:val="24"/>
                <w:szCs w:val="24"/>
                <w:lang w:val="kk-KZ"/>
              </w:rPr>
              <w:t>Негізгі өндіріс</w:t>
            </w:r>
            <w:r w:rsidRPr="00DF14AB">
              <w:rPr>
                <w:rFonts w:ascii="Times New Roman" w:eastAsia="Microsoft Sans Serif" w:hAnsi="Times New Roman" w:cs="Times New Roman"/>
                <w:sz w:val="24"/>
                <w:szCs w:val="24"/>
              </w:rPr>
              <w:t>»</w:t>
            </w:r>
          </w:p>
        </w:tc>
      </w:tr>
    </w:tbl>
    <w:p w14:paraId="2DC1A7D9" w14:textId="48BC1BA7" w:rsidR="00DF14AB" w:rsidRPr="00DF14AB" w:rsidRDefault="004C6C96" w:rsidP="00DF14AB">
      <w:pPr>
        <w:spacing w:after="0" w:line="240" w:lineRule="auto"/>
        <w:ind w:firstLine="709"/>
        <w:jc w:val="right"/>
        <w:rPr>
          <w:rFonts w:ascii="Times New Roman" w:eastAsia="Times New Roman" w:hAnsi="Times New Roman" w:cs="Times New Roman"/>
          <w:b/>
          <w:sz w:val="28"/>
          <w:szCs w:val="28"/>
          <w:shd w:val="clear" w:color="auto" w:fill="FFFFFF"/>
          <w:lang w:val="kk-KZ" w:eastAsia="ru-RU"/>
        </w:rPr>
      </w:pPr>
      <w:r>
        <w:rPr>
          <w:rFonts w:ascii="Times New Roman" w:eastAsia="Times New Roman" w:hAnsi="Times New Roman" w:cs="Times New Roman"/>
          <w:b/>
          <w:sz w:val="28"/>
          <w:szCs w:val="28"/>
          <w:shd w:val="clear" w:color="auto" w:fill="FFFFFF"/>
          <w:lang w:val="kk-KZ" w:eastAsia="ru-RU"/>
        </w:rPr>
        <w:lastRenderedPageBreak/>
        <w:t>ҚОСЫМША</w:t>
      </w:r>
      <w:r w:rsidRPr="004C6C96">
        <w:rPr>
          <w:rFonts w:ascii="Times New Roman" w:eastAsia="Times New Roman" w:hAnsi="Times New Roman" w:cs="Times New Roman"/>
          <w:b/>
          <w:sz w:val="28"/>
          <w:szCs w:val="28"/>
          <w:shd w:val="clear" w:color="auto" w:fill="FFFFFF"/>
          <w:lang w:val="kk-KZ" w:eastAsia="ru-RU"/>
        </w:rPr>
        <w:t xml:space="preserve"> </w:t>
      </w:r>
      <w:r>
        <w:rPr>
          <w:rFonts w:ascii="Times New Roman" w:eastAsia="Times New Roman" w:hAnsi="Times New Roman" w:cs="Times New Roman"/>
          <w:b/>
          <w:sz w:val="28"/>
          <w:szCs w:val="28"/>
          <w:shd w:val="clear" w:color="auto" w:fill="FFFFFF"/>
          <w:lang w:val="kk-KZ" w:eastAsia="ru-RU"/>
        </w:rPr>
        <w:t>Ә</w:t>
      </w:r>
    </w:p>
    <w:p w14:paraId="7950EBB2" w14:textId="77777777" w:rsidR="00DF14AB" w:rsidRPr="00DF14AB" w:rsidRDefault="00DF14AB" w:rsidP="00DF14AB">
      <w:pPr>
        <w:spacing w:after="0" w:line="240" w:lineRule="auto"/>
        <w:ind w:firstLine="709"/>
        <w:jc w:val="center"/>
        <w:rPr>
          <w:rFonts w:ascii="Times New Roman" w:eastAsia="Times New Roman" w:hAnsi="Times New Roman" w:cs="Times New Roman"/>
          <w:b/>
          <w:sz w:val="28"/>
          <w:szCs w:val="28"/>
          <w:shd w:val="clear" w:color="auto" w:fill="FFFFFF"/>
          <w:lang w:val="kk-KZ" w:eastAsia="ru-RU"/>
        </w:rPr>
      </w:pPr>
    </w:p>
    <w:p w14:paraId="306F10E3" w14:textId="7DEEE350" w:rsidR="00DF14AB" w:rsidRPr="00DF14AB" w:rsidRDefault="0047391A" w:rsidP="00BD6709">
      <w:pPr>
        <w:spacing w:after="0" w:line="240" w:lineRule="auto"/>
        <w:ind w:left="-567"/>
        <w:jc w:val="both"/>
        <w:rPr>
          <w:rFonts w:ascii="Times New Roman" w:eastAsia="Times New Roman" w:hAnsi="Times New Roman" w:cs="Times New Roman"/>
          <w:b/>
          <w:sz w:val="28"/>
          <w:szCs w:val="28"/>
          <w:shd w:val="clear" w:color="auto" w:fill="FFFFFF"/>
          <w:lang w:val="kk-KZ" w:eastAsia="ru-RU"/>
        </w:rPr>
      </w:pPr>
      <w:r>
        <w:rPr>
          <w:rFonts w:ascii="Times New Roman" w:eastAsia="Times New Roman" w:hAnsi="Times New Roman" w:cs="Times New Roman"/>
          <w:b/>
          <w:sz w:val="28"/>
          <w:szCs w:val="28"/>
          <w:shd w:val="clear" w:color="auto" w:fill="FFFFFF"/>
          <w:lang w:val="kk-KZ" w:eastAsia="ru-RU"/>
        </w:rPr>
        <w:t xml:space="preserve">Кесте – </w:t>
      </w:r>
      <w:r w:rsidR="003E322E">
        <w:rPr>
          <w:rFonts w:ascii="Times New Roman" w:eastAsia="Times New Roman" w:hAnsi="Times New Roman" w:cs="Times New Roman"/>
          <w:b/>
          <w:sz w:val="28"/>
          <w:szCs w:val="28"/>
          <w:shd w:val="clear" w:color="auto" w:fill="FFFFFF"/>
          <w:lang w:val="kk-KZ" w:eastAsia="ru-RU"/>
        </w:rPr>
        <w:t>Ә</w:t>
      </w:r>
      <w:r>
        <w:rPr>
          <w:rFonts w:ascii="Times New Roman" w:eastAsia="Times New Roman" w:hAnsi="Times New Roman" w:cs="Times New Roman"/>
          <w:b/>
          <w:sz w:val="28"/>
          <w:szCs w:val="28"/>
          <w:shd w:val="clear" w:color="auto" w:fill="FFFFFF"/>
          <w:lang w:val="kk-KZ" w:eastAsia="ru-RU"/>
        </w:rPr>
        <w:t xml:space="preserve">.1 </w:t>
      </w:r>
      <w:r w:rsidR="00DF14AB" w:rsidRPr="00DF14AB">
        <w:rPr>
          <w:rFonts w:ascii="Times New Roman" w:eastAsia="Times New Roman" w:hAnsi="Times New Roman" w:cs="Times New Roman"/>
          <w:b/>
          <w:sz w:val="28"/>
          <w:szCs w:val="28"/>
          <w:shd w:val="clear" w:color="auto" w:fill="FFFFFF"/>
          <w:lang w:val="kk-KZ" w:eastAsia="ru-RU"/>
        </w:rPr>
        <w:t>Құрылыста үстеме шығындарды есепке алу бойынша шоттардан ұсынылған хат-хабарлар</w:t>
      </w:r>
    </w:p>
    <w:p w14:paraId="2FE7ACCE" w14:textId="77777777" w:rsidR="00DF14AB" w:rsidRPr="00DF14AB" w:rsidRDefault="00DF14AB" w:rsidP="00DF14AB">
      <w:pPr>
        <w:spacing w:after="0" w:line="240" w:lineRule="auto"/>
        <w:ind w:firstLine="709"/>
        <w:jc w:val="center"/>
        <w:rPr>
          <w:rFonts w:ascii="Times New Roman" w:eastAsia="Times New Roman" w:hAnsi="Times New Roman" w:cs="Times New Roman"/>
          <w:b/>
          <w:sz w:val="28"/>
          <w:szCs w:val="28"/>
          <w:shd w:val="clear" w:color="auto" w:fill="FFFFFF"/>
          <w:lang w:val="kk-KZ" w:eastAsia="ru-RU"/>
        </w:rPr>
      </w:pPr>
    </w:p>
    <w:tbl>
      <w:tblPr>
        <w:tblStyle w:val="a3"/>
        <w:tblW w:w="0" w:type="auto"/>
        <w:tblInd w:w="-572" w:type="dxa"/>
        <w:tblLayout w:type="fixed"/>
        <w:tblLook w:val="04A0" w:firstRow="1" w:lastRow="0" w:firstColumn="1" w:lastColumn="0" w:noHBand="0" w:noVBand="1"/>
      </w:tblPr>
      <w:tblGrid>
        <w:gridCol w:w="3969"/>
        <w:gridCol w:w="2694"/>
        <w:gridCol w:w="3480"/>
      </w:tblGrid>
      <w:tr w:rsidR="00DF14AB" w:rsidRPr="00DF14AB" w14:paraId="2FCA2B00" w14:textId="77777777" w:rsidTr="00B9158D">
        <w:trPr>
          <w:trHeight w:val="392"/>
        </w:trPr>
        <w:tc>
          <w:tcPr>
            <w:tcW w:w="3969" w:type="dxa"/>
          </w:tcPr>
          <w:p w14:paraId="65DD3A98" w14:textId="77777777" w:rsidR="00DF14AB" w:rsidRPr="00DF14AB" w:rsidRDefault="00DF14AB" w:rsidP="00146243">
            <w:pPr>
              <w:keepNext/>
              <w:keepLines/>
              <w:jc w:val="center"/>
              <w:outlineLvl w:val="2"/>
              <w:rPr>
                <w:rFonts w:ascii="Times New Roman" w:hAnsi="Times New Roman" w:cs="Times New Roman"/>
                <w:b/>
                <w:bCs/>
                <w:i/>
                <w:sz w:val="24"/>
                <w:szCs w:val="24"/>
                <w:lang w:val="kk-KZ"/>
              </w:rPr>
            </w:pPr>
            <w:r w:rsidRPr="00DF14AB">
              <w:rPr>
                <w:rFonts w:ascii="Times New Roman" w:hAnsi="Times New Roman" w:cs="Times New Roman"/>
                <w:b/>
                <w:bCs/>
                <w:sz w:val="24"/>
                <w:szCs w:val="24"/>
                <w:lang w:val="kk-KZ"/>
              </w:rPr>
              <w:t>Шығындар</w:t>
            </w:r>
          </w:p>
        </w:tc>
        <w:tc>
          <w:tcPr>
            <w:tcW w:w="2694" w:type="dxa"/>
          </w:tcPr>
          <w:p w14:paraId="731DB84D" w14:textId="77777777" w:rsidR="00DF14AB" w:rsidRPr="00DF14AB" w:rsidRDefault="00DF14AB" w:rsidP="00146243">
            <w:pPr>
              <w:keepNext/>
              <w:keepLines/>
              <w:jc w:val="center"/>
              <w:outlineLvl w:val="2"/>
              <w:rPr>
                <w:rFonts w:ascii="Times New Roman" w:hAnsi="Times New Roman" w:cs="Times New Roman"/>
                <w:b/>
                <w:bCs/>
                <w:i/>
                <w:sz w:val="24"/>
                <w:szCs w:val="24"/>
              </w:rPr>
            </w:pPr>
            <w:r w:rsidRPr="00DF14AB">
              <w:rPr>
                <w:rFonts w:ascii="Times New Roman" w:hAnsi="Times New Roman" w:cs="Times New Roman"/>
                <w:b/>
                <w:bCs/>
                <w:sz w:val="24"/>
                <w:szCs w:val="24"/>
              </w:rPr>
              <w:t>Дебет</w:t>
            </w:r>
          </w:p>
        </w:tc>
        <w:tc>
          <w:tcPr>
            <w:tcW w:w="3480" w:type="dxa"/>
          </w:tcPr>
          <w:p w14:paraId="56344F11" w14:textId="72DAB775" w:rsidR="00DF14AB" w:rsidRPr="00DF14AB" w:rsidRDefault="00146243" w:rsidP="00146243">
            <w:pPr>
              <w:keepNext/>
              <w:keepLines/>
              <w:jc w:val="center"/>
              <w:outlineLvl w:val="2"/>
              <w:rPr>
                <w:rFonts w:ascii="Times New Roman" w:hAnsi="Times New Roman" w:cs="Times New Roman"/>
                <w:b/>
                <w:bCs/>
                <w:i/>
                <w:sz w:val="24"/>
                <w:szCs w:val="24"/>
                <w:lang w:val="kk-KZ"/>
              </w:rPr>
            </w:pPr>
            <w:r>
              <w:rPr>
                <w:rFonts w:ascii="Times New Roman" w:hAnsi="Times New Roman" w:cs="Times New Roman"/>
                <w:b/>
                <w:bCs/>
                <w:sz w:val="24"/>
                <w:szCs w:val="24"/>
                <w:lang w:val="kk-KZ"/>
              </w:rPr>
              <w:t>Кредит</w:t>
            </w:r>
          </w:p>
        </w:tc>
      </w:tr>
      <w:tr w:rsidR="00DF14AB" w:rsidRPr="00DF14AB" w14:paraId="2FF96AC6" w14:textId="77777777" w:rsidTr="00B9158D">
        <w:trPr>
          <w:trHeight w:val="197"/>
        </w:trPr>
        <w:tc>
          <w:tcPr>
            <w:tcW w:w="10143" w:type="dxa"/>
            <w:gridSpan w:val="3"/>
          </w:tcPr>
          <w:p w14:paraId="6B1C3EAB" w14:textId="77777777" w:rsidR="00DF14AB" w:rsidRDefault="00DF14AB" w:rsidP="008956B0">
            <w:pPr>
              <w:keepNext/>
              <w:keepLines/>
              <w:tabs>
                <w:tab w:val="left" w:pos="344"/>
              </w:tabs>
              <w:jc w:val="center"/>
              <w:outlineLvl w:val="2"/>
              <w:rPr>
                <w:rFonts w:ascii="Times New Roman" w:hAnsi="Times New Roman" w:cs="Times New Roman"/>
                <w:b/>
                <w:bCs/>
                <w:sz w:val="24"/>
                <w:szCs w:val="24"/>
              </w:rPr>
            </w:pPr>
            <w:r w:rsidRPr="00DF14AB">
              <w:rPr>
                <w:rFonts w:ascii="Times New Roman" w:hAnsi="Times New Roman" w:cs="Times New Roman"/>
                <w:b/>
                <w:bCs/>
                <w:sz w:val="24"/>
                <w:szCs w:val="24"/>
                <w:lang w:val="kk-KZ"/>
              </w:rPr>
              <w:t>Құрылыс қызметкерлеріне қызмет көрсету шығындары</w:t>
            </w:r>
          </w:p>
          <w:p w14:paraId="79E06115" w14:textId="1B8226EE" w:rsidR="00BF2CFC" w:rsidRPr="00DF14AB" w:rsidRDefault="00BF2CFC" w:rsidP="008956B0">
            <w:pPr>
              <w:keepNext/>
              <w:keepLines/>
              <w:tabs>
                <w:tab w:val="left" w:pos="344"/>
              </w:tabs>
              <w:jc w:val="center"/>
              <w:outlineLvl w:val="2"/>
              <w:rPr>
                <w:rFonts w:ascii="Times New Roman" w:hAnsi="Times New Roman" w:cs="Times New Roman"/>
                <w:b/>
                <w:bCs/>
                <w:i/>
                <w:sz w:val="28"/>
                <w:szCs w:val="28"/>
              </w:rPr>
            </w:pPr>
          </w:p>
        </w:tc>
      </w:tr>
      <w:tr w:rsidR="00DF14AB" w:rsidRPr="00BD6709" w14:paraId="55F75DE2" w14:textId="77777777" w:rsidTr="00B9158D">
        <w:trPr>
          <w:trHeight w:val="1080"/>
        </w:trPr>
        <w:tc>
          <w:tcPr>
            <w:tcW w:w="3969" w:type="dxa"/>
            <w:vMerge w:val="restart"/>
          </w:tcPr>
          <w:p w14:paraId="0E82096C"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ҚМЖ негізгі өндірісінің жұмысшыларының қосымша жалақысы</w:t>
            </w:r>
          </w:p>
          <w:p w14:paraId="2DB01F65" w14:textId="77777777" w:rsidR="00DF14AB" w:rsidRPr="00DF14AB" w:rsidRDefault="00DF14AB" w:rsidP="00DF14AB">
            <w:pPr>
              <w:keepNext/>
              <w:keepLines/>
              <w:outlineLvl w:val="2"/>
              <w:rPr>
                <w:rFonts w:ascii="Times New Roman" w:hAnsi="Times New Roman" w:cs="Times New Roman"/>
                <w:b/>
                <w:bCs/>
                <w:i/>
                <w:color w:val="4F81BD"/>
                <w:sz w:val="24"/>
                <w:szCs w:val="24"/>
              </w:rPr>
            </w:pPr>
          </w:p>
        </w:tc>
        <w:tc>
          <w:tcPr>
            <w:tcW w:w="2694" w:type="dxa"/>
          </w:tcPr>
          <w:p w14:paraId="58B13125"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rPr>
              <w:t>8412«</w:t>
            </w:r>
            <w:r w:rsidRPr="00DF14AB">
              <w:rPr>
                <w:rFonts w:ascii="Times New Roman" w:eastAsia="Microsoft Sans Serif" w:hAnsi="Times New Roman" w:cs="Times New Roman"/>
                <w:sz w:val="24"/>
                <w:szCs w:val="24"/>
                <w:lang w:val="kk-KZ"/>
              </w:rPr>
              <w:t>Жалпы өндірістік үстеме шығындарға жатқызылатын жұмыскерлердің еңбегіне ақы төлеу</w:t>
            </w:r>
            <w:r w:rsidRPr="00DF14AB">
              <w:rPr>
                <w:rFonts w:ascii="Times New Roman" w:eastAsia="Microsoft Sans Serif" w:hAnsi="Times New Roman" w:cs="Times New Roman"/>
                <w:sz w:val="24"/>
                <w:szCs w:val="24"/>
              </w:rPr>
              <w:t>»</w:t>
            </w:r>
          </w:p>
          <w:p w14:paraId="20B72EE9" w14:textId="77777777" w:rsidR="00DF14AB" w:rsidRPr="00DF14AB" w:rsidRDefault="00DF14AB" w:rsidP="00DF14AB">
            <w:pPr>
              <w:widowControl w:val="0"/>
              <w:autoSpaceDE w:val="0"/>
              <w:autoSpaceDN w:val="0"/>
              <w:rPr>
                <w:rFonts w:ascii="Times New Roman" w:eastAsia="Microsoft Sans Serif" w:hAnsi="Times New Roman" w:cs="Times New Roman"/>
                <w:i/>
                <w:sz w:val="24"/>
                <w:szCs w:val="24"/>
                <w:lang w:val="kk-KZ"/>
              </w:rPr>
            </w:pPr>
          </w:p>
        </w:tc>
        <w:tc>
          <w:tcPr>
            <w:tcW w:w="3480" w:type="dxa"/>
          </w:tcPr>
          <w:p w14:paraId="2E8F6BA6"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3350« Еңбекақы төлеу бойынша қысқа мерзімді берешек қарыз»</w:t>
            </w:r>
          </w:p>
          <w:p w14:paraId="4F219253" w14:textId="77777777" w:rsidR="00DF14AB" w:rsidRPr="00DF14AB" w:rsidRDefault="00DF14AB" w:rsidP="00DF14AB">
            <w:pPr>
              <w:keepNext/>
              <w:keepLines/>
              <w:outlineLvl w:val="2"/>
              <w:rPr>
                <w:rFonts w:ascii="Times New Roman" w:hAnsi="Times New Roman" w:cs="Times New Roman"/>
                <w:b/>
                <w:bCs/>
                <w:i/>
                <w:color w:val="4F81BD"/>
                <w:sz w:val="24"/>
                <w:szCs w:val="24"/>
                <w:lang w:val="kk-KZ"/>
              </w:rPr>
            </w:pPr>
          </w:p>
        </w:tc>
      </w:tr>
      <w:tr w:rsidR="00DF14AB" w:rsidRPr="00BD6709" w14:paraId="15C70059" w14:textId="77777777" w:rsidTr="00BF2CFC">
        <w:trPr>
          <w:trHeight w:val="1935"/>
        </w:trPr>
        <w:tc>
          <w:tcPr>
            <w:tcW w:w="3969" w:type="dxa"/>
            <w:vMerge/>
          </w:tcPr>
          <w:p w14:paraId="0DD977E1" w14:textId="77777777" w:rsidR="00DF14AB" w:rsidRPr="00DF14AB" w:rsidRDefault="00DF14AB" w:rsidP="00DF14AB">
            <w:pPr>
              <w:rPr>
                <w:rFonts w:ascii="Times New Roman" w:hAnsi="Times New Roman" w:cs="Times New Roman"/>
                <w:sz w:val="24"/>
                <w:szCs w:val="24"/>
                <w:lang w:val="kk-KZ"/>
              </w:rPr>
            </w:pPr>
          </w:p>
        </w:tc>
        <w:tc>
          <w:tcPr>
            <w:tcW w:w="2694" w:type="dxa"/>
          </w:tcPr>
          <w:p w14:paraId="1353AA54" w14:textId="594ACD53"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-аударымдар сомасы:</w:t>
            </w:r>
          </w:p>
          <w:p w14:paraId="0BBA1FC7"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8413«Жалпы өндірістік үстеме шығындарға жатқызылатын еңбекке ақы төлеудің шығындары»</w:t>
            </w:r>
          </w:p>
          <w:p w14:paraId="7E61BECD"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lang w:val="kk-KZ"/>
              </w:rPr>
            </w:pPr>
          </w:p>
        </w:tc>
        <w:tc>
          <w:tcPr>
            <w:tcW w:w="3480" w:type="dxa"/>
          </w:tcPr>
          <w:p w14:paraId="06E1B071" w14:textId="77777777" w:rsidR="00DF14AB" w:rsidRPr="00DF14AB" w:rsidRDefault="00DF14AB" w:rsidP="00DF14AB">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3150«Әлеуметтік салық», </w:t>
            </w:r>
          </w:p>
          <w:p w14:paraId="1B3A9D2B" w14:textId="77777777" w:rsidR="00DF14AB" w:rsidRPr="00DF14AB" w:rsidRDefault="00DF14AB" w:rsidP="00DF14AB">
            <w:pPr>
              <w:widowControl w:val="0"/>
              <w:autoSpaceDE w:val="0"/>
              <w:autoSpaceDN w:val="0"/>
              <w:rPr>
                <w:rFonts w:ascii="Times New Roman" w:eastAsia="Microsoft Sans Serif" w:hAnsi="Times New Roman" w:cs="Times New Roman"/>
                <w:spacing w:val="98"/>
                <w:sz w:val="24"/>
                <w:szCs w:val="24"/>
                <w:lang w:val="kk-KZ"/>
              </w:rPr>
            </w:pPr>
            <w:r w:rsidRPr="00DF14AB">
              <w:rPr>
                <w:rFonts w:ascii="Times New Roman" w:eastAsia="Microsoft Sans Serif" w:hAnsi="Times New Roman" w:cs="Times New Roman"/>
                <w:sz w:val="24"/>
                <w:szCs w:val="24"/>
                <w:lang w:val="kk-KZ"/>
              </w:rPr>
              <w:t>3210 «Әлеуметтік сақтандыру міндеттемелері»,</w:t>
            </w:r>
          </w:p>
          <w:p w14:paraId="46CBABD6" w14:textId="77777777" w:rsidR="00DF14AB" w:rsidRDefault="00DF14AB" w:rsidP="00DF14AB">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3213 «Әлеуметтік медециналық сақтандыруға аударымдар бойынша міндеттемелер»</w:t>
            </w:r>
          </w:p>
          <w:p w14:paraId="32AC445A" w14:textId="41C89367" w:rsidR="00BF2CFC" w:rsidRPr="00DF14AB" w:rsidRDefault="00BF2CFC" w:rsidP="00DF14AB">
            <w:pPr>
              <w:widowControl w:val="0"/>
              <w:autoSpaceDE w:val="0"/>
              <w:autoSpaceDN w:val="0"/>
              <w:rPr>
                <w:rFonts w:ascii="Times New Roman" w:eastAsia="Microsoft Sans Serif" w:hAnsi="Times New Roman" w:cs="Times New Roman"/>
                <w:sz w:val="24"/>
                <w:szCs w:val="24"/>
                <w:lang w:val="kk-KZ"/>
              </w:rPr>
            </w:pPr>
          </w:p>
        </w:tc>
      </w:tr>
      <w:tr w:rsidR="00DF14AB" w:rsidRPr="00BD6709" w14:paraId="64B0741A" w14:textId="77777777" w:rsidTr="00BF2CFC">
        <w:trPr>
          <w:trHeight w:val="1551"/>
        </w:trPr>
        <w:tc>
          <w:tcPr>
            <w:tcW w:w="3969" w:type="dxa"/>
          </w:tcPr>
          <w:p w14:paraId="0E650D08" w14:textId="77777777" w:rsidR="00DF14AB" w:rsidRPr="00DF14AB" w:rsidRDefault="00DF14AB" w:rsidP="00DF14AB">
            <w:pPr>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 жұмыстарын орындау уақытында пайдаланылатын негізгі құралдардың амортизациясы:</w:t>
            </w:r>
          </w:p>
          <w:p w14:paraId="55B1B64F" w14:textId="77777777" w:rsidR="00DF14AB" w:rsidRPr="00DF14AB" w:rsidRDefault="00DF14AB" w:rsidP="00DF14AB">
            <w:pPr>
              <w:widowControl w:val="0"/>
              <w:autoSpaceDE w:val="0"/>
              <w:autoSpaceDN w:val="0"/>
              <w:rPr>
                <w:rFonts w:ascii="Times New Roman" w:eastAsia="Microsoft Sans Serif" w:hAnsi="Times New Roman" w:cs="Times New Roman"/>
                <w:i/>
                <w:sz w:val="24"/>
                <w:szCs w:val="24"/>
                <w:lang w:val="kk-KZ"/>
              </w:rPr>
            </w:pPr>
          </w:p>
        </w:tc>
        <w:tc>
          <w:tcPr>
            <w:tcW w:w="2694" w:type="dxa"/>
          </w:tcPr>
          <w:p w14:paraId="653E9D5C" w14:textId="3042D9C9" w:rsidR="00DF14AB" w:rsidRPr="00BF2CFC" w:rsidRDefault="00DF14AB" w:rsidP="00BF2CFC">
            <w:pPr>
              <w:rPr>
                <w:rFonts w:ascii="Times New Roman" w:hAnsi="Times New Roman" w:cs="Times New Roman"/>
                <w:sz w:val="24"/>
                <w:szCs w:val="24"/>
                <w:lang w:val="kk-KZ"/>
              </w:rPr>
            </w:pPr>
            <w:r w:rsidRPr="00DF14AB">
              <w:rPr>
                <w:rFonts w:ascii="Times New Roman" w:hAnsi="Times New Roman" w:cs="Times New Roman"/>
                <w:sz w:val="24"/>
                <w:szCs w:val="24"/>
                <w:lang w:val="kk-KZ"/>
              </w:rPr>
              <w:t>8415«Жалпы үстеме шығындарға жатқызылатын негізгі құралдардың амортизациясы және құнсыздануы»</w:t>
            </w:r>
          </w:p>
        </w:tc>
        <w:tc>
          <w:tcPr>
            <w:tcW w:w="3480" w:type="dxa"/>
          </w:tcPr>
          <w:p w14:paraId="2E27C690" w14:textId="77777777" w:rsidR="00DF14AB" w:rsidRPr="00DF14AB" w:rsidRDefault="00DF14AB" w:rsidP="00DF14AB">
            <w:pPr>
              <w:widowControl w:val="0"/>
              <w:autoSpaceDE w:val="0"/>
              <w:autoSpaceDN w:val="0"/>
              <w:rPr>
                <w:rFonts w:ascii="Times New Roman" w:eastAsia="Microsoft Sans Serif" w:hAnsi="Times New Roman" w:cs="Times New Roman"/>
                <w:spacing w:val="-6"/>
                <w:sz w:val="24"/>
                <w:szCs w:val="24"/>
                <w:lang w:val="kk-KZ"/>
              </w:rPr>
            </w:pPr>
            <w:r w:rsidRPr="00DF14AB">
              <w:rPr>
                <w:rFonts w:ascii="Times New Roman" w:eastAsia="Microsoft Sans Serif" w:hAnsi="Times New Roman" w:cs="Times New Roman"/>
                <w:sz w:val="24"/>
                <w:szCs w:val="24"/>
                <w:lang w:val="kk-KZ"/>
              </w:rPr>
              <w:t>2420«Негізгі құралдардың амортизациясы»,</w:t>
            </w:r>
          </w:p>
          <w:p w14:paraId="46F94A9E" w14:textId="77777777" w:rsidR="00DF14AB" w:rsidRPr="00DF14AB" w:rsidRDefault="00DF14AB" w:rsidP="00DF14AB">
            <w:pPr>
              <w:widowControl w:val="0"/>
              <w:autoSpaceDE w:val="0"/>
              <w:autoSpaceDN w:val="0"/>
              <w:rPr>
                <w:rFonts w:ascii="Times New Roman" w:eastAsia="Microsoft Sans Serif" w:hAnsi="Times New Roman" w:cs="Times New Roman"/>
                <w:i/>
                <w:sz w:val="24"/>
                <w:szCs w:val="24"/>
                <w:lang w:val="kk-KZ"/>
              </w:rPr>
            </w:pPr>
            <w:r w:rsidRPr="00DF14AB">
              <w:rPr>
                <w:rFonts w:ascii="Times New Roman" w:eastAsia="Microsoft Sans Serif" w:hAnsi="Times New Roman" w:cs="Times New Roman"/>
                <w:sz w:val="24"/>
                <w:szCs w:val="24"/>
                <w:lang w:val="kk-KZ"/>
              </w:rPr>
              <w:t>2431«</w:t>
            </w:r>
            <w:r w:rsidRPr="00DF14AB">
              <w:rPr>
                <w:rFonts w:ascii="Times New Roman" w:eastAsia="Microsoft Sans Serif" w:hAnsi="Times New Roman" w:cs="Times New Roman"/>
                <w:sz w:val="24"/>
                <w:szCs w:val="24"/>
                <w:shd w:val="clear" w:color="auto" w:fill="FFFFFF"/>
                <w:lang w:val="kk-KZ"/>
              </w:rPr>
              <w:t>Негізгі құралдарды салыстырып бағалаудың шығындарын бағалау резерві</w:t>
            </w:r>
            <w:r w:rsidRPr="00DF14AB">
              <w:rPr>
                <w:rFonts w:ascii="Times New Roman" w:eastAsia="Microsoft Sans Serif" w:hAnsi="Times New Roman" w:cs="Times New Roman"/>
                <w:sz w:val="24"/>
                <w:szCs w:val="24"/>
                <w:lang w:val="kk-KZ"/>
              </w:rPr>
              <w:t>»</w:t>
            </w:r>
          </w:p>
        </w:tc>
      </w:tr>
      <w:tr w:rsidR="00DF14AB" w:rsidRPr="00DF14AB" w14:paraId="5600B599" w14:textId="77777777" w:rsidTr="00B9158D">
        <w:trPr>
          <w:trHeight w:val="1470"/>
        </w:trPr>
        <w:tc>
          <w:tcPr>
            <w:tcW w:w="3969" w:type="dxa"/>
          </w:tcPr>
          <w:p w14:paraId="6062E814" w14:textId="40858A45" w:rsidR="00DF14AB" w:rsidRPr="00DF14AB" w:rsidRDefault="00DF14AB" w:rsidP="00DF14AB">
            <w:pPr>
              <w:tabs>
                <w:tab w:val="left" w:pos="429"/>
              </w:tabs>
              <w:jc w:val="both"/>
              <w:rPr>
                <w:rFonts w:ascii="Times New Roman" w:hAnsi="Times New Roman" w:cs="Times New Roman"/>
                <w:i/>
                <w:sz w:val="24"/>
                <w:szCs w:val="24"/>
                <w:lang w:val="kk-KZ"/>
              </w:rPr>
            </w:pPr>
            <w:r w:rsidRPr="00DF14AB">
              <w:rPr>
                <w:rFonts w:ascii="Times New Roman" w:hAnsi="Times New Roman" w:cs="Times New Roman"/>
                <w:sz w:val="24"/>
                <w:szCs w:val="24"/>
                <w:lang w:val="kk-KZ"/>
              </w:rPr>
              <w:t xml:space="preserve">Құрылыс жұмыстарын орындау уақытында пайдаланылатын </w:t>
            </w:r>
            <w:r w:rsidR="00C46F6C">
              <w:rPr>
                <w:rFonts w:ascii="Times New Roman" w:hAnsi="Times New Roman" w:cs="Times New Roman"/>
                <w:sz w:val="24"/>
                <w:szCs w:val="24"/>
                <w:lang w:val="kk-KZ"/>
              </w:rPr>
              <w:t>материал</w:t>
            </w:r>
            <w:r w:rsidRPr="00DF14AB">
              <w:rPr>
                <w:rFonts w:ascii="Times New Roman" w:hAnsi="Times New Roman" w:cs="Times New Roman"/>
                <w:sz w:val="24"/>
                <w:szCs w:val="24"/>
                <w:lang w:val="kk-KZ"/>
              </w:rPr>
              <w:t>дық емес активтердің амортизациясы</w:t>
            </w:r>
          </w:p>
        </w:tc>
        <w:tc>
          <w:tcPr>
            <w:tcW w:w="2694" w:type="dxa"/>
          </w:tcPr>
          <w:p w14:paraId="3BB38FA1" w14:textId="77777777" w:rsidR="00DF14AB" w:rsidRDefault="00DF14AB" w:rsidP="00DF14AB">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8415/1«Жалпы үстеме шығындарға жатқызылатын негізгі құралдар мен </w:t>
            </w:r>
            <w:r w:rsidR="00C46F6C">
              <w:rPr>
                <w:rFonts w:ascii="Times New Roman" w:eastAsia="Microsoft Sans Serif" w:hAnsi="Times New Roman" w:cs="Times New Roman"/>
                <w:sz w:val="24"/>
                <w:szCs w:val="24"/>
                <w:lang w:val="kk-KZ"/>
              </w:rPr>
              <w:t>материал</w:t>
            </w:r>
            <w:r w:rsidRPr="00DF14AB">
              <w:rPr>
                <w:rFonts w:ascii="Times New Roman" w:eastAsia="Microsoft Sans Serif" w:hAnsi="Times New Roman" w:cs="Times New Roman"/>
                <w:sz w:val="24"/>
                <w:szCs w:val="24"/>
                <w:lang w:val="kk-KZ"/>
              </w:rPr>
              <w:t>дық емес активтердің амортизациясы және құнсыздануы»</w:t>
            </w:r>
          </w:p>
          <w:p w14:paraId="17575F32" w14:textId="1628F108" w:rsidR="00BF2CFC" w:rsidRPr="00BF2CFC" w:rsidRDefault="00BF2CFC" w:rsidP="00DF14AB">
            <w:pPr>
              <w:widowControl w:val="0"/>
              <w:autoSpaceDE w:val="0"/>
              <w:autoSpaceDN w:val="0"/>
              <w:rPr>
                <w:rFonts w:ascii="Times New Roman" w:eastAsia="Microsoft Sans Serif" w:hAnsi="Times New Roman" w:cs="Times New Roman"/>
                <w:sz w:val="24"/>
                <w:szCs w:val="24"/>
                <w:lang w:val="kk-KZ"/>
              </w:rPr>
            </w:pPr>
          </w:p>
        </w:tc>
        <w:tc>
          <w:tcPr>
            <w:tcW w:w="3480" w:type="dxa"/>
          </w:tcPr>
          <w:p w14:paraId="0DEBC102" w14:textId="39A340FD" w:rsidR="00DF14AB" w:rsidRPr="00DF14AB" w:rsidRDefault="00DF14AB" w:rsidP="00DF14AB">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2740«</w:t>
            </w:r>
            <w:r w:rsidRPr="00DF14AB">
              <w:rPr>
                <w:rFonts w:ascii="Times New Roman" w:eastAsia="Microsoft Sans Serif" w:hAnsi="Times New Roman" w:cs="Times New Roman"/>
                <w:sz w:val="24"/>
                <w:szCs w:val="24"/>
                <w:lang w:val="kk-KZ"/>
              </w:rPr>
              <w:t xml:space="preserve">Өзге де </w:t>
            </w:r>
            <w:r w:rsidR="00C46F6C">
              <w:rPr>
                <w:rFonts w:ascii="Times New Roman" w:eastAsia="Microsoft Sans Serif" w:hAnsi="Times New Roman" w:cs="Times New Roman"/>
                <w:sz w:val="24"/>
                <w:szCs w:val="24"/>
                <w:lang w:val="kk-KZ"/>
              </w:rPr>
              <w:t>материал</w:t>
            </w:r>
            <w:r w:rsidRPr="00DF14AB">
              <w:rPr>
                <w:rFonts w:ascii="Times New Roman" w:eastAsia="Microsoft Sans Serif" w:hAnsi="Times New Roman" w:cs="Times New Roman"/>
                <w:sz w:val="24"/>
                <w:szCs w:val="24"/>
                <w:lang w:val="kk-KZ"/>
              </w:rPr>
              <w:t>дық емес активтердің амортизациясы</w:t>
            </w:r>
            <w:r w:rsidRPr="00DF14AB">
              <w:rPr>
                <w:rFonts w:ascii="Times New Roman" w:eastAsia="Microsoft Sans Serif" w:hAnsi="Times New Roman" w:cs="Times New Roman"/>
                <w:sz w:val="24"/>
                <w:szCs w:val="24"/>
              </w:rPr>
              <w:t>».</w:t>
            </w:r>
          </w:p>
          <w:p w14:paraId="285813EA" w14:textId="77777777" w:rsidR="00DF14AB" w:rsidRPr="00DF14AB" w:rsidRDefault="00DF14AB" w:rsidP="00DF14AB">
            <w:pPr>
              <w:keepNext/>
              <w:keepLines/>
              <w:outlineLvl w:val="2"/>
              <w:rPr>
                <w:rFonts w:ascii="Times New Roman" w:hAnsi="Times New Roman" w:cs="Times New Roman"/>
                <w:b/>
                <w:bCs/>
                <w:i/>
                <w:color w:val="4F81BD"/>
                <w:sz w:val="24"/>
                <w:szCs w:val="24"/>
              </w:rPr>
            </w:pPr>
          </w:p>
        </w:tc>
      </w:tr>
      <w:tr w:rsidR="00B9158D" w:rsidRPr="00DF14AB" w14:paraId="2A5F3E85" w14:textId="77777777" w:rsidTr="00BF2CFC">
        <w:trPr>
          <w:trHeight w:val="501"/>
        </w:trPr>
        <w:tc>
          <w:tcPr>
            <w:tcW w:w="3969" w:type="dxa"/>
            <w:vMerge w:val="restart"/>
          </w:tcPr>
          <w:p w14:paraId="3C7FB410" w14:textId="77777777" w:rsidR="00B9158D" w:rsidRPr="00DF14AB" w:rsidRDefault="00B9158D" w:rsidP="00B9158D">
            <w:pPr>
              <w:tabs>
                <w:tab w:val="left" w:pos="286"/>
              </w:tabs>
              <w:jc w:val="both"/>
              <w:rPr>
                <w:rFonts w:ascii="Times New Roman" w:hAnsi="Times New Roman" w:cs="Times New Roman"/>
                <w:sz w:val="24"/>
                <w:szCs w:val="24"/>
                <w:lang w:val="kk-KZ"/>
              </w:rPr>
            </w:pPr>
            <w:r w:rsidRPr="00DF14AB">
              <w:rPr>
                <w:rFonts w:ascii="Times New Roman" w:hAnsi="Times New Roman" w:cs="Times New Roman"/>
                <w:sz w:val="24"/>
                <w:szCs w:val="24"/>
              </w:rPr>
              <w:t>Амортизаци</w:t>
            </w:r>
            <w:r w:rsidRPr="00DF14AB">
              <w:rPr>
                <w:rFonts w:ascii="Times New Roman" w:hAnsi="Times New Roman" w:cs="Times New Roman"/>
                <w:sz w:val="24"/>
                <w:szCs w:val="24"/>
                <w:lang w:val="kk-KZ"/>
              </w:rPr>
              <w:t xml:space="preserve">алық аударымдар (немесе амортизациялық аударымдар  </w:t>
            </w:r>
          </w:p>
          <w:p w14:paraId="0A2BA527" w14:textId="77777777" w:rsidR="00B9158D" w:rsidRPr="00DF14AB" w:rsidRDefault="00B9158D" w:rsidP="00B9158D">
            <w:pPr>
              <w:tabs>
                <w:tab w:val="left" w:pos="286"/>
              </w:tabs>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 бөлігіндегі жалдау ақысы)</w:t>
            </w:r>
          </w:p>
          <w:p w14:paraId="476B8CC1" w14:textId="77777777" w:rsidR="00B9158D" w:rsidRPr="00DF14AB" w:rsidRDefault="00B9158D" w:rsidP="00B9158D">
            <w:pPr>
              <w:widowControl w:val="0"/>
              <w:autoSpaceDE w:val="0"/>
              <w:autoSpaceDN w:val="0"/>
              <w:rPr>
                <w:rFonts w:ascii="Times New Roman" w:eastAsia="Microsoft Sans Serif" w:hAnsi="Times New Roman" w:cs="Times New Roman"/>
                <w:sz w:val="24"/>
                <w:szCs w:val="24"/>
              </w:rPr>
            </w:pPr>
          </w:p>
          <w:p w14:paraId="4C62DB58" w14:textId="77777777" w:rsidR="00B9158D" w:rsidRPr="00DF14AB" w:rsidRDefault="00B9158D" w:rsidP="00B9158D">
            <w:pPr>
              <w:tabs>
                <w:tab w:val="left" w:pos="429"/>
              </w:tabs>
              <w:jc w:val="both"/>
              <w:rPr>
                <w:rFonts w:ascii="Times New Roman" w:hAnsi="Times New Roman" w:cs="Times New Roman"/>
                <w:sz w:val="24"/>
                <w:szCs w:val="24"/>
                <w:lang w:val="kk-KZ"/>
              </w:rPr>
            </w:pPr>
          </w:p>
        </w:tc>
        <w:tc>
          <w:tcPr>
            <w:tcW w:w="2694" w:type="dxa"/>
          </w:tcPr>
          <w:p w14:paraId="07858B06" w14:textId="4259B90E" w:rsidR="00B9158D" w:rsidRPr="00DF14AB" w:rsidRDefault="00B9158D"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rPr>
              <w:t>8415«</w:t>
            </w:r>
            <w:r w:rsidR="00BF2CFC">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алпы үстеме шығындарға</w:t>
            </w:r>
            <w:r w:rsidRPr="00DF14AB">
              <w:rPr>
                <w:rFonts w:ascii="Times New Roman" w:eastAsia="Microsoft Sans Serif" w:hAnsi="Times New Roman" w:cs="Times New Roman"/>
                <w:sz w:val="24"/>
                <w:szCs w:val="24"/>
              </w:rPr>
              <w:t>»</w:t>
            </w:r>
          </w:p>
        </w:tc>
        <w:tc>
          <w:tcPr>
            <w:tcW w:w="3480" w:type="dxa"/>
          </w:tcPr>
          <w:p w14:paraId="2B16BAA7" w14:textId="7D75770B" w:rsidR="00B9158D" w:rsidRDefault="00B9158D" w:rsidP="00B9158D">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2420«</w:t>
            </w:r>
            <w:r w:rsidRPr="00DF14AB">
              <w:rPr>
                <w:rFonts w:ascii="Times New Roman" w:eastAsia="Microsoft Sans Serif" w:hAnsi="Times New Roman" w:cs="Times New Roman"/>
                <w:sz w:val="24"/>
                <w:szCs w:val="24"/>
                <w:lang w:val="kk-KZ"/>
              </w:rPr>
              <w:t xml:space="preserve"> Негізгі құралдардың амортизациясы</w:t>
            </w:r>
            <w:r w:rsidR="00BF2CFC">
              <w:rPr>
                <w:rFonts w:ascii="Times New Roman" w:eastAsia="Microsoft Sans Serif" w:hAnsi="Times New Roman" w:cs="Times New Roman"/>
                <w:sz w:val="24"/>
                <w:szCs w:val="24"/>
              </w:rPr>
              <w:t>»</w:t>
            </w:r>
          </w:p>
          <w:p w14:paraId="293326AB" w14:textId="2F06988A" w:rsidR="00BF2CFC" w:rsidRPr="00DF14AB" w:rsidRDefault="00BF2CFC" w:rsidP="00B9158D">
            <w:pPr>
              <w:widowControl w:val="0"/>
              <w:autoSpaceDE w:val="0"/>
              <w:autoSpaceDN w:val="0"/>
              <w:rPr>
                <w:rFonts w:ascii="Times New Roman" w:eastAsia="Microsoft Sans Serif" w:hAnsi="Times New Roman" w:cs="Times New Roman"/>
                <w:sz w:val="24"/>
                <w:szCs w:val="24"/>
              </w:rPr>
            </w:pPr>
          </w:p>
        </w:tc>
      </w:tr>
      <w:tr w:rsidR="00B9158D" w:rsidRPr="00BD6709" w14:paraId="36A76B13" w14:textId="77777777" w:rsidTr="00BF2CFC">
        <w:trPr>
          <w:trHeight w:val="732"/>
        </w:trPr>
        <w:tc>
          <w:tcPr>
            <w:tcW w:w="3969" w:type="dxa"/>
            <w:vMerge/>
            <w:tcBorders>
              <w:bottom w:val="single" w:sz="4" w:space="0" w:color="auto"/>
            </w:tcBorders>
          </w:tcPr>
          <w:p w14:paraId="41CD23F6" w14:textId="77777777" w:rsidR="00B9158D" w:rsidRPr="00DF14AB" w:rsidRDefault="00B9158D" w:rsidP="00B9158D">
            <w:pPr>
              <w:tabs>
                <w:tab w:val="left" w:pos="429"/>
              </w:tabs>
              <w:jc w:val="both"/>
              <w:rPr>
                <w:rFonts w:ascii="Times New Roman" w:hAnsi="Times New Roman" w:cs="Times New Roman"/>
                <w:sz w:val="24"/>
                <w:szCs w:val="24"/>
                <w:lang w:val="kk-KZ"/>
              </w:rPr>
            </w:pPr>
          </w:p>
        </w:tc>
        <w:tc>
          <w:tcPr>
            <w:tcW w:w="2694" w:type="dxa"/>
            <w:tcBorders>
              <w:bottom w:val="single" w:sz="4" w:space="0" w:color="auto"/>
            </w:tcBorders>
          </w:tcPr>
          <w:p w14:paraId="71BDEE6A" w14:textId="4CA7EA6C" w:rsidR="00B9158D" w:rsidRPr="00DF14AB" w:rsidRDefault="00B9158D" w:rsidP="00B9158D">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8417«</w:t>
            </w:r>
            <w:r w:rsidR="00BF2CFC" w:rsidRPr="00BF2CFC">
              <w:rPr>
                <w:rFonts w:ascii="Times New Roman" w:eastAsia="Microsoft Sans Serif" w:hAnsi="Times New Roman" w:cs="Times New Roman"/>
                <w:sz w:val="24"/>
                <w:szCs w:val="24"/>
              </w:rPr>
              <w:t>Өндірістік активтерді жалдау ақысы</w:t>
            </w:r>
            <w:r w:rsidRPr="00DF14AB">
              <w:rPr>
                <w:rFonts w:ascii="Times New Roman" w:eastAsia="Microsoft Sans Serif" w:hAnsi="Times New Roman" w:cs="Times New Roman"/>
                <w:sz w:val="24"/>
                <w:szCs w:val="24"/>
              </w:rPr>
              <w:t>»</w:t>
            </w:r>
          </w:p>
          <w:p w14:paraId="75E95CAC" w14:textId="77777777" w:rsidR="00B9158D" w:rsidRPr="00DF14AB" w:rsidRDefault="00B9158D" w:rsidP="00B9158D">
            <w:pPr>
              <w:widowControl w:val="0"/>
              <w:autoSpaceDE w:val="0"/>
              <w:autoSpaceDN w:val="0"/>
              <w:rPr>
                <w:rFonts w:ascii="Times New Roman" w:eastAsia="Microsoft Sans Serif" w:hAnsi="Times New Roman" w:cs="Times New Roman"/>
                <w:sz w:val="24"/>
                <w:szCs w:val="24"/>
                <w:lang w:val="kk-KZ"/>
              </w:rPr>
            </w:pPr>
          </w:p>
        </w:tc>
        <w:tc>
          <w:tcPr>
            <w:tcW w:w="3480" w:type="dxa"/>
            <w:tcBorders>
              <w:bottom w:val="single" w:sz="4" w:space="0" w:color="auto"/>
            </w:tcBorders>
          </w:tcPr>
          <w:p w14:paraId="1E7054BE" w14:textId="77777777" w:rsidR="00B9158D" w:rsidRPr="00DF14AB" w:rsidRDefault="00B9158D" w:rsidP="00B9158D">
            <w:pPr>
              <w:widowControl w:val="0"/>
              <w:autoSpaceDE w:val="0"/>
              <w:autoSpaceDN w:val="0"/>
              <w:rPr>
                <w:rFonts w:ascii="Times New Roman" w:eastAsia="Microsoft Sans Serif" w:hAnsi="Times New Roman" w:cs="Times New Roman"/>
                <w:sz w:val="24"/>
                <w:szCs w:val="24"/>
                <w:lang w:val="kk-KZ"/>
              </w:rPr>
            </w:pPr>
            <w:r w:rsidRPr="00B9158D">
              <w:rPr>
                <w:rFonts w:ascii="Times New Roman" w:eastAsia="Microsoft Sans Serif" w:hAnsi="Times New Roman" w:cs="Times New Roman"/>
                <w:sz w:val="24"/>
                <w:szCs w:val="24"/>
                <w:lang w:val="kk-KZ"/>
              </w:rPr>
              <w:t>3360</w:t>
            </w:r>
            <w:r w:rsidRPr="00DF14AB">
              <w:rPr>
                <w:rFonts w:ascii="Times New Roman" w:eastAsia="Microsoft Sans Serif" w:hAnsi="Times New Roman" w:cs="Times New Roman"/>
                <w:sz w:val="24"/>
                <w:szCs w:val="24"/>
                <w:lang w:val="kk-KZ"/>
              </w:rPr>
              <w:t xml:space="preserve"> </w:t>
            </w:r>
            <w:r w:rsidRPr="00B9158D">
              <w:rPr>
                <w:rFonts w:ascii="Times New Roman" w:eastAsia="Microsoft Sans Serif" w:hAnsi="Times New Roman" w:cs="Times New Roman"/>
                <w:sz w:val="24"/>
                <w:szCs w:val="24"/>
                <w:lang w:val="kk-KZ"/>
              </w:rPr>
              <w:t>«</w:t>
            </w:r>
            <w:r w:rsidRPr="00DF14AB">
              <w:rPr>
                <w:rFonts w:ascii="Times New Roman" w:eastAsia="Microsoft Sans Serif" w:hAnsi="Times New Roman" w:cs="Times New Roman"/>
                <w:sz w:val="24"/>
                <w:szCs w:val="24"/>
                <w:lang w:val="kk-KZ"/>
              </w:rPr>
              <w:t>Жалдау юойынша қысқа мерзімді берешек</w:t>
            </w:r>
            <w:r w:rsidRPr="00B9158D">
              <w:rPr>
                <w:rFonts w:ascii="Times New Roman" w:eastAsia="Microsoft Sans Serif" w:hAnsi="Times New Roman" w:cs="Times New Roman"/>
                <w:sz w:val="24"/>
                <w:szCs w:val="24"/>
                <w:lang w:val="kk-KZ"/>
              </w:rPr>
              <w:t>»,</w:t>
            </w:r>
          </w:p>
          <w:p w14:paraId="715BFC59" w14:textId="77777777" w:rsidR="00B9158D" w:rsidRDefault="00B9158D" w:rsidP="00B9158D">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4150«Жалдау бойынша ұзақ мерзімді берешек»</w:t>
            </w:r>
          </w:p>
          <w:p w14:paraId="14951731" w14:textId="76AD4C7B" w:rsidR="00BF2CFC" w:rsidRPr="00B9158D" w:rsidRDefault="00BF2CFC" w:rsidP="00B9158D">
            <w:pPr>
              <w:widowControl w:val="0"/>
              <w:autoSpaceDE w:val="0"/>
              <w:autoSpaceDN w:val="0"/>
              <w:rPr>
                <w:rFonts w:ascii="Times New Roman" w:eastAsia="Microsoft Sans Serif" w:hAnsi="Times New Roman" w:cs="Times New Roman"/>
                <w:sz w:val="24"/>
                <w:szCs w:val="24"/>
                <w:lang w:val="kk-KZ"/>
              </w:rPr>
            </w:pPr>
          </w:p>
        </w:tc>
      </w:tr>
      <w:tr w:rsidR="00BF2CFC" w:rsidRPr="00BD6709" w14:paraId="29AE9ADD" w14:textId="77777777" w:rsidTr="00BF2CFC">
        <w:trPr>
          <w:trHeight w:val="732"/>
        </w:trPr>
        <w:tc>
          <w:tcPr>
            <w:tcW w:w="3969" w:type="dxa"/>
            <w:tcBorders>
              <w:bottom w:val="nil"/>
            </w:tcBorders>
          </w:tcPr>
          <w:p w14:paraId="0142933F" w14:textId="79C26AE6" w:rsidR="00BF2CFC" w:rsidRPr="00DF14AB" w:rsidRDefault="00BF2CFC" w:rsidP="00BF2CFC">
            <w:pPr>
              <w:tabs>
                <w:tab w:val="left" w:pos="429"/>
              </w:tabs>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Санитарлық-тұрмыстық мақсаттағы контейнерлік және шашып-жиналмалы ғимараттарды ағымдағы жөндеу жөніндегі шығындар:</w:t>
            </w:r>
          </w:p>
        </w:tc>
        <w:tc>
          <w:tcPr>
            <w:tcW w:w="2694" w:type="dxa"/>
            <w:tcBorders>
              <w:bottom w:val="nil"/>
            </w:tcBorders>
          </w:tcPr>
          <w:p w14:paraId="72177CAC" w14:textId="328C0466" w:rsidR="00BF2CFC" w:rsidRPr="00BF2CFC"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8414«Кезең шығыстарына жатқызылатын негізгі құралдарды жөндеу»</w:t>
            </w:r>
          </w:p>
        </w:tc>
        <w:tc>
          <w:tcPr>
            <w:tcW w:w="3480" w:type="dxa"/>
            <w:tcBorders>
              <w:bottom w:val="nil"/>
            </w:tcBorders>
          </w:tcPr>
          <w:p w14:paraId="409186DC" w14:textId="6A6D2358"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3380«</w:t>
            </w:r>
            <w:r>
              <w:rPr>
                <w:rFonts w:ascii="Times New Roman" w:eastAsia="Microsoft Sans Serif" w:hAnsi="Times New Roman" w:cs="Times New Roman"/>
                <w:sz w:val="24"/>
                <w:szCs w:val="24"/>
                <w:lang w:val="kk-KZ"/>
              </w:rPr>
              <w:t>Ө</w:t>
            </w:r>
            <w:r w:rsidRPr="00DF14AB">
              <w:rPr>
                <w:rFonts w:ascii="Times New Roman" w:eastAsia="Microsoft Sans Serif" w:hAnsi="Times New Roman" w:cs="Times New Roman"/>
                <w:sz w:val="24"/>
                <w:szCs w:val="24"/>
                <w:lang w:val="kk-KZ"/>
              </w:rPr>
              <w:t>зге де қысқа мерзімді кредиторлық берешек»;</w:t>
            </w:r>
          </w:p>
          <w:p w14:paraId="0A16D9CF" w14:textId="77777777" w:rsidR="00BF2CFC" w:rsidRPr="00B9158D" w:rsidRDefault="00BF2CFC" w:rsidP="00BF2CFC">
            <w:pPr>
              <w:widowControl w:val="0"/>
              <w:autoSpaceDE w:val="0"/>
              <w:autoSpaceDN w:val="0"/>
              <w:rPr>
                <w:rFonts w:ascii="Times New Roman" w:eastAsia="Microsoft Sans Serif" w:hAnsi="Times New Roman" w:cs="Times New Roman"/>
                <w:sz w:val="24"/>
                <w:szCs w:val="24"/>
                <w:lang w:val="kk-KZ"/>
              </w:rPr>
            </w:pPr>
          </w:p>
        </w:tc>
      </w:tr>
      <w:tr w:rsidR="00BF2CFC" w:rsidRPr="00DF14AB" w14:paraId="5F9B9479" w14:textId="77777777" w:rsidTr="00BF2CFC">
        <w:tc>
          <w:tcPr>
            <w:tcW w:w="10143" w:type="dxa"/>
            <w:gridSpan w:val="3"/>
            <w:tcBorders>
              <w:top w:val="nil"/>
              <w:left w:val="nil"/>
              <w:right w:val="nil"/>
            </w:tcBorders>
          </w:tcPr>
          <w:p w14:paraId="3B25A203" w14:textId="097A8D75" w:rsidR="00BF2CFC" w:rsidRDefault="00BD6709" w:rsidP="00BF2CFC">
            <w:pPr>
              <w:keepNext/>
              <w:keepLines/>
              <w:tabs>
                <w:tab w:val="left" w:pos="344"/>
              </w:tabs>
              <w:outlineLvl w:val="2"/>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Қ</w:t>
            </w:r>
            <w:r w:rsidR="00BF2CFC" w:rsidRPr="007138C7">
              <w:rPr>
                <w:rFonts w:ascii="Times New Roman" w:hAnsi="Times New Roman" w:cs="Times New Roman"/>
                <w:bCs/>
                <w:sz w:val="28"/>
                <w:szCs w:val="28"/>
                <w:lang w:val="kk-KZ"/>
              </w:rPr>
              <w:t>осы</w:t>
            </w:r>
            <w:r w:rsidR="00BF2CFC">
              <w:rPr>
                <w:rFonts w:ascii="Times New Roman" w:hAnsi="Times New Roman" w:cs="Times New Roman"/>
                <w:bCs/>
                <w:sz w:val="28"/>
                <w:szCs w:val="28"/>
                <w:lang w:val="kk-KZ"/>
              </w:rPr>
              <w:t>мша Ә.1–нің жалғасы</w:t>
            </w:r>
          </w:p>
          <w:p w14:paraId="74439442" w14:textId="5B9340B1" w:rsidR="00BF2CFC" w:rsidRPr="007138C7" w:rsidRDefault="00BF2CFC" w:rsidP="00BF2CFC">
            <w:pPr>
              <w:keepNext/>
              <w:keepLines/>
              <w:tabs>
                <w:tab w:val="left" w:pos="344"/>
              </w:tabs>
              <w:outlineLvl w:val="2"/>
              <w:rPr>
                <w:rFonts w:ascii="Times New Roman" w:hAnsi="Times New Roman" w:cs="Times New Roman"/>
                <w:bCs/>
                <w:color w:val="4F81BD"/>
                <w:sz w:val="28"/>
                <w:szCs w:val="28"/>
                <w:lang w:val="kk-KZ"/>
              </w:rPr>
            </w:pPr>
          </w:p>
        </w:tc>
      </w:tr>
      <w:tr w:rsidR="00BF2CFC" w:rsidRPr="00BF2CFC" w14:paraId="2AED1444" w14:textId="77777777" w:rsidTr="00A00522">
        <w:trPr>
          <w:trHeight w:val="767"/>
        </w:trPr>
        <w:tc>
          <w:tcPr>
            <w:tcW w:w="10143" w:type="dxa"/>
            <w:gridSpan w:val="3"/>
          </w:tcPr>
          <w:p w14:paraId="5A708D64" w14:textId="613AF5A8" w:rsidR="00BF2CFC" w:rsidRPr="00DF14AB" w:rsidRDefault="00BF2CFC" w:rsidP="00BF2CFC">
            <w:pPr>
              <w:keepNext/>
              <w:keepLines/>
              <w:jc w:val="center"/>
              <w:outlineLvl w:val="2"/>
              <w:rPr>
                <w:rFonts w:ascii="Times New Roman" w:hAnsi="Times New Roman" w:cs="Times New Roman"/>
                <w:b/>
                <w:bCs/>
                <w:i/>
                <w:color w:val="4F81BD"/>
                <w:sz w:val="24"/>
                <w:szCs w:val="24"/>
                <w:lang w:val="kk-KZ"/>
              </w:rPr>
            </w:pPr>
            <w:r w:rsidRPr="00DF14AB">
              <w:rPr>
                <w:rFonts w:ascii="Times New Roman" w:hAnsi="Times New Roman" w:cs="Times New Roman"/>
                <w:b/>
                <w:bCs/>
                <w:sz w:val="24"/>
                <w:szCs w:val="24"/>
                <w:lang w:val="kk-KZ"/>
              </w:rPr>
              <w:t>Санитарлық-гигиеналық және тұрмыстық жағдайларды қамтамасыз ету бойынша шығындар:</w:t>
            </w:r>
          </w:p>
        </w:tc>
      </w:tr>
      <w:tr w:rsidR="00BF2CFC" w:rsidRPr="00BD6709" w14:paraId="7B7C4C74" w14:textId="77777777" w:rsidTr="00B9158D">
        <w:trPr>
          <w:trHeight w:val="1560"/>
        </w:trPr>
        <w:tc>
          <w:tcPr>
            <w:tcW w:w="3969" w:type="dxa"/>
            <w:vMerge w:val="restart"/>
          </w:tcPr>
          <w:p w14:paraId="642F2D7F" w14:textId="77777777" w:rsidR="00BF2CFC" w:rsidRPr="00DF14AB" w:rsidRDefault="00BF2CFC" w:rsidP="00BF2CFC">
            <w:pPr>
              <w:tabs>
                <w:tab w:val="left" w:pos="324"/>
              </w:tabs>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Санитарлық-тұрмыстық үй-жайларды күтіп ұстау бойынша шығындар (тазалаушылар, кезекші слесарлар,және қызмет қызмет көрсететін персоналдың басқа да санаттарына аударымдары бар жалақы) </w:t>
            </w:r>
          </w:p>
          <w:p w14:paraId="00F15534"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455E6D3A"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529132E5"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275A64EB" w14:textId="77777777" w:rsidR="00BF2CFC" w:rsidRPr="00DF14AB" w:rsidRDefault="00BF2CFC" w:rsidP="00BF2CFC">
            <w:pPr>
              <w:widowControl w:val="0"/>
              <w:autoSpaceDE w:val="0"/>
              <w:autoSpaceDN w:val="0"/>
              <w:rPr>
                <w:rFonts w:ascii="Times New Roman" w:eastAsia="Microsoft Sans Serif" w:hAnsi="Times New Roman" w:cs="Times New Roman"/>
                <w:i/>
                <w:sz w:val="28"/>
                <w:szCs w:val="28"/>
                <w:lang w:val="kk-KZ"/>
              </w:rPr>
            </w:pPr>
          </w:p>
        </w:tc>
        <w:tc>
          <w:tcPr>
            <w:tcW w:w="2694" w:type="dxa"/>
          </w:tcPr>
          <w:p w14:paraId="51DE4A29" w14:textId="29B5CE24" w:rsidR="00BF2CFC" w:rsidRPr="00DF14AB" w:rsidRDefault="00BF2CFC" w:rsidP="00BF2CFC">
            <w:pPr>
              <w:widowControl w:val="0"/>
              <w:autoSpaceDE w:val="0"/>
              <w:autoSpaceDN w:val="0"/>
              <w:rPr>
                <w:rFonts w:ascii="Times New Roman" w:eastAsia="Microsoft Sans Serif" w:hAnsi="Times New Roman" w:cs="Times New Roman"/>
                <w:i/>
                <w:sz w:val="28"/>
                <w:szCs w:val="28"/>
                <w:lang w:val="kk-KZ"/>
              </w:rPr>
            </w:pPr>
            <w:r w:rsidRPr="00DF14AB">
              <w:rPr>
                <w:rFonts w:ascii="Times New Roman" w:eastAsia="Microsoft Sans Serif" w:hAnsi="Times New Roman" w:cs="Times New Roman"/>
                <w:sz w:val="24"/>
                <w:szCs w:val="24"/>
                <w:lang w:val="kk-KZ"/>
              </w:rPr>
              <w:t>8412«</w:t>
            </w:r>
            <w:r>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алпы өндірістік үстеме шығындарға жатқызылатын жұмыскерлердің еңбегіне ақы төлеу»</w:t>
            </w:r>
          </w:p>
        </w:tc>
        <w:tc>
          <w:tcPr>
            <w:tcW w:w="3480" w:type="dxa"/>
          </w:tcPr>
          <w:p w14:paraId="57CFE8F9" w14:textId="26021B7F"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3350 «</w:t>
            </w:r>
            <w:r>
              <w:rPr>
                <w:rFonts w:ascii="Times New Roman" w:eastAsia="Microsoft Sans Serif" w:hAnsi="Times New Roman" w:cs="Times New Roman"/>
                <w:sz w:val="24"/>
                <w:szCs w:val="24"/>
                <w:lang w:val="kk-KZ"/>
              </w:rPr>
              <w:t>Е</w:t>
            </w:r>
            <w:r w:rsidRPr="00DF14AB">
              <w:rPr>
                <w:rFonts w:ascii="Times New Roman" w:eastAsia="Microsoft Sans Serif" w:hAnsi="Times New Roman" w:cs="Times New Roman"/>
                <w:sz w:val="24"/>
                <w:szCs w:val="24"/>
                <w:lang w:val="kk-KZ"/>
              </w:rPr>
              <w:t>ңбекақы төлеу бойынша қысқа мерзімді берешек»</w:t>
            </w:r>
          </w:p>
          <w:p w14:paraId="5E298FBE" w14:textId="77777777" w:rsidR="00BF2CFC" w:rsidRPr="00DF14AB" w:rsidRDefault="00BF2CFC" w:rsidP="00BF2CFC">
            <w:pPr>
              <w:keepNext/>
              <w:keepLines/>
              <w:outlineLvl w:val="2"/>
              <w:rPr>
                <w:rFonts w:ascii="Times New Roman" w:hAnsi="Times New Roman" w:cs="Times New Roman"/>
                <w:b/>
                <w:bCs/>
                <w:i/>
                <w:color w:val="4F81BD"/>
                <w:sz w:val="28"/>
                <w:szCs w:val="28"/>
                <w:lang w:val="kk-KZ"/>
              </w:rPr>
            </w:pPr>
          </w:p>
        </w:tc>
      </w:tr>
      <w:tr w:rsidR="00BF2CFC" w:rsidRPr="00BD6709" w14:paraId="0B17D7B7" w14:textId="77777777" w:rsidTr="00B9158D">
        <w:trPr>
          <w:trHeight w:val="1461"/>
        </w:trPr>
        <w:tc>
          <w:tcPr>
            <w:tcW w:w="3969" w:type="dxa"/>
            <w:vMerge/>
          </w:tcPr>
          <w:p w14:paraId="6A8DF593" w14:textId="77777777" w:rsidR="00BF2CFC" w:rsidRPr="00DF14AB" w:rsidRDefault="00BF2CFC" w:rsidP="00BF2CFC">
            <w:pPr>
              <w:tabs>
                <w:tab w:val="left" w:pos="324"/>
              </w:tabs>
              <w:jc w:val="both"/>
              <w:rPr>
                <w:rFonts w:ascii="Times New Roman" w:hAnsi="Times New Roman" w:cs="Times New Roman"/>
                <w:sz w:val="24"/>
                <w:szCs w:val="24"/>
                <w:lang w:val="kk-KZ"/>
              </w:rPr>
            </w:pPr>
          </w:p>
        </w:tc>
        <w:tc>
          <w:tcPr>
            <w:tcW w:w="2694" w:type="dxa"/>
          </w:tcPr>
          <w:p w14:paraId="6312F6EB"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8413«Жалпы өндірістік үстеме шығындарға жатқызылатын еңбекақы төлеуден аударымдар»,</w:t>
            </w:r>
          </w:p>
          <w:p w14:paraId="75AC8EC6" w14:textId="09962389"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tc>
        <w:tc>
          <w:tcPr>
            <w:tcW w:w="3480" w:type="dxa"/>
          </w:tcPr>
          <w:p w14:paraId="77EE2728"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3150«Әлеуметтік салық»,</w:t>
            </w:r>
          </w:p>
          <w:p w14:paraId="066112A9"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3210«Әлеуметтік сақтандыру міндеттемелері»,</w:t>
            </w:r>
          </w:p>
          <w:p w14:paraId="367D9708" w14:textId="4BEBA4E5" w:rsidR="00BF2CFC" w:rsidRPr="00DA7C40" w:rsidRDefault="00BF2CFC" w:rsidP="00BF2CFC">
            <w:pPr>
              <w:widowControl w:val="0"/>
              <w:autoSpaceDE w:val="0"/>
              <w:autoSpaceDN w:val="0"/>
              <w:rPr>
                <w:rFonts w:ascii="Times New Roman" w:eastAsia="Microsoft Sans Serif" w:hAnsi="Times New Roman" w:cs="Times New Roman"/>
                <w:sz w:val="24"/>
                <w:szCs w:val="24"/>
                <w:lang w:val="kk-KZ"/>
              </w:rPr>
            </w:pPr>
            <w:r>
              <w:rPr>
                <w:rFonts w:ascii="Times New Roman" w:eastAsia="Microsoft Sans Serif" w:hAnsi="Times New Roman" w:cs="Times New Roman"/>
                <w:sz w:val="24"/>
                <w:szCs w:val="24"/>
                <w:lang w:val="kk-KZ"/>
              </w:rPr>
              <w:t>3213</w:t>
            </w:r>
            <w:r w:rsidRPr="00DF14AB">
              <w:rPr>
                <w:rFonts w:ascii="Times New Roman" w:hAnsi="Times New Roman" w:cs="Times New Roman"/>
                <w:bCs/>
                <w:sz w:val="24"/>
                <w:szCs w:val="24"/>
                <w:lang w:val="kk-KZ"/>
              </w:rPr>
              <w:t>«Әлеуметтік медециналық сақтандыруға аударымдар бойынша міндеттемелер»</w:t>
            </w:r>
          </w:p>
        </w:tc>
      </w:tr>
      <w:tr w:rsidR="00BF2CFC" w:rsidRPr="00DF14AB" w14:paraId="2E03D6ED" w14:textId="77777777" w:rsidTr="00B9158D">
        <w:trPr>
          <w:trHeight w:val="1180"/>
        </w:trPr>
        <w:tc>
          <w:tcPr>
            <w:tcW w:w="3969" w:type="dxa"/>
            <w:vMerge/>
          </w:tcPr>
          <w:p w14:paraId="2CBB37BC" w14:textId="77777777" w:rsidR="00BF2CFC" w:rsidRPr="00DF14AB" w:rsidRDefault="00BF2CFC" w:rsidP="00BF2CFC">
            <w:pPr>
              <w:tabs>
                <w:tab w:val="left" w:pos="324"/>
              </w:tabs>
              <w:jc w:val="both"/>
              <w:rPr>
                <w:rFonts w:ascii="Times New Roman" w:hAnsi="Times New Roman" w:cs="Times New Roman"/>
                <w:sz w:val="24"/>
                <w:szCs w:val="24"/>
                <w:lang w:val="kk-KZ"/>
              </w:rPr>
            </w:pPr>
          </w:p>
        </w:tc>
        <w:tc>
          <w:tcPr>
            <w:tcW w:w="2694" w:type="dxa"/>
          </w:tcPr>
          <w:p w14:paraId="2556003D"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pacing w:val="-1"/>
                <w:sz w:val="24"/>
                <w:szCs w:val="24"/>
              </w:rPr>
              <w:t>8416</w:t>
            </w:r>
            <w:r w:rsidRPr="00DF14AB">
              <w:rPr>
                <w:rFonts w:ascii="Times New Roman" w:eastAsia="Microsoft Sans Serif" w:hAnsi="Times New Roman" w:cs="Times New Roman"/>
                <w:sz w:val="24"/>
                <w:szCs w:val="24"/>
              </w:rPr>
              <w:t>«</w:t>
            </w:r>
            <w:r w:rsidRPr="00DF14AB">
              <w:rPr>
                <w:rFonts w:ascii="Times New Roman" w:eastAsia="Microsoft Sans Serif" w:hAnsi="Times New Roman" w:cs="Times New Roman"/>
                <w:sz w:val="24"/>
                <w:szCs w:val="24"/>
                <w:lang w:val="kk-KZ"/>
              </w:rPr>
              <w:t>Өндірістік ғимараттардың коммуналдық қызметтері</w:t>
            </w:r>
            <w:r w:rsidRPr="00DF14AB">
              <w:rPr>
                <w:rFonts w:ascii="Times New Roman" w:eastAsia="Microsoft Sans Serif" w:hAnsi="Times New Roman" w:cs="Times New Roman"/>
                <w:sz w:val="24"/>
                <w:szCs w:val="24"/>
              </w:rPr>
              <w:t>»,</w:t>
            </w:r>
          </w:p>
          <w:p w14:paraId="6F53EEF0"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rPr>
            </w:pPr>
          </w:p>
        </w:tc>
        <w:tc>
          <w:tcPr>
            <w:tcW w:w="3480" w:type="dxa"/>
          </w:tcPr>
          <w:p w14:paraId="020251AC" w14:textId="72052F18" w:rsidR="00BF2CFC" w:rsidRPr="00DF14AB" w:rsidRDefault="00BF2CFC" w:rsidP="00BF2CFC">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3310</w:t>
            </w:r>
            <w:r>
              <w:rPr>
                <w:rFonts w:ascii="Times New Roman" w:eastAsia="Microsoft Sans Serif" w:hAnsi="Times New Roman" w:cs="Times New Roman"/>
                <w:sz w:val="24"/>
                <w:szCs w:val="24"/>
                <w:lang w:val="kk-KZ"/>
              </w:rPr>
              <w:t xml:space="preserve"> </w:t>
            </w:r>
            <w:r w:rsidRPr="00DF14AB">
              <w:rPr>
                <w:rFonts w:ascii="Times New Roman" w:eastAsia="Microsoft Sans Serif" w:hAnsi="Times New Roman" w:cs="Times New Roman"/>
                <w:sz w:val="24"/>
                <w:szCs w:val="24"/>
              </w:rPr>
              <w:t>«</w:t>
            </w:r>
            <w:r w:rsidRPr="00DF14AB">
              <w:rPr>
                <w:rFonts w:ascii="Times New Roman" w:eastAsia="Microsoft Sans Serif" w:hAnsi="Times New Roman" w:cs="Times New Roman"/>
                <w:sz w:val="24"/>
                <w:szCs w:val="24"/>
                <w:lang w:val="kk-KZ"/>
              </w:rPr>
              <w:t>Жеткізушілер мен мердігерлерге қысқа мерзімді кредиторлық берешек</w:t>
            </w:r>
            <w:r w:rsidRPr="00DF14AB">
              <w:rPr>
                <w:rFonts w:ascii="Times New Roman" w:eastAsia="Microsoft Sans Serif" w:hAnsi="Times New Roman" w:cs="Times New Roman"/>
                <w:sz w:val="24"/>
                <w:szCs w:val="24"/>
              </w:rPr>
              <w:t>»</w:t>
            </w:r>
          </w:p>
        </w:tc>
      </w:tr>
      <w:tr w:rsidR="00BF2CFC" w:rsidRPr="00DF14AB" w14:paraId="4916146C" w14:textId="77777777" w:rsidTr="00B9158D">
        <w:trPr>
          <w:trHeight w:val="258"/>
        </w:trPr>
        <w:tc>
          <w:tcPr>
            <w:tcW w:w="10143" w:type="dxa"/>
            <w:gridSpan w:val="3"/>
          </w:tcPr>
          <w:p w14:paraId="27867F72" w14:textId="77777777" w:rsidR="00BF2CFC" w:rsidRDefault="00BF2CFC" w:rsidP="00BF2CFC">
            <w:pPr>
              <w:widowControl w:val="0"/>
              <w:autoSpaceDE w:val="0"/>
              <w:autoSpaceDN w:val="0"/>
              <w:jc w:val="center"/>
              <w:rPr>
                <w:rFonts w:ascii="Times New Roman" w:eastAsia="Microsoft Sans Serif" w:hAnsi="Times New Roman" w:cs="Times New Roman"/>
                <w:b/>
                <w:sz w:val="24"/>
                <w:szCs w:val="24"/>
                <w:lang w:val="kk-KZ"/>
              </w:rPr>
            </w:pPr>
            <w:r w:rsidRPr="00DF14AB">
              <w:rPr>
                <w:rFonts w:ascii="Times New Roman" w:eastAsia="Microsoft Sans Serif" w:hAnsi="Times New Roman" w:cs="Times New Roman"/>
                <w:b/>
                <w:sz w:val="24"/>
                <w:szCs w:val="24"/>
                <w:lang w:val="kk-KZ"/>
              </w:rPr>
              <w:t>Еңбекті қорғаужәне қауіпсіздік жөніндегі шығыстар:</w:t>
            </w:r>
          </w:p>
          <w:p w14:paraId="645918B7" w14:textId="68F203BE" w:rsidR="00BF2CFC" w:rsidRPr="00DF14AB" w:rsidRDefault="00BF2CFC" w:rsidP="00BF2CFC">
            <w:pPr>
              <w:widowControl w:val="0"/>
              <w:autoSpaceDE w:val="0"/>
              <w:autoSpaceDN w:val="0"/>
              <w:jc w:val="center"/>
              <w:rPr>
                <w:rFonts w:ascii="Times New Roman" w:eastAsia="Microsoft Sans Serif" w:hAnsi="Times New Roman" w:cs="Times New Roman"/>
                <w:i/>
                <w:sz w:val="28"/>
                <w:szCs w:val="28"/>
                <w:lang w:val="kk-KZ"/>
              </w:rPr>
            </w:pPr>
          </w:p>
        </w:tc>
      </w:tr>
      <w:tr w:rsidR="00BF2CFC" w:rsidRPr="00DF14AB" w14:paraId="490FB852" w14:textId="77777777" w:rsidTr="00B9158D">
        <w:trPr>
          <w:trHeight w:val="1404"/>
        </w:trPr>
        <w:tc>
          <w:tcPr>
            <w:tcW w:w="3969" w:type="dxa"/>
          </w:tcPr>
          <w:p w14:paraId="6F1A5B4F" w14:textId="77777777" w:rsidR="00BF2CFC" w:rsidRPr="00DF14AB" w:rsidRDefault="00BF2CFC" w:rsidP="00BF2CFC">
            <w:pPr>
              <w:tabs>
                <w:tab w:val="left" w:pos="357"/>
              </w:tabs>
              <w:jc w:val="both"/>
              <w:rPr>
                <w:rFonts w:ascii="Times New Roman" w:hAnsi="Times New Roman" w:cs="Times New Roman"/>
                <w:i/>
                <w:sz w:val="24"/>
                <w:szCs w:val="24"/>
                <w:lang w:val="kk-KZ"/>
              </w:rPr>
            </w:pPr>
            <w:r w:rsidRPr="00DF14AB">
              <w:rPr>
                <w:rFonts w:ascii="Times New Roman" w:hAnsi="Times New Roman" w:cs="Times New Roman"/>
                <w:sz w:val="24"/>
                <w:szCs w:val="24"/>
                <w:lang w:val="kk-KZ"/>
              </w:rPr>
              <w:t>Заңда көзделген жағдайларда тегін берілетін арнайы киімдерді, аяқ киімдерді, қорғау құрылғыларын жөндеу және жуу жөніндегі шығындар.</w:t>
            </w:r>
          </w:p>
        </w:tc>
        <w:tc>
          <w:tcPr>
            <w:tcW w:w="2694" w:type="dxa"/>
          </w:tcPr>
          <w:p w14:paraId="612DCB00" w14:textId="77777777" w:rsidR="00BF2CFC" w:rsidRPr="00DF14AB" w:rsidRDefault="00BF2CFC" w:rsidP="00BF2CFC">
            <w:pPr>
              <w:widowControl w:val="0"/>
              <w:autoSpaceDE w:val="0"/>
              <w:autoSpaceDN w:val="0"/>
              <w:rPr>
                <w:rFonts w:ascii="Times New Roman" w:eastAsia="Microsoft Sans Serif" w:hAnsi="Times New Roman" w:cs="Times New Roman"/>
                <w:i/>
                <w:sz w:val="24"/>
                <w:szCs w:val="24"/>
                <w:lang w:val="kk-KZ"/>
              </w:rPr>
            </w:pPr>
            <w:r w:rsidRPr="00DF14AB">
              <w:rPr>
                <w:rFonts w:ascii="Times New Roman" w:eastAsia="Microsoft Sans Serif" w:hAnsi="Times New Roman" w:cs="Times New Roman"/>
                <w:sz w:val="24"/>
                <w:szCs w:val="24"/>
                <w:lang w:val="kk-KZ"/>
              </w:rPr>
              <w:t>8418«Өзге де жалпы өндірістік үстеме шығындар»,</w:t>
            </w:r>
          </w:p>
        </w:tc>
        <w:tc>
          <w:tcPr>
            <w:tcW w:w="3480" w:type="dxa"/>
          </w:tcPr>
          <w:p w14:paraId="34D1AF05"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3380«</w:t>
            </w:r>
            <w:r w:rsidRPr="00DF14AB">
              <w:rPr>
                <w:rFonts w:ascii="Times New Roman" w:eastAsia="Microsoft Sans Serif" w:hAnsi="Times New Roman" w:cs="Times New Roman"/>
                <w:sz w:val="24"/>
                <w:szCs w:val="24"/>
                <w:lang w:val="kk-KZ"/>
              </w:rPr>
              <w:t>Басқа да қысқа мерзімді кридеторлық берешек</w:t>
            </w:r>
            <w:r w:rsidRPr="00DF14AB">
              <w:rPr>
                <w:rFonts w:ascii="Times New Roman" w:eastAsia="Microsoft Sans Serif" w:hAnsi="Times New Roman" w:cs="Times New Roman"/>
                <w:sz w:val="24"/>
                <w:szCs w:val="24"/>
              </w:rPr>
              <w:t>»;</w:t>
            </w:r>
          </w:p>
          <w:p w14:paraId="6B341B7F" w14:textId="77777777" w:rsidR="00BF2CFC" w:rsidRPr="00DF14AB" w:rsidRDefault="00BF2CFC" w:rsidP="00BF2CFC">
            <w:pPr>
              <w:keepNext/>
              <w:keepLines/>
              <w:outlineLvl w:val="2"/>
              <w:rPr>
                <w:rFonts w:ascii="Times New Roman" w:hAnsi="Times New Roman" w:cs="Times New Roman"/>
                <w:b/>
                <w:bCs/>
                <w:i/>
                <w:color w:val="4F81BD"/>
                <w:sz w:val="24"/>
                <w:szCs w:val="24"/>
              </w:rPr>
            </w:pPr>
          </w:p>
        </w:tc>
      </w:tr>
      <w:tr w:rsidR="00BF2CFC" w:rsidRPr="00BD6709" w14:paraId="0CA6AC99" w14:textId="77777777" w:rsidTr="00B9158D">
        <w:tc>
          <w:tcPr>
            <w:tcW w:w="3969" w:type="dxa"/>
          </w:tcPr>
          <w:p w14:paraId="7B1EEBE4" w14:textId="77777777" w:rsidR="00BF2CFC" w:rsidRPr="00DF14AB" w:rsidRDefault="00BF2CFC" w:rsidP="00BF2CFC">
            <w:pPr>
              <w:tabs>
                <w:tab w:val="left" w:pos="391"/>
              </w:tabs>
              <w:jc w:val="both"/>
              <w:rPr>
                <w:rFonts w:ascii="Times New Roman" w:hAnsi="Times New Roman" w:cs="Times New Roman"/>
                <w:i/>
                <w:sz w:val="24"/>
                <w:szCs w:val="24"/>
                <w:lang w:val="kk-KZ"/>
              </w:rPr>
            </w:pPr>
            <w:r w:rsidRPr="00DF14AB">
              <w:rPr>
                <w:rFonts w:ascii="Times New Roman" w:hAnsi="Times New Roman" w:cs="Times New Roman"/>
                <w:sz w:val="24"/>
                <w:szCs w:val="24"/>
                <w:lang w:val="kk-KZ"/>
              </w:rPr>
              <w:t>Заңда көрсетілген жағдайларда тегін берілетін бейтараптандырғыш заттардың майлардың, сүттің және т.б. құны</w:t>
            </w:r>
          </w:p>
        </w:tc>
        <w:tc>
          <w:tcPr>
            <w:tcW w:w="2694" w:type="dxa"/>
          </w:tcPr>
          <w:p w14:paraId="6C4C7C51"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8418«Басқа жалпы өндірістік үстеме шығындар»</w:t>
            </w:r>
          </w:p>
          <w:p w14:paraId="4D4A1E3F" w14:textId="77777777" w:rsidR="00BF2CFC" w:rsidRPr="00DF14AB" w:rsidRDefault="00BF2CFC" w:rsidP="00BF2CFC">
            <w:pPr>
              <w:widowControl w:val="0"/>
              <w:autoSpaceDE w:val="0"/>
              <w:autoSpaceDN w:val="0"/>
              <w:rPr>
                <w:rFonts w:ascii="Times New Roman" w:eastAsia="Microsoft Sans Serif" w:hAnsi="Times New Roman" w:cs="Times New Roman"/>
                <w:i/>
                <w:sz w:val="24"/>
                <w:szCs w:val="24"/>
                <w:lang w:val="kk-KZ"/>
              </w:rPr>
            </w:pPr>
          </w:p>
        </w:tc>
        <w:tc>
          <w:tcPr>
            <w:tcW w:w="3480" w:type="dxa"/>
          </w:tcPr>
          <w:p w14:paraId="2F77233D"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1010«Кассадағы ақша қаражаты»,1030«Ағымдағы банктік шоттардағы ақша қаражаты»</w:t>
            </w:r>
          </w:p>
          <w:p w14:paraId="088FB886" w14:textId="77777777" w:rsidR="00BF2CFC" w:rsidRPr="00DF14AB" w:rsidRDefault="00BF2CFC" w:rsidP="00BF2CFC">
            <w:pPr>
              <w:keepNext/>
              <w:keepLines/>
              <w:outlineLvl w:val="2"/>
              <w:rPr>
                <w:rFonts w:ascii="Times New Roman" w:hAnsi="Times New Roman" w:cs="Times New Roman"/>
                <w:b/>
                <w:bCs/>
                <w:i/>
                <w:color w:val="4F81BD"/>
                <w:sz w:val="24"/>
                <w:szCs w:val="24"/>
                <w:lang w:val="kk-KZ"/>
              </w:rPr>
            </w:pPr>
          </w:p>
        </w:tc>
      </w:tr>
      <w:tr w:rsidR="00BF2CFC" w:rsidRPr="00DF14AB" w14:paraId="6DE59F6D" w14:textId="77777777" w:rsidTr="00470D82">
        <w:tc>
          <w:tcPr>
            <w:tcW w:w="3969" w:type="dxa"/>
            <w:tcBorders>
              <w:bottom w:val="single" w:sz="4" w:space="0" w:color="auto"/>
            </w:tcBorders>
          </w:tcPr>
          <w:p w14:paraId="71381ABB" w14:textId="77777777" w:rsidR="00BF2CFC" w:rsidRPr="00DF14AB" w:rsidRDefault="00BF2CFC" w:rsidP="00BF2CFC">
            <w:pPr>
              <w:tabs>
                <w:tab w:val="left" w:pos="286"/>
              </w:tabs>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Дәрі-дәрмек шкафтары мен дәрі-дәрмектерді сатып алуға байланысты шығындар</w:t>
            </w:r>
          </w:p>
          <w:p w14:paraId="10667E22"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47019E1E"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tc>
        <w:tc>
          <w:tcPr>
            <w:tcW w:w="2694" w:type="dxa"/>
            <w:tcBorders>
              <w:bottom w:val="single" w:sz="4" w:space="0" w:color="auto"/>
            </w:tcBorders>
          </w:tcPr>
          <w:p w14:paraId="241BAE7B"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8418«Өзге де жалпыөндірістік үстеме шығындар»,</w:t>
            </w:r>
          </w:p>
          <w:p w14:paraId="55016665"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tc>
        <w:tc>
          <w:tcPr>
            <w:tcW w:w="3480" w:type="dxa"/>
            <w:tcBorders>
              <w:bottom w:val="single" w:sz="4" w:space="0" w:color="auto"/>
            </w:tcBorders>
          </w:tcPr>
          <w:p w14:paraId="31C215FF" w14:textId="77777777" w:rsidR="00BF2CFC" w:rsidRPr="00DF14AB" w:rsidRDefault="00BF2CFC" w:rsidP="00BF2CFC">
            <w:pPr>
              <w:widowControl w:val="0"/>
              <w:autoSpaceDE w:val="0"/>
              <w:autoSpaceDN w:val="0"/>
              <w:rPr>
                <w:rFonts w:ascii="Times New Roman" w:eastAsia="Microsoft Sans Serif" w:hAnsi="Times New Roman" w:cs="Times New Roman"/>
                <w:spacing w:val="87"/>
                <w:sz w:val="24"/>
                <w:szCs w:val="24"/>
                <w:lang w:val="kk-KZ"/>
              </w:rPr>
            </w:pPr>
            <w:r w:rsidRPr="00DF14AB">
              <w:rPr>
                <w:rFonts w:ascii="Times New Roman" w:eastAsia="Microsoft Sans Serif" w:hAnsi="Times New Roman" w:cs="Times New Roman"/>
                <w:sz w:val="24"/>
                <w:szCs w:val="24"/>
                <w:lang w:val="kk-KZ"/>
              </w:rPr>
              <w:t>3310«Жеткізушілер мен мердігерлерге қысқа мерзімді кредиторлық берешек»,</w:t>
            </w:r>
          </w:p>
          <w:p w14:paraId="7DD2A14A" w14:textId="3330B3D7" w:rsidR="00BF2CFC"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1030 «Ағымдағы банктік шоттағы ақша қаражаты. теңге»,</w:t>
            </w:r>
          </w:p>
          <w:p w14:paraId="6E7009E2"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148282EE" w14:textId="5BAF9053" w:rsidR="00BF2CFC" w:rsidRPr="00DF14AB" w:rsidRDefault="00BF2CFC" w:rsidP="00BF2CFC">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1010«</w:t>
            </w:r>
            <w:r w:rsidRPr="00DF14AB">
              <w:rPr>
                <w:rFonts w:ascii="Times New Roman" w:eastAsia="Microsoft Sans Serif" w:hAnsi="Times New Roman" w:cs="Times New Roman"/>
                <w:sz w:val="24"/>
                <w:szCs w:val="24"/>
                <w:lang w:val="kk-KZ"/>
              </w:rPr>
              <w:t xml:space="preserve">Кассадағы ақша </w:t>
            </w:r>
          </w:p>
        </w:tc>
      </w:tr>
      <w:tr w:rsidR="00BF2CFC" w:rsidRPr="00BD6709" w14:paraId="7774A0C7" w14:textId="77777777" w:rsidTr="00470D82">
        <w:tc>
          <w:tcPr>
            <w:tcW w:w="3969" w:type="dxa"/>
            <w:tcBorders>
              <w:bottom w:val="nil"/>
            </w:tcBorders>
          </w:tcPr>
          <w:p w14:paraId="661D8860" w14:textId="621461C1" w:rsidR="00BF2CFC" w:rsidRPr="00DF14AB" w:rsidRDefault="00BF2CFC" w:rsidP="00BF2CFC">
            <w:pPr>
              <w:tabs>
                <w:tab w:val="left" w:pos="286"/>
              </w:tabs>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Қауіпсіздік техникасы, құрылыстағы жазатайым оқиғалар мен аурулардың алдын алу, сондай-ақ еңбек жағдайларын жақсарту бойынша қажетті анықтамалықтарды плакаттарды, диапозитивтерді сатып алуға арналған шығындар.</w:t>
            </w:r>
          </w:p>
        </w:tc>
        <w:tc>
          <w:tcPr>
            <w:tcW w:w="2694" w:type="dxa"/>
            <w:tcBorders>
              <w:bottom w:val="nil"/>
            </w:tcBorders>
          </w:tcPr>
          <w:p w14:paraId="42F71FCD"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8418«Басқа жалпы өндірістік үстеме шығындар»</w:t>
            </w:r>
          </w:p>
          <w:p w14:paraId="1605A95D"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tc>
        <w:tc>
          <w:tcPr>
            <w:tcW w:w="3480" w:type="dxa"/>
            <w:tcBorders>
              <w:bottom w:val="nil"/>
            </w:tcBorders>
          </w:tcPr>
          <w:p w14:paraId="1D8BCA86" w14:textId="77777777" w:rsidR="00BF2CFC" w:rsidRPr="00DF14AB" w:rsidRDefault="00BF2CFC" w:rsidP="00BF2CFC">
            <w:pPr>
              <w:widowControl w:val="0"/>
              <w:autoSpaceDE w:val="0"/>
              <w:autoSpaceDN w:val="0"/>
              <w:rPr>
                <w:rFonts w:ascii="Times New Roman" w:eastAsia="Microsoft Sans Serif" w:hAnsi="Times New Roman" w:cs="Times New Roman"/>
                <w:spacing w:val="87"/>
                <w:sz w:val="24"/>
                <w:szCs w:val="24"/>
                <w:lang w:val="kk-KZ"/>
              </w:rPr>
            </w:pPr>
            <w:r w:rsidRPr="00DF14AB">
              <w:rPr>
                <w:rFonts w:ascii="Times New Roman" w:eastAsia="Microsoft Sans Serif" w:hAnsi="Times New Roman" w:cs="Times New Roman"/>
                <w:sz w:val="24"/>
                <w:szCs w:val="24"/>
                <w:lang w:val="kk-KZ"/>
              </w:rPr>
              <w:t>3310«Қысқа мерзімді кредиторлық берешек»,</w:t>
            </w:r>
          </w:p>
          <w:p w14:paraId="723F0A22" w14:textId="16E5425C"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3380«Өзге қысқа мерзімді кредиторлық берешек»</w:t>
            </w:r>
          </w:p>
        </w:tc>
      </w:tr>
      <w:tr w:rsidR="00BF2CFC" w:rsidRPr="00B9158D" w14:paraId="5616C33A" w14:textId="77777777" w:rsidTr="00470D82">
        <w:tc>
          <w:tcPr>
            <w:tcW w:w="10143" w:type="dxa"/>
            <w:gridSpan w:val="3"/>
            <w:tcBorders>
              <w:top w:val="nil"/>
              <w:left w:val="nil"/>
              <w:bottom w:val="nil"/>
              <w:right w:val="nil"/>
            </w:tcBorders>
          </w:tcPr>
          <w:p w14:paraId="7B227497" w14:textId="1066F12D" w:rsidR="00BF2CFC" w:rsidRDefault="00BD6709" w:rsidP="00BF2CFC">
            <w:pPr>
              <w:keepNext/>
              <w:keepLines/>
              <w:tabs>
                <w:tab w:val="left" w:pos="344"/>
              </w:tabs>
              <w:outlineLvl w:val="2"/>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Қ</w:t>
            </w:r>
            <w:r w:rsidR="00BF2CFC" w:rsidRPr="007138C7">
              <w:rPr>
                <w:rFonts w:ascii="Times New Roman" w:hAnsi="Times New Roman" w:cs="Times New Roman"/>
                <w:bCs/>
                <w:sz w:val="28"/>
                <w:szCs w:val="28"/>
                <w:lang w:val="kk-KZ"/>
              </w:rPr>
              <w:t>осы</w:t>
            </w:r>
            <w:r w:rsidR="00BF2CFC">
              <w:rPr>
                <w:rFonts w:ascii="Times New Roman" w:hAnsi="Times New Roman" w:cs="Times New Roman"/>
                <w:bCs/>
                <w:sz w:val="28"/>
                <w:szCs w:val="28"/>
                <w:lang w:val="kk-KZ"/>
              </w:rPr>
              <w:t>мша Ә.1–нің жалғасы</w:t>
            </w:r>
          </w:p>
          <w:p w14:paraId="7BDC863D"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tc>
      </w:tr>
      <w:tr w:rsidR="00BF2CFC" w:rsidRPr="00BD6709" w14:paraId="4D10541B" w14:textId="77777777" w:rsidTr="00B9158D">
        <w:trPr>
          <w:trHeight w:val="2825"/>
        </w:trPr>
        <w:tc>
          <w:tcPr>
            <w:tcW w:w="3969" w:type="dxa"/>
            <w:vMerge w:val="restart"/>
          </w:tcPr>
          <w:p w14:paraId="0294C638" w14:textId="77777777" w:rsidR="00BF2CFC" w:rsidRPr="00DF14AB" w:rsidRDefault="00BF2CFC" w:rsidP="00BF2CFC">
            <w:pPr>
              <w:tabs>
                <w:tab w:val="left" w:pos="366"/>
              </w:tabs>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Жұмысшыларды қауіпсіз жұмыс әдістеріне және техникалық қауіпсіздік кабинеттерін жабдықтауға оқыту бойынша шығындар:</w:t>
            </w:r>
          </w:p>
          <w:p w14:paraId="20851675"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2CBB3E41"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2650137D"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tc>
        <w:tc>
          <w:tcPr>
            <w:tcW w:w="2694" w:type="dxa"/>
          </w:tcPr>
          <w:p w14:paraId="69086E03"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8412«Жалпы өндірістік үстесе шығындарға жатқызылатын қызметкерлердің еңбегіне ақы төлеу»,</w:t>
            </w:r>
          </w:p>
        </w:tc>
        <w:tc>
          <w:tcPr>
            <w:tcW w:w="3480" w:type="dxa"/>
          </w:tcPr>
          <w:p w14:paraId="03714D7F"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3350«Еңбекақы төлеу бойынша қысқа мерзімді берешек»,</w:t>
            </w:r>
          </w:p>
          <w:p w14:paraId="2CB6C3E6"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3150«Әлеуметтік салық»,</w:t>
            </w:r>
          </w:p>
          <w:p w14:paraId="7A862252" w14:textId="77777777" w:rsidR="00BF2CFC" w:rsidRPr="00DF14AB" w:rsidRDefault="00BF2CFC" w:rsidP="00BF2CFC">
            <w:pPr>
              <w:widowControl w:val="0"/>
              <w:autoSpaceDE w:val="0"/>
              <w:autoSpaceDN w:val="0"/>
              <w:rPr>
                <w:rFonts w:ascii="Times New Roman" w:eastAsia="Microsoft Sans Serif" w:hAnsi="Times New Roman" w:cs="Times New Roman"/>
                <w:spacing w:val="98"/>
                <w:sz w:val="24"/>
                <w:szCs w:val="24"/>
                <w:lang w:val="kk-KZ"/>
              </w:rPr>
            </w:pPr>
            <w:r w:rsidRPr="00DF14AB">
              <w:rPr>
                <w:rFonts w:ascii="Times New Roman" w:eastAsia="Microsoft Sans Serif" w:hAnsi="Times New Roman" w:cs="Times New Roman"/>
                <w:sz w:val="24"/>
                <w:szCs w:val="24"/>
                <w:lang w:val="kk-KZ"/>
              </w:rPr>
              <w:t>3210«Әлеуметтік сақтандыру міндеттемелері»,</w:t>
            </w:r>
          </w:p>
          <w:p w14:paraId="06DFA6D8"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3213 «Әлеуметтік медециналық сақтандыруға аударымдар бойынша міндеттемелер»</w:t>
            </w:r>
          </w:p>
        </w:tc>
      </w:tr>
      <w:tr w:rsidR="00BF2CFC" w:rsidRPr="00DF14AB" w14:paraId="3A4C6E7A" w14:textId="77777777" w:rsidTr="00B9158D">
        <w:trPr>
          <w:trHeight w:val="1434"/>
        </w:trPr>
        <w:tc>
          <w:tcPr>
            <w:tcW w:w="3969" w:type="dxa"/>
            <w:vMerge/>
          </w:tcPr>
          <w:p w14:paraId="06776D06" w14:textId="77777777" w:rsidR="00BF2CFC" w:rsidRPr="00DF14AB" w:rsidRDefault="00BF2CFC" w:rsidP="00BF2CFC">
            <w:pPr>
              <w:tabs>
                <w:tab w:val="left" w:pos="366"/>
              </w:tabs>
              <w:jc w:val="both"/>
              <w:rPr>
                <w:rFonts w:ascii="Times New Roman" w:hAnsi="Times New Roman" w:cs="Times New Roman"/>
                <w:sz w:val="24"/>
                <w:szCs w:val="24"/>
                <w:lang w:val="kk-KZ"/>
              </w:rPr>
            </w:pPr>
          </w:p>
        </w:tc>
        <w:tc>
          <w:tcPr>
            <w:tcW w:w="2694" w:type="dxa"/>
          </w:tcPr>
          <w:p w14:paraId="2E9E3129"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8418«Басқа жалпы өндірістік үстеме шығыстар»,</w:t>
            </w:r>
          </w:p>
          <w:p w14:paraId="05D0AB4B"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tc>
        <w:tc>
          <w:tcPr>
            <w:tcW w:w="3480" w:type="dxa"/>
          </w:tcPr>
          <w:p w14:paraId="314814F8"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3310«Өнім берушілердің мердігерлерге қысқа мерзімді кредиторлық берешегі»,</w:t>
            </w:r>
          </w:p>
          <w:p w14:paraId="355934D4"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1010«</w:t>
            </w:r>
            <w:r w:rsidRPr="00DF14AB">
              <w:rPr>
                <w:rFonts w:ascii="Times New Roman" w:eastAsia="Microsoft Sans Serif" w:hAnsi="Times New Roman" w:cs="Times New Roman"/>
                <w:sz w:val="24"/>
                <w:szCs w:val="24"/>
                <w:lang w:val="kk-KZ"/>
              </w:rPr>
              <w:t>Кассадағы ақша қаражаты</w:t>
            </w:r>
            <w:r w:rsidRPr="00DF14AB">
              <w:rPr>
                <w:rFonts w:ascii="Times New Roman" w:eastAsia="Microsoft Sans Serif" w:hAnsi="Times New Roman" w:cs="Times New Roman"/>
                <w:sz w:val="24"/>
                <w:szCs w:val="24"/>
              </w:rPr>
              <w:t>»</w:t>
            </w:r>
          </w:p>
        </w:tc>
      </w:tr>
      <w:tr w:rsidR="00BF2CFC" w:rsidRPr="00DF14AB" w14:paraId="56177790" w14:textId="77777777" w:rsidTr="00B9158D">
        <w:trPr>
          <w:trHeight w:val="269"/>
        </w:trPr>
        <w:tc>
          <w:tcPr>
            <w:tcW w:w="10143" w:type="dxa"/>
            <w:gridSpan w:val="3"/>
          </w:tcPr>
          <w:p w14:paraId="21370069" w14:textId="77777777" w:rsidR="00BF2CFC" w:rsidRPr="00DF14AB" w:rsidRDefault="00BF2CFC" w:rsidP="00BF2CFC">
            <w:pPr>
              <w:keepNext/>
              <w:keepLines/>
              <w:tabs>
                <w:tab w:val="left" w:pos="344"/>
              </w:tabs>
              <w:jc w:val="center"/>
              <w:outlineLvl w:val="2"/>
              <w:rPr>
                <w:rFonts w:ascii="Times New Roman" w:hAnsi="Times New Roman" w:cs="Times New Roman"/>
                <w:b/>
                <w:bCs/>
                <w:color w:val="4F81BD"/>
                <w:sz w:val="24"/>
                <w:szCs w:val="24"/>
                <w:lang w:val="kk-KZ"/>
              </w:rPr>
            </w:pPr>
            <w:r w:rsidRPr="00DF14AB">
              <w:rPr>
                <w:rFonts w:ascii="Times New Roman" w:hAnsi="Times New Roman" w:cs="Times New Roman"/>
                <w:b/>
                <w:bCs/>
                <w:sz w:val="24"/>
                <w:szCs w:val="24"/>
                <w:lang w:val="kk-KZ"/>
              </w:rPr>
              <w:t>Құрылыс алаңдарында жұмыстарды ұйымдастыруға арналған шығындар:</w:t>
            </w:r>
          </w:p>
        </w:tc>
      </w:tr>
      <w:tr w:rsidR="00BF2CFC" w:rsidRPr="00DF14AB" w14:paraId="7EB725DB" w14:textId="77777777" w:rsidTr="00B9158D">
        <w:trPr>
          <w:trHeight w:val="1455"/>
        </w:trPr>
        <w:tc>
          <w:tcPr>
            <w:tcW w:w="3969" w:type="dxa"/>
            <w:vMerge w:val="restart"/>
          </w:tcPr>
          <w:p w14:paraId="5D52AAB9" w14:textId="77777777" w:rsidR="00BF2CFC" w:rsidRPr="00DF14AB" w:rsidRDefault="00BF2CFC" w:rsidP="00BF2CFC">
            <w:pPr>
              <w:tabs>
                <w:tab w:val="left" w:pos="353"/>
              </w:tabs>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Амортизациялық аударымдар (немесе амортизациялық аударымдар бөлігінде жалдау ақысы), меншікті және жалға алынған негізгі құралдарды ағымдағы жөндеуге және ауыстыруға арналған шығындар: </w:t>
            </w:r>
          </w:p>
          <w:p w14:paraId="476C6C20"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rPr>
            </w:pPr>
          </w:p>
          <w:p w14:paraId="257CD733"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rPr>
            </w:pPr>
          </w:p>
          <w:p w14:paraId="4158959F"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rPr>
            </w:pPr>
          </w:p>
        </w:tc>
        <w:tc>
          <w:tcPr>
            <w:tcW w:w="2694" w:type="dxa"/>
          </w:tcPr>
          <w:p w14:paraId="7E70C348"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rPr>
            </w:pPr>
            <w:r w:rsidRPr="00DF14AB">
              <w:rPr>
                <w:rFonts w:ascii="Times New Roman" w:eastAsia="Microsoft Sans Serif" w:hAnsi="Times New Roman" w:cs="Times New Roman"/>
                <w:sz w:val="24"/>
                <w:szCs w:val="24"/>
              </w:rPr>
              <w:t>8415«</w:t>
            </w:r>
            <w:r w:rsidRPr="00DF14AB">
              <w:rPr>
                <w:rFonts w:ascii="Times New Roman" w:eastAsia="Microsoft Sans Serif" w:hAnsi="Times New Roman" w:cs="Times New Roman"/>
                <w:sz w:val="24"/>
                <w:szCs w:val="24"/>
                <w:lang w:val="kk-KZ"/>
              </w:rPr>
              <w:t>Жалпы үстеме шығындарға жатқызылатын негізгі құралдардың мортизациясы және құнсыздануы</w:t>
            </w:r>
            <w:r w:rsidRPr="00DF14AB">
              <w:rPr>
                <w:rFonts w:ascii="Times New Roman" w:eastAsia="Microsoft Sans Serif" w:hAnsi="Times New Roman" w:cs="Times New Roman"/>
                <w:sz w:val="24"/>
                <w:szCs w:val="24"/>
              </w:rPr>
              <w:t>»</w:t>
            </w:r>
          </w:p>
        </w:tc>
        <w:tc>
          <w:tcPr>
            <w:tcW w:w="3480" w:type="dxa"/>
          </w:tcPr>
          <w:p w14:paraId="4700AF25"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 xml:space="preserve">2421–2424 «Амортизация </w:t>
            </w:r>
            <w:r w:rsidRPr="00DF14AB">
              <w:rPr>
                <w:rFonts w:ascii="Times New Roman" w:eastAsia="Microsoft Sans Serif" w:hAnsi="Times New Roman" w:cs="Times New Roman"/>
                <w:sz w:val="24"/>
                <w:szCs w:val="24"/>
                <w:lang w:val="kk-KZ"/>
              </w:rPr>
              <w:t>негізгі құралдардың құнсыздануы</w:t>
            </w:r>
            <w:r w:rsidRPr="00DF14AB">
              <w:rPr>
                <w:rFonts w:ascii="Times New Roman" w:eastAsia="Microsoft Sans Serif" w:hAnsi="Times New Roman" w:cs="Times New Roman"/>
                <w:sz w:val="24"/>
                <w:szCs w:val="24"/>
              </w:rPr>
              <w:t>»</w:t>
            </w:r>
          </w:p>
          <w:p w14:paraId="004C0060"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rPr>
            </w:pPr>
          </w:p>
        </w:tc>
      </w:tr>
      <w:tr w:rsidR="00BF2CFC" w:rsidRPr="00DF14AB" w14:paraId="252FBE75" w14:textId="77777777" w:rsidTr="00B9158D">
        <w:trPr>
          <w:trHeight w:val="731"/>
        </w:trPr>
        <w:tc>
          <w:tcPr>
            <w:tcW w:w="3969" w:type="dxa"/>
            <w:vMerge/>
          </w:tcPr>
          <w:p w14:paraId="53345199" w14:textId="77777777" w:rsidR="00BF2CFC" w:rsidRPr="00DF14AB" w:rsidRDefault="00BF2CFC" w:rsidP="00BF2CFC">
            <w:pPr>
              <w:numPr>
                <w:ilvl w:val="0"/>
                <w:numId w:val="7"/>
              </w:numPr>
              <w:tabs>
                <w:tab w:val="left" w:pos="353"/>
              </w:tabs>
              <w:jc w:val="both"/>
              <w:rPr>
                <w:rFonts w:ascii="Calibri" w:hAnsi="Calibri" w:cs="Times New Roman"/>
                <w:highlight w:val="yellow"/>
              </w:rPr>
            </w:pPr>
          </w:p>
        </w:tc>
        <w:tc>
          <w:tcPr>
            <w:tcW w:w="2694" w:type="dxa"/>
          </w:tcPr>
          <w:p w14:paraId="192B395E"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highlight w:val="yellow"/>
              </w:rPr>
            </w:pPr>
            <w:r w:rsidRPr="00DF14AB">
              <w:rPr>
                <w:rFonts w:ascii="Times New Roman" w:eastAsia="Microsoft Sans Serif" w:hAnsi="Times New Roman" w:cs="Times New Roman"/>
                <w:sz w:val="24"/>
                <w:szCs w:val="24"/>
              </w:rPr>
              <w:t>8417 «</w:t>
            </w:r>
            <w:r w:rsidRPr="00DF14AB">
              <w:rPr>
                <w:rFonts w:ascii="Times New Roman" w:eastAsia="Microsoft Sans Serif" w:hAnsi="Times New Roman" w:cs="Times New Roman"/>
                <w:sz w:val="24"/>
                <w:szCs w:val="24"/>
                <w:lang w:val="kk-KZ"/>
              </w:rPr>
              <w:t>Өндірістік активтерді жалдау ақысы</w:t>
            </w:r>
            <w:r w:rsidRPr="00DF14AB">
              <w:rPr>
                <w:rFonts w:ascii="Times New Roman" w:eastAsia="Microsoft Sans Serif" w:hAnsi="Times New Roman" w:cs="Times New Roman"/>
                <w:sz w:val="24"/>
                <w:szCs w:val="24"/>
              </w:rPr>
              <w:t xml:space="preserve">» </w:t>
            </w:r>
          </w:p>
        </w:tc>
        <w:tc>
          <w:tcPr>
            <w:tcW w:w="3480" w:type="dxa"/>
          </w:tcPr>
          <w:p w14:paraId="2A449C5F"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highlight w:val="yellow"/>
              </w:rPr>
            </w:pPr>
            <w:r w:rsidRPr="00DF14AB">
              <w:rPr>
                <w:rFonts w:ascii="Times New Roman" w:eastAsia="Microsoft Sans Serif" w:hAnsi="Times New Roman" w:cs="Times New Roman"/>
                <w:sz w:val="24"/>
                <w:szCs w:val="24"/>
              </w:rPr>
              <w:t>3360 «</w:t>
            </w:r>
            <w:r w:rsidRPr="00DF14AB">
              <w:rPr>
                <w:rFonts w:ascii="Times New Roman" w:eastAsia="Microsoft Sans Serif" w:hAnsi="Times New Roman" w:cs="Times New Roman"/>
                <w:sz w:val="24"/>
                <w:szCs w:val="24"/>
                <w:lang w:val="kk-KZ"/>
              </w:rPr>
              <w:t>Қысқа мерзімді жалдау берешегі</w:t>
            </w:r>
            <w:r w:rsidRPr="00DF14AB">
              <w:rPr>
                <w:rFonts w:ascii="Times New Roman" w:eastAsia="Microsoft Sans Serif" w:hAnsi="Times New Roman" w:cs="Times New Roman"/>
                <w:sz w:val="24"/>
                <w:szCs w:val="24"/>
              </w:rPr>
              <w:t>»</w:t>
            </w:r>
          </w:p>
        </w:tc>
      </w:tr>
      <w:tr w:rsidR="00BF2CFC" w:rsidRPr="00DF14AB" w14:paraId="431870FD" w14:textId="77777777" w:rsidTr="00B9158D">
        <w:trPr>
          <w:trHeight w:val="1095"/>
        </w:trPr>
        <w:tc>
          <w:tcPr>
            <w:tcW w:w="3969" w:type="dxa"/>
            <w:vMerge/>
          </w:tcPr>
          <w:p w14:paraId="33AA4F18" w14:textId="77777777" w:rsidR="00BF2CFC" w:rsidRPr="00DF14AB" w:rsidRDefault="00BF2CFC" w:rsidP="00BF2CFC">
            <w:pPr>
              <w:numPr>
                <w:ilvl w:val="0"/>
                <w:numId w:val="7"/>
              </w:numPr>
              <w:tabs>
                <w:tab w:val="left" w:pos="353"/>
              </w:tabs>
              <w:jc w:val="both"/>
              <w:rPr>
                <w:rFonts w:ascii="Calibri" w:hAnsi="Calibri" w:cs="Times New Roman"/>
                <w:highlight w:val="yellow"/>
              </w:rPr>
            </w:pPr>
          </w:p>
        </w:tc>
        <w:tc>
          <w:tcPr>
            <w:tcW w:w="2694" w:type="dxa"/>
          </w:tcPr>
          <w:p w14:paraId="27A9153A" w14:textId="77777777" w:rsidR="00BF2CFC" w:rsidRPr="00DF14AB" w:rsidRDefault="00BF2CFC" w:rsidP="00BF2CFC">
            <w:pPr>
              <w:rPr>
                <w:rFonts w:ascii="Times New Roman" w:hAnsi="Times New Roman" w:cs="Times New Roman"/>
                <w:sz w:val="24"/>
                <w:szCs w:val="24"/>
              </w:rPr>
            </w:pPr>
            <w:r w:rsidRPr="00DF14AB">
              <w:rPr>
                <w:rFonts w:ascii="Times New Roman" w:hAnsi="Times New Roman" w:cs="Times New Roman"/>
                <w:sz w:val="24"/>
                <w:szCs w:val="24"/>
              </w:rPr>
              <w:t>8414 «</w:t>
            </w:r>
            <w:r w:rsidRPr="00DF14AB">
              <w:rPr>
                <w:rFonts w:ascii="Times New Roman" w:hAnsi="Times New Roman" w:cs="Times New Roman"/>
                <w:sz w:val="24"/>
                <w:szCs w:val="24"/>
                <w:lang w:val="kk-KZ"/>
              </w:rPr>
              <w:t>Кезең шығыстарына жатқызылатын негізгі құралдарды жөндеу</w:t>
            </w:r>
            <w:r w:rsidRPr="00DF14AB">
              <w:rPr>
                <w:rFonts w:ascii="Times New Roman" w:hAnsi="Times New Roman" w:cs="Times New Roman"/>
                <w:sz w:val="24"/>
                <w:szCs w:val="24"/>
              </w:rPr>
              <w:t xml:space="preserve">» </w:t>
            </w:r>
          </w:p>
        </w:tc>
        <w:tc>
          <w:tcPr>
            <w:tcW w:w="3480" w:type="dxa"/>
          </w:tcPr>
          <w:p w14:paraId="1CA00CD1" w14:textId="77777777" w:rsidR="00BF2CFC" w:rsidRPr="00DF14AB" w:rsidRDefault="00BF2CFC" w:rsidP="00BF2CFC">
            <w:pPr>
              <w:rPr>
                <w:rFonts w:ascii="Times New Roman" w:hAnsi="Times New Roman" w:cs="Times New Roman"/>
                <w:sz w:val="24"/>
                <w:szCs w:val="24"/>
              </w:rPr>
            </w:pPr>
            <w:r w:rsidRPr="00DF14AB">
              <w:rPr>
                <w:rFonts w:ascii="Times New Roman" w:hAnsi="Times New Roman" w:cs="Times New Roman"/>
                <w:sz w:val="24"/>
                <w:szCs w:val="24"/>
              </w:rPr>
              <w:t>3380 «</w:t>
            </w:r>
            <w:r w:rsidRPr="00DF14AB">
              <w:rPr>
                <w:rFonts w:ascii="Times New Roman" w:hAnsi="Times New Roman" w:cs="Times New Roman"/>
                <w:sz w:val="24"/>
                <w:szCs w:val="24"/>
                <w:lang w:val="kk-KZ"/>
              </w:rPr>
              <w:t>Басқа қысқа мерзімді кредиторлық берешек</w:t>
            </w:r>
            <w:r w:rsidRPr="00DF14AB">
              <w:rPr>
                <w:rFonts w:ascii="Times New Roman" w:hAnsi="Times New Roman" w:cs="Times New Roman"/>
                <w:sz w:val="24"/>
                <w:szCs w:val="24"/>
              </w:rPr>
              <w:t>»</w:t>
            </w:r>
          </w:p>
        </w:tc>
      </w:tr>
      <w:tr w:rsidR="00BF2CFC" w:rsidRPr="00BD6709" w14:paraId="7E81DDBF" w14:textId="77777777" w:rsidTr="00B9158D">
        <w:tc>
          <w:tcPr>
            <w:tcW w:w="3969" w:type="dxa"/>
          </w:tcPr>
          <w:p w14:paraId="1BB36331" w14:textId="77777777" w:rsidR="00BF2CFC" w:rsidRPr="00DF14AB" w:rsidRDefault="00BF2CFC" w:rsidP="00BF2CFC">
            <w:pPr>
              <w:tabs>
                <w:tab w:val="left" w:pos="364"/>
              </w:tabs>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Уақытша құрылыстарды,  құрылғыларды жөндеуге, ұстауға және бөлшектеуге байланысты тозу мен шығындар (объектілік кеңселер, бригадалар мен шеберлердің қоймалары;</w:t>
            </w:r>
          </w:p>
          <w:p w14:paraId="4BF11B01" w14:textId="77777777" w:rsidR="00BF2CFC" w:rsidRPr="00DF14AB" w:rsidRDefault="00BF2CFC" w:rsidP="00BF2CFC">
            <w:pPr>
              <w:tabs>
                <w:tab w:val="left" w:pos="364"/>
              </w:tabs>
              <w:jc w:val="both"/>
              <w:rPr>
                <w:rFonts w:ascii="Times New Roman" w:hAnsi="Times New Roman" w:cs="Times New Roman"/>
                <w:b/>
                <w:sz w:val="24"/>
                <w:szCs w:val="24"/>
                <w:lang w:val="kk-KZ"/>
              </w:rPr>
            </w:pPr>
            <w:r w:rsidRPr="00DF14AB">
              <w:rPr>
                <w:rFonts w:ascii="Times New Roman" w:hAnsi="Times New Roman" w:cs="Times New Roman"/>
                <w:sz w:val="24"/>
                <w:szCs w:val="24"/>
                <w:lang w:val="kk-KZ"/>
              </w:rPr>
              <w:t>Душ, жылынуға арналған үй-жайлар, авлубалар, баспалдақтар, сатылар, қоршаулар, қақпалар және т.б.)</w:t>
            </w:r>
          </w:p>
        </w:tc>
        <w:tc>
          <w:tcPr>
            <w:tcW w:w="2694" w:type="dxa"/>
          </w:tcPr>
          <w:p w14:paraId="7BA5C4C9"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8415«Жалпы үстеме шығындарға жатқызылатын  негізгі құралдардың амортизациясыжәне құнсыздануы»</w:t>
            </w:r>
          </w:p>
          <w:p w14:paraId="217B418A"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3480" w:type="dxa"/>
          </w:tcPr>
          <w:p w14:paraId="108E21FA"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2424«Басқа негізгі құралдардыңамортизациясы және құнсыздануы»</w:t>
            </w:r>
          </w:p>
          <w:p w14:paraId="37BA3B4E"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r>
      <w:tr w:rsidR="00BF2CFC" w:rsidRPr="00BD6709" w14:paraId="7E74943D" w14:textId="77777777" w:rsidTr="00D61971">
        <w:tc>
          <w:tcPr>
            <w:tcW w:w="3969" w:type="dxa"/>
            <w:tcBorders>
              <w:bottom w:val="single" w:sz="4" w:space="0" w:color="auto"/>
            </w:tcBorders>
          </w:tcPr>
          <w:p w14:paraId="74DD20D1" w14:textId="483E6DB7" w:rsidR="00BF2CFC" w:rsidRPr="00DF14AB" w:rsidRDefault="00BF2CFC" w:rsidP="00BF2CFC">
            <w:pPr>
              <w:tabs>
                <w:tab w:val="left" w:pos="364"/>
              </w:tabs>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Өрт сөндру және күзет қызметін ұстау</w:t>
            </w:r>
          </w:p>
        </w:tc>
        <w:tc>
          <w:tcPr>
            <w:tcW w:w="2694" w:type="dxa"/>
            <w:tcBorders>
              <w:bottom w:val="single" w:sz="4" w:space="0" w:color="auto"/>
            </w:tcBorders>
          </w:tcPr>
          <w:p w14:paraId="6240E563" w14:textId="1E03CEEA"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8418«Басқа жалпы өндірістік үстеме шығындар»</w:t>
            </w:r>
          </w:p>
        </w:tc>
        <w:tc>
          <w:tcPr>
            <w:tcW w:w="3480" w:type="dxa"/>
            <w:tcBorders>
              <w:bottom w:val="single" w:sz="4" w:space="0" w:color="auto"/>
            </w:tcBorders>
          </w:tcPr>
          <w:p w14:paraId="6EAD03B8" w14:textId="13259AC9"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3380«Басқа қысқа мерзімді кредиторлық берешек»</w:t>
            </w:r>
          </w:p>
        </w:tc>
      </w:tr>
      <w:tr w:rsidR="00BF2CFC" w:rsidRPr="00BD6709" w14:paraId="408758A7" w14:textId="77777777" w:rsidTr="00D61971">
        <w:trPr>
          <w:trHeight w:val="610"/>
        </w:trPr>
        <w:tc>
          <w:tcPr>
            <w:tcW w:w="3969" w:type="dxa"/>
            <w:tcBorders>
              <w:bottom w:val="nil"/>
            </w:tcBorders>
          </w:tcPr>
          <w:p w14:paraId="15FB1A07" w14:textId="77777777" w:rsidR="00BF2CFC" w:rsidRPr="00DF14AB" w:rsidRDefault="00BF2CFC" w:rsidP="00BF2CFC">
            <w:pPr>
              <w:tabs>
                <w:tab w:val="left" w:pos="286"/>
              </w:tabs>
              <w:rPr>
                <w:rFonts w:ascii="Times New Roman" w:hAnsi="Times New Roman" w:cs="Times New Roman"/>
                <w:sz w:val="24"/>
                <w:szCs w:val="24"/>
                <w:lang w:val="kk-KZ"/>
              </w:rPr>
            </w:pPr>
            <w:r w:rsidRPr="00DF14AB">
              <w:rPr>
                <w:rFonts w:ascii="Times New Roman" w:hAnsi="Times New Roman" w:cs="Times New Roman"/>
                <w:sz w:val="24"/>
                <w:szCs w:val="24"/>
                <w:lang w:val="kk-KZ"/>
              </w:rPr>
              <w:t>Нормативтік жұмыстар және өндірісті рационализациялау бойынша шығындар:</w:t>
            </w:r>
          </w:p>
          <w:p w14:paraId="63A730BB" w14:textId="77777777" w:rsidR="00BF2CFC" w:rsidRPr="00DF14AB" w:rsidRDefault="00BF2CFC" w:rsidP="00BF2CFC">
            <w:pPr>
              <w:tabs>
                <w:tab w:val="left" w:pos="364"/>
              </w:tabs>
              <w:jc w:val="both"/>
              <w:rPr>
                <w:rFonts w:ascii="Times New Roman" w:hAnsi="Times New Roman" w:cs="Times New Roman"/>
                <w:sz w:val="24"/>
                <w:szCs w:val="24"/>
                <w:lang w:val="kk-KZ"/>
              </w:rPr>
            </w:pPr>
          </w:p>
        </w:tc>
        <w:tc>
          <w:tcPr>
            <w:tcW w:w="2694" w:type="dxa"/>
            <w:tcBorders>
              <w:bottom w:val="nil"/>
            </w:tcBorders>
          </w:tcPr>
          <w:p w14:paraId="20055877" w14:textId="1E24E6CB"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8412«Жалпы</w:t>
            </w:r>
            <w:r>
              <w:rPr>
                <w:rFonts w:ascii="Times New Roman" w:eastAsia="Microsoft Sans Serif" w:hAnsi="Times New Roman" w:cs="Times New Roman"/>
                <w:sz w:val="24"/>
                <w:szCs w:val="24"/>
                <w:lang w:val="kk-KZ"/>
              </w:rPr>
              <w:t xml:space="preserve"> </w:t>
            </w:r>
            <w:r w:rsidRPr="00DF14AB">
              <w:rPr>
                <w:rFonts w:ascii="Times New Roman" w:eastAsia="Microsoft Sans Serif" w:hAnsi="Times New Roman" w:cs="Times New Roman"/>
                <w:sz w:val="24"/>
                <w:szCs w:val="24"/>
                <w:lang w:val="kk-KZ"/>
              </w:rPr>
              <w:t>өндірістік</w:t>
            </w:r>
            <w:r>
              <w:rPr>
                <w:rFonts w:ascii="Times New Roman" w:eastAsia="Microsoft Sans Serif" w:hAnsi="Times New Roman" w:cs="Times New Roman"/>
                <w:sz w:val="24"/>
                <w:szCs w:val="24"/>
                <w:lang w:val="kk-KZ"/>
              </w:rPr>
              <w:t xml:space="preserve"> </w:t>
            </w:r>
            <w:r w:rsidRPr="00DF14AB">
              <w:rPr>
                <w:rFonts w:ascii="Times New Roman" w:eastAsia="Microsoft Sans Serif" w:hAnsi="Times New Roman" w:cs="Times New Roman"/>
                <w:sz w:val="24"/>
                <w:szCs w:val="24"/>
                <w:lang w:val="kk-KZ"/>
              </w:rPr>
              <w:t>үстеме шығындарға жатқызылатын жұмыскерлердің еңбегіне ақы төлеу"</w:t>
            </w:r>
          </w:p>
        </w:tc>
        <w:tc>
          <w:tcPr>
            <w:tcW w:w="3480" w:type="dxa"/>
            <w:tcBorders>
              <w:bottom w:val="nil"/>
            </w:tcBorders>
          </w:tcPr>
          <w:p w14:paraId="08B6B757"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3350«Еңбекақы төлеу бойынша қысқа мерзімді берешек»</w:t>
            </w:r>
          </w:p>
          <w:p w14:paraId="05BAB770" w14:textId="77777777" w:rsidR="00BF2CFC" w:rsidRDefault="00BF2CFC" w:rsidP="00BF2CFC">
            <w:pPr>
              <w:widowControl w:val="0"/>
              <w:autoSpaceDE w:val="0"/>
              <w:autoSpaceDN w:val="0"/>
              <w:rPr>
                <w:rFonts w:ascii="Times New Roman" w:eastAsia="Microsoft Sans Serif" w:hAnsi="Times New Roman" w:cs="Times New Roman"/>
                <w:sz w:val="24"/>
                <w:szCs w:val="24"/>
                <w:lang w:val="kk-KZ"/>
              </w:rPr>
            </w:pPr>
          </w:p>
          <w:p w14:paraId="144E18D8" w14:textId="77777777" w:rsidR="00BF2CFC" w:rsidRDefault="00BF2CFC" w:rsidP="00BF2CFC">
            <w:pPr>
              <w:widowControl w:val="0"/>
              <w:autoSpaceDE w:val="0"/>
              <w:autoSpaceDN w:val="0"/>
              <w:rPr>
                <w:rFonts w:ascii="Times New Roman" w:eastAsia="Microsoft Sans Serif" w:hAnsi="Times New Roman" w:cs="Times New Roman"/>
                <w:sz w:val="24"/>
                <w:szCs w:val="24"/>
                <w:lang w:val="kk-KZ"/>
              </w:rPr>
            </w:pPr>
          </w:p>
          <w:p w14:paraId="5AFD66D8" w14:textId="77777777" w:rsidR="00BF2CFC" w:rsidRDefault="00BF2CFC" w:rsidP="00BF2CFC">
            <w:pPr>
              <w:widowControl w:val="0"/>
              <w:autoSpaceDE w:val="0"/>
              <w:autoSpaceDN w:val="0"/>
              <w:rPr>
                <w:rFonts w:ascii="Times New Roman" w:eastAsia="Microsoft Sans Serif" w:hAnsi="Times New Roman" w:cs="Times New Roman"/>
                <w:sz w:val="24"/>
                <w:szCs w:val="24"/>
                <w:lang w:val="kk-KZ"/>
              </w:rPr>
            </w:pPr>
          </w:p>
          <w:p w14:paraId="081FA19A" w14:textId="5692DB8C"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tc>
      </w:tr>
      <w:tr w:rsidR="00BF2CFC" w:rsidRPr="00D61971" w14:paraId="21D475CE" w14:textId="77777777" w:rsidTr="00D61971">
        <w:trPr>
          <w:trHeight w:val="610"/>
        </w:trPr>
        <w:tc>
          <w:tcPr>
            <w:tcW w:w="10143" w:type="dxa"/>
            <w:gridSpan w:val="3"/>
            <w:tcBorders>
              <w:top w:val="nil"/>
              <w:left w:val="nil"/>
              <w:right w:val="nil"/>
            </w:tcBorders>
          </w:tcPr>
          <w:p w14:paraId="57DA7EFD" w14:textId="0729AF24" w:rsidR="00BF2CFC" w:rsidRDefault="00BD6709" w:rsidP="00BF2CFC">
            <w:pPr>
              <w:keepNext/>
              <w:keepLines/>
              <w:tabs>
                <w:tab w:val="left" w:pos="344"/>
              </w:tabs>
              <w:outlineLvl w:val="2"/>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Қ</w:t>
            </w:r>
            <w:r w:rsidR="00BF2CFC" w:rsidRPr="007138C7">
              <w:rPr>
                <w:rFonts w:ascii="Times New Roman" w:hAnsi="Times New Roman" w:cs="Times New Roman"/>
                <w:bCs/>
                <w:sz w:val="28"/>
                <w:szCs w:val="28"/>
                <w:lang w:val="kk-KZ"/>
              </w:rPr>
              <w:t>осы</w:t>
            </w:r>
            <w:r w:rsidR="00BF2CFC">
              <w:rPr>
                <w:rFonts w:ascii="Times New Roman" w:hAnsi="Times New Roman" w:cs="Times New Roman"/>
                <w:bCs/>
                <w:sz w:val="28"/>
                <w:szCs w:val="28"/>
                <w:lang w:val="kk-KZ"/>
              </w:rPr>
              <w:t>мша Ә.1–нің жалғасы</w:t>
            </w:r>
          </w:p>
          <w:p w14:paraId="37506236"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tc>
      </w:tr>
      <w:tr w:rsidR="00BF2CFC" w:rsidRPr="00BD6709" w14:paraId="525E2159" w14:textId="77777777" w:rsidTr="00B66EF9">
        <w:trPr>
          <w:trHeight w:val="1980"/>
        </w:trPr>
        <w:tc>
          <w:tcPr>
            <w:tcW w:w="3969" w:type="dxa"/>
            <w:vMerge w:val="restart"/>
          </w:tcPr>
          <w:p w14:paraId="79AF351B"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5195473E"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66DAE7DE"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76FE2163"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2694" w:type="dxa"/>
          </w:tcPr>
          <w:p w14:paraId="4C10C4F3"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8413 «Жалпы өндірістік үстеме шығыстарға жатқызылатын еңбекақыдан аударымдар»,</w:t>
            </w:r>
          </w:p>
          <w:p w14:paraId="0E53C8D5" w14:textId="1ABEED2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3480" w:type="dxa"/>
          </w:tcPr>
          <w:p w14:paraId="286B2829"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3150 «Әдеуметтік салық», </w:t>
            </w:r>
          </w:p>
          <w:p w14:paraId="31F084C9"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3210 «Әлеуметтік сақтандыру бойынша міндеттемелер», </w:t>
            </w:r>
          </w:p>
          <w:p w14:paraId="7A991127" w14:textId="77777777" w:rsidR="00BF2CFC"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3213 «Әлеуметтік медециналық сақтандыруға аударымдар бойынша міндеттемелер»</w:t>
            </w:r>
          </w:p>
          <w:p w14:paraId="6AAEE398" w14:textId="289F1944"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r>
      <w:tr w:rsidR="00BF2CFC" w:rsidRPr="00BD6709" w14:paraId="06CBB6AC" w14:textId="77777777" w:rsidTr="00B9158D">
        <w:trPr>
          <w:trHeight w:val="825"/>
        </w:trPr>
        <w:tc>
          <w:tcPr>
            <w:tcW w:w="3969" w:type="dxa"/>
            <w:vMerge/>
          </w:tcPr>
          <w:p w14:paraId="135F4396" w14:textId="77777777" w:rsidR="00BF2CFC" w:rsidRPr="00DF14AB" w:rsidRDefault="00BF2CFC" w:rsidP="00BF2CFC">
            <w:pPr>
              <w:numPr>
                <w:ilvl w:val="0"/>
                <w:numId w:val="7"/>
              </w:numPr>
              <w:tabs>
                <w:tab w:val="left" w:pos="286"/>
              </w:tabs>
              <w:rPr>
                <w:rFonts w:ascii="Calibri" w:hAnsi="Calibri" w:cs="Times New Roman"/>
                <w:highlight w:val="yellow"/>
                <w:lang w:val="kk-KZ"/>
              </w:rPr>
            </w:pPr>
          </w:p>
        </w:tc>
        <w:tc>
          <w:tcPr>
            <w:tcW w:w="2694" w:type="dxa"/>
          </w:tcPr>
          <w:p w14:paraId="1AC1FD9A" w14:textId="77777777" w:rsidR="00BF2CFC"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8418 «Өзге де жалпы өндірістік үстеме шығындар»</w:t>
            </w:r>
          </w:p>
          <w:p w14:paraId="48B07EC0" w14:textId="6CA1EB05"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tc>
        <w:tc>
          <w:tcPr>
            <w:tcW w:w="3480" w:type="dxa"/>
          </w:tcPr>
          <w:p w14:paraId="35FB5A80"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3380 «Өзге де қысқа мерзімді кредиторлық берешек»</w:t>
            </w:r>
          </w:p>
        </w:tc>
      </w:tr>
      <w:tr w:rsidR="00BF2CFC" w:rsidRPr="00BD6709" w14:paraId="3E732610" w14:textId="77777777" w:rsidTr="00B9158D">
        <w:trPr>
          <w:trHeight w:val="1201"/>
        </w:trPr>
        <w:tc>
          <w:tcPr>
            <w:tcW w:w="3969" w:type="dxa"/>
            <w:vMerge w:val="restart"/>
          </w:tcPr>
          <w:p w14:paraId="502B939D" w14:textId="77777777" w:rsidR="00BF2CFC" w:rsidRPr="00DF14AB" w:rsidRDefault="00BF2CFC" w:rsidP="00BF2CFC">
            <w:pPr>
              <w:tabs>
                <w:tab w:val="left" w:pos="286"/>
              </w:tabs>
              <w:rPr>
                <w:rFonts w:ascii="Times New Roman" w:hAnsi="Times New Roman" w:cs="Times New Roman"/>
                <w:sz w:val="24"/>
                <w:szCs w:val="24"/>
                <w:lang w:val="kk-KZ"/>
              </w:rPr>
            </w:pPr>
            <w:r w:rsidRPr="00DF14AB">
              <w:rPr>
                <w:rFonts w:ascii="Times New Roman" w:hAnsi="Times New Roman" w:cs="Times New Roman"/>
                <w:sz w:val="24"/>
                <w:szCs w:val="24"/>
                <w:lang w:val="kk-KZ"/>
              </w:rPr>
              <w:t>КМЖ өндіру кезінде жүзеге асырылатын геодезиялық  жұмыстар бойынша шығындар:</w:t>
            </w:r>
          </w:p>
          <w:p w14:paraId="32CAD18B"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29D57D5E"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7E3737A4"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275E8D22"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2694" w:type="dxa"/>
          </w:tcPr>
          <w:p w14:paraId="7159233F" w14:textId="57791EBD"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r w:rsidRPr="00DF14AB">
              <w:rPr>
                <w:rFonts w:ascii="Times New Roman" w:eastAsia="Microsoft Sans Serif" w:hAnsi="Times New Roman" w:cs="Times New Roman"/>
                <w:sz w:val="24"/>
                <w:szCs w:val="24"/>
                <w:lang w:val="kk-KZ"/>
              </w:rPr>
              <w:t>8412«</w:t>
            </w:r>
            <w:r>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алпы өндірістік үстеме шығындарға жатқызылатын жұмыскерлердің еңбегіне ақы төлеу»</w:t>
            </w:r>
          </w:p>
        </w:tc>
        <w:tc>
          <w:tcPr>
            <w:tcW w:w="3480" w:type="dxa"/>
          </w:tcPr>
          <w:p w14:paraId="03AA162F"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3350«Еңбекақы төлеу бойынша қысқа мерзімді берешек»</w:t>
            </w:r>
          </w:p>
          <w:p w14:paraId="2F21CAF0"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r>
      <w:tr w:rsidR="00BF2CFC" w:rsidRPr="00BD6709" w14:paraId="6F0AAA48" w14:textId="77777777" w:rsidTr="00B9158D">
        <w:tc>
          <w:tcPr>
            <w:tcW w:w="3969" w:type="dxa"/>
            <w:vMerge/>
          </w:tcPr>
          <w:p w14:paraId="62881B96"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2694" w:type="dxa"/>
          </w:tcPr>
          <w:p w14:paraId="1A97394A" w14:textId="3194D211"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8413«</w:t>
            </w:r>
            <w:r>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алпы өндірістік үстеме шығындарға жатқызылатын еңбекақыдан аударымдар»</w:t>
            </w:r>
          </w:p>
          <w:p w14:paraId="367D7FA9"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3480" w:type="dxa"/>
          </w:tcPr>
          <w:p w14:paraId="07973D95"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3150 «Әдеуметтік салық», </w:t>
            </w:r>
          </w:p>
          <w:p w14:paraId="50221FAC"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3210 «Әлеуметтік сақтандыру бойынша міндеттемелер», </w:t>
            </w:r>
          </w:p>
          <w:p w14:paraId="4825D935"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r w:rsidRPr="00DF14AB">
              <w:rPr>
                <w:rFonts w:ascii="Times New Roman" w:eastAsia="Microsoft Sans Serif" w:hAnsi="Times New Roman" w:cs="Times New Roman"/>
                <w:sz w:val="24"/>
                <w:szCs w:val="24"/>
                <w:lang w:val="kk-KZ"/>
              </w:rPr>
              <w:t>3213 «Әлеуметтік медециналық сақтандыруға аударымдар бойынша міндеттемелер»</w:t>
            </w:r>
          </w:p>
        </w:tc>
      </w:tr>
      <w:tr w:rsidR="00BF2CFC" w:rsidRPr="00BD6709" w14:paraId="5CFFF6E7" w14:textId="77777777" w:rsidTr="00B9158D">
        <w:trPr>
          <w:trHeight w:val="843"/>
        </w:trPr>
        <w:tc>
          <w:tcPr>
            <w:tcW w:w="3969" w:type="dxa"/>
            <w:vMerge/>
          </w:tcPr>
          <w:p w14:paraId="073378CE"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2694" w:type="dxa"/>
          </w:tcPr>
          <w:p w14:paraId="51D77E30" w14:textId="5983FBA0" w:rsidR="00BF2CFC"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8414«</w:t>
            </w:r>
            <w:r>
              <w:rPr>
                <w:rFonts w:ascii="Times New Roman" w:eastAsia="Microsoft Sans Serif" w:hAnsi="Times New Roman" w:cs="Times New Roman"/>
                <w:sz w:val="24"/>
                <w:szCs w:val="24"/>
                <w:lang w:val="kk-KZ"/>
              </w:rPr>
              <w:t>К</w:t>
            </w:r>
            <w:r w:rsidRPr="00DF14AB">
              <w:rPr>
                <w:rFonts w:ascii="Times New Roman" w:eastAsia="Microsoft Sans Serif" w:hAnsi="Times New Roman" w:cs="Times New Roman"/>
                <w:sz w:val="24"/>
                <w:szCs w:val="24"/>
                <w:lang w:val="kk-KZ"/>
              </w:rPr>
              <w:t>езең шығындарына жатқызыл</w:t>
            </w:r>
            <w:r>
              <w:rPr>
                <w:rFonts w:ascii="Times New Roman" w:eastAsia="Microsoft Sans Serif" w:hAnsi="Times New Roman" w:cs="Times New Roman"/>
                <w:sz w:val="24"/>
                <w:szCs w:val="24"/>
                <w:lang w:val="kk-KZ"/>
              </w:rPr>
              <w:t>атын негізгі құралдарды жөндеу»</w:t>
            </w:r>
          </w:p>
          <w:p w14:paraId="22CD7763" w14:textId="3AAE7551" w:rsidR="00BF2CFC" w:rsidRPr="00A415AC" w:rsidRDefault="00BF2CFC" w:rsidP="00BF2CFC">
            <w:pPr>
              <w:widowControl w:val="0"/>
              <w:autoSpaceDE w:val="0"/>
              <w:autoSpaceDN w:val="0"/>
              <w:rPr>
                <w:rFonts w:ascii="Times New Roman" w:eastAsia="Microsoft Sans Serif" w:hAnsi="Times New Roman" w:cs="Times New Roman"/>
                <w:sz w:val="24"/>
                <w:szCs w:val="24"/>
                <w:lang w:val="kk-KZ"/>
              </w:rPr>
            </w:pPr>
          </w:p>
        </w:tc>
        <w:tc>
          <w:tcPr>
            <w:tcW w:w="3480" w:type="dxa"/>
          </w:tcPr>
          <w:p w14:paraId="3F69E842" w14:textId="33D8F8F2"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r w:rsidRPr="00DF14AB">
              <w:rPr>
                <w:rFonts w:ascii="Times New Roman" w:eastAsia="Microsoft Sans Serif" w:hAnsi="Times New Roman" w:cs="Times New Roman"/>
                <w:sz w:val="24"/>
                <w:szCs w:val="24"/>
                <w:lang w:val="kk-KZ"/>
              </w:rPr>
              <w:t>3380«</w:t>
            </w:r>
            <w:r>
              <w:rPr>
                <w:rFonts w:ascii="Times New Roman" w:eastAsia="Microsoft Sans Serif" w:hAnsi="Times New Roman" w:cs="Times New Roman"/>
                <w:sz w:val="24"/>
                <w:szCs w:val="24"/>
                <w:lang w:val="kk-KZ"/>
              </w:rPr>
              <w:t>Ө</w:t>
            </w:r>
            <w:r w:rsidRPr="00DF14AB">
              <w:rPr>
                <w:rFonts w:ascii="Times New Roman" w:eastAsia="Microsoft Sans Serif" w:hAnsi="Times New Roman" w:cs="Times New Roman"/>
                <w:sz w:val="24"/>
                <w:szCs w:val="24"/>
                <w:lang w:val="kk-KZ"/>
              </w:rPr>
              <w:t>зге қысқа мерзімді кредиторлық берешек"  қосалқы шот (жөндеу қоры"</w:t>
            </w:r>
          </w:p>
        </w:tc>
      </w:tr>
      <w:tr w:rsidR="00BF2CFC" w:rsidRPr="00DF14AB" w14:paraId="3836D11D" w14:textId="77777777" w:rsidTr="00B9158D">
        <w:tc>
          <w:tcPr>
            <w:tcW w:w="3969" w:type="dxa"/>
            <w:vMerge/>
          </w:tcPr>
          <w:p w14:paraId="62AFEE55"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2694" w:type="dxa"/>
          </w:tcPr>
          <w:p w14:paraId="12571ABC" w14:textId="0279E557" w:rsidR="00BF2CFC" w:rsidRPr="00DF14AB" w:rsidRDefault="00BF2CFC" w:rsidP="00BF2CFC">
            <w:pPr>
              <w:widowControl w:val="0"/>
              <w:autoSpaceDE w:val="0"/>
              <w:autoSpaceDN w:val="0"/>
              <w:rPr>
                <w:rFonts w:ascii="Times New Roman" w:eastAsia="Microsoft Sans Serif" w:hAnsi="Times New Roman" w:cs="Times New Roman"/>
                <w:b/>
                <w:sz w:val="24"/>
                <w:szCs w:val="24"/>
              </w:rPr>
            </w:pPr>
            <w:r w:rsidRPr="00DF14AB">
              <w:rPr>
                <w:rFonts w:ascii="Times New Roman" w:eastAsia="Microsoft Sans Serif" w:hAnsi="Times New Roman" w:cs="Times New Roman"/>
                <w:sz w:val="24"/>
                <w:szCs w:val="24"/>
              </w:rPr>
              <w:t>8411«</w:t>
            </w:r>
            <w:r w:rsidRPr="00DF14AB">
              <w:rPr>
                <w:rFonts w:ascii="Times New Roman" w:eastAsia="Microsoft Sans Serif" w:hAnsi="Times New Roman" w:cs="Times New Roman"/>
                <w:sz w:val="24"/>
                <w:szCs w:val="24"/>
                <w:lang w:val="kk-KZ"/>
              </w:rPr>
              <w:t>қазыналық</w:t>
            </w:r>
            <w:r>
              <w:rPr>
                <w:rFonts w:ascii="Times New Roman" w:eastAsia="Microsoft Sans Serif" w:hAnsi="Times New Roman" w:cs="Times New Roman"/>
                <w:sz w:val="24"/>
                <w:szCs w:val="24"/>
                <w:lang w:val="kk-KZ"/>
              </w:rPr>
              <w:t xml:space="preserve"> шығындарға</w:t>
            </w:r>
            <w:r w:rsidRPr="00DF14AB">
              <w:rPr>
                <w:rFonts w:ascii="Times New Roman" w:eastAsia="Microsoft Sans Serif" w:hAnsi="Times New Roman" w:cs="Times New Roman"/>
                <w:sz w:val="24"/>
                <w:szCs w:val="24"/>
                <w:lang w:val="kk-KZ"/>
              </w:rPr>
              <w:t xml:space="preserve">жатқызылатын </w:t>
            </w:r>
            <w:r>
              <w:rPr>
                <w:rFonts w:ascii="Times New Roman" w:eastAsia="Microsoft Sans Serif" w:hAnsi="Times New Roman" w:cs="Times New Roman"/>
                <w:sz w:val="24"/>
                <w:szCs w:val="24"/>
                <w:lang w:val="kk-KZ"/>
              </w:rPr>
              <w:t>материал</w:t>
            </w:r>
            <w:r w:rsidRPr="00DF14AB">
              <w:rPr>
                <w:rFonts w:ascii="Times New Roman" w:eastAsia="Microsoft Sans Serif" w:hAnsi="Times New Roman" w:cs="Times New Roman"/>
                <w:sz w:val="24"/>
                <w:szCs w:val="24"/>
                <w:lang w:val="kk-KZ"/>
              </w:rPr>
              <w:t>дар</w:t>
            </w:r>
            <w:r w:rsidRPr="00DF14AB">
              <w:rPr>
                <w:rFonts w:ascii="Times New Roman" w:eastAsia="Microsoft Sans Serif" w:hAnsi="Times New Roman" w:cs="Times New Roman"/>
                <w:sz w:val="24"/>
                <w:szCs w:val="24"/>
              </w:rPr>
              <w:t>»</w:t>
            </w:r>
          </w:p>
        </w:tc>
        <w:tc>
          <w:tcPr>
            <w:tcW w:w="3480" w:type="dxa"/>
          </w:tcPr>
          <w:p w14:paraId="32A94855" w14:textId="4E9DB7D5" w:rsidR="00BF2CFC" w:rsidRPr="00DF14AB" w:rsidRDefault="00BF2CFC" w:rsidP="00BF2CFC">
            <w:pPr>
              <w:widowControl w:val="0"/>
              <w:numPr>
                <w:ilvl w:val="0"/>
                <w:numId w:val="8"/>
              </w:numPr>
              <w:autoSpaceDE w:val="0"/>
              <w:autoSpaceDN w:val="0"/>
              <w:rPr>
                <w:rFonts w:ascii="Times New Roman" w:eastAsia="Microsoft Sans Serif" w:hAnsi="Times New Roman" w:cs="Times New Roman"/>
                <w:sz w:val="24"/>
                <w:szCs w:val="24"/>
              </w:rPr>
            </w:pPr>
            <w:r>
              <w:rPr>
                <w:rFonts w:ascii="Times New Roman" w:eastAsia="Microsoft Sans Serif" w:hAnsi="Times New Roman" w:cs="Times New Roman"/>
                <w:sz w:val="24"/>
                <w:szCs w:val="24"/>
                <w:lang w:val="kk-KZ"/>
              </w:rPr>
              <w:t xml:space="preserve"> </w:t>
            </w:r>
            <w:r w:rsidRPr="00DF14AB">
              <w:rPr>
                <w:rFonts w:ascii="Times New Roman" w:eastAsia="Microsoft Sans Serif" w:hAnsi="Times New Roman" w:cs="Times New Roman"/>
                <w:sz w:val="24"/>
                <w:szCs w:val="24"/>
              </w:rPr>
              <w:t>«</w:t>
            </w:r>
            <w:r>
              <w:rPr>
                <w:rFonts w:ascii="Times New Roman" w:eastAsia="Microsoft Sans Serif" w:hAnsi="Times New Roman" w:cs="Times New Roman"/>
                <w:sz w:val="24"/>
                <w:szCs w:val="24"/>
                <w:lang w:val="kk-KZ"/>
              </w:rPr>
              <w:t>Ш</w:t>
            </w:r>
            <w:r w:rsidRPr="00DF14AB">
              <w:rPr>
                <w:rFonts w:ascii="Times New Roman" w:eastAsia="Microsoft Sans Serif" w:hAnsi="Times New Roman" w:cs="Times New Roman"/>
                <w:sz w:val="24"/>
                <w:szCs w:val="24"/>
                <w:lang w:val="kk-KZ"/>
              </w:rPr>
              <w:t xml:space="preserve">икізат және </w:t>
            </w:r>
            <w:r>
              <w:rPr>
                <w:rFonts w:ascii="Times New Roman" w:eastAsia="Microsoft Sans Serif" w:hAnsi="Times New Roman" w:cs="Times New Roman"/>
                <w:sz w:val="24"/>
                <w:szCs w:val="24"/>
                <w:lang w:val="kk-KZ"/>
              </w:rPr>
              <w:t>материал</w:t>
            </w:r>
            <w:r w:rsidRPr="00DF14AB">
              <w:rPr>
                <w:rFonts w:ascii="Times New Roman" w:eastAsia="Microsoft Sans Serif" w:hAnsi="Times New Roman" w:cs="Times New Roman"/>
                <w:sz w:val="24"/>
                <w:szCs w:val="24"/>
                <w:lang w:val="kk-KZ"/>
              </w:rPr>
              <w:t>дар</w:t>
            </w:r>
            <w:r w:rsidRPr="00DF14AB">
              <w:rPr>
                <w:rFonts w:ascii="Times New Roman" w:eastAsia="Microsoft Sans Serif" w:hAnsi="Times New Roman" w:cs="Times New Roman"/>
                <w:sz w:val="24"/>
                <w:szCs w:val="24"/>
              </w:rPr>
              <w:t>»,</w:t>
            </w:r>
          </w:p>
          <w:p w14:paraId="2348BAE6"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rPr>
            </w:pPr>
          </w:p>
        </w:tc>
      </w:tr>
      <w:tr w:rsidR="00BF2CFC" w:rsidRPr="00DF14AB" w14:paraId="588770FE" w14:textId="77777777" w:rsidTr="00B9158D">
        <w:tc>
          <w:tcPr>
            <w:tcW w:w="3969" w:type="dxa"/>
            <w:tcBorders>
              <w:bottom w:val="single" w:sz="4" w:space="0" w:color="auto"/>
            </w:tcBorders>
          </w:tcPr>
          <w:p w14:paraId="2A010AEC" w14:textId="77777777" w:rsidR="00BF2CFC" w:rsidRPr="00DF14AB" w:rsidRDefault="00BF2CFC" w:rsidP="00BF2CFC">
            <w:pPr>
              <w:tabs>
                <w:tab w:val="left" w:pos="286"/>
              </w:tabs>
              <w:rPr>
                <w:rFonts w:ascii="Times New Roman" w:hAnsi="Times New Roman" w:cs="Times New Roman"/>
                <w:sz w:val="24"/>
                <w:szCs w:val="24"/>
                <w:lang w:val="kk-KZ"/>
              </w:rPr>
            </w:pPr>
            <w:r w:rsidRPr="00DF14AB">
              <w:rPr>
                <w:rFonts w:ascii="Times New Roman" w:hAnsi="Times New Roman" w:cs="Times New Roman"/>
                <w:sz w:val="24"/>
                <w:szCs w:val="24"/>
                <w:lang w:val="kk-KZ"/>
              </w:rPr>
              <w:t>Жұмыс өндірісін жобалау бойынша шығындар</w:t>
            </w:r>
          </w:p>
          <w:p w14:paraId="050CBADB"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rPr>
            </w:pPr>
          </w:p>
          <w:p w14:paraId="54692319"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rPr>
            </w:pPr>
          </w:p>
          <w:p w14:paraId="6074511E"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rPr>
            </w:pPr>
          </w:p>
        </w:tc>
        <w:tc>
          <w:tcPr>
            <w:tcW w:w="2694" w:type="dxa"/>
            <w:tcBorders>
              <w:bottom w:val="single" w:sz="4" w:space="0" w:color="auto"/>
            </w:tcBorders>
          </w:tcPr>
          <w:p w14:paraId="6958E056" w14:textId="07156E80" w:rsidR="00BF2CFC" w:rsidRPr="00DF14AB" w:rsidRDefault="00BF2CFC" w:rsidP="00BF2CFC">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8418«</w:t>
            </w:r>
            <w:r>
              <w:rPr>
                <w:rFonts w:ascii="Times New Roman" w:eastAsia="Microsoft Sans Serif" w:hAnsi="Times New Roman" w:cs="Times New Roman"/>
                <w:sz w:val="24"/>
                <w:szCs w:val="24"/>
                <w:lang w:val="kk-KZ"/>
              </w:rPr>
              <w:t>Ө</w:t>
            </w:r>
            <w:r w:rsidRPr="00DF14AB">
              <w:rPr>
                <w:rFonts w:ascii="Times New Roman" w:eastAsia="Microsoft Sans Serif" w:hAnsi="Times New Roman" w:cs="Times New Roman"/>
                <w:sz w:val="24"/>
                <w:szCs w:val="24"/>
                <w:lang w:val="kk-KZ"/>
              </w:rPr>
              <w:t>зге де жалпы өндірістік үстеме шығындар</w:t>
            </w:r>
            <w:r w:rsidRPr="00DF14AB">
              <w:rPr>
                <w:rFonts w:ascii="Times New Roman" w:eastAsia="Microsoft Sans Serif" w:hAnsi="Times New Roman" w:cs="Times New Roman"/>
                <w:sz w:val="24"/>
                <w:szCs w:val="24"/>
              </w:rPr>
              <w:t>»</w:t>
            </w:r>
          </w:p>
          <w:p w14:paraId="11A3276D"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rPr>
            </w:pPr>
          </w:p>
        </w:tc>
        <w:tc>
          <w:tcPr>
            <w:tcW w:w="3480" w:type="dxa"/>
            <w:tcBorders>
              <w:bottom w:val="single" w:sz="4" w:space="0" w:color="auto"/>
            </w:tcBorders>
          </w:tcPr>
          <w:p w14:paraId="28FEF846" w14:textId="0FBDAE9B" w:rsidR="00BF2CFC" w:rsidRPr="00A415AC" w:rsidRDefault="00BF2CFC" w:rsidP="00BF2CFC">
            <w:pPr>
              <w:widowControl w:val="0"/>
              <w:autoSpaceDE w:val="0"/>
              <w:autoSpaceDN w:val="0"/>
              <w:rPr>
                <w:rFonts w:ascii="Times New Roman" w:eastAsia="Microsoft Sans Serif" w:hAnsi="Times New Roman" w:cs="Times New Roman"/>
                <w:spacing w:val="87"/>
                <w:sz w:val="24"/>
                <w:szCs w:val="24"/>
              </w:rPr>
            </w:pPr>
            <w:r w:rsidRPr="00DF14AB">
              <w:rPr>
                <w:rFonts w:ascii="Times New Roman" w:eastAsia="Microsoft Sans Serif" w:hAnsi="Times New Roman" w:cs="Times New Roman"/>
                <w:sz w:val="24"/>
                <w:szCs w:val="24"/>
              </w:rPr>
              <w:t>3310</w:t>
            </w:r>
            <w:r>
              <w:rPr>
                <w:rFonts w:ascii="Times New Roman" w:eastAsia="Microsoft Sans Serif" w:hAnsi="Times New Roman" w:cs="Times New Roman"/>
                <w:sz w:val="24"/>
                <w:szCs w:val="24"/>
                <w:lang w:val="kk-KZ"/>
              </w:rPr>
              <w:t xml:space="preserve"> </w:t>
            </w:r>
            <w:r w:rsidRPr="00DF14AB">
              <w:rPr>
                <w:rFonts w:ascii="Times New Roman" w:eastAsia="Microsoft Sans Serif" w:hAnsi="Times New Roman" w:cs="Times New Roman"/>
                <w:sz w:val="24"/>
                <w:szCs w:val="24"/>
              </w:rPr>
              <w:t>«</w:t>
            </w:r>
            <w:r>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еткізушілер мен мердігерлерге  қысқа мерзімді кредиторлық берешек</w:t>
            </w:r>
            <w:r w:rsidRPr="00DF14AB">
              <w:rPr>
                <w:rFonts w:ascii="Times New Roman" w:eastAsia="Microsoft Sans Serif" w:hAnsi="Times New Roman" w:cs="Times New Roman"/>
                <w:sz w:val="24"/>
                <w:szCs w:val="24"/>
              </w:rPr>
              <w:t>»,</w:t>
            </w:r>
            <w:r>
              <w:rPr>
                <w:rFonts w:ascii="Times New Roman" w:eastAsia="Microsoft Sans Serif" w:hAnsi="Times New Roman" w:cs="Times New Roman"/>
                <w:spacing w:val="87"/>
                <w:sz w:val="24"/>
                <w:szCs w:val="24"/>
                <w:lang w:val="kk-KZ"/>
              </w:rPr>
              <w:t xml:space="preserve"> </w:t>
            </w:r>
            <w:r w:rsidRPr="00DF14AB">
              <w:rPr>
                <w:rFonts w:ascii="Times New Roman" w:eastAsia="Microsoft Sans Serif" w:hAnsi="Times New Roman" w:cs="Times New Roman"/>
                <w:sz w:val="24"/>
                <w:szCs w:val="24"/>
              </w:rPr>
              <w:t>3380 «</w:t>
            </w:r>
            <w:r w:rsidRPr="00DF14AB">
              <w:rPr>
                <w:rFonts w:ascii="Times New Roman" w:eastAsia="Microsoft Sans Serif" w:hAnsi="Times New Roman" w:cs="Times New Roman"/>
                <w:sz w:val="24"/>
                <w:szCs w:val="24"/>
                <w:lang w:val="kk-KZ"/>
              </w:rPr>
              <w:t>өзге де қысқа мерзімді кредиторлық берешек</w:t>
            </w:r>
            <w:r w:rsidRPr="00DF14AB">
              <w:rPr>
                <w:rFonts w:ascii="Times New Roman" w:eastAsia="Microsoft Sans Serif" w:hAnsi="Times New Roman" w:cs="Times New Roman"/>
                <w:sz w:val="24"/>
                <w:szCs w:val="24"/>
              </w:rPr>
              <w:t>»</w:t>
            </w:r>
          </w:p>
        </w:tc>
      </w:tr>
      <w:tr w:rsidR="00BF2CFC" w:rsidRPr="00BD6709" w14:paraId="1D9F9336" w14:textId="77777777" w:rsidTr="00B9158D">
        <w:tc>
          <w:tcPr>
            <w:tcW w:w="3969" w:type="dxa"/>
            <w:vMerge w:val="restart"/>
          </w:tcPr>
          <w:p w14:paraId="352B398A" w14:textId="3A29B67B" w:rsidR="00BF2CFC" w:rsidRPr="00A415AC" w:rsidRDefault="00BF2CFC" w:rsidP="00BF2CFC">
            <w:pPr>
              <w:tabs>
                <w:tab w:val="left" w:pos="286"/>
              </w:tabs>
              <w:rPr>
                <w:rFonts w:ascii="Times New Roman" w:hAnsi="Times New Roman" w:cs="Times New Roman"/>
                <w:sz w:val="24"/>
                <w:szCs w:val="24"/>
                <w:lang w:val="kk-KZ"/>
              </w:rPr>
            </w:pPr>
            <w:r w:rsidRPr="00DF14AB">
              <w:rPr>
                <w:rFonts w:ascii="Times New Roman" w:hAnsi="Times New Roman" w:cs="Times New Roman"/>
                <w:sz w:val="24"/>
                <w:szCs w:val="24"/>
                <w:lang w:val="kk-KZ"/>
              </w:rPr>
              <w:t>Өндірістік зертха</w:t>
            </w:r>
            <w:r>
              <w:rPr>
                <w:rFonts w:ascii="Times New Roman" w:hAnsi="Times New Roman" w:cs="Times New Roman"/>
                <w:sz w:val="24"/>
                <w:szCs w:val="24"/>
                <w:lang w:val="kk-KZ"/>
              </w:rPr>
              <w:t>наларды ұстау бойынша шығындар:</w:t>
            </w:r>
          </w:p>
        </w:tc>
        <w:tc>
          <w:tcPr>
            <w:tcW w:w="2694" w:type="dxa"/>
          </w:tcPr>
          <w:p w14:paraId="77B29966" w14:textId="77777777" w:rsidR="00BF2CFC" w:rsidRDefault="00BF2CFC" w:rsidP="00BF2CFC">
            <w:pPr>
              <w:widowControl w:val="0"/>
              <w:autoSpaceDE w:val="0"/>
              <w:autoSpaceDN w:val="0"/>
              <w:rPr>
                <w:rFonts w:ascii="Times New Roman" w:eastAsia="Microsoft Sans Serif" w:hAnsi="Times New Roman" w:cs="Times New Roman"/>
                <w:sz w:val="24"/>
                <w:szCs w:val="24"/>
                <w:lang w:val="kk-KZ"/>
              </w:rPr>
            </w:pPr>
            <w:r w:rsidRPr="00A415AC">
              <w:rPr>
                <w:rFonts w:ascii="Times New Roman" w:eastAsia="Microsoft Sans Serif" w:hAnsi="Times New Roman" w:cs="Times New Roman"/>
                <w:sz w:val="24"/>
                <w:szCs w:val="24"/>
                <w:lang w:val="kk-KZ"/>
              </w:rPr>
              <w:t>8412«</w:t>
            </w:r>
            <w:r>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алпы өндірістік үстеме шығындарға жатқызылатын жұмыскерлердің еңбегіне ақы төлеу</w:t>
            </w:r>
            <w:r w:rsidRPr="00A415AC">
              <w:rPr>
                <w:rFonts w:ascii="Times New Roman" w:eastAsia="Microsoft Sans Serif" w:hAnsi="Times New Roman" w:cs="Times New Roman"/>
                <w:sz w:val="24"/>
                <w:szCs w:val="24"/>
                <w:lang w:val="kk-KZ"/>
              </w:rPr>
              <w:t>»,</w:t>
            </w:r>
          </w:p>
          <w:p w14:paraId="564B30AF" w14:textId="40BB9792" w:rsidR="00BF2CFC" w:rsidRPr="00A415AC"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3480" w:type="dxa"/>
          </w:tcPr>
          <w:p w14:paraId="1D978357"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3350«Еңбекақы төлеу бойынша қысқа мерзімді берешек»</w:t>
            </w:r>
          </w:p>
          <w:p w14:paraId="58966B4F"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r>
      <w:tr w:rsidR="00BF2CFC" w:rsidRPr="00BD6709" w14:paraId="658BC011" w14:textId="77777777" w:rsidTr="00B9158D">
        <w:trPr>
          <w:trHeight w:val="564"/>
        </w:trPr>
        <w:tc>
          <w:tcPr>
            <w:tcW w:w="3969" w:type="dxa"/>
            <w:vMerge/>
            <w:tcBorders>
              <w:bottom w:val="nil"/>
            </w:tcBorders>
          </w:tcPr>
          <w:p w14:paraId="0DDF4C79" w14:textId="77777777" w:rsidR="00BF2CFC" w:rsidRPr="00173709"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2694" w:type="dxa"/>
            <w:tcBorders>
              <w:bottom w:val="nil"/>
            </w:tcBorders>
          </w:tcPr>
          <w:p w14:paraId="32B4DB35" w14:textId="48C30C22" w:rsidR="00BF2CFC" w:rsidRDefault="00BF2CFC" w:rsidP="00BF2CFC">
            <w:pPr>
              <w:widowControl w:val="0"/>
              <w:autoSpaceDE w:val="0"/>
              <w:autoSpaceDN w:val="0"/>
              <w:rPr>
                <w:rFonts w:ascii="Times New Roman" w:eastAsia="Microsoft Sans Serif" w:hAnsi="Times New Roman" w:cs="Times New Roman"/>
                <w:sz w:val="24"/>
                <w:szCs w:val="24"/>
                <w:lang w:val="kk-KZ"/>
              </w:rPr>
            </w:pPr>
            <w:r w:rsidRPr="00173709">
              <w:rPr>
                <w:rFonts w:ascii="Times New Roman" w:eastAsia="Microsoft Sans Serif" w:hAnsi="Times New Roman" w:cs="Times New Roman"/>
                <w:sz w:val="24"/>
                <w:szCs w:val="24"/>
                <w:lang w:val="kk-KZ"/>
              </w:rPr>
              <w:t>8413«</w:t>
            </w:r>
            <w:r>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 xml:space="preserve">алпы өндірістік үстеме шығындарға </w:t>
            </w:r>
            <w:r w:rsidRPr="008B3FC1">
              <w:rPr>
                <w:rFonts w:ascii="Times New Roman" w:eastAsia="Microsoft Sans Serif" w:hAnsi="Times New Roman" w:cs="Times New Roman"/>
                <w:sz w:val="24"/>
                <w:szCs w:val="24"/>
                <w:lang w:val="kk-KZ"/>
              </w:rPr>
              <w:t>жатқызылатын</w:t>
            </w:r>
          </w:p>
          <w:p w14:paraId="2DE057FF" w14:textId="77777777" w:rsidR="00BF2CFC" w:rsidRDefault="00BF2CFC" w:rsidP="00BF2CFC">
            <w:pPr>
              <w:widowControl w:val="0"/>
              <w:autoSpaceDE w:val="0"/>
              <w:autoSpaceDN w:val="0"/>
              <w:rPr>
                <w:rFonts w:ascii="Times New Roman" w:eastAsia="Microsoft Sans Serif" w:hAnsi="Times New Roman" w:cs="Times New Roman"/>
                <w:sz w:val="24"/>
                <w:szCs w:val="24"/>
                <w:lang w:val="kk-KZ"/>
              </w:rPr>
            </w:pPr>
          </w:p>
          <w:p w14:paraId="7AC8333A" w14:textId="135E90A9" w:rsidR="00BF2CFC" w:rsidRPr="00173709"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3480" w:type="dxa"/>
            <w:tcBorders>
              <w:bottom w:val="nil"/>
            </w:tcBorders>
          </w:tcPr>
          <w:p w14:paraId="6D623D71"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173709">
              <w:rPr>
                <w:rFonts w:ascii="Times New Roman" w:eastAsia="Microsoft Sans Serif" w:hAnsi="Times New Roman" w:cs="Times New Roman"/>
                <w:sz w:val="24"/>
                <w:szCs w:val="24"/>
                <w:lang w:val="kk-KZ"/>
              </w:rPr>
              <w:t>3150 «</w:t>
            </w:r>
            <w:r w:rsidRPr="00DF14AB">
              <w:rPr>
                <w:rFonts w:ascii="Times New Roman" w:eastAsia="Microsoft Sans Serif" w:hAnsi="Times New Roman" w:cs="Times New Roman"/>
                <w:sz w:val="24"/>
                <w:szCs w:val="24"/>
                <w:lang w:val="kk-KZ"/>
              </w:rPr>
              <w:t>Әдеуметтік салық</w:t>
            </w:r>
            <w:r w:rsidRPr="00173709">
              <w:rPr>
                <w:rFonts w:ascii="Times New Roman" w:eastAsia="Microsoft Sans Serif" w:hAnsi="Times New Roman" w:cs="Times New Roman"/>
                <w:sz w:val="24"/>
                <w:szCs w:val="24"/>
                <w:lang w:val="kk-KZ"/>
              </w:rPr>
              <w:t xml:space="preserve">», </w:t>
            </w:r>
          </w:p>
          <w:p w14:paraId="6D23187D" w14:textId="77777777" w:rsidR="00BF2CFC" w:rsidRDefault="00BF2CFC" w:rsidP="00BF2CFC">
            <w:pPr>
              <w:widowControl w:val="0"/>
              <w:autoSpaceDE w:val="0"/>
              <w:autoSpaceDN w:val="0"/>
              <w:rPr>
                <w:rFonts w:ascii="Times New Roman" w:eastAsia="Microsoft Sans Serif" w:hAnsi="Times New Roman" w:cs="Times New Roman"/>
                <w:sz w:val="24"/>
                <w:szCs w:val="24"/>
                <w:lang w:val="kk-KZ"/>
              </w:rPr>
            </w:pPr>
            <w:r w:rsidRPr="00173709">
              <w:rPr>
                <w:rFonts w:ascii="Times New Roman" w:eastAsia="Microsoft Sans Serif" w:hAnsi="Times New Roman" w:cs="Times New Roman"/>
                <w:sz w:val="24"/>
                <w:szCs w:val="24"/>
                <w:lang w:val="kk-KZ"/>
              </w:rPr>
              <w:t>3210 «</w:t>
            </w:r>
            <w:r w:rsidRPr="00DF14AB">
              <w:rPr>
                <w:rFonts w:ascii="Times New Roman" w:eastAsia="Microsoft Sans Serif" w:hAnsi="Times New Roman" w:cs="Times New Roman"/>
                <w:sz w:val="24"/>
                <w:szCs w:val="24"/>
                <w:lang w:val="kk-KZ"/>
              </w:rPr>
              <w:t>Әлеуметтік сақтандыру бойынша міндеттемелер</w:t>
            </w:r>
            <w:r w:rsidRPr="00173709">
              <w:rPr>
                <w:rFonts w:ascii="Times New Roman" w:eastAsia="Microsoft Sans Serif" w:hAnsi="Times New Roman" w:cs="Times New Roman"/>
                <w:sz w:val="24"/>
                <w:szCs w:val="24"/>
                <w:lang w:val="kk-KZ"/>
              </w:rPr>
              <w:t>»,</w:t>
            </w:r>
          </w:p>
          <w:p w14:paraId="425582E7" w14:textId="76426B81" w:rsidR="00BF2CFC" w:rsidRPr="00A415AC" w:rsidRDefault="00BF2CFC" w:rsidP="00BF2CFC">
            <w:pPr>
              <w:widowControl w:val="0"/>
              <w:autoSpaceDE w:val="0"/>
              <w:autoSpaceDN w:val="0"/>
              <w:rPr>
                <w:rFonts w:ascii="Times New Roman" w:eastAsia="Microsoft Sans Serif" w:hAnsi="Times New Roman" w:cs="Times New Roman"/>
                <w:sz w:val="24"/>
                <w:szCs w:val="24"/>
                <w:lang w:val="kk-KZ"/>
              </w:rPr>
            </w:pPr>
          </w:p>
        </w:tc>
      </w:tr>
      <w:tr w:rsidR="00BF2CFC" w:rsidRPr="00D61971" w14:paraId="6656882C" w14:textId="77777777" w:rsidTr="00D61971">
        <w:trPr>
          <w:trHeight w:val="564"/>
        </w:trPr>
        <w:tc>
          <w:tcPr>
            <w:tcW w:w="10143" w:type="dxa"/>
            <w:gridSpan w:val="3"/>
            <w:tcBorders>
              <w:top w:val="nil"/>
              <w:left w:val="nil"/>
              <w:bottom w:val="nil"/>
              <w:right w:val="nil"/>
            </w:tcBorders>
          </w:tcPr>
          <w:p w14:paraId="0DBC7EF6" w14:textId="19B8FB2A" w:rsidR="00BF2CFC" w:rsidRDefault="00BD6709" w:rsidP="00BF2CFC">
            <w:pPr>
              <w:keepNext/>
              <w:keepLines/>
              <w:tabs>
                <w:tab w:val="left" w:pos="344"/>
              </w:tabs>
              <w:outlineLvl w:val="2"/>
              <w:rPr>
                <w:rFonts w:ascii="Times New Roman" w:hAnsi="Times New Roman" w:cs="Times New Roman"/>
                <w:bCs/>
                <w:sz w:val="28"/>
                <w:szCs w:val="28"/>
                <w:lang w:val="kk-KZ"/>
              </w:rPr>
            </w:pPr>
            <w:r>
              <w:rPr>
                <w:rFonts w:ascii="Times New Roman" w:hAnsi="Times New Roman" w:cs="Times New Roman"/>
                <w:bCs/>
                <w:sz w:val="28"/>
                <w:szCs w:val="28"/>
                <w:lang w:val="kk-KZ"/>
              </w:rPr>
              <w:lastRenderedPageBreak/>
              <w:t>Қ</w:t>
            </w:r>
            <w:r w:rsidR="00BF2CFC" w:rsidRPr="007138C7">
              <w:rPr>
                <w:rFonts w:ascii="Times New Roman" w:hAnsi="Times New Roman" w:cs="Times New Roman"/>
                <w:bCs/>
                <w:sz w:val="28"/>
                <w:szCs w:val="28"/>
                <w:lang w:val="kk-KZ"/>
              </w:rPr>
              <w:t>осы</w:t>
            </w:r>
            <w:r w:rsidR="00BF2CFC">
              <w:rPr>
                <w:rFonts w:ascii="Times New Roman" w:hAnsi="Times New Roman" w:cs="Times New Roman"/>
                <w:bCs/>
                <w:sz w:val="28"/>
                <w:szCs w:val="28"/>
                <w:lang w:val="kk-KZ"/>
              </w:rPr>
              <w:t>мша Ә.1–нің жалғасы</w:t>
            </w:r>
          </w:p>
          <w:p w14:paraId="639BAD5C" w14:textId="77777777" w:rsidR="00BF2CFC" w:rsidRPr="00173709" w:rsidRDefault="00BF2CFC" w:rsidP="00BF2CFC">
            <w:pPr>
              <w:widowControl w:val="0"/>
              <w:autoSpaceDE w:val="0"/>
              <w:autoSpaceDN w:val="0"/>
              <w:rPr>
                <w:rFonts w:ascii="Times New Roman" w:eastAsia="Microsoft Sans Serif" w:hAnsi="Times New Roman" w:cs="Times New Roman"/>
                <w:sz w:val="24"/>
                <w:szCs w:val="24"/>
                <w:lang w:val="kk-KZ"/>
              </w:rPr>
            </w:pPr>
          </w:p>
        </w:tc>
      </w:tr>
      <w:tr w:rsidR="00BF2CFC" w:rsidRPr="00BD6709" w14:paraId="75EE3313" w14:textId="77777777" w:rsidTr="00D61971">
        <w:trPr>
          <w:trHeight w:val="564"/>
        </w:trPr>
        <w:tc>
          <w:tcPr>
            <w:tcW w:w="3969" w:type="dxa"/>
            <w:tcBorders>
              <w:bottom w:val="nil"/>
            </w:tcBorders>
          </w:tcPr>
          <w:p w14:paraId="31A60580" w14:textId="77777777" w:rsidR="00BF2CFC" w:rsidRPr="00173709"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2694" w:type="dxa"/>
            <w:tcBorders>
              <w:bottom w:val="nil"/>
            </w:tcBorders>
          </w:tcPr>
          <w:p w14:paraId="23C682AE" w14:textId="77777777" w:rsidR="00BF2CFC" w:rsidRPr="00173709"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еңбекақыдан аударымдар</w:t>
            </w:r>
            <w:r w:rsidRPr="00173709">
              <w:rPr>
                <w:rFonts w:ascii="Times New Roman" w:eastAsia="Microsoft Sans Serif" w:hAnsi="Times New Roman" w:cs="Times New Roman"/>
                <w:sz w:val="24"/>
                <w:szCs w:val="24"/>
                <w:lang w:val="kk-KZ"/>
              </w:rPr>
              <w:t>»,</w:t>
            </w:r>
          </w:p>
          <w:p w14:paraId="492DC21C" w14:textId="77777777" w:rsidR="00BF2CFC" w:rsidRPr="00173709" w:rsidRDefault="00BF2CFC" w:rsidP="00BF2CFC">
            <w:pPr>
              <w:widowControl w:val="0"/>
              <w:autoSpaceDE w:val="0"/>
              <w:autoSpaceDN w:val="0"/>
              <w:rPr>
                <w:rFonts w:ascii="Times New Roman" w:eastAsia="Microsoft Sans Serif" w:hAnsi="Times New Roman" w:cs="Times New Roman"/>
                <w:sz w:val="24"/>
                <w:szCs w:val="24"/>
                <w:lang w:val="kk-KZ"/>
              </w:rPr>
            </w:pPr>
          </w:p>
        </w:tc>
        <w:tc>
          <w:tcPr>
            <w:tcW w:w="3480" w:type="dxa"/>
            <w:tcBorders>
              <w:bottom w:val="nil"/>
            </w:tcBorders>
          </w:tcPr>
          <w:p w14:paraId="7B7C985D" w14:textId="11901DD6" w:rsidR="00BF2CFC" w:rsidRPr="00173709"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3213 «Әлеуметтік медециналық сақтандыруға аудары</w:t>
            </w:r>
            <w:r>
              <w:rPr>
                <w:rFonts w:ascii="Times New Roman" w:eastAsia="Microsoft Sans Serif" w:hAnsi="Times New Roman" w:cs="Times New Roman"/>
                <w:sz w:val="24"/>
                <w:szCs w:val="24"/>
                <w:lang w:val="kk-KZ"/>
              </w:rPr>
              <w:t>мдар бойынша міндеттемелер»,</w:t>
            </w:r>
          </w:p>
        </w:tc>
      </w:tr>
      <w:tr w:rsidR="00BF2CFC" w:rsidRPr="00BD6709" w14:paraId="3DF58481" w14:textId="77777777" w:rsidTr="00D61971">
        <w:tc>
          <w:tcPr>
            <w:tcW w:w="3969" w:type="dxa"/>
            <w:vMerge w:val="restart"/>
            <w:tcBorders>
              <w:bottom w:val="nil"/>
            </w:tcBorders>
          </w:tcPr>
          <w:p w14:paraId="3D543873"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2694" w:type="dxa"/>
          </w:tcPr>
          <w:p w14:paraId="6306594F" w14:textId="1541051D" w:rsidR="00BF2CFC" w:rsidRPr="00DF14AB" w:rsidRDefault="00BF2CFC" w:rsidP="00BF2CFC">
            <w:pPr>
              <w:widowControl w:val="0"/>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8411«</w:t>
            </w:r>
            <w:r>
              <w:rPr>
                <w:rFonts w:ascii="Times New Roman" w:eastAsia="Microsoft Sans Serif" w:hAnsi="Times New Roman" w:cs="Times New Roman"/>
                <w:sz w:val="24"/>
                <w:szCs w:val="24"/>
                <w:lang w:val="kk-KZ"/>
              </w:rPr>
              <w:t>Ү</w:t>
            </w:r>
            <w:r w:rsidRPr="00DF14AB">
              <w:rPr>
                <w:rFonts w:ascii="Times New Roman" w:eastAsia="Microsoft Sans Serif" w:hAnsi="Times New Roman" w:cs="Times New Roman"/>
                <w:sz w:val="24"/>
                <w:szCs w:val="24"/>
                <w:lang w:val="kk-KZ"/>
              </w:rPr>
              <w:t xml:space="preserve">стеме шығындарға жатқызылатын </w:t>
            </w:r>
            <w:r>
              <w:rPr>
                <w:rFonts w:ascii="Times New Roman" w:eastAsia="Microsoft Sans Serif" w:hAnsi="Times New Roman" w:cs="Times New Roman"/>
                <w:sz w:val="24"/>
                <w:szCs w:val="24"/>
                <w:lang w:val="kk-KZ"/>
              </w:rPr>
              <w:t>материал</w:t>
            </w:r>
            <w:r w:rsidRPr="00DF14AB">
              <w:rPr>
                <w:rFonts w:ascii="Times New Roman" w:eastAsia="Microsoft Sans Serif" w:hAnsi="Times New Roman" w:cs="Times New Roman"/>
                <w:sz w:val="24"/>
                <w:szCs w:val="24"/>
                <w:lang w:val="kk-KZ"/>
              </w:rPr>
              <w:t>дар</w:t>
            </w:r>
            <w:r w:rsidRPr="00DF14AB">
              <w:rPr>
                <w:rFonts w:ascii="Times New Roman" w:eastAsia="Microsoft Sans Serif" w:hAnsi="Times New Roman" w:cs="Times New Roman"/>
                <w:sz w:val="24"/>
                <w:szCs w:val="24"/>
              </w:rPr>
              <w:t>»,</w:t>
            </w:r>
          </w:p>
          <w:p w14:paraId="059D1B1F"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rPr>
            </w:pPr>
          </w:p>
        </w:tc>
        <w:tc>
          <w:tcPr>
            <w:tcW w:w="3480" w:type="dxa"/>
          </w:tcPr>
          <w:p w14:paraId="77262B8E" w14:textId="77114AA9" w:rsidR="00BF2CFC" w:rsidRPr="00DF14AB" w:rsidRDefault="00BF2CFC" w:rsidP="00BF2CFC">
            <w:pPr>
              <w:widowControl w:val="0"/>
              <w:tabs>
                <w:tab w:val="left" w:pos="1015"/>
                <w:tab w:val="left" w:pos="1694"/>
                <w:tab w:val="left" w:pos="3477"/>
                <w:tab w:val="left" w:pos="4921"/>
                <w:tab w:val="left" w:pos="6622"/>
                <w:tab w:val="left" w:pos="8064"/>
                <w:tab w:val="left" w:pos="8394"/>
                <w:tab w:val="left" w:pos="9843"/>
              </w:tabs>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rPr>
              <w:t>1210«</w:t>
            </w:r>
            <w:r w:rsidRPr="00DF14AB">
              <w:rPr>
                <w:rFonts w:ascii="Times New Roman" w:eastAsia="Microsoft Sans Serif" w:hAnsi="Times New Roman" w:cs="Times New Roman"/>
                <w:sz w:val="24"/>
                <w:szCs w:val="24"/>
                <w:lang w:val="kk-KZ"/>
              </w:rPr>
              <w:t>сатып алушылар мен тапсырыс берушілердің қысқа мерзімді дебиторлық берешегі",</w:t>
            </w:r>
          </w:p>
          <w:p w14:paraId="0E61E8BD" w14:textId="77777777" w:rsidR="00BF2CFC" w:rsidRPr="00DF14AB" w:rsidRDefault="00BF2CFC" w:rsidP="00BF2CFC">
            <w:pPr>
              <w:widowControl w:val="0"/>
              <w:tabs>
                <w:tab w:val="left" w:pos="1015"/>
                <w:tab w:val="left" w:pos="1694"/>
                <w:tab w:val="left" w:pos="3477"/>
                <w:tab w:val="left" w:pos="4921"/>
                <w:tab w:val="left" w:pos="6622"/>
                <w:tab w:val="left" w:pos="8064"/>
                <w:tab w:val="left" w:pos="8394"/>
                <w:tab w:val="left" w:pos="9843"/>
              </w:tabs>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1250 "Қызметкерлердің қысқа мерзімді дебиторлық берешегі"</w:t>
            </w:r>
          </w:p>
          <w:p w14:paraId="5D2A61C4"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r>
      <w:tr w:rsidR="00BF2CFC" w:rsidRPr="00BD6709" w14:paraId="17DCC222" w14:textId="77777777" w:rsidTr="00D61971">
        <w:tc>
          <w:tcPr>
            <w:tcW w:w="3969" w:type="dxa"/>
            <w:vMerge/>
            <w:tcBorders>
              <w:bottom w:val="nil"/>
            </w:tcBorders>
          </w:tcPr>
          <w:p w14:paraId="0EE91CB6"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2694" w:type="dxa"/>
          </w:tcPr>
          <w:p w14:paraId="1FFF2F69" w14:textId="2AB6719A"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8418«</w:t>
            </w:r>
            <w:r>
              <w:rPr>
                <w:rFonts w:ascii="Times New Roman" w:eastAsia="Microsoft Sans Serif" w:hAnsi="Times New Roman" w:cs="Times New Roman"/>
                <w:sz w:val="24"/>
                <w:szCs w:val="24"/>
                <w:lang w:val="kk-KZ"/>
              </w:rPr>
              <w:t>Ө</w:t>
            </w:r>
            <w:r w:rsidRPr="00DF14AB">
              <w:rPr>
                <w:rFonts w:ascii="Times New Roman" w:eastAsia="Microsoft Sans Serif" w:hAnsi="Times New Roman" w:cs="Times New Roman"/>
                <w:sz w:val="24"/>
                <w:szCs w:val="24"/>
                <w:lang w:val="kk-KZ"/>
              </w:rPr>
              <w:t>зге де жалпы өндірістік үстеме шығындар» дебеті,</w:t>
            </w:r>
          </w:p>
          <w:p w14:paraId="1BCA98F4"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3480" w:type="dxa"/>
          </w:tcPr>
          <w:p w14:paraId="465A78E5" w14:textId="67CD8B2E"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r w:rsidRPr="00DF14AB">
              <w:rPr>
                <w:rFonts w:ascii="Times New Roman" w:eastAsia="Microsoft Sans Serif" w:hAnsi="Times New Roman" w:cs="Times New Roman"/>
                <w:sz w:val="24"/>
                <w:szCs w:val="24"/>
                <w:lang w:val="kk-KZ"/>
              </w:rPr>
              <w:t>3310«</w:t>
            </w:r>
            <w:r>
              <w:rPr>
                <w:rFonts w:ascii="Times New Roman" w:eastAsia="Microsoft Sans Serif" w:hAnsi="Times New Roman" w:cs="Times New Roman"/>
                <w:sz w:val="24"/>
                <w:szCs w:val="24"/>
                <w:lang w:val="kk-KZ"/>
              </w:rPr>
              <w:t>Ө</w:t>
            </w:r>
            <w:r w:rsidRPr="00DF14AB">
              <w:rPr>
                <w:rFonts w:ascii="Times New Roman" w:eastAsia="Microsoft Sans Serif" w:hAnsi="Times New Roman" w:cs="Times New Roman"/>
                <w:sz w:val="24"/>
                <w:szCs w:val="24"/>
                <w:lang w:val="kk-KZ"/>
              </w:rPr>
              <w:t>нім берушілердің мердігерлерге қысқа мерзімді кредиторлық берешегі" Несиесі</w:t>
            </w:r>
          </w:p>
        </w:tc>
      </w:tr>
      <w:tr w:rsidR="00BF2CFC" w:rsidRPr="00BD6709" w14:paraId="55DD66E1" w14:textId="77777777" w:rsidTr="00D61971">
        <w:trPr>
          <w:trHeight w:val="1474"/>
        </w:trPr>
        <w:tc>
          <w:tcPr>
            <w:tcW w:w="3969" w:type="dxa"/>
          </w:tcPr>
          <w:p w14:paraId="3DDF8853" w14:textId="4D83AA6A" w:rsidR="00BF2CFC" w:rsidRPr="00A415AC" w:rsidRDefault="00BF2CFC" w:rsidP="00BF2CFC">
            <w:pPr>
              <w:tabs>
                <w:tab w:val="left" w:pos="426"/>
              </w:tabs>
              <w:rPr>
                <w:rFonts w:ascii="Times New Roman" w:hAnsi="Times New Roman" w:cs="Times New Roman"/>
                <w:sz w:val="24"/>
                <w:szCs w:val="24"/>
                <w:lang w:val="kk-KZ"/>
              </w:rPr>
            </w:pPr>
            <w:r w:rsidRPr="00DF14AB">
              <w:rPr>
                <w:rFonts w:ascii="Times New Roman" w:hAnsi="Times New Roman" w:cs="Times New Roman"/>
                <w:sz w:val="24"/>
                <w:szCs w:val="24"/>
                <w:lang w:val="kk-KZ"/>
              </w:rPr>
              <w:t>Жерасты тау-кен-күрделі жұмыстарынжүргізу кезінде әскерилендірілген тау-кен құтқару бөлімдерінің қызметтеріне ақы төлеуге байланысты шығында</w:t>
            </w:r>
            <w:r>
              <w:rPr>
                <w:rFonts w:ascii="Times New Roman" w:hAnsi="Times New Roman" w:cs="Times New Roman"/>
                <w:sz w:val="24"/>
                <w:szCs w:val="24"/>
                <w:lang w:val="kk-KZ"/>
              </w:rPr>
              <w:t>р</w:t>
            </w:r>
          </w:p>
        </w:tc>
        <w:tc>
          <w:tcPr>
            <w:tcW w:w="2694" w:type="dxa"/>
          </w:tcPr>
          <w:p w14:paraId="437DA7CD" w14:textId="0A2CF8F8"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8418«</w:t>
            </w:r>
            <w:r>
              <w:rPr>
                <w:rFonts w:ascii="Times New Roman" w:eastAsia="Microsoft Sans Serif" w:hAnsi="Times New Roman" w:cs="Times New Roman"/>
                <w:sz w:val="24"/>
                <w:szCs w:val="24"/>
                <w:lang w:val="kk-KZ"/>
              </w:rPr>
              <w:t>Ө</w:t>
            </w:r>
            <w:r w:rsidRPr="00DF14AB">
              <w:rPr>
                <w:rFonts w:ascii="Times New Roman" w:eastAsia="Microsoft Sans Serif" w:hAnsi="Times New Roman" w:cs="Times New Roman"/>
                <w:sz w:val="24"/>
                <w:szCs w:val="24"/>
                <w:lang w:val="kk-KZ"/>
              </w:rPr>
              <w:t>зге де жалпы өндірістік үстеме шығындар»</w:t>
            </w:r>
          </w:p>
          <w:p w14:paraId="469B4089"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3480" w:type="dxa"/>
          </w:tcPr>
          <w:p w14:paraId="4D07922C" w14:textId="0D8C6DE0" w:rsidR="00BF2CFC" w:rsidRPr="00DF14AB" w:rsidRDefault="00BF2CFC" w:rsidP="00BF2CFC">
            <w:pPr>
              <w:widowControl w:val="0"/>
              <w:autoSpaceDE w:val="0"/>
              <w:autoSpaceDN w:val="0"/>
              <w:rPr>
                <w:rFonts w:ascii="Times New Roman" w:eastAsia="Microsoft Sans Serif" w:hAnsi="Times New Roman" w:cs="Times New Roman"/>
                <w:spacing w:val="87"/>
                <w:sz w:val="24"/>
                <w:szCs w:val="24"/>
                <w:lang w:val="kk-KZ"/>
              </w:rPr>
            </w:pPr>
            <w:r w:rsidRPr="00DF14AB">
              <w:rPr>
                <w:rFonts w:ascii="Times New Roman" w:eastAsia="Microsoft Sans Serif" w:hAnsi="Times New Roman" w:cs="Times New Roman"/>
                <w:sz w:val="24"/>
                <w:szCs w:val="24"/>
                <w:lang w:val="kk-KZ"/>
              </w:rPr>
              <w:t>3310«</w:t>
            </w:r>
            <w:r>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еткізушілер мен мердігерлерге  қысқа мерзімді кредиторлық берешек»,</w:t>
            </w:r>
          </w:p>
          <w:p w14:paraId="367F89FC"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r w:rsidRPr="00DF14AB">
              <w:rPr>
                <w:rFonts w:ascii="Times New Roman" w:eastAsia="Microsoft Sans Serif" w:hAnsi="Times New Roman" w:cs="Times New Roman"/>
                <w:sz w:val="24"/>
                <w:szCs w:val="24"/>
                <w:lang w:val="kk-KZ"/>
              </w:rPr>
              <w:t>3380 «өзге де қысқа мерзімді кредиторлық берешек»</w:t>
            </w:r>
          </w:p>
        </w:tc>
      </w:tr>
      <w:tr w:rsidR="00BF2CFC" w:rsidRPr="00BD6709" w14:paraId="610BBDB7" w14:textId="77777777" w:rsidTr="00B9158D">
        <w:trPr>
          <w:trHeight w:val="1125"/>
        </w:trPr>
        <w:tc>
          <w:tcPr>
            <w:tcW w:w="3969" w:type="dxa"/>
            <w:vMerge w:val="restart"/>
          </w:tcPr>
          <w:p w14:paraId="29C0B9E1" w14:textId="77777777" w:rsidR="00BF2CFC" w:rsidRPr="00DF14AB" w:rsidRDefault="00BF2CFC" w:rsidP="00BF2CFC">
            <w:pPr>
              <w:tabs>
                <w:tab w:val="left" w:pos="286"/>
              </w:tabs>
              <w:rPr>
                <w:rFonts w:ascii="Times New Roman" w:hAnsi="Times New Roman" w:cs="Times New Roman"/>
                <w:sz w:val="24"/>
                <w:szCs w:val="24"/>
                <w:lang w:val="kk-KZ"/>
              </w:rPr>
            </w:pPr>
            <w:r w:rsidRPr="00DF14AB">
              <w:rPr>
                <w:rFonts w:ascii="Times New Roman" w:hAnsi="Times New Roman" w:cs="Times New Roman"/>
                <w:sz w:val="24"/>
                <w:szCs w:val="24"/>
                <w:lang w:val="kk-KZ"/>
              </w:rPr>
              <w:t xml:space="preserve">Құрылыс алаңдарын абаттандыру және күтіп ұстау бойынша шығындар: </w:t>
            </w:r>
          </w:p>
          <w:p w14:paraId="61A7B50B"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79D94BB2"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2039F0AA"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69D26D1E"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2694" w:type="dxa"/>
          </w:tcPr>
          <w:p w14:paraId="48B0FD0D" w14:textId="49F3AE66"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r w:rsidRPr="00DF14AB">
              <w:rPr>
                <w:rFonts w:ascii="Times New Roman" w:eastAsia="Microsoft Sans Serif" w:hAnsi="Times New Roman" w:cs="Times New Roman"/>
                <w:sz w:val="24"/>
                <w:szCs w:val="24"/>
                <w:lang w:val="kk-KZ"/>
              </w:rPr>
              <w:t>8412«</w:t>
            </w:r>
            <w:r>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алпы өндірістік үстеме шығындарға жатқызылатын жұмыскерлердің еңбегіне ақы төлеу»,</w:t>
            </w:r>
          </w:p>
        </w:tc>
        <w:tc>
          <w:tcPr>
            <w:tcW w:w="3480" w:type="dxa"/>
          </w:tcPr>
          <w:p w14:paraId="48E8BDCE"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3350«Еңбекақы төлеу бойынша қысқа мерзімді берешек»</w:t>
            </w:r>
          </w:p>
          <w:p w14:paraId="23C658C3"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0B47EAEA"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r>
      <w:tr w:rsidR="00BF2CFC" w:rsidRPr="00BD6709" w14:paraId="48923210" w14:textId="77777777" w:rsidTr="00B9158D">
        <w:trPr>
          <w:trHeight w:val="1727"/>
        </w:trPr>
        <w:tc>
          <w:tcPr>
            <w:tcW w:w="3969" w:type="dxa"/>
            <w:vMerge/>
          </w:tcPr>
          <w:p w14:paraId="1A7A03DA" w14:textId="77777777" w:rsidR="00BF2CFC" w:rsidRPr="00DF14AB" w:rsidRDefault="00BF2CFC" w:rsidP="00BF2CFC">
            <w:pPr>
              <w:numPr>
                <w:ilvl w:val="0"/>
                <w:numId w:val="7"/>
              </w:numPr>
              <w:tabs>
                <w:tab w:val="left" w:pos="286"/>
              </w:tabs>
              <w:rPr>
                <w:rFonts w:ascii="Calibri" w:hAnsi="Calibri" w:cs="Times New Roman"/>
                <w:highlight w:val="yellow"/>
                <w:lang w:val="kk-KZ"/>
              </w:rPr>
            </w:pPr>
          </w:p>
        </w:tc>
        <w:tc>
          <w:tcPr>
            <w:tcW w:w="2694" w:type="dxa"/>
          </w:tcPr>
          <w:p w14:paraId="55F28B06" w14:textId="413638C6"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8413«</w:t>
            </w:r>
            <w:r>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алпы өндірістік үстеме шығындарға жатқызылатын еңбекақыдан аударымдар»,</w:t>
            </w:r>
          </w:p>
          <w:p w14:paraId="54CC544C"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highlight w:val="yellow"/>
                <w:lang w:val="kk-KZ"/>
              </w:rPr>
            </w:pPr>
          </w:p>
        </w:tc>
        <w:tc>
          <w:tcPr>
            <w:tcW w:w="3480" w:type="dxa"/>
          </w:tcPr>
          <w:p w14:paraId="3DCACFC3"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3150 «Әдеуметтік салық», </w:t>
            </w:r>
          </w:p>
          <w:p w14:paraId="289131C0"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3210 «Әлеуметтік сақтандыру бойынша міндеттемелер», </w:t>
            </w:r>
          </w:p>
          <w:p w14:paraId="3DFDB193" w14:textId="3FA3BA2B" w:rsidR="00BF2CFC" w:rsidRPr="00A415AC"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3213 «Әлеуметтік медециналық сақтандыруға ауд</w:t>
            </w:r>
            <w:r>
              <w:rPr>
                <w:rFonts w:ascii="Times New Roman" w:eastAsia="Microsoft Sans Serif" w:hAnsi="Times New Roman" w:cs="Times New Roman"/>
                <w:sz w:val="24"/>
                <w:szCs w:val="24"/>
                <w:lang w:val="kk-KZ"/>
              </w:rPr>
              <w:t>арымдар бойынша міндеттемелер»,</w:t>
            </w:r>
          </w:p>
        </w:tc>
      </w:tr>
      <w:tr w:rsidR="00BF2CFC" w:rsidRPr="00DF14AB" w14:paraId="7F2C8080" w14:textId="77777777" w:rsidTr="00B9158D">
        <w:trPr>
          <w:trHeight w:val="783"/>
        </w:trPr>
        <w:tc>
          <w:tcPr>
            <w:tcW w:w="3969" w:type="dxa"/>
            <w:vMerge/>
          </w:tcPr>
          <w:p w14:paraId="2B976B9A" w14:textId="77777777" w:rsidR="00BF2CFC" w:rsidRPr="00DF14AB" w:rsidRDefault="00BF2CFC" w:rsidP="00BF2CFC">
            <w:pPr>
              <w:numPr>
                <w:ilvl w:val="0"/>
                <w:numId w:val="7"/>
              </w:numPr>
              <w:tabs>
                <w:tab w:val="left" w:pos="286"/>
              </w:tabs>
              <w:rPr>
                <w:rFonts w:ascii="Calibri" w:hAnsi="Calibri" w:cs="Times New Roman"/>
                <w:highlight w:val="yellow"/>
                <w:lang w:val="kk-KZ"/>
              </w:rPr>
            </w:pPr>
          </w:p>
        </w:tc>
        <w:tc>
          <w:tcPr>
            <w:tcW w:w="2694" w:type="dxa"/>
          </w:tcPr>
          <w:p w14:paraId="22768D28" w14:textId="49D8EB03" w:rsidR="00BF2CFC" w:rsidRPr="00BF2CFC"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rPr>
              <w:t>8411«</w:t>
            </w:r>
            <w:r>
              <w:rPr>
                <w:rFonts w:ascii="Times New Roman" w:eastAsia="Microsoft Sans Serif" w:hAnsi="Times New Roman" w:cs="Times New Roman"/>
                <w:sz w:val="24"/>
                <w:szCs w:val="24"/>
                <w:lang w:val="kk-KZ"/>
              </w:rPr>
              <w:t>Ү</w:t>
            </w:r>
            <w:r w:rsidRPr="00DF14AB">
              <w:rPr>
                <w:rFonts w:ascii="Times New Roman" w:eastAsia="Microsoft Sans Serif" w:hAnsi="Times New Roman" w:cs="Times New Roman"/>
                <w:sz w:val="24"/>
                <w:szCs w:val="24"/>
                <w:lang w:val="kk-KZ"/>
              </w:rPr>
              <w:t xml:space="preserve">стеме шығындарға жатқызылатын </w:t>
            </w:r>
            <w:r>
              <w:rPr>
                <w:rFonts w:ascii="Times New Roman" w:eastAsia="Microsoft Sans Serif" w:hAnsi="Times New Roman" w:cs="Times New Roman"/>
                <w:sz w:val="24"/>
                <w:szCs w:val="24"/>
                <w:lang w:val="kk-KZ"/>
              </w:rPr>
              <w:t>материал</w:t>
            </w:r>
            <w:r w:rsidRPr="00DF14AB">
              <w:rPr>
                <w:rFonts w:ascii="Times New Roman" w:eastAsia="Microsoft Sans Serif" w:hAnsi="Times New Roman" w:cs="Times New Roman"/>
                <w:sz w:val="24"/>
                <w:szCs w:val="24"/>
                <w:lang w:val="kk-KZ"/>
              </w:rPr>
              <w:t>дар</w:t>
            </w:r>
            <w:r>
              <w:rPr>
                <w:rFonts w:ascii="Times New Roman" w:eastAsia="Microsoft Sans Serif" w:hAnsi="Times New Roman" w:cs="Times New Roman"/>
                <w:sz w:val="24"/>
                <w:szCs w:val="24"/>
              </w:rPr>
              <w:t>»,</w:t>
            </w:r>
          </w:p>
        </w:tc>
        <w:tc>
          <w:tcPr>
            <w:tcW w:w="3480" w:type="dxa"/>
          </w:tcPr>
          <w:p w14:paraId="3911E936" w14:textId="4BF58D4E" w:rsidR="00BF2CFC" w:rsidRPr="00DF14AB" w:rsidRDefault="00BF2CFC" w:rsidP="00BF2CFC">
            <w:pPr>
              <w:widowControl w:val="0"/>
              <w:numPr>
                <w:ilvl w:val="0"/>
                <w:numId w:val="9"/>
              </w:numPr>
              <w:autoSpaceDE w:val="0"/>
              <w:autoSpaceDN w:val="0"/>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w:t>
            </w:r>
            <w:r w:rsidRPr="00DF14AB">
              <w:rPr>
                <w:rFonts w:ascii="Times New Roman" w:eastAsia="Microsoft Sans Serif" w:hAnsi="Times New Roman" w:cs="Times New Roman"/>
                <w:sz w:val="24"/>
                <w:szCs w:val="24"/>
                <w:lang w:val="kk-KZ"/>
              </w:rPr>
              <w:t xml:space="preserve">Басқа да </w:t>
            </w:r>
            <w:r>
              <w:rPr>
                <w:rFonts w:ascii="Times New Roman" w:eastAsia="Microsoft Sans Serif" w:hAnsi="Times New Roman" w:cs="Times New Roman"/>
                <w:sz w:val="24"/>
                <w:szCs w:val="24"/>
                <w:lang w:val="kk-KZ"/>
              </w:rPr>
              <w:t>материал</w:t>
            </w:r>
            <w:r w:rsidRPr="00DF14AB">
              <w:rPr>
                <w:rFonts w:ascii="Times New Roman" w:eastAsia="Microsoft Sans Serif" w:hAnsi="Times New Roman" w:cs="Times New Roman"/>
                <w:sz w:val="24"/>
                <w:szCs w:val="24"/>
                <w:lang w:val="kk-KZ"/>
              </w:rPr>
              <w:t>дар</w:t>
            </w:r>
            <w:r w:rsidRPr="00DF14AB">
              <w:rPr>
                <w:rFonts w:ascii="Times New Roman" w:eastAsia="Microsoft Sans Serif" w:hAnsi="Times New Roman" w:cs="Times New Roman"/>
                <w:sz w:val="24"/>
                <w:szCs w:val="24"/>
              </w:rPr>
              <w:t>»</w:t>
            </w:r>
          </w:p>
        </w:tc>
      </w:tr>
      <w:tr w:rsidR="00BF2CFC" w:rsidRPr="00BD6709" w14:paraId="4AC55353" w14:textId="77777777" w:rsidTr="00B9158D">
        <w:trPr>
          <w:trHeight w:val="1605"/>
        </w:trPr>
        <w:tc>
          <w:tcPr>
            <w:tcW w:w="3969" w:type="dxa"/>
            <w:vMerge w:val="restart"/>
          </w:tcPr>
          <w:p w14:paraId="694A9E11" w14:textId="77777777" w:rsidR="00BF2CFC" w:rsidRPr="00DF14AB" w:rsidRDefault="00BF2CFC" w:rsidP="00BF2CFC">
            <w:pPr>
              <w:tabs>
                <w:tab w:val="left" w:pos="365"/>
              </w:tabs>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 объектілерін тапсыруға дайындау бойынша шығындар (кезекші слесарь-сантехниктердің, электромонтерлердің, кілтшілердің және т.б. аударымдарымен еңбекақы төлеу):</w:t>
            </w:r>
          </w:p>
          <w:p w14:paraId="6E9EDDD8" w14:textId="77777777" w:rsidR="00BF2CFC" w:rsidRPr="008B3FC1" w:rsidRDefault="00BF2CFC" w:rsidP="00BF2CFC">
            <w:pPr>
              <w:widowControl w:val="0"/>
              <w:autoSpaceDE w:val="0"/>
              <w:autoSpaceDN w:val="0"/>
              <w:rPr>
                <w:rFonts w:ascii="Times New Roman" w:eastAsia="Microsoft Sans Serif" w:hAnsi="Times New Roman" w:cs="Times New Roman"/>
                <w:sz w:val="24"/>
                <w:szCs w:val="24"/>
                <w:lang w:val="kk-KZ"/>
              </w:rPr>
            </w:pPr>
          </w:p>
          <w:p w14:paraId="5FB1A858" w14:textId="77777777" w:rsidR="00BF2CFC" w:rsidRPr="008B3FC1" w:rsidRDefault="00BF2CFC" w:rsidP="00BF2CFC">
            <w:pPr>
              <w:widowControl w:val="0"/>
              <w:autoSpaceDE w:val="0"/>
              <w:autoSpaceDN w:val="0"/>
              <w:rPr>
                <w:rFonts w:ascii="Times New Roman" w:eastAsia="Microsoft Sans Serif" w:hAnsi="Times New Roman" w:cs="Times New Roman"/>
                <w:sz w:val="24"/>
                <w:szCs w:val="24"/>
                <w:lang w:val="kk-KZ"/>
              </w:rPr>
            </w:pPr>
          </w:p>
          <w:p w14:paraId="3D9421FE" w14:textId="77777777" w:rsidR="00BF2CFC" w:rsidRPr="008B3FC1" w:rsidRDefault="00BF2CFC" w:rsidP="00BF2CFC">
            <w:pPr>
              <w:widowControl w:val="0"/>
              <w:autoSpaceDE w:val="0"/>
              <w:autoSpaceDN w:val="0"/>
              <w:rPr>
                <w:rFonts w:ascii="Times New Roman" w:eastAsia="Microsoft Sans Serif" w:hAnsi="Times New Roman" w:cs="Times New Roman"/>
                <w:sz w:val="24"/>
                <w:szCs w:val="24"/>
                <w:lang w:val="kk-KZ"/>
              </w:rPr>
            </w:pPr>
          </w:p>
          <w:p w14:paraId="76E8E7EF" w14:textId="77777777" w:rsidR="00BF2CFC" w:rsidRPr="008B3FC1"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2694" w:type="dxa"/>
          </w:tcPr>
          <w:p w14:paraId="6016B3C8" w14:textId="450B098D" w:rsidR="00BF2CFC" w:rsidRPr="008B3FC1" w:rsidRDefault="00BF2CFC" w:rsidP="00BF2CFC">
            <w:pPr>
              <w:widowControl w:val="0"/>
              <w:autoSpaceDE w:val="0"/>
              <w:autoSpaceDN w:val="0"/>
              <w:rPr>
                <w:rFonts w:ascii="Times New Roman" w:eastAsia="Microsoft Sans Serif" w:hAnsi="Times New Roman" w:cs="Times New Roman"/>
                <w:b/>
                <w:sz w:val="24"/>
                <w:szCs w:val="24"/>
                <w:lang w:val="kk-KZ"/>
              </w:rPr>
            </w:pPr>
            <w:r w:rsidRPr="008B3FC1">
              <w:rPr>
                <w:rFonts w:ascii="Times New Roman" w:eastAsia="Microsoft Sans Serif" w:hAnsi="Times New Roman" w:cs="Times New Roman"/>
                <w:sz w:val="24"/>
                <w:szCs w:val="24"/>
                <w:lang w:val="kk-KZ"/>
              </w:rPr>
              <w:t>8412«</w:t>
            </w:r>
            <w:r>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алпы өндірістік үстеме шығындарға жатқызылатын жұмыскерлердің еңбегіне ақы төлеу</w:t>
            </w:r>
            <w:r w:rsidRPr="008B3FC1">
              <w:rPr>
                <w:rFonts w:ascii="Times New Roman" w:eastAsia="Microsoft Sans Serif" w:hAnsi="Times New Roman" w:cs="Times New Roman"/>
                <w:sz w:val="24"/>
                <w:szCs w:val="24"/>
                <w:lang w:val="kk-KZ"/>
              </w:rPr>
              <w:t>»,</w:t>
            </w:r>
          </w:p>
        </w:tc>
        <w:tc>
          <w:tcPr>
            <w:tcW w:w="3480" w:type="dxa"/>
          </w:tcPr>
          <w:p w14:paraId="61FBF884"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3350«Еңбекақы төлеу бойынша қысқа мерзімді берешек»</w:t>
            </w:r>
          </w:p>
          <w:p w14:paraId="1A79B945"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r>
      <w:tr w:rsidR="00BF2CFC" w:rsidRPr="00BD6709" w14:paraId="62592BCB" w14:textId="77777777" w:rsidTr="00B9158D">
        <w:trPr>
          <w:trHeight w:val="1725"/>
        </w:trPr>
        <w:tc>
          <w:tcPr>
            <w:tcW w:w="3969" w:type="dxa"/>
            <w:vMerge/>
          </w:tcPr>
          <w:p w14:paraId="0F1A6707" w14:textId="77777777" w:rsidR="00BF2CFC" w:rsidRPr="006A4423" w:rsidRDefault="00BF2CFC" w:rsidP="00BF2CFC">
            <w:pPr>
              <w:numPr>
                <w:ilvl w:val="0"/>
                <w:numId w:val="7"/>
              </w:numPr>
              <w:tabs>
                <w:tab w:val="left" w:pos="365"/>
              </w:tabs>
              <w:jc w:val="both"/>
              <w:rPr>
                <w:rFonts w:ascii="Calibri" w:hAnsi="Calibri" w:cs="Times New Roman"/>
                <w:highlight w:val="yellow"/>
                <w:lang w:val="kk-KZ"/>
              </w:rPr>
            </w:pPr>
          </w:p>
        </w:tc>
        <w:tc>
          <w:tcPr>
            <w:tcW w:w="2694" w:type="dxa"/>
          </w:tcPr>
          <w:p w14:paraId="02EF4326" w14:textId="2226AD0F" w:rsidR="00BF2CFC" w:rsidRPr="006A4423" w:rsidRDefault="00BF2CFC" w:rsidP="00BF2CFC">
            <w:pPr>
              <w:widowControl w:val="0"/>
              <w:autoSpaceDE w:val="0"/>
              <w:autoSpaceDN w:val="0"/>
              <w:rPr>
                <w:rFonts w:ascii="Times New Roman" w:eastAsia="Microsoft Sans Serif" w:hAnsi="Times New Roman" w:cs="Times New Roman"/>
                <w:sz w:val="24"/>
                <w:szCs w:val="24"/>
                <w:lang w:val="kk-KZ"/>
              </w:rPr>
            </w:pPr>
            <w:r w:rsidRPr="006A4423">
              <w:rPr>
                <w:rFonts w:ascii="Times New Roman" w:eastAsia="Microsoft Sans Serif" w:hAnsi="Times New Roman" w:cs="Times New Roman"/>
                <w:sz w:val="24"/>
                <w:szCs w:val="24"/>
                <w:lang w:val="kk-KZ"/>
              </w:rPr>
              <w:t>8413«</w:t>
            </w:r>
            <w:r>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алпы өндірістік үстеме шығындарға жатқызылатын еңбекақыдан аударымдар</w:t>
            </w:r>
            <w:r w:rsidRPr="006A4423">
              <w:rPr>
                <w:rFonts w:ascii="Times New Roman" w:eastAsia="Microsoft Sans Serif" w:hAnsi="Times New Roman" w:cs="Times New Roman"/>
                <w:sz w:val="24"/>
                <w:szCs w:val="24"/>
                <w:lang w:val="kk-KZ"/>
              </w:rPr>
              <w:t>»,</w:t>
            </w:r>
          </w:p>
          <w:p w14:paraId="2FEFC6D9"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highlight w:val="yellow"/>
                <w:lang w:val="kk-KZ"/>
              </w:rPr>
            </w:pPr>
          </w:p>
        </w:tc>
        <w:tc>
          <w:tcPr>
            <w:tcW w:w="3480" w:type="dxa"/>
          </w:tcPr>
          <w:p w14:paraId="1CAC3599"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3150 «Әдеуметтік салық», </w:t>
            </w:r>
          </w:p>
          <w:p w14:paraId="1590F2FF"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3210 «Әлеуметтік сақтандыру бойынша міндеттемелер», </w:t>
            </w:r>
          </w:p>
          <w:p w14:paraId="09D598F2" w14:textId="6F6A0081" w:rsidR="00BF2CFC" w:rsidRPr="008956B0"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3213 «Әлеуметтік медециналық сақтандыруға ауд</w:t>
            </w:r>
            <w:r>
              <w:rPr>
                <w:rFonts w:ascii="Times New Roman" w:eastAsia="Microsoft Sans Serif" w:hAnsi="Times New Roman" w:cs="Times New Roman"/>
                <w:sz w:val="24"/>
                <w:szCs w:val="24"/>
                <w:lang w:val="kk-KZ"/>
              </w:rPr>
              <w:t>арымдар бойынша міндеттемелер»,</w:t>
            </w:r>
          </w:p>
        </w:tc>
      </w:tr>
      <w:tr w:rsidR="00BF2CFC" w:rsidRPr="008B3993" w14:paraId="36DF705C" w14:textId="77777777" w:rsidTr="00B9158D">
        <w:trPr>
          <w:trHeight w:val="428"/>
        </w:trPr>
        <w:tc>
          <w:tcPr>
            <w:tcW w:w="10143" w:type="dxa"/>
            <w:gridSpan w:val="3"/>
            <w:tcBorders>
              <w:top w:val="nil"/>
              <w:left w:val="nil"/>
              <w:right w:val="nil"/>
            </w:tcBorders>
          </w:tcPr>
          <w:p w14:paraId="3A5463DB" w14:textId="77777777" w:rsidR="00BF2CFC" w:rsidRPr="00D61971" w:rsidRDefault="00BF2CFC" w:rsidP="00BF2CFC">
            <w:pPr>
              <w:widowControl w:val="0"/>
              <w:autoSpaceDE w:val="0"/>
              <w:autoSpaceDN w:val="0"/>
              <w:rPr>
                <w:rFonts w:ascii="Times New Roman" w:eastAsia="Microsoft Sans Serif" w:hAnsi="Times New Roman" w:cs="Times New Roman"/>
                <w:sz w:val="28"/>
                <w:szCs w:val="28"/>
                <w:lang w:val="kk-KZ"/>
              </w:rPr>
            </w:pPr>
            <w:r w:rsidRPr="00D61971">
              <w:rPr>
                <w:rFonts w:ascii="Times New Roman" w:eastAsia="Microsoft Sans Serif" w:hAnsi="Times New Roman" w:cs="Times New Roman"/>
                <w:sz w:val="28"/>
                <w:szCs w:val="28"/>
                <w:lang w:val="kk-KZ"/>
              </w:rPr>
              <w:lastRenderedPageBreak/>
              <w:t>Қосымша Ә.1 -  дің жалғасы</w:t>
            </w:r>
          </w:p>
          <w:p w14:paraId="3393598E" w14:textId="2DC00389" w:rsidR="00BF2CFC" w:rsidRPr="00591685" w:rsidRDefault="00BF2CFC" w:rsidP="00BF2CFC">
            <w:pPr>
              <w:widowControl w:val="0"/>
              <w:autoSpaceDE w:val="0"/>
              <w:autoSpaceDN w:val="0"/>
              <w:rPr>
                <w:rFonts w:ascii="Times New Roman" w:eastAsia="Microsoft Sans Serif" w:hAnsi="Times New Roman" w:cs="Times New Roman"/>
                <w:sz w:val="28"/>
                <w:szCs w:val="28"/>
                <w:lang w:val="kk-KZ"/>
              </w:rPr>
            </w:pPr>
          </w:p>
        </w:tc>
      </w:tr>
      <w:tr w:rsidR="00BF2CFC" w:rsidRPr="00BD6709" w14:paraId="22BC976A" w14:textId="77777777" w:rsidTr="00272FD2">
        <w:trPr>
          <w:trHeight w:val="1633"/>
        </w:trPr>
        <w:tc>
          <w:tcPr>
            <w:tcW w:w="3969" w:type="dxa"/>
            <w:tcBorders>
              <w:bottom w:val="single" w:sz="4" w:space="0" w:color="auto"/>
            </w:tcBorders>
          </w:tcPr>
          <w:p w14:paraId="7819E198" w14:textId="77777777" w:rsidR="00BF2CFC" w:rsidRPr="00DF14AB" w:rsidRDefault="00BF2CFC" w:rsidP="00BF2CFC">
            <w:pPr>
              <w:tabs>
                <w:tab w:val="left" w:pos="318"/>
              </w:tabs>
              <w:jc w:val="both"/>
              <w:rPr>
                <w:rFonts w:ascii="Times New Roman" w:hAnsi="Times New Roman" w:cs="Times New Roman"/>
                <w:b/>
                <w:sz w:val="24"/>
                <w:szCs w:val="24"/>
                <w:lang w:val="kk-KZ"/>
              </w:rPr>
            </w:pPr>
            <w:r w:rsidRPr="00DF14AB">
              <w:rPr>
                <w:rFonts w:ascii="Times New Roman" w:hAnsi="Times New Roman" w:cs="Times New Roman"/>
                <w:sz w:val="24"/>
                <w:szCs w:val="24"/>
                <w:lang w:val="kk-KZ"/>
              </w:rPr>
              <w:t>Монтаждау арнайы құрылыс жұмыстарын орындау үшін құрылыс-монтаждау ұйымдары қызметкерлерінің өндірістік іссапарларына арналған шығындар.</w:t>
            </w:r>
          </w:p>
        </w:tc>
        <w:tc>
          <w:tcPr>
            <w:tcW w:w="2694" w:type="dxa"/>
            <w:tcBorders>
              <w:bottom w:val="single" w:sz="4" w:space="0" w:color="auto"/>
            </w:tcBorders>
          </w:tcPr>
          <w:p w14:paraId="13F08061" w14:textId="66E8DF3C"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8418«</w:t>
            </w:r>
            <w:r>
              <w:rPr>
                <w:rFonts w:ascii="Times New Roman" w:eastAsia="Microsoft Sans Serif" w:hAnsi="Times New Roman" w:cs="Times New Roman"/>
                <w:sz w:val="24"/>
                <w:szCs w:val="24"/>
                <w:lang w:val="kk-KZ"/>
              </w:rPr>
              <w:t>Ө</w:t>
            </w:r>
            <w:r w:rsidRPr="00DF14AB">
              <w:rPr>
                <w:rFonts w:ascii="Times New Roman" w:eastAsia="Microsoft Sans Serif" w:hAnsi="Times New Roman" w:cs="Times New Roman"/>
                <w:sz w:val="24"/>
                <w:szCs w:val="24"/>
                <w:lang w:val="kk-KZ"/>
              </w:rPr>
              <w:t>зге де жалпы өндірістік үстеме шығындар» дебеті,</w:t>
            </w:r>
          </w:p>
          <w:p w14:paraId="0C79BBF8"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352CCB72"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3480" w:type="dxa"/>
            <w:tcBorders>
              <w:bottom w:val="single" w:sz="4" w:space="0" w:color="auto"/>
            </w:tcBorders>
          </w:tcPr>
          <w:p w14:paraId="1285B0A7" w14:textId="318A9F43"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pacing w:val="-1"/>
                <w:sz w:val="24"/>
                <w:szCs w:val="24"/>
                <w:lang w:val="kk-KZ"/>
              </w:rPr>
              <w:t>1250«</w:t>
            </w:r>
            <w:r>
              <w:rPr>
                <w:rFonts w:ascii="Times New Roman" w:eastAsia="Microsoft Sans Serif" w:hAnsi="Times New Roman" w:cs="Times New Roman"/>
                <w:spacing w:val="-1"/>
                <w:sz w:val="24"/>
                <w:szCs w:val="24"/>
                <w:lang w:val="kk-KZ"/>
              </w:rPr>
              <w:t>Қ</w:t>
            </w:r>
            <w:r w:rsidRPr="00DF14AB">
              <w:rPr>
                <w:rFonts w:ascii="Times New Roman" w:eastAsia="Microsoft Sans Serif" w:hAnsi="Times New Roman" w:cs="Times New Roman"/>
                <w:spacing w:val="-1"/>
                <w:sz w:val="24"/>
                <w:szCs w:val="24"/>
                <w:lang w:val="kk-KZ"/>
              </w:rPr>
              <w:t>ызметкерлердің қысқа мерзімді дебиторлық берешегі";</w:t>
            </w:r>
          </w:p>
          <w:p w14:paraId="2DD6C126"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r>
      <w:tr w:rsidR="00BF2CFC" w:rsidRPr="00BD6709" w14:paraId="2DE296B2" w14:textId="77777777" w:rsidTr="00272FD2">
        <w:trPr>
          <w:trHeight w:val="1485"/>
        </w:trPr>
        <w:tc>
          <w:tcPr>
            <w:tcW w:w="3969" w:type="dxa"/>
            <w:vMerge w:val="restart"/>
            <w:tcBorders>
              <w:bottom w:val="single" w:sz="4" w:space="0" w:color="auto"/>
            </w:tcBorders>
          </w:tcPr>
          <w:p w14:paraId="3809715C" w14:textId="77777777" w:rsidR="00BF2CFC" w:rsidRPr="00DF14AB" w:rsidRDefault="00BF2CFC" w:rsidP="00BD6709">
            <w:pPr>
              <w:tabs>
                <w:tab w:val="left" w:pos="385"/>
              </w:tabs>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 шегінде желілік құрылыс ұйымдары мен олардың бөлімшелерін қайта орналастыру жөніндегі шығындар</w:t>
            </w:r>
            <w:bookmarkStart w:id="0" w:name="_GoBack"/>
            <w:bookmarkEnd w:id="0"/>
            <w:r w:rsidRPr="00DF14AB">
              <w:rPr>
                <w:rFonts w:ascii="Times New Roman" w:hAnsi="Times New Roman" w:cs="Times New Roman"/>
                <w:sz w:val="24"/>
                <w:szCs w:val="24"/>
                <w:lang w:val="kk-KZ"/>
              </w:rPr>
              <w:t xml:space="preserve"> (машина-ауысым құнында ескерілген құрылыс машиналары мен тетіктерін ауыстыру жөніндегі  шығындарды, сондай-ақ құрылыс - монтаж ұйымдарын басқа құрылыстарға қайта көшіру жөніндегі шығындарды қоспағанда):</w:t>
            </w:r>
          </w:p>
          <w:p w14:paraId="5D4EA492" w14:textId="77777777" w:rsidR="00BF2CFC" w:rsidRPr="00DF14AB" w:rsidRDefault="00BF2CFC" w:rsidP="00BD6709">
            <w:pPr>
              <w:widowControl w:val="0"/>
              <w:autoSpaceDE w:val="0"/>
              <w:autoSpaceDN w:val="0"/>
              <w:rPr>
                <w:rFonts w:ascii="Times New Roman" w:eastAsia="Microsoft Sans Serif" w:hAnsi="Times New Roman" w:cs="Times New Roman"/>
                <w:sz w:val="24"/>
                <w:szCs w:val="24"/>
                <w:lang w:val="kk-KZ"/>
              </w:rPr>
            </w:pPr>
          </w:p>
          <w:p w14:paraId="2D0C6030"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p>
          <w:p w14:paraId="4ED2E189"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c>
          <w:tcPr>
            <w:tcW w:w="2694" w:type="dxa"/>
          </w:tcPr>
          <w:p w14:paraId="0B232548" w14:textId="727AB672"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r w:rsidRPr="00DF14AB">
              <w:rPr>
                <w:rFonts w:ascii="Times New Roman" w:eastAsia="Microsoft Sans Serif" w:hAnsi="Times New Roman" w:cs="Times New Roman"/>
                <w:sz w:val="24"/>
                <w:szCs w:val="24"/>
                <w:lang w:val="kk-KZ"/>
              </w:rPr>
              <w:t>8412«</w:t>
            </w:r>
            <w:r>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алпы өндірістік үстеме шығындарға жатқызылатын жұмыскерлердің еңбегіне ақы төлеу»,</w:t>
            </w:r>
          </w:p>
        </w:tc>
        <w:tc>
          <w:tcPr>
            <w:tcW w:w="3480" w:type="dxa"/>
          </w:tcPr>
          <w:p w14:paraId="5E59ECD5"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3350«Еңбекақы төлеу бойынша қысқа мерзімді берешек»</w:t>
            </w:r>
          </w:p>
          <w:p w14:paraId="3ADF91A1" w14:textId="77777777" w:rsidR="00BF2CFC" w:rsidRPr="00DF14AB" w:rsidRDefault="00BF2CFC" w:rsidP="00BF2CFC">
            <w:pPr>
              <w:widowControl w:val="0"/>
              <w:autoSpaceDE w:val="0"/>
              <w:autoSpaceDN w:val="0"/>
              <w:rPr>
                <w:rFonts w:ascii="Times New Roman" w:eastAsia="Microsoft Sans Serif" w:hAnsi="Times New Roman" w:cs="Times New Roman"/>
                <w:b/>
                <w:sz w:val="24"/>
                <w:szCs w:val="24"/>
                <w:lang w:val="kk-KZ"/>
              </w:rPr>
            </w:pPr>
          </w:p>
        </w:tc>
      </w:tr>
      <w:tr w:rsidR="00BF2CFC" w:rsidRPr="00BD6709" w14:paraId="742A56E4" w14:textId="77777777" w:rsidTr="00272FD2">
        <w:trPr>
          <w:trHeight w:val="1545"/>
        </w:trPr>
        <w:tc>
          <w:tcPr>
            <w:tcW w:w="3969" w:type="dxa"/>
            <w:vMerge/>
            <w:tcBorders>
              <w:bottom w:val="single" w:sz="4" w:space="0" w:color="auto"/>
            </w:tcBorders>
          </w:tcPr>
          <w:p w14:paraId="68BBEFE5" w14:textId="77777777" w:rsidR="00BF2CFC" w:rsidRPr="00DF14AB" w:rsidRDefault="00BF2CFC" w:rsidP="00BF2CFC">
            <w:pPr>
              <w:numPr>
                <w:ilvl w:val="0"/>
                <w:numId w:val="7"/>
              </w:numPr>
              <w:tabs>
                <w:tab w:val="left" w:pos="385"/>
              </w:tabs>
              <w:jc w:val="both"/>
              <w:rPr>
                <w:rFonts w:ascii="Calibri" w:hAnsi="Calibri" w:cs="Times New Roman"/>
                <w:highlight w:val="yellow"/>
                <w:lang w:val="kk-KZ"/>
              </w:rPr>
            </w:pPr>
          </w:p>
        </w:tc>
        <w:tc>
          <w:tcPr>
            <w:tcW w:w="2694" w:type="dxa"/>
            <w:tcBorders>
              <w:bottom w:val="single" w:sz="4" w:space="0" w:color="auto"/>
            </w:tcBorders>
          </w:tcPr>
          <w:p w14:paraId="0CEF1E1A" w14:textId="48B46D31"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8413«</w:t>
            </w:r>
            <w:r>
              <w:rPr>
                <w:rFonts w:ascii="Times New Roman" w:eastAsia="Microsoft Sans Serif" w:hAnsi="Times New Roman" w:cs="Times New Roman"/>
                <w:sz w:val="24"/>
                <w:szCs w:val="24"/>
                <w:lang w:val="kk-KZ"/>
              </w:rPr>
              <w:t>Ж</w:t>
            </w:r>
            <w:r w:rsidRPr="00DF14AB">
              <w:rPr>
                <w:rFonts w:ascii="Times New Roman" w:eastAsia="Microsoft Sans Serif" w:hAnsi="Times New Roman" w:cs="Times New Roman"/>
                <w:sz w:val="24"/>
                <w:szCs w:val="24"/>
                <w:lang w:val="kk-KZ"/>
              </w:rPr>
              <w:t>алпы өндірістік үстеме шығындарға жатқызылатын еңбекақыдан аударымдар» дебет</w:t>
            </w:r>
          </w:p>
          <w:p w14:paraId="4C62933A"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highlight w:val="yellow"/>
                <w:lang w:val="kk-KZ"/>
              </w:rPr>
            </w:pPr>
          </w:p>
        </w:tc>
        <w:tc>
          <w:tcPr>
            <w:tcW w:w="3480" w:type="dxa"/>
            <w:tcBorders>
              <w:bottom w:val="single" w:sz="4" w:space="0" w:color="auto"/>
            </w:tcBorders>
          </w:tcPr>
          <w:p w14:paraId="117C888B"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3150 «Әдеуметтік салық», </w:t>
            </w:r>
          </w:p>
          <w:p w14:paraId="718EFD28"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3210 «Әлеуметтік сақтандыру бойынша міндеттемелер», </w:t>
            </w:r>
          </w:p>
          <w:p w14:paraId="1592DE5F"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3213 «Әлеуметтік медециналық сақтандыруға аударымдар бойынша міндеттемелер»,</w:t>
            </w:r>
          </w:p>
          <w:p w14:paraId="3E699949" w14:textId="77777777" w:rsidR="00BF2CFC" w:rsidRPr="00DF14AB" w:rsidRDefault="00BF2CFC" w:rsidP="00BF2CFC">
            <w:pPr>
              <w:widowControl w:val="0"/>
              <w:autoSpaceDE w:val="0"/>
              <w:autoSpaceDN w:val="0"/>
              <w:rPr>
                <w:rFonts w:ascii="Times New Roman" w:eastAsia="Microsoft Sans Serif" w:hAnsi="Times New Roman" w:cs="Times New Roman"/>
                <w:sz w:val="24"/>
                <w:szCs w:val="24"/>
                <w:highlight w:val="yellow"/>
                <w:lang w:val="kk-KZ"/>
              </w:rPr>
            </w:pPr>
          </w:p>
        </w:tc>
      </w:tr>
    </w:tbl>
    <w:p w14:paraId="17544CB6" w14:textId="77777777" w:rsidR="00DF14AB" w:rsidRPr="00DF14AB" w:rsidRDefault="00DF14AB"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47F5AA38" w14:textId="77777777" w:rsidR="00146243" w:rsidRDefault="00146243"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14567626" w14:textId="322EBD1C" w:rsidR="00146243" w:rsidRDefault="00146243"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4619AA39" w14:textId="3A10CFA1" w:rsidR="00A415AC" w:rsidRDefault="00A415AC"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31FA2D67" w14:textId="78423A12" w:rsidR="008956B0" w:rsidRDefault="008956B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1FBACF4F" w14:textId="4A1595C3" w:rsidR="008956B0" w:rsidRDefault="008956B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391F33AE" w14:textId="5F8634EB"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3AA916A1" w14:textId="39B688A2"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2AA48E50" w14:textId="39A1DD1F"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11ACC841" w14:textId="49458132"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0A7A444B" w14:textId="664FA1CD"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17FF10D0" w14:textId="65F2C0EB"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2CDFE811" w14:textId="62BCD1D3"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00CA6F9C" w14:textId="24BAEA52"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31BC14D8" w14:textId="5960F1DE"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772BAFFB" w14:textId="72C0B43F"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65CFC367" w14:textId="7017CBDB"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5BF48E96" w14:textId="6BD7004B"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32332912" w14:textId="505E520F"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4D7EE396" w14:textId="393F5223"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4D3EDE82" w14:textId="77777777" w:rsidR="00DA7C40" w:rsidRDefault="00DA7C40"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36464009" w14:textId="76A83044" w:rsidR="00A415AC" w:rsidRDefault="00A415AC"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180F9A8A" w14:textId="25DAEDF9" w:rsidR="00DF14AB" w:rsidRDefault="00DF14AB"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5AE83A87" w14:textId="1A4BD32D" w:rsidR="008B3FC1" w:rsidRDefault="008B3FC1" w:rsidP="00DF14AB">
      <w:pPr>
        <w:spacing w:after="0" w:line="240" w:lineRule="auto"/>
        <w:ind w:firstLine="709"/>
        <w:jc w:val="both"/>
        <w:rPr>
          <w:rFonts w:ascii="Times New Roman" w:eastAsia="Times New Roman" w:hAnsi="Times New Roman" w:cs="Times New Roman"/>
          <w:sz w:val="28"/>
          <w:szCs w:val="28"/>
          <w:shd w:val="clear" w:color="auto" w:fill="FFFFFF"/>
          <w:lang w:val="kk-KZ" w:eastAsia="ru-RU"/>
        </w:rPr>
      </w:pPr>
    </w:p>
    <w:p w14:paraId="15AD4105" w14:textId="78CD0C1B" w:rsidR="008B3FC1" w:rsidRDefault="00591685" w:rsidP="00BD6709">
      <w:pPr>
        <w:spacing w:after="0" w:line="240" w:lineRule="auto"/>
        <w:jc w:val="both"/>
        <w:rPr>
          <w:rFonts w:ascii="Times New Roman" w:eastAsia="Times New Roman" w:hAnsi="Times New Roman" w:cs="Times New Roman"/>
          <w:b/>
          <w:sz w:val="28"/>
          <w:szCs w:val="28"/>
          <w:shd w:val="clear" w:color="auto" w:fill="FFFFFF"/>
          <w:lang w:val="kk-KZ" w:eastAsia="ru-RU"/>
        </w:rPr>
      </w:pPr>
      <w:r w:rsidRPr="00FD56B7">
        <w:rPr>
          <w:rFonts w:ascii="Times New Roman" w:eastAsia="Times New Roman" w:hAnsi="Times New Roman" w:cs="Times New Roman"/>
          <w:b/>
          <w:sz w:val="28"/>
          <w:szCs w:val="28"/>
          <w:shd w:val="clear" w:color="auto" w:fill="FFFFFF"/>
          <w:lang w:val="kk-KZ" w:eastAsia="ru-RU"/>
        </w:rPr>
        <w:lastRenderedPageBreak/>
        <w:t>Кесте Ә.</w:t>
      </w:r>
      <w:r w:rsidR="00AA3F1C" w:rsidRPr="00FD56B7">
        <w:rPr>
          <w:rFonts w:ascii="Times New Roman" w:eastAsia="Times New Roman" w:hAnsi="Times New Roman" w:cs="Times New Roman"/>
          <w:b/>
          <w:sz w:val="28"/>
          <w:szCs w:val="28"/>
          <w:shd w:val="clear" w:color="auto" w:fill="FFFFFF"/>
          <w:lang w:val="kk-KZ" w:eastAsia="ru-RU"/>
        </w:rPr>
        <w:t xml:space="preserve"> </w:t>
      </w:r>
      <w:r w:rsidRPr="00FD56B7">
        <w:rPr>
          <w:rFonts w:ascii="Times New Roman" w:eastAsia="Times New Roman" w:hAnsi="Times New Roman" w:cs="Times New Roman"/>
          <w:b/>
          <w:sz w:val="28"/>
          <w:szCs w:val="28"/>
          <w:shd w:val="clear" w:color="auto" w:fill="FFFFFF"/>
          <w:lang w:val="kk-KZ" w:eastAsia="ru-RU"/>
        </w:rPr>
        <w:t>2 - Үстеме шығындар нормаларында ескерілмеген, бірақ үстеме шығындарға жатқызылатын шығындар:</w:t>
      </w:r>
    </w:p>
    <w:p w14:paraId="6D565B32" w14:textId="77777777" w:rsidR="00FD56B7" w:rsidRPr="00FD56B7" w:rsidRDefault="00FD56B7" w:rsidP="00DF14AB">
      <w:pPr>
        <w:spacing w:after="0" w:line="240" w:lineRule="auto"/>
        <w:ind w:firstLine="709"/>
        <w:jc w:val="both"/>
        <w:rPr>
          <w:rFonts w:ascii="Times New Roman" w:eastAsia="Times New Roman" w:hAnsi="Times New Roman" w:cs="Times New Roman"/>
          <w:b/>
          <w:sz w:val="28"/>
          <w:szCs w:val="28"/>
          <w:shd w:val="clear" w:color="auto" w:fill="FFFFFF"/>
          <w:lang w:val="kk-KZ" w:eastAsia="ru-RU"/>
        </w:rPr>
      </w:pPr>
    </w:p>
    <w:tbl>
      <w:tblPr>
        <w:tblStyle w:val="a3"/>
        <w:tblW w:w="0" w:type="auto"/>
        <w:tblInd w:w="-34" w:type="dxa"/>
        <w:tblLayout w:type="fixed"/>
        <w:tblLook w:val="04A0" w:firstRow="1" w:lastRow="0" w:firstColumn="1" w:lastColumn="0" w:noHBand="0" w:noVBand="1"/>
      </w:tblPr>
      <w:tblGrid>
        <w:gridCol w:w="2977"/>
        <w:gridCol w:w="2722"/>
        <w:gridCol w:w="3906"/>
      </w:tblGrid>
      <w:tr w:rsidR="008B3FC1" w:rsidRPr="00DF14AB" w14:paraId="2ACB5CA7" w14:textId="77777777" w:rsidTr="00D61971">
        <w:tc>
          <w:tcPr>
            <w:tcW w:w="2977" w:type="dxa"/>
          </w:tcPr>
          <w:p w14:paraId="54A88DFD" w14:textId="3CA86734" w:rsidR="008B3FC1" w:rsidRPr="00DF14AB" w:rsidRDefault="008B3FC1" w:rsidP="008B3FC1">
            <w:pPr>
              <w:keepNext/>
              <w:keepLines/>
              <w:tabs>
                <w:tab w:val="left" w:pos="429"/>
              </w:tabs>
              <w:jc w:val="center"/>
              <w:outlineLvl w:val="2"/>
              <w:rPr>
                <w:rFonts w:ascii="Times New Roman" w:hAnsi="Times New Roman" w:cs="Times New Roman"/>
                <w:b/>
                <w:bCs/>
                <w:sz w:val="24"/>
                <w:szCs w:val="24"/>
                <w:lang w:val="kk-KZ"/>
              </w:rPr>
            </w:pPr>
            <w:r w:rsidRPr="00DF14AB">
              <w:rPr>
                <w:rFonts w:ascii="Times New Roman" w:hAnsi="Times New Roman" w:cs="Times New Roman"/>
                <w:b/>
                <w:bCs/>
                <w:sz w:val="24"/>
                <w:szCs w:val="24"/>
                <w:lang w:val="kk-KZ"/>
              </w:rPr>
              <w:t>Шығындар</w:t>
            </w:r>
          </w:p>
        </w:tc>
        <w:tc>
          <w:tcPr>
            <w:tcW w:w="2722" w:type="dxa"/>
          </w:tcPr>
          <w:p w14:paraId="615C109A" w14:textId="238C1414" w:rsidR="008B3FC1" w:rsidRPr="00DF14AB" w:rsidRDefault="008B3FC1" w:rsidP="008B3FC1">
            <w:pPr>
              <w:keepNext/>
              <w:keepLines/>
              <w:tabs>
                <w:tab w:val="left" w:pos="429"/>
              </w:tabs>
              <w:jc w:val="center"/>
              <w:outlineLvl w:val="2"/>
              <w:rPr>
                <w:rFonts w:ascii="Times New Roman" w:hAnsi="Times New Roman" w:cs="Times New Roman"/>
                <w:b/>
                <w:bCs/>
                <w:sz w:val="24"/>
                <w:szCs w:val="24"/>
              </w:rPr>
            </w:pPr>
            <w:r w:rsidRPr="00DF14AB">
              <w:rPr>
                <w:rFonts w:ascii="Times New Roman" w:hAnsi="Times New Roman" w:cs="Times New Roman"/>
                <w:b/>
                <w:bCs/>
                <w:sz w:val="24"/>
                <w:szCs w:val="24"/>
              </w:rPr>
              <w:t>Дебет</w:t>
            </w:r>
          </w:p>
        </w:tc>
        <w:tc>
          <w:tcPr>
            <w:tcW w:w="3906" w:type="dxa"/>
          </w:tcPr>
          <w:p w14:paraId="23F5E127" w14:textId="4FEB031B" w:rsidR="008B3FC1" w:rsidRDefault="008B3FC1" w:rsidP="008B3FC1">
            <w:pPr>
              <w:keepNext/>
              <w:keepLines/>
              <w:tabs>
                <w:tab w:val="left" w:pos="429"/>
              </w:tabs>
              <w:jc w:val="center"/>
              <w:outlineLvl w:val="2"/>
              <w:rPr>
                <w:rFonts w:ascii="Times New Roman" w:hAnsi="Times New Roman" w:cs="Times New Roman"/>
                <w:b/>
                <w:bCs/>
                <w:sz w:val="24"/>
                <w:szCs w:val="24"/>
                <w:lang w:val="kk-KZ"/>
              </w:rPr>
            </w:pPr>
            <w:r>
              <w:rPr>
                <w:rFonts w:ascii="Times New Roman" w:hAnsi="Times New Roman" w:cs="Times New Roman"/>
                <w:b/>
                <w:bCs/>
                <w:sz w:val="24"/>
                <w:szCs w:val="24"/>
                <w:lang w:val="kk-KZ"/>
              </w:rPr>
              <w:t>Кредит</w:t>
            </w:r>
          </w:p>
        </w:tc>
      </w:tr>
      <w:tr w:rsidR="008B3FC1" w:rsidRPr="00BD6709" w14:paraId="746050F2" w14:textId="77777777" w:rsidTr="00D61971">
        <w:tc>
          <w:tcPr>
            <w:tcW w:w="2977" w:type="dxa"/>
          </w:tcPr>
          <w:p w14:paraId="4235AE49" w14:textId="77777777" w:rsidR="008B3FC1" w:rsidRPr="00DF14AB" w:rsidRDefault="008B3FC1" w:rsidP="008B3FC1">
            <w:pPr>
              <w:tabs>
                <w:tab w:val="left" w:pos="303"/>
              </w:tabs>
              <w:contextualSpacing/>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Заңнамада белгіленген тәртіпке сәйкес өндірістік қуаттар мен құрылыс объектілерін қолданысқа  енгізілгені үшін сыйақылар төлеу:</w:t>
            </w:r>
          </w:p>
          <w:p w14:paraId="206BEFCD" w14:textId="77777777" w:rsidR="008B3FC1" w:rsidRPr="00DF14AB" w:rsidRDefault="008B3FC1" w:rsidP="008B3FC1">
            <w:pPr>
              <w:widowControl w:val="0"/>
              <w:autoSpaceDE w:val="0"/>
              <w:autoSpaceDN w:val="0"/>
              <w:rPr>
                <w:rFonts w:ascii="Times New Roman" w:eastAsia="Microsoft Sans Serif" w:hAnsi="Times New Roman" w:cs="Times New Roman"/>
                <w:i/>
                <w:sz w:val="24"/>
                <w:szCs w:val="24"/>
              </w:rPr>
            </w:pPr>
          </w:p>
        </w:tc>
        <w:tc>
          <w:tcPr>
            <w:tcW w:w="2722" w:type="dxa"/>
          </w:tcPr>
          <w:p w14:paraId="67DB57AC" w14:textId="77777777" w:rsidR="008B3FC1" w:rsidRPr="00DF14AB" w:rsidRDefault="008B3FC1" w:rsidP="008B3FC1">
            <w:pPr>
              <w:widowControl w:val="0"/>
              <w:autoSpaceDE w:val="0"/>
              <w:autoSpaceDN w:val="0"/>
              <w:rPr>
                <w:rFonts w:ascii="Times New Roman" w:eastAsia="Microsoft Sans Serif" w:hAnsi="Times New Roman" w:cs="Times New Roman"/>
                <w:i/>
                <w:sz w:val="24"/>
                <w:szCs w:val="24"/>
              </w:rPr>
            </w:pPr>
            <w:r w:rsidRPr="00DF14AB">
              <w:rPr>
                <w:rFonts w:ascii="Times New Roman" w:eastAsia="Microsoft Sans Serif" w:hAnsi="Times New Roman" w:cs="Times New Roman"/>
                <w:sz w:val="24"/>
                <w:szCs w:val="24"/>
              </w:rPr>
              <w:t>8412 «</w:t>
            </w:r>
            <w:r w:rsidRPr="00DF14AB">
              <w:rPr>
                <w:rFonts w:ascii="Times New Roman" w:eastAsia="Microsoft Sans Serif" w:hAnsi="Times New Roman" w:cs="Times New Roman"/>
                <w:sz w:val="24"/>
                <w:szCs w:val="24"/>
                <w:lang w:val="kk-KZ"/>
              </w:rPr>
              <w:t>Жалпы өндірістік үстеме шығындарға жатқызылатын жұмысшылардың еңбегіне ақы төлеу</w:t>
            </w:r>
            <w:r w:rsidRPr="00DF14AB">
              <w:rPr>
                <w:rFonts w:ascii="Times New Roman" w:eastAsia="Microsoft Sans Serif" w:hAnsi="Times New Roman" w:cs="Times New Roman"/>
                <w:sz w:val="24"/>
                <w:szCs w:val="24"/>
              </w:rPr>
              <w:t>»,</w:t>
            </w:r>
          </w:p>
        </w:tc>
        <w:tc>
          <w:tcPr>
            <w:tcW w:w="3906" w:type="dxa"/>
          </w:tcPr>
          <w:p w14:paraId="64BF5745" w14:textId="77777777"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3350«Еңбекақы төлеу бойынша қысқа мерзімді берешек»</w:t>
            </w:r>
          </w:p>
          <w:p w14:paraId="1B83E097" w14:textId="77777777"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3150 «Әдеуметтік салық», </w:t>
            </w:r>
          </w:p>
          <w:p w14:paraId="2D4BB143" w14:textId="77777777"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3210 «Әлеуметтік сақтандыру бойынша міндеттемелер», </w:t>
            </w:r>
          </w:p>
          <w:p w14:paraId="4BDC17DA" w14:textId="77777777"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3213 «Әлеуметтік медециналық сақтандыруға аударымдар бойынша міндеттемелер»,</w:t>
            </w:r>
          </w:p>
          <w:p w14:paraId="558BEF18" w14:textId="77777777" w:rsidR="008B3FC1" w:rsidRPr="00DF14AB" w:rsidRDefault="008B3FC1" w:rsidP="008B3FC1">
            <w:pPr>
              <w:keepNext/>
              <w:keepLines/>
              <w:tabs>
                <w:tab w:val="left" w:pos="429"/>
              </w:tabs>
              <w:outlineLvl w:val="2"/>
              <w:rPr>
                <w:rFonts w:ascii="Times New Roman" w:hAnsi="Times New Roman" w:cs="Times New Roman"/>
                <w:b/>
                <w:bCs/>
                <w:i/>
                <w:sz w:val="24"/>
                <w:szCs w:val="24"/>
                <w:lang w:val="kk-KZ"/>
              </w:rPr>
            </w:pPr>
          </w:p>
        </w:tc>
      </w:tr>
      <w:tr w:rsidR="008B3FC1" w:rsidRPr="00BD6709" w14:paraId="768AB912" w14:textId="77777777" w:rsidTr="00D61971">
        <w:tc>
          <w:tcPr>
            <w:tcW w:w="2977" w:type="dxa"/>
          </w:tcPr>
          <w:p w14:paraId="2E0E3CF7" w14:textId="77777777" w:rsidR="008B3FC1" w:rsidRPr="00DF14AB" w:rsidRDefault="008B3FC1" w:rsidP="008B3FC1">
            <w:pPr>
              <w:tabs>
                <w:tab w:val="left" w:pos="343"/>
              </w:tabs>
              <w:contextualSpacing/>
              <w:jc w:val="both"/>
              <w:rPr>
                <w:rFonts w:ascii="Times New Roman" w:hAnsi="Times New Roman" w:cs="Times New Roman"/>
                <w:sz w:val="24"/>
                <w:szCs w:val="24"/>
                <w:lang w:val="kk-KZ"/>
              </w:rPr>
            </w:pPr>
            <w:r w:rsidRPr="00DF14AB">
              <w:rPr>
                <w:rFonts w:ascii="Times New Roman" w:hAnsi="Times New Roman" w:cs="Times New Roman"/>
                <w:sz w:val="24"/>
                <w:szCs w:val="24"/>
                <w:lang w:val="kk-KZ"/>
              </w:rPr>
              <w:t>Құрылыс монтаждау ұйымдарының қызметкерлерін жұмыс орындарына және кері тасымалдау, құрылыс-монтаждау ұйымдарын қайта көшіру жөніндегі жұмыстардың жылжымалы сипатына байланысты шығындар;  еңбек сіңірген жылдары үшін біржолғы сыйақылар, үздіксіз жұмыс өтілі үшін қосымша демалыстар төлеу:</w:t>
            </w:r>
          </w:p>
          <w:p w14:paraId="73459CAE" w14:textId="77777777"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p>
          <w:p w14:paraId="5098ADF4" w14:textId="77777777" w:rsidR="008B3FC1" w:rsidRPr="00DF14AB" w:rsidRDefault="008B3FC1" w:rsidP="008B3FC1">
            <w:pPr>
              <w:widowControl w:val="0"/>
              <w:autoSpaceDE w:val="0"/>
              <w:autoSpaceDN w:val="0"/>
              <w:rPr>
                <w:rFonts w:ascii="Times New Roman" w:eastAsia="Microsoft Sans Serif" w:hAnsi="Times New Roman" w:cs="Times New Roman"/>
                <w:i/>
                <w:sz w:val="24"/>
                <w:szCs w:val="24"/>
                <w:lang w:val="kk-KZ"/>
              </w:rPr>
            </w:pPr>
          </w:p>
        </w:tc>
        <w:tc>
          <w:tcPr>
            <w:tcW w:w="2722" w:type="dxa"/>
          </w:tcPr>
          <w:p w14:paraId="0C565577" w14:textId="1BB5EE9B"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8412 «Жалпы өндірістік үстеме шығындарға жатқызылатын жұмысшылардың еңбегіне ақы төлеу»,</w:t>
            </w:r>
          </w:p>
          <w:p w14:paraId="67197851" w14:textId="77777777"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3350«еңбекақы төлеу бойынша қысқа мерзімді берешек» несиесі;</w:t>
            </w:r>
          </w:p>
          <w:p w14:paraId="57299D35" w14:textId="77777777"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p>
          <w:p w14:paraId="7280D5AA" w14:textId="77777777"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8413«жалпы өндірістік үстеме шығындарға жатқызылатын еңбекақыдан аударымдар»,</w:t>
            </w:r>
          </w:p>
          <w:p w14:paraId="5391CBAD" w14:textId="77777777" w:rsidR="008B3FC1" w:rsidRPr="00DF14AB" w:rsidRDefault="008B3FC1" w:rsidP="008B3FC1">
            <w:pPr>
              <w:widowControl w:val="0"/>
              <w:autoSpaceDE w:val="0"/>
              <w:autoSpaceDN w:val="0"/>
              <w:rPr>
                <w:rFonts w:ascii="Times New Roman" w:eastAsia="Microsoft Sans Serif" w:hAnsi="Times New Roman" w:cs="Times New Roman"/>
                <w:i/>
                <w:sz w:val="24"/>
                <w:szCs w:val="24"/>
                <w:lang w:val="kk-KZ"/>
              </w:rPr>
            </w:pPr>
          </w:p>
        </w:tc>
        <w:tc>
          <w:tcPr>
            <w:tcW w:w="3906" w:type="dxa"/>
          </w:tcPr>
          <w:p w14:paraId="1B3F7B80" w14:textId="77777777"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3150 «Әдеуметтік салық», </w:t>
            </w:r>
          </w:p>
          <w:p w14:paraId="6D719432" w14:textId="77777777"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3210 «Әлеуметтік сақтандыру бойынша міндеттемелер», </w:t>
            </w:r>
          </w:p>
          <w:p w14:paraId="394F32EF" w14:textId="77777777"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3213 «Әлеуметтік медециналық сақтандыруға аударымдар бойынша міндеттемелер»,</w:t>
            </w:r>
          </w:p>
          <w:p w14:paraId="2E61BC8A" w14:textId="77777777" w:rsidR="008B3FC1" w:rsidRPr="00DF14AB" w:rsidRDefault="008B3FC1" w:rsidP="008B3FC1">
            <w:pPr>
              <w:keepNext/>
              <w:keepLines/>
              <w:tabs>
                <w:tab w:val="left" w:pos="429"/>
              </w:tabs>
              <w:outlineLvl w:val="2"/>
              <w:rPr>
                <w:rFonts w:ascii="Times New Roman" w:hAnsi="Times New Roman" w:cs="Times New Roman"/>
                <w:b/>
                <w:bCs/>
                <w:i/>
                <w:sz w:val="24"/>
                <w:szCs w:val="24"/>
                <w:lang w:val="kk-KZ"/>
              </w:rPr>
            </w:pPr>
          </w:p>
        </w:tc>
      </w:tr>
      <w:tr w:rsidR="008B3FC1" w:rsidRPr="00BD6709" w14:paraId="4A0D387A" w14:textId="77777777" w:rsidTr="00D61971">
        <w:tc>
          <w:tcPr>
            <w:tcW w:w="2977" w:type="dxa"/>
          </w:tcPr>
          <w:p w14:paraId="42EAD78F" w14:textId="77777777"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Жалпы құрылыс қызметіне байланысты үстеме шығындар мердігерлік шарттар мен объектілер бойынша тікелей шығындарға барабар бөлінеді:</w:t>
            </w:r>
          </w:p>
          <w:p w14:paraId="465C51B4" w14:textId="77777777" w:rsidR="008B3FC1" w:rsidRPr="00DF14AB" w:rsidRDefault="008B3FC1" w:rsidP="008B3FC1">
            <w:pPr>
              <w:widowControl w:val="0"/>
              <w:autoSpaceDE w:val="0"/>
              <w:autoSpaceDN w:val="0"/>
              <w:rPr>
                <w:rFonts w:ascii="Times New Roman" w:eastAsia="Microsoft Sans Serif" w:hAnsi="Times New Roman" w:cs="Times New Roman"/>
                <w:sz w:val="24"/>
                <w:szCs w:val="24"/>
                <w:lang w:val="kk-KZ"/>
              </w:rPr>
            </w:pPr>
          </w:p>
          <w:p w14:paraId="5EB74E8A" w14:textId="77777777" w:rsidR="008B3FC1" w:rsidRPr="00DF14AB" w:rsidRDefault="008B3FC1" w:rsidP="008B3FC1">
            <w:pPr>
              <w:widowControl w:val="0"/>
              <w:autoSpaceDE w:val="0"/>
              <w:autoSpaceDN w:val="0"/>
              <w:jc w:val="both"/>
              <w:rPr>
                <w:rFonts w:ascii="Times New Roman" w:eastAsia="Microsoft Sans Serif" w:hAnsi="Times New Roman" w:cs="Times New Roman"/>
                <w:i/>
                <w:sz w:val="24"/>
                <w:szCs w:val="24"/>
                <w:lang w:val="kk-KZ"/>
              </w:rPr>
            </w:pPr>
          </w:p>
        </w:tc>
        <w:tc>
          <w:tcPr>
            <w:tcW w:w="2722" w:type="dxa"/>
          </w:tcPr>
          <w:p w14:paraId="394CF068" w14:textId="77777777" w:rsidR="008B3FC1" w:rsidRPr="00DF14AB" w:rsidRDefault="008B3FC1" w:rsidP="008B3FC1">
            <w:pPr>
              <w:widowControl w:val="0"/>
              <w:autoSpaceDE w:val="0"/>
              <w:autoSpaceDN w:val="0"/>
              <w:jc w:val="both"/>
              <w:rPr>
                <w:rFonts w:ascii="Times New Roman" w:eastAsia="Microsoft Sans Serif" w:hAnsi="Times New Roman" w:cs="Times New Roman"/>
                <w:sz w:val="24"/>
                <w:szCs w:val="24"/>
              </w:rPr>
            </w:pPr>
            <w:r w:rsidRPr="00DF14AB">
              <w:rPr>
                <w:rFonts w:ascii="Times New Roman" w:eastAsia="Microsoft Sans Serif" w:hAnsi="Times New Roman" w:cs="Times New Roman"/>
                <w:sz w:val="24"/>
                <w:szCs w:val="24"/>
              </w:rPr>
              <w:t>8410«</w:t>
            </w:r>
            <w:r w:rsidRPr="00DF14AB">
              <w:rPr>
                <w:rFonts w:ascii="Times New Roman" w:eastAsia="Microsoft Sans Serif" w:hAnsi="Times New Roman" w:cs="Times New Roman"/>
                <w:sz w:val="24"/>
                <w:szCs w:val="24"/>
                <w:lang w:val="kk-KZ"/>
              </w:rPr>
              <w:t>үстеме шығындар</w:t>
            </w:r>
            <w:r w:rsidRPr="00DF14AB">
              <w:rPr>
                <w:rFonts w:ascii="Times New Roman" w:eastAsia="Microsoft Sans Serif" w:hAnsi="Times New Roman" w:cs="Times New Roman"/>
                <w:sz w:val="24"/>
                <w:szCs w:val="24"/>
              </w:rPr>
              <w:t>»,</w:t>
            </w:r>
          </w:p>
          <w:p w14:paraId="57AF8B50" w14:textId="77777777" w:rsidR="008B3FC1" w:rsidRPr="00DF14AB" w:rsidRDefault="008B3FC1" w:rsidP="008B3FC1">
            <w:pPr>
              <w:widowControl w:val="0"/>
              <w:autoSpaceDE w:val="0"/>
              <w:autoSpaceDN w:val="0"/>
              <w:jc w:val="both"/>
              <w:rPr>
                <w:rFonts w:ascii="Times New Roman" w:eastAsia="Microsoft Sans Serif" w:hAnsi="Times New Roman" w:cs="Times New Roman"/>
                <w:i/>
                <w:sz w:val="24"/>
                <w:szCs w:val="24"/>
              </w:rPr>
            </w:pPr>
          </w:p>
        </w:tc>
        <w:tc>
          <w:tcPr>
            <w:tcW w:w="3906" w:type="dxa"/>
          </w:tcPr>
          <w:p w14:paraId="04806B7C" w14:textId="365E9288" w:rsidR="008B3FC1" w:rsidRPr="00DF14AB" w:rsidRDefault="008B3FC1" w:rsidP="008B3FC1">
            <w:pPr>
              <w:widowControl w:val="0"/>
              <w:autoSpaceDE w:val="0"/>
              <w:autoSpaceDN w:val="0"/>
              <w:jc w:val="both"/>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rPr>
              <w:t>8411«</w:t>
            </w:r>
            <w:r w:rsidRPr="00DF14AB">
              <w:rPr>
                <w:rFonts w:ascii="Times New Roman" w:eastAsia="Microsoft Sans Serif" w:hAnsi="Times New Roman" w:cs="Times New Roman"/>
                <w:sz w:val="24"/>
                <w:szCs w:val="24"/>
                <w:lang w:val="kk-KZ"/>
              </w:rPr>
              <w:t xml:space="preserve">нонакладттық шығындарға жатқызылатын </w:t>
            </w:r>
            <w:r>
              <w:rPr>
                <w:rFonts w:ascii="Times New Roman" w:eastAsia="Microsoft Sans Serif" w:hAnsi="Times New Roman" w:cs="Times New Roman"/>
                <w:sz w:val="24"/>
                <w:szCs w:val="24"/>
                <w:lang w:val="kk-KZ"/>
              </w:rPr>
              <w:t>материал</w:t>
            </w:r>
            <w:r w:rsidRPr="00DF14AB">
              <w:rPr>
                <w:rFonts w:ascii="Times New Roman" w:eastAsia="Microsoft Sans Serif" w:hAnsi="Times New Roman" w:cs="Times New Roman"/>
                <w:sz w:val="24"/>
                <w:szCs w:val="24"/>
                <w:lang w:val="kk-KZ"/>
              </w:rPr>
              <w:t>дар</w:t>
            </w:r>
            <w:r w:rsidRPr="00DF14AB">
              <w:rPr>
                <w:rFonts w:ascii="Times New Roman" w:eastAsia="Microsoft Sans Serif" w:hAnsi="Times New Roman" w:cs="Times New Roman"/>
                <w:sz w:val="24"/>
                <w:szCs w:val="24"/>
              </w:rPr>
              <w:t>»,</w:t>
            </w:r>
          </w:p>
          <w:p w14:paraId="4DA82B58" w14:textId="77777777" w:rsidR="008B3FC1" w:rsidRPr="00DF14AB" w:rsidRDefault="008B3FC1" w:rsidP="008B3FC1">
            <w:pPr>
              <w:widowControl w:val="0"/>
              <w:autoSpaceDE w:val="0"/>
              <w:autoSpaceDN w:val="0"/>
              <w:jc w:val="both"/>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8412«жалпы өндірістік үүстеме шығындарға жатқызылатын жұмысшылардың еңбегіне ақы төлеу», 8413 «жалпы өндірістік үстеме шығындарға жатқызылатын еңбекақыдан аударымдар»,</w:t>
            </w:r>
          </w:p>
          <w:p w14:paraId="4793AAC1" w14:textId="77777777" w:rsidR="008B3FC1" w:rsidRPr="00DF14AB" w:rsidRDefault="008B3FC1" w:rsidP="008B3FC1">
            <w:pPr>
              <w:widowControl w:val="0"/>
              <w:autoSpaceDE w:val="0"/>
              <w:autoSpaceDN w:val="0"/>
              <w:jc w:val="both"/>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 xml:space="preserve">8414 «кезең шығындарына жатқызылатын негізгі құралдарды жөндеу», </w:t>
            </w:r>
          </w:p>
          <w:p w14:paraId="070A9B83" w14:textId="77777777" w:rsidR="008B3FC1" w:rsidRPr="00DF14AB" w:rsidRDefault="008B3FC1" w:rsidP="008B3FC1">
            <w:pPr>
              <w:widowControl w:val="0"/>
              <w:autoSpaceDE w:val="0"/>
              <w:autoSpaceDN w:val="0"/>
              <w:jc w:val="both"/>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8415 «негізгі құралдардың амортизациясы және құнсыздануы жалпы үстеме шығындар»,</w:t>
            </w:r>
          </w:p>
          <w:p w14:paraId="3CFCAB8F" w14:textId="77777777" w:rsidR="008B3FC1" w:rsidRPr="00DF14AB" w:rsidRDefault="008B3FC1" w:rsidP="008B3FC1">
            <w:pPr>
              <w:widowControl w:val="0"/>
              <w:autoSpaceDE w:val="0"/>
              <w:autoSpaceDN w:val="0"/>
              <w:jc w:val="both"/>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8416«Коммуналдық қызметтер»,</w:t>
            </w:r>
          </w:p>
          <w:p w14:paraId="444E64EA" w14:textId="77777777" w:rsidR="008B3FC1" w:rsidRPr="00DF14AB" w:rsidRDefault="008B3FC1" w:rsidP="008B3FC1">
            <w:pPr>
              <w:widowControl w:val="0"/>
              <w:autoSpaceDE w:val="0"/>
              <w:autoSpaceDN w:val="0"/>
              <w:jc w:val="both"/>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8417«өндірістік активтер үшін жолдау ақысы»,</w:t>
            </w:r>
          </w:p>
          <w:p w14:paraId="0E82484B" w14:textId="77777777" w:rsidR="008B3FC1" w:rsidRPr="00DF14AB" w:rsidRDefault="008B3FC1" w:rsidP="008B3FC1">
            <w:pPr>
              <w:widowControl w:val="0"/>
              <w:autoSpaceDE w:val="0"/>
              <w:autoSpaceDN w:val="0"/>
              <w:jc w:val="both"/>
              <w:rPr>
                <w:rFonts w:ascii="Times New Roman" w:eastAsia="Microsoft Sans Serif" w:hAnsi="Times New Roman" w:cs="Times New Roman"/>
                <w:sz w:val="24"/>
                <w:szCs w:val="24"/>
                <w:lang w:val="kk-KZ"/>
              </w:rPr>
            </w:pPr>
            <w:r w:rsidRPr="00DF14AB">
              <w:rPr>
                <w:rFonts w:ascii="Times New Roman" w:eastAsia="Microsoft Sans Serif" w:hAnsi="Times New Roman" w:cs="Times New Roman"/>
                <w:sz w:val="24"/>
                <w:szCs w:val="24"/>
                <w:lang w:val="kk-KZ"/>
              </w:rPr>
              <w:t>8418«өзге де жалпы өндірістік үстеме шығындар».</w:t>
            </w:r>
          </w:p>
          <w:p w14:paraId="371C0C36" w14:textId="77777777" w:rsidR="008B3FC1" w:rsidRPr="00DF14AB" w:rsidRDefault="008B3FC1" w:rsidP="008B3FC1">
            <w:pPr>
              <w:keepNext/>
              <w:keepLines/>
              <w:tabs>
                <w:tab w:val="left" w:pos="429"/>
              </w:tabs>
              <w:outlineLvl w:val="2"/>
              <w:rPr>
                <w:rFonts w:ascii="Times New Roman" w:hAnsi="Times New Roman" w:cs="Times New Roman"/>
                <w:b/>
                <w:bCs/>
                <w:i/>
                <w:sz w:val="24"/>
                <w:szCs w:val="24"/>
                <w:lang w:val="kk-KZ"/>
              </w:rPr>
            </w:pPr>
          </w:p>
        </w:tc>
      </w:tr>
    </w:tbl>
    <w:p w14:paraId="0BA9C32B" w14:textId="77777777" w:rsidR="00D61971" w:rsidRDefault="00D61971" w:rsidP="00DF14AB">
      <w:pPr>
        <w:spacing w:after="200" w:line="276" w:lineRule="auto"/>
        <w:contextualSpacing/>
        <w:jc w:val="right"/>
        <w:rPr>
          <w:rFonts w:ascii="Times New Roman" w:eastAsia="Times New Roman" w:hAnsi="Times New Roman" w:cs="Times New Roman"/>
          <w:b/>
          <w:sz w:val="28"/>
          <w:szCs w:val="28"/>
          <w:lang w:val="kk-KZ" w:eastAsia="ru-RU"/>
        </w:rPr>
      </w:pPr>
    </w:p>
    <w:p w14:paraId="1091EEC6" w14:textId="6377F2C8" w:rsidR="00DF14AB" w:rsidRPr="00DF14AB" w:rsidRDefault="004C6C96" w:rsidP="00DF14AB">
      <w:pPr>
        <w:spacing w:after="200" w:line="276" w:lineRule="auto"/>
        <w:contextualSpacing/>
        <w:jc w:val="right"/>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lastRenderedPageBreak/>
        <w:t>ҚОСЫМША</w:t>
      </w:r>
      <w:r w:rsidRPr="004C6C96">
        <w:rPr>
          <w:rFonts w:ascii="Times New Roman" w:eastAsia="Times New Roman" w:hAnsi="Times New Roman" w:cs="Times New Roman"/>
          <w:b/>
          <w:sz w:val="28"/>
          <w:szCs w:val="28"/>
          <w:lang w:val="kk-KZ" w:eastAsia="ru-RU"/>
        </w:rPr>
        <w:t xml:space="preserve"> </w:t>
      </w:r>
      <w:r>
        <w:rPr>
          <w:rFonts w:ascii="Times New Roman" w:eastAsia="Times New Roman" w:hAnsi="Times New Roman" w:cs="Times New Roman"/>
          <w:b/>
          <w:sz w:val="28"/>
          <w:szCs w:val="28"/>
          <w:lang w:val="kk-KZ" w:eastAsia="ru-RU"/>
        </w:rPr>
        <w:t>Б</w:t>
      </w:r>
    </w:p>
    <w:p w14:paraId="4981D268" w14:textId="77777777" w:rsidR="00DF14AB" w:rsidRPr="00DF14AB" w:rsidRDefault="00DF14AB" w:rsidP="00DF14AB">
      <w:pPr>
        <w:spacing w:after="200" w:line="276" w:lineRule="auto"/>
        <w:contextualSpacing/>
        <w:jc w:val="both"/>
        <w:rPr>
          <w:rFonts w:ascii="Times New Roman" w:eastAsia="Times New Roman" w:hAnsi="Times New Roman" w:cs="Times New Roman"/>
          <w:b/>
          <w:sz w:val="28"/>
          <w:szCs w:val="28"/>
          <w:lang w:val="kk-KZ" w:eastAsia="ru-RU"/>
        </w:rPr>
      </w:pPr>
    </w:p>
    <w:p w14:paraId="1471CDA1" w14:textId="05B5D0FD" w:rsidR="00DF14AB" w:rsidRPr="00DF14AB" w:rsidRDefault="0095290D" w:rsidP="0095290D">
      <w:pPr>
        <w:spacing w:after="200" w:line="276" w:lineRule="auto"/>
        <w:contextualSpacing/>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Кесте - Б 1</w:t>
      </w:r>
      <w:r w:rsidR="003E322E">
        <w:rPr>
          <w:rFonts w:ascii="Times New Roman" w:eastAsia="Times New Roman" w:hAnsi="Times New Roman" w:cs="Times New Roman"/>
          <w:b/>
          <w:sz w:val="28"/>
          <w:szCs w:val="28"/>
          <w:lang w:val="kk-KZ" w:eastAsia="ru-RU"/>
        </w:rPr>
        <w:t xml:space="preserve">. </w:t>
      </w:r>
      <w:r w:rsidR="00DF14AB" w:rsidRPr="00DF14AB">
        <w:rPr>
          <w:rFonts w:ascii="Times New Roman" w:eastAsia="Times New Roman" w:hAnsi="Times New Roman" w:cs="Times New Roman"/>
          <w:b/>
          <w:sz w:val="28"/>
          <w:szCs w:val="28"/>
          <w:lang w:val="kk-KZ" w:eastAsia="ru-RU"/>
        </w:rPr>
        <w:t>Құрылыс компанияларын есепке алу-талдамалық қамтамасыз ету жүйесіндегі шығындардың калькуляциялық баптарының тізбесі</w:t>
      </w:r>
    </w:p>
    <w:p w14:paraId="6CEA57E7" w14:textId="77777777" w:rsidR="00DF14AB" w:rsidRPr="00DF14AB" w:rsidRDefault="00DF14AB" w:rsidP="00DF14AB">
      <w:pPr>
        <w:spacing w:after="200" w:line="276" w:lineRule="auto"/>
        <w:contextualSpacing/>
        <w:jc w:val="center"/>
        <w:rPr>
          <w:rFonts w:ascii="Times New Roman" w:eastAsia="Times New Roman" w:hAnsi="Times New Roman" w:cs="Times New Roman"/>
          <w:b/>
          <w:sz w:val="28"/>
          <w:szCs w:val="28"/>
          <w:lang w:val="kk-KZ" w:eastAsia="ru-RU"/>
        </w:rPr>
      </w:pPr>
    </w:p>
    <w:tbl>
      <w:tblPr>
        <w:tblStyle w:val="a3"/>
        <w:tblW w:w="0" w:type="auto"/>
        <w:tblLook w:val="04A0" w:firstRow="1" w:lastRow="0" w:firstColumn="1" w:lastColumn="0" w:noHBand="0" w:noVBand="1"/>
      </w:tblPr>
      <w:tblGrid>
        <w:gridCol w:w="2294"/>
        <w:gridCol w:w="1522"/>
        <w:gridCol w:w="1312"/>
        <w:gridCol w:w="1465"/>
        <w:gridCol w:w="1448"/>
        <w:gridCol w:w="1587"/>
      </w:tblGrid>
      <w:tr w:rsidR="00DF14AB" w:rsidRPr="00DF14AB" w14:paraId="13573D5F" w14:textId="77777777" w:rsidTr="00591685">
        <w:tc>
          <w:tcPr>
            <w:tcW w:w="2294" w:type="dxa"/>
            <w:vMerge w:val="restart"/>
          </w:tcPr>
          <w:p w14:paraId="753B1E85" w14:textId="77777777" w:rsidR="00DF14AB" w:rsidRPr="00DF14AB" w:rsidRDefault="00DF14AB" w:rsidP="00DF14AB">
            <w:pPr>
              <w:jc w:val="center"/>
              <w:rPr>
                <w:rFonts w:ascii="Times New Roman" w:hAnsi="Times New Roman" w:cs="Times New Roman"/>
                <w:lang w:val="kk-KZ"/>
              </w:rPr>
            </w:pPr>
          </w:p>
          <w:p w14:paraId="780EB9D7" w14:textId="77777777" w:rsidR="00DF14AB" w:rsidRPr="00DF14AB" w:rsidRDefault="00DF14AB" w:rsidP="00DF14AB">
            <w:pPr>
              <w:jc w:val="center"/>
              <w:rPr>
                <w:rFonts w:ascii="Times New Roman" w:hAnsi="Times New Roman" w:cs="Times New Roman"/>
                <w:lang w:val="kk-KZ"/>
              </w:rPr>
            </w:pPr>
          </w:p>
          <w:p w14:paraId="67FC721A" w14:textId="77777777" w:rsidR="00DF14AB" w:rsidRPr="00DF14AB" w:rsidRDefault="00DF14AB" w:rsidP="00DF14AB">
            <w:pPr>
              <w:jc w:val="center"/>
              <w:rPr>
                <w:rFonts w:ascii="Times New Roman" w:hAnsi="Times New Roman" w:cs="Times New Roman"/>
                <w:lang w:val="kk-KZ"/>
              </w:rPr>
            </w:pPr>
          </w:p>
          <w:p w14:paraId="5AB2392B" w14:textId="77777777" w:rsidR="00DF14AB" w:rsidRPr="00DF14AB" w:rsidRDefault="00DF14AB" w:rsidP="00DF14AB">
            <w:pPr>
              <w:jc w:val="center"/>
              <w:rPr>
                <w:rFonts w:ascii="Times New Roman" w:hAnsi="Times New Roman" w:cs="Times New Roman"/>
                <w:lang w:val="kk-KZ"/>
              </w:rPr>
            </w:pPr>
          </w:p>
          <w:p w14:paraId="02480BC7" w14:textId="77777777" w:rsidR="00DF14AB" w:rsidRPr="00DF14AB" w:rsidRDefault="00DF14AB" w:rsidP="00DF14AB">
            <w:pPr>
              <w:jc w:val="center"/>
              <w:rPr>
                <w:rFonts w:ascii="Times New Roman" w:hAnsi="Times New Roman" w:cs="Times New Roman"/>
                <w:lang w:val="kk-KZ"/>
              </w:rPr>
            </w:pPr>
          </w:p>
          <w:p w14:paraId="20F88D03" w14:textId="77777777" w:rsidR="00DF14AB" w:rsidRPr="00DF14AB" w:rsidRDefault="00DF14AB" w:rsidP="00DF14AB">
            <w:pPr>
              <w:jc w:val="center"/>
              <w:rPr>
                <w:rFonts w:ascii="Times New Roman" w:hAnsi="Times New Roman" w:cs="Times New Roman"/>
                <w:lang w:val="kk-KZ"/>
              </w:rPr>
            </w:pPr>
          </w:p>
          <w:p w14:paraId="7A467D03" w14:textId="77777777" w:rsidR="00DF14AB" w:rsidRPr="00DF14AB" w:rsidRDefault="00DF14AB" w:rsidP="00DF14AB">
            <w:pPr>
              <w:jc w:val="center"/>
              <w:rPr>
                <w:rFonts w:ascii="Times New Roman" w:hAnsi="Times New Roman" w:cs="Times New Roman"/>
                <w:lang w:val="kk-KZ"/>
              </w:rPr>
            </w:pPr>
          </w:p>
          <w:p w14:paraId="7D36D386"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rPr>
              <w:t>Стать</w:t>
            </w:r>
            <w:r w:rsidRPr="00DF14AB">
              <w:rPr>
                <w:rFonts w:ascii="Times New Roman" w:hAnsi="Times New Roman" w:cs="Times New Roman"/>
                <w:lang w:val="kk-KZ"/>
              </w:rPr>
              <w:t>ялар</w:t>
            </w:r>
          </w:p>
        </w:tc>
        <w:tc>
          <w:tcPr>
            <w:tcW w:w="7334" w:type="dxa"/>
            <w:gridSpan w:val="5"/>
          </w:tcPr>
          <w:p w14:paraId="3B5DAA33"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Шығын түрлері</w:t>
            </w:r>
          </w:p>
        </w:tc>
      </w:tr>
      <w:tr w:rsidR="00DF14AB" w:rsidRPr="00BD6709" w14:paraId="26511FC6" w14:textId="77777777" w:rsidTr="00591685">
        <w:tc>
          <w:tcPr>
            <w:tcW w:w="2294" w:type="dxa"/>
            <w:vMerge/>
          </w:tcPr>
          <w:p w14:paraId="14DA2CFF" w14:textId="77777777" w:rsidR="00DF14AB" w:rsidRPr="00DF14AB" w:rsidRDefault="00DF14AB" w:rsidP="00DF14AB">
            <w:pPr>
              <w:jc w:val="center"/>
              <w:rPr>
                <w:rFonts w:ascii="Times New Roman" w:hAnsi="Times New Roman" w:cs="Times New Roman"/>
              </w:rPr>
            </w:pPr>
          </w:p>
        </w:tc>
        <w:tc>
          <w:tcPr>
            <w:tcW w:w="4299" w:type="dxa"/>
            <w:gridSpan w:val="3"/>
          </w:tcPr>
          <w:p w14:paraId="10FCF10E"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Есепті кезең шарттары бойынша шығындар</w:t>
            </w:r>
          </w:p>
        </w:tc>
        <w:tc>
          <w:tcPr>
            <w:tcW w:w="1448" w:type="dxa"/>
          </w:tcPr>
          <w:p w14:paraId="52B86553"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Шарттарды орындауға жатпайтын шығындар</w:t>
            </w:r>
          </w:p>
        </w:tc>
        <w:tc>
          <w:tcPr>
            <w:tcW w:w="1587" w:type="dxa"/>
          </w:tcPr>
          <w:p w14:paraId="071406AF"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Болашақ шарттарға қол қоюға бағытталған шығындар</w:t>
            </w:r>
          </w:p>
        </w:tc>
      </w:tr>
      <w:tr w:rsidR="00DF14AB" w:rsidRPr="00BD6709" w14:paraId="10EFA1A2" w14:textId="77777777" w:rsidTr="00591685">
        <w:tc>
          <w:tcPr>
            <w:tcW w:w="2294" w:type="dxa"/>
            <w:vMerge/>
          </w:tcPr>
          <w:p w14:paraId="113CAB40" w14:textId="77777777" w:rsidR="00DF14AB" w:rsidRPr="00DF14AB" w:rsidRDefault="00DF14AB" w:rsidP="00DF14AB">
            <w:pPr>
              <w:jc w:val="center"/>
              <w:rPr>
                <w:rFonts w:ascii="Times New Roman" w:hAnsi="Times New Roman" w:cs="Times New Roman"/>
                <w:lang w:val="kk-KZ"/>
              </w:rPr>
            </w:pPr>
          </w:p>
        </w:tc>
        <w:tc>
          <w:tcPr>
            <w:tcW w:w="1522" w:type="dxa"/>
          </w:tcPr>
          <w:p w14:paraId="5F827231"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Нақты шартқа байланысты шығындар</w:t>
            </w:r>
          </w:p>
          <w:p w14:paraId="2A63A7A1"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(тікелей)</w:t>
            </w:r>
          </w:p>
        </w:tc>
        <w:tc>
          <w:tcPr>
            <w:tcW w:w="1312" w:type="dxa"/>
          </w:tcPr>
          <w:p w14:paraId="4C229F8F"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Жалпы мердігерлік шарттар бойынша қызметке жататын шығындар</w:t>
            </w:r>
          </w:p>
          <w:p w14:paraId="67500325"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(жанама)</w:t>
            </w:r>
          </w:p>
        </w:tc>
        <w:tc>
          <w:tcPr>
            <w:tcW w:w="1465" w:type="dxa"/>
          </w:tcPr>
          <w:p w14:paraId="03958640"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Тапсырыс беруші шарттың талаптары бойынша өтейтін өзге де шығындар</w:t>
            </w:r>
          </w:p>
          <w:p w14:paraId="1A4BF6A1"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(өзгелері)</w:t>
            </w:r>
          </w:p>
        </w:tc>
        <w:tc>
          <w:tcPr>
            <w:tcW w:w="1448" w:type="dxa"/>
          </w:tcPr>
          <w:p w14:paraId="6F414CDC"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Кезең шығындары ретінде</w:t>
            </w:r>
          </w:p>
        </w:tc>
        <w:tc>
          <w:tcPr>
            <w:tcW w:w="1587" w:type="dxa"/>
          </w:tcPr>
          <w:p w14:paraId="372E93FA"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Болашақ кезеңдердің шығындары несмесе ақталмаған өндіріс секілді</w:t>
            </w:r>
          </w:p>
        </w:tc>
      </w:tr>
      <w:tr w:rsidR="00DF14AB" w:rsidRPr="00DF14AB" w14:paraId="4BDCE9B6" w14:textId="77777777" w:rsidTr="00591685">
        <w:tc>
          <w:tcPr>
            <w:tcW w:w="9628" w:type="dxa"/>
            <w:gridSpan w:val="6"/>
          </w:tcPr>
          <w:p w14:paraId="54188616"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Негізгі айнымалы шығындар</w:t>
            </w:r>
          </w:p>
        </w:tc>
      </w:tr>
      <w:tr w:rsidR="00DF14AB" w:rsidRPr="00DF14AB" w14:paraId="67BAADFF" w14:textId="77777777" w:rsidTr="00591685">
        <w:tc>
          <w:tcPr>
            <w:tcW w:w="2294" w:type="dxa"/>
          </w:tcPr>
          <w:p w14:paraId="74FEBE49"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rPr>
              <w:t>Материал</w:t>
            </w:r>
            <w:r w:rsidRPr="00DF14AB">
              <w:rPr>
                <w:rFonts w:ascii="Times New Roman" w:hAnsi="Times New Roman" w:cs="Times New Roman"/>
                <w:lang w:val="kk-KZ"/>
              </w:rPr>
              <w:t>дар</w:t>
            </w:r>
          </w:p>
        </w:tc>
        <w:tc>
          <w:tcPr>
            <w:tcW w:w="1522" w:type="dxa"/>
          </w:tcPr>
          <w:p w14:paraId="6BD6E82F"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2E96420B"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55707A49"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571017A3"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1F67AF3E"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67AF7BA5" w14:textId="77777777" w:rsidTr="00591685">
        <w:trPr>
          <w:trHeight w:val="1046"/>
        </w:trPr>
        <w:tc>
          <w:tcPr>
            <w:tcW w:w="2294" w:type="dxa"/>
          </w:tcPr>
          <w:p w14:paraId="7FB1EC9F" w14:textId="77777777" w:rsidR="00DF14AB" w:rsidRPr="00DF14AB" w:rsidRDefault="00DF14AB" w:rsidP="00591685">
            <w:pPr>
              <w:rPr>
                <w:rFonts w:ascii="Times New Roman" w:hAnsi="Times New Roman" w:cs="Times New Roman"/>
                <w:lang w:val="kk-KZ"/>
              </w:rPr>
            </w:pPr>
            <w:r w:rsidRPr="00DF14AB">
              <w:rPr>
                <w:rFonts w:ascii="Times New Roman" w:hAnsi="Times New Roman" w:cs="Times New Roman"/>
                <w:lang w:val="kk-KZ"/>
              </w:rPr>
              <w:t>Негізгі өндірістік персоналдың еңбегіне ақы төлеуге арналған шығындар</w:t>
            </w:r>
          </w:p>
        </w:tc>
        <w:tc>
          <w:tcPr>
            <w:tcW w:w="1522" w:type="dxa"/>
          </w:tcPr>
          <w:p w14:paraId="67CF798F"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1D774F13"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05214381"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682756CC"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4839AD05"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4C1357D2" w14:textId="77777777" w:rsidTr="00591685">
        <w:tc>
          <w:tcPr>
            <w:tcW w:w="2294" w:type="dxa"/>
          </w:tcPr>
          <w:p w14:paraId="5227592F" w14:textId="77777777" w:rsidR="00DF14AB" w:rsidRPr="00DF14AB" w:rsidRDefault="00DF14AB" w:rsidP="00591685">
            <w:pPr>
              <w:rPr>
                <w:rFonts w:ascii="Times New Roman" w:hAnsi="Times New Roman" w:cs="Times New Roman"/>
                <w:lang w:val="kk-KZ"/>
              </w:rPr>
            </w:pPr>
            <w:r w:rsidRPr="00DF14AB">
              <w:rPr>
                <w:rFonts w:ascii="Times New Roman" w:hAnsi="Times New Roman" w:cs="Times New Roman"/>
                <w:lang w:val="kk-KZ"/>
              </w:rPr>
              <w:t>Үшінші тараптың талаптарын қанағаттандыру бойынша шығындар</w:t>
            </w:r>
          </w:p>
          <w:p w14:paraId="4A953DA9" w14:textId="77777777" w:rsidR="00DF14AB" w:rsidRPr="00DF14AB" w:rsidRDefault="00DF14AB" w:rsidP="00591685">
            <w:pPr>
              <w:rPr>
                <w:rFonts w:ascii="Times New Roman" w:hAnsi="Times New Roman" w:cs="Times New Roman"/>
              </w:rPr>
            </w:pPr>
          </w:p>
        </w:tc>
        <w:tc>
          <w:tcPr>
            <w:tcW w:w="1522" w:type="dxa"/>
          </w:tcPr>
          <w:p w14:paraId="5A6B5136"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62177622"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391BD74F"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7C1FCD2F"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6B0F7BF5"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79436259" w14:textId="77777777" w:rsidTr="00591685">
        <w:tc>
          <w:tcPr>
            <w:tcW w:w="9628" w:type="dxa"/>
            <w:gridSpan w:val="6"/>
          </w:tcPr>
          <w:p w14:paraId="1D1CE9D5" w14:textId="77777777" w:rsidR="00DF14AB" w:rsidRPr="00DF14AB" w:rsidRDefault="00DF14AB" w:rsidP="00591685">
            <w:pPr>
              <w:rPr>
                <w:rFonts w:ascii="Times New Roman" w:hAnsi="Times New Roman" w:cs="Times New Roman"/>
                <w:lang w:val="kk-KZ"/>
              </w:rPr>
            </w:pPr>
            <w:r w:rsidRPr="00DF14AB">
              <w:rPr>
                <w:rFonts w:ascii="Times New Roman" w:hAnsi="Times New Roman" w:cs="Times New Roman"/>
                <w:lang w:val="kk-KZ"/>
              </w:rPr>
              <w:t>Үстеме шығындар</w:t>
            </w:r>
          </w:p>
        </w:tc>
      </w:tr>
      <w:tr w:rsidR="00DF14AB" w:rsidRPr="00DF14AB" w14:paraId="6E14DC65" w14:textId="77777777" w:rsidTr="00591685">
        <w:tc>
          <w:tcPr>
            <w:tcW w:w="9628" w:type="dxa"/>
            <w:gridSpan w:val="6"/>
          </w:tcPr>
          <w:p w14:paraId="2920E599" w14:textId="77777777" w:rsidR="00DF14AB" w:rsidRPr="00DF14AB" w:rsidRDefault="00DF14AB" w:rsidP="00591685">
            <w:pPr>
              <w:rPr>
                <w:rFonts w:ascii="Times New Roman" w:hAnsi="Times New Roman" w:cs="Times New Roman"/>
                <w:lang w:val="kk-KZ"/>
              </w:rPr>
            </w:pPr>
            <w:r w:rsidRPr="00DF14AB">
              <w:rPr>
                <w:rFonts w:ascii="Times New Roman" w:hAnsi="Times New Roman" w:cs="Times New Roman"/>
                <w:lang w:val="kk-KZ"/>
              </w:rPr>
              <w:t>Ауыспалы жалпы өндірістік шығындар, соның ішінде:</w:t>
            </w:r>
          </w:p>
        </w:tc>
      </w:tr>
      <w:tr w:rsidR="00DF14AB" w:rsidRPr="00DF14AB" w14:paraId="336B4107" w14:textId="77777777" w:rsidTr="00591685">
        <w:tc>
          <w:tcPr>
            <w:tcW w:w="2294" w:type="dxa"/>
          </w:tcPr>
          <w:p w14:paraId="31580946" w14:textId="77777777" w:rsidR="00DF14AB" w:rsidRPr="00DF14AB" w:rsidRDefault="00DF14AB" w:rsidP="00591685">
            <w:pPr>
              <w:rPr>
                <w:rFonts w:ascii="Times New Roman" w:hAnsi="Times New Roman" w:cs="Times New Roman"/>
                <w:lang w:val="kk-KZ"/>
              </w:rPr>
            </w:pPr>
            <w:r w:rsidRPr="00DF14AB">
              <w:rPr>
                <w:rFonts w:ascii="Times New Roman" w:hAnsi="Times New Roman" w:cs="Times New Roman"/>
                <w:lang w:val="kk-KZ"/>
              </w:rPr>
              <w:t>Құрылыс қызметкерлеріне қызмет көрсетуге</w:t>
            </w:r>
          </w:p>
        </w:tc>
        <w:tc>
          <w:tcPr>
            <w:tcW w:w="1522" w:type="dxa"/>
          </w:tcPr>
          <w:p w14:paraId="1968A291"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5E3149E0"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23EBEEDE"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2D3781FB"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45825107"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3D78C449" w14:textId="77777777" w:rsidTr="00591685">
        <w:tc>
          <w:tcPr>
            <w:tcW w:w="2294" w:type="dxa"/>
          </w:tcPr>
          <w:p w14:paraId="34AA67F6"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Машиналар мен жабдықтарды жалға алу</w:t>
            </w:r>
          </w:p>
        </w:tc>
        <w:tc>
          <w:tcPr>
            <w:tcW w:w="1522" w:type="dxa"/>
          </w:tcPr>
          <w:p w14:paraId="0863079C"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5A27AAD6"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3ED1B24D"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0DB216A8"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041BE6FA"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6182D356" w14:textId="77777777" w:rsidTr="00591685">
        <w:tc>
          <w:tcPr>
            <w:tcW w:w="2294" w:type="dxa"/>
          </w:tcPr>
          <w:p w14:paraId="5D0EF896"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Құрылыс тетіктерінің ағымда пайдаланылуы</w:t>
            </w:r>
          </w:p>
        </w:tc>
        <w:tc>
          <w:tcPr>
            <w:tcW w:w="1522" w:type="dxa"/>
          </w:tcPr>
          <w:p w14:paraId="22638B0E"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5FDA5587"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560FF3C8"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3D083465"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7ECEE061"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7BF570E0" w14:textId="77777777" w:rsidTr="00591685">
        <w:tc>
          <w:tcPr>
            <w:tcW w:w="2294" w:type="dxa"/>
          </w:tcPr>
          <w:p w14:paraId="72F26BDF"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 xml:space="preserve">Құрылыс алаңдарында жұмыстарды дайындау  және ұйымдастыру  </w:t>
            </w:r>
          </w:p>
        </w:tc>
        <w:tc>
          <w:tcPr>
            <w:tcW w:w="1522" w:type="dxa"/>
          </w:tcPr>
          <w:p w14:paraId="59213DDA"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6B4EA723"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436EECD7"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1180C927"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14B196DE"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631C7FB6" w14:textId="77777777" w:rsidTr="00591685">
        <w:tc>
          <w:tcPr>
            <w:tcW w:w="2294" w:type="dxa"/>
            <w:tcBorders>
              <w:bottom w:val="single" w:sz="4" w:space="0" w:color="auto"/>
            </w:tcBorders>
          </w:tcPr>
          <w:p w14:paraId="11F8445A"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Инженерлік және конструкторлық қолдау</w:t>
            </w:r>
          </w:p>
        </w:tc>
        <w:tc>
          <w:tcPr>
            <w:tcW w:w="1522" w:type="dxa"/>
            <w:tcBorders>
              <w:bottom w:val="single" w:sz="4" w:space="0" w:color="auto"/>
            </w:tcBorders>
          </w:tcPr>
          <w:p w14:paraId="7C62F7A6"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Borders>
              <w:bottom w:val="single" w:sz="4" w:space="0" w:color="auto"/>
            </w:tcBorders>
          </w:tcPr>
          <w:p w14:paraId="7BC39C07"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Borders>
              <w:bottom w:val="single" w:sz="4" w:space="0" w:color="auto"/>
            </w:tcBorders>
          </w:tcPr>
          <w:p w14:paraId="1A45BB25"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Borders>
              <w:bottom w:val="single" w:sz="4" w:space="0" w:color="auto"/>
            </w:tcBorders>
          </w:tcPr>
          <w:p w14:paraId="00294500"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Borders>
              <w:bottom w:val="single" w:sz="4" w:space="0" w:color="auto"/>
            </w:tcBorders>
          </w:tcPr>
          <w:p w14:paraId="4A48BA36"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541ED265" w14:textId="77777777" w:rsidTr="00591685">
        <w:tc>
          <w:tcPr>
            <w:tcW w:w="2294" w:type="dxa"/>
            <w:tcBorders>
              <w:bottom w:val="nil"/>
            </w:tcBorders>
          </w:tcPr>
          <w:p w14:paraId="0FDE0014" w14:textId="77777777" w:rsidR="00DF14AB" w:rsidRDefault="00DF14AB" w:rsidP="00DF14AB">
            <w:pPr>
              <w:rPr>
                <w:rFonts w:ascii="Times New Roman" w:hAnsi="Times New Roman" w:cs="Times New Roman"/>
                <w:lang w:val="kk-KZ"/>
              </w:rPr>
            </w:pPr>
            <w:r w:rsidRPr="00DF14AB">
              <w:rPr>
                <w:rFonts w:ascii="Times New Roman" w:hAnsi="Times New Roman" w:cs="Times New Roman"/>
                <w:lang w:val="kk-KZ"/>
              </w:rPr>
              <w:t>Сапа шығындары және үшінші тараптың талаптары</w:t>
            </w:r>
          </w:p>
          <w:p w14:paraId="575C4607" w14:textId="2C568FF9" w:rsidR="00591685" w:rsidRPr="00DF14AB" w:rsidRDefault="00591685" w:rsidP="00DF14AB">
            <w:pPr>
              <w:rPr>
                <w:rFonts w:ascii="Times New Roman" w:hAnsi="Times New Roman" w:cs="Times New Roman"/>
                <w:lang w:val="kk-KZ"/>
              </w:rPr>
            </w:pPr>
          </w:p>
        </w:tc>
        <w:tc>
          <w:tcPr>
            <w:tcW w:w="1522" w:type="dxa"/>
            <w:tcBorders>
              <w:bottom w:val="nil"/>
            </w:tcBorders>
          </w:tcPr>
          <w:p w14:paraId="09F75D61"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Borders>
              <w:bottom w:val="nil"/>
            </w:tcBorders>
          </w:tcPr>
          <w:p w14:paraId="71C5F5C0"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Borders>
              <w:bottom w:val="nil"/>
            </w:tcBorders>
          </w:tcPr>
          <w:p w14:paraId="5271CAB3"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Borders>
              <w:bottom w:val="nil"/>
            </w:tcBorders>
          </w:tcPr>
          <w:p w14:paraId="727A09EB"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Borders>
              <w:bottom w:val="nil"/>
            </w:tcBorders>
          </w:tcPr>
          <w:p w14:paraId="4EDB74DB"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591685" w:rsidRPr="00DF14AB" w14:paraId="6F3A32C8" w14:textId="77777777" w:rsidTr="00591685">
        <w:trPr>
          <w:trHeight w:val="438"/>
        </w:trPr>
        <w:tc>
          <w:tcPr>
            <w:tcW w:w="9628" w:type="dxa"/>
            <w:gridSpan w:val="6"/>
            <w:tcBorders>
              <w:top w:val="nil"/>
              <w:left w:val="nil"/>
              <w:right w:val="nil"/>
            </w:tcBorders>
          </w:tcPr>
          <w:p w14:paraId="02FD71D2" w14:textId="4A4402FF" w:rsidR="00591685" w:rsidRDefault="00BD6709" w:rsidP="0059168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Қ</w:t>
            </w:r>
            <w:r w:rsidR="00591685" w:rsidRPr="00591685">
              <w:rPr>
                <w:rFonts w:ascii="Times New Roman" w:hAnsi="Times New Roman" w:cs="Times New Roman"/>
                <w:sz w:val="28"/>
                <w:szCs w:val="28"/>
                <w:lang w:val="kk-KZ"/>
              </w:rPr>
              <w:t>осымша Б.1 –дің жалғасы</w:t>
            </w:r>
          </w:p>
          <w:p w14:paraId="4F9055D9" w14:textId="3F2B80EA" w:rsidR="00D61971" w:rsidRPr="00AF2939" w:rsidRDefault="00D61971" w:rsidP="00591685">
            <w:pPr>
              <w:rPr>
                <w:rFonts w:ascii="Times New Roman" w:hAnsi="Times New Roman" w:cs="Times New Roman"/>
                <w:sz w:val="28"/>
                <w:szCs w:val="28"/>
                <w:lang w:val="en-US"/>
              </w:rPr>
            </w:pPr>
          </w:p>
        </w:tc>
      </w:tr>
      <w:tr w:rsidR="00DF14AB" w:rsidRPr="00DF14AB" w14:paraId="05F06F71" w14:textId="77777777" w:rsidTr="00591685">
        <w:tc>
          <w:tcPr>
            <w:tcW w:w="2294" w:type="dxa"/>
          </w:tcPr>
          <w:p w14:paraId="3D7A488E"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Сақтандыру төлемдері</w:t>
            </w:r>
          </w:p>
        </w:tc>
        <w:tc>
          <w:tcPr>
            <w:tcW w:w="1522" w:type="dxa"/>
          </w:tcPr>
          <w:p w14:paraId="173E3D97"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49CD80B4"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6BCF51BB"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0B7F52B2"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2E942F89"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5920BCE7" w14:textId="77777777" w:rsidTr="00591685">
        <w:tc>
          <w:tcPr>
            <w:tcW w:w="9628" w:type="dxa"/>
            <w:gridSpan w:val="6"/>
          </w:tcPr>
          <w:p w14:paraId="73EFFF44"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Тұрақты жалпы өндірістік шығындар, соның ішінде:</w:t>
            </w:r>
          </w:p>
        </w:tc>
      </w:tr>
      <w:tr w:rsidR="00DF14AB" w:rsidRPr="00DF14AB" w14:paraId="6686183F" w14:textId="77777777" w:rsidTr="00591685">
        <w:tc>
          <w:tcPr>
            <w:tcW w:w="2294" w:type="dxa"/>
          </w:tcPr>
          <w:p w14:paraId="57FBC4A8"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Құрылыс тетіктерін пайдалану бойынша біржолғы шығындар</w:t>
            </w:r>
          </w:p>
        </w:tc>
        <w:tc>
          <w:tcPr>
            <w:tcW w:w="1522" w:type="dxa"/>
          </w:tcPr>
          <w:p w14:paraId="70B43998"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4D1270E2"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578160E5"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196F2662"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5820345F"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2FA0E0FB" w14:textId="77777777" w:rsidTr="00591685">
        <w:tc>
          <w:tcPr>
            <w:tcW w:w="2294" w:type="dxa"/>
          </w:tcPr>
          <w:p w14:paraId="415D0CC4"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Өндірістік ғимараттар мен жабдықтарды амортизациялау және оларға қызмет көрсету</w:t>
            </w:r>
          </w:p>
        </w:tc>
        <w:tc>
          <w:tcPr>
            <w:tcW w:w="1522" w:type="dxa"/>
          </w:tcPr>
          <w:p w14:paraId="29BF99EA"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36807043"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785F9467"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05CD1A00"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286B18BD"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1A78486E" w14:textId="77777777" w:rsidTr="00591685">
        <w:tc>
          <w:tcPr>
            <w:tcW w:w="2294" w:type="dxa"/>
          </w:tcPr>
          <w:p w14:paraId="49E3BA40"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Басқа шығындар</w:t>
            </w:r>
          </w:p>
          <w:p w14:paraId="406D0483"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(салықтар мен алымдар)</w:t>
            </w:r>
          </w:p>
        </w:tc>
        <w:tc>
          <w:tcPr>
            <w:tcW w:w="1522" w:type="dxa"/>
          </w:tcPr>
          <w:p w14:paraId="3152F892"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5716D0DB"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215736E7"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29E2117D"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60C5AC85"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55567D2C" w14:textId="77777777" w:rsidTr="00591685">
        <w:tc>
          <w:tcPr>
            <w:tcW w:w="2294" w:type="dxa"/>
          </w:tcPr>
          <w:p w14:paraId="137F5CD6"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Құрылыстарға тапсырыс берушілер басқа шығындар есебінен өтейтін шығындар</w:t>
            </w:r>
          </w:p>
        </w:tc>
        <w:tc>
          <w:tcPr>
            <w:tcW w:w="1522" w:type="dxa"/>
          </w:tcPr>
          <w:p w14:paraId="18192C0D"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18BBABF1"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72BFFF62"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4AB553B4"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2958F908"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76443381" w14:textId="77777777" w:rsidTr="00591685">
        <w:tc>
          <w:tcPr>
            <w:tcW w:w="9628" w:type="dxa"/>
            <w:gridSpan w:val="6"/>
          </w:tcPr>
          <w:p w14:paraId="720CF5F2"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Тұрақты жалпы шаруашылық шығындар, оның ішінде</w:t>
            </w:r>
          </w:p>
        </w:tc>
      </w:tr>
      <w:tr w:rsidR="00DF14AB" w:rsidRPr="00DF14AB" w14:paraId="5CE0AC58" w14:textId="77777777" w:rsidTr="00591685">
        <w:tc>
          <w:tcPr>
            <w:tcW w:w="2294" w:type="dxa"/>
          </w:tcPr>
          <w:p w14:paraId="3178DFF7"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Әкімшілік шығындар</w:t>
            </w:r>
          </w:p>
        </w:tc>
        <w:tc>
          <w:tcPr>
            <w:tcW w:w="1522" w:type="dxa"/>
          </w:tcPr>
          <w:p w14:paraId="0534C334"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54314568"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0140845F"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2322DEF8"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0BD09B40"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214D4679" w14:textId="77777777" w:rsidTr="00591685">
        <w:tc>
          <w:tcPr>
            <w:tcW w:w="2294" w:type="dxa"/>
          </w:tcPr>
          <w:p w14:paraId="3240961B"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rPr>
              <w:t>Инженер</w:t>
            </w:r>
            <w:r w:rsidRPr="00DF14AB">
              <w:rPr>
                <w:rFonts w:ascii="Times New Roman" w:hAnsi="Times New Roman" w:cs="Times New Roman"/>
                <w:lang w:val="kk-KZ"/>
              </w:rPr>
              <w:t>лік және конструкторлық қолдау</w:t>
            </w:r>
          </w:p>
        </w:tc>
        <w:tc>
          <w:tcPr>
            <w:tcW w:w="1522" w:type="dxa"/>
          </w:tcPr>
          <w:p w14:paraId="72CB5BC7"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312" w:type="dxa"/>
          </w:tcPr>
          <w:p w14:paraId="7E8CD68D"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65" w:type="dxa"/>
          </w:tcPr>
          <w:p w14:paraId="7C0FE9C3"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448" w:type="dxa"/>
          </w:tcPr>
          <w:p w14:paraId="0987D880"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3B896750"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452562DE" w14:textId="77777777" w:rsidTr="00591685">
        <w:tc>
          <w:tcPr>
            <w:tcW w:w="2294" w:type="dxa"/>
          </w:tcPr>
          <w:p w14:paraId="2C9564B4"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Салықтар мен алымдар</w:t>
            </w:r>
          </w:p>
        </w:tc>
        <w:tc>
          <w:tcPr>
            <w:tcW w:w="1522" w:type="dxa"/>
          </w:tcPr>
          <w:p w14:paraId="7A451192" w14:textId="77777777" w:rsidR="00DF14AB" w:rsidRPr="00DF14AB" w:rsidRDefault="00DF14AB" w:rsidP="00DF14AB">
            <w:pPr>
              <w:jc w:val="center"/>
              <w:rPr>
                <w:rFonts w:ascii="Times New Roman" w:hAnsi="Times New Roman" w:cs="Times New Roman"/>
              </w:rPr>
            </w:pPr>
          </w:p>
        </w:tc>
        <w:tc>
          <w:tcPr>
            <w:tcW w:w="1312" w:type="dxa"/>
          </w:tcPr>
          <w:p w14:paraId="46C0197B" w14:textId="77777777" w:rsidR="00DF14AB" w:rsidRPr="00DF14AB" w:rsidRDefault="00DF14AB" w:rsidP="00DF14AB">
            <w:pPr>
              <w:jc w:val="center"/>
              <w:rPr>
                <w:rFonts w:ascii="Times New Roman" w:hAnsi="Times New Roman" w:cs="Times New Roman"/>
              </w:rPr>
            </w:pPr>
          </w:p>
        </w:tc>
        <w:tc>
          <w:tcPr>
            <w:tcW w:w="1465" w:type="dxa"/>
          </w:tcPr>
          <w:p w14:paraId="529E5EDF" w14:textId="77777777" w:rsidR="00DF14AB" w:rsidRPr="00DF14AB" w:rsidRDefault="00DF14AB" w:rsidP="00DF14AB">
            <w:pPr>
              <w:jc w:val="center"/>
              <w:rPr>
                <w:rFonts w:ascii="Times New Roman" w:hAnsi="Times New Roman" w:cs="Times New Roman"/>
              </w:rPr>
            </w:pPr>
          </w:p>
        </w:tc>
        <w:tc>
          <w:tcPr>
            <w:tcW w:w="1448" w:type="dxa"/>
          </w:tcPr>
          <w:p w14:paraId="20AA6D07"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45255B1E" w14:textId="77777777" w:rsidR="00DF14AB" w:rsidRPr="00DF14AB" w:rsidRDefault="00DF14AB" w:rsidP="00DF14AB">
            <w:pPr>
              <w:jc w:val="center"/>
              <w:rPr>
                <w:rFonts w:ascii="Times New Roman" w:hAnsi="Times New Roman" w:cs="Times New Roman"/>
              </w:rPr>
            </w:pPr>
          </w:p>
        </w:tc>
      </w:tr>
      <w:tr w:rsidR="00DF14AB" w:rsidRPr="00DF14AB" w14:paraId="0219CEA4" w14:textId="77777777" w:rsidTr="00591685">
        <w:tc>
          <w:tcPr>
            <w:tcW w:w="2294" w:type="dxa"/>
          </w:tcPr>
          <w:p w14:paraId="464EB7BD"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Қарыздар бойынша пайыздар</w:t>
            </w:r>
          </w:p>
        </w:tc>
        <w:tc>
          <w:tcPr>
            <w:tcW w:w="1522" w:type="dxa"/>
          </w:tcPr>
          <w:p w14:paraId="54EBA660" w14:textId="77777777" w:rsidR="00DF14AB" w:rsidRPr="00DF14AB" w:rsidRDefault="00DF14AB" w:rsidP="00DF14AB">
            <w:pPr>
              <w:jc w:val="center"/>
              <w:rPr>
                <w:rFonts w:ascii="Times New Roman" w:hAnsi="Times New Roman" w:cs="Times New Roman"/>
              </w:rPr>
            </w:pPr>
          </w:p>
        </w:tc>
        <w:tc>
          <w:tcPr>
            <w:tcW w:w="1312" w:type="dxa"/>
          </w:tcPr>
          <w:p w14:paraId="6F5A8D1C" w14:textId="77777777" w:rsidR="00DF14AB" w:rsidRPr="00DF14AB" w:rsidRDefault="00DF14AB" w:rsidP="00DF14AB">
            <w:pPr>
              <w:jc w:val="center"/>
              <w:rPr>
                <w:rFonts w:ascii="Times New Roman" w:hAnsi="Times New Roman" w:cs="Times New Roman"/>
              </w:rPr>
            </w:pPr>
          </w:p>
        </w:tc>
        <w:tc>
          <w:tcPr>
            <w:tcW w:w="1465" w:type="dxa"/>
          </w:tcPr>
          <w:p w14:paraId="7FE45C03" w14:textId="77777777" w:rsidR="00DF14AB" w:rsidRPr="00DF14AB" w:rsidRDefault="00DF14AB" w:rsidP="00DF14AB">
            <w:pPr>
              <w:jc w:val="center"/>
              <w:rPr>
                <w:rFonts w:ascii="Times New Roman" w:hAnsi="Times New Roman" w:cs="Times New Roman"/>
              </w:rPr>
            </w:pPr>
          </w:p>
        </w:tc>
        <w:tc>
          <w:tcPr>
            <w:tcW w:w="1448" w:type="dxa"/>
          </w:tcPr>
          <w:p w14:paraId="76AACE35"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11B5AF7B" w14:textId="77777777" w:rsidR="00DF14AB" w:rsidRPr="00DF14AB" w:rsidRDefault="00DF14AB" w:rsidP="00DF14AB">
            <w:pPr>
              <w:jc w:val="center"/>
              <w:rPr>
                <w:rFonts w:ascii="Times New Roman" w:hAnsi="Times New Roman" w:cs="Times New Roman"/>
              </w:rPr>
            </w:pPr>
          </w:p>
        </w:tc>
      </w:tr>
      <w:tr w:rsidR="00DF14AB" w:rsidRPr="00DF14AB" w14:paraId="3E27A0E8" w14:textId="77777777" w:rsidTr="00591685">
        <w:tc>
          <w:tcPr>
            <w:tcW w:w="2294" w:type="dxa"/>
          </w:tcPr>
          <w:p w14:paraId="33190B99"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Тоқтап тұрған машиналар мен жабдықтардың амортизациясы</w:t>
            </w:r>
          </w:p>
        </w:tc>
        <w:tc>
          <w:tcPr>
            <w:tcW w:w="1522" w:type="dxa"/>
          </w:tcPr>
          <w:p w14:paraId="62DEB1E4" w14:textId="77777777" w:rsidR="00DF14AB" w:rsidRPr="00DF14AB" w:rsidRDefault="00DF14AB" w:rsidP="00DF14AB">
            <w:pPr>
              <w:jc w:val="center"/>
              <w:rPr>
                <w:rFonts w:ascii="Times New Roman" w:hAnsi="Times New Roman" w:cs="Times New Roman"/>
              </w:rPr>
            </w:pPr>
          </w:p>
        </w:tc>
        <w:tc>
          <w:tcPr>
            <w:tcW w:w="1312" w:type="dxa"/>
          </w:tcPr>
          <w:p w14:paraId="145B6959" w14:textId="77777777" w:rsidR="00DF14AB" w:rsidRPr="00DF14AB" w:rsidRDefault="00DF14AB" w:rsidP="00DF14AB">
            <w:pPr>
              <w:jc w:val="center"/>
              <w:rPr>
                <w:rFonts w:ascii="Times New Roman" w:hAnsi="Times New Roman" w:cs="Times New Roman"/>
              </w:rPr>
            </w:pPr>
          </w:p>
        </w:tc>
        <w:tc>
          <w:tcPr>
            <w:tcW w:w="1465" w:type="dxa"/>
          </w:tcPr>
          <w:p w14:paraId="11E535EE" w14:textId="77777777" w:rsidR="00DF14AB" w:rsidRPr="00DF14AB" w:rsidRDefault="00DF14AB" w:rsidP="00DF14AB">
            <w:pPr>
              <w:jc w:val="center"/>
              <w:rPr>
                <w:rFonts w:ascii="Times New Roman" w:hAnsi="Times New Roman" w:cs="Times New Roman"/>
              </w:rPr>
            </w:pPr>
          </w:p>
        </w:tc>
        <w:tc>
          <w:tcPr>
            <w:tcW w:w="1448" w:type="dxa"/>
          </w:tcPr>
          <w:p w14:paraId="2152A096"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79E76C03" w14:textId="77777777" w:rsidR="00DF14AB" w:rsidRPr="00DF14AB" w:rsidRDefault="00DF14AB" w:rsidP="00DF14AB">
            <w:pPr>
              <w:jc w:val="center"/>
              <w:rPr>
                <w:rFonts w:ascii="Times New Roman" w:hAnsi="Times New Roman" w:cs="Times New Roman"/>
              </w:rPr>
            </w:pPr>
          </w:p>
        </w:tc>
      </w:tr>
      <w:tr w:rsidR="00DF14AB" w:rsidRPr="00DF14AB" w14:paraId="10DE6AED" w14:textId="77777777" w:rsidTr="00591685">
        <w:tc>
          <w:tcPr>
            <w:tcW w:w="2294" w:type="dxa"/>
          </w:tcPr>
          <w:p w14:paraId="1154BAD4"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Іске асыруға арналған шығындар</w:t>
            </w:r>
          </w:p>
        </w:tc>
        <w:tc>
          <w:tcPr>
            <w:tcW w:w="1522" w:type="dxa"/>
          </w:tcPr>
          <w:p w14:paraId="7A90029F" w14:textId="77777777" w:rsidR="00DF14AB" w:rsidRPr="00DF14AB" w:rsidRDefault="00DF14AB" w:rsidP="00DF14AB">
            <w:pPr>
              <w:jc w:val="center"/>
              <w:rPr>
                <w:rFonts w:ascii="Times New Roman" w:hAnsi="Times New Roman" w:cs="Times New Roman"/>
              </w:rPr>
            </w:pPr>
          </w:p>
        </w:tc>
        <w:tc>
          <w:tcPr>
            <w:tcW w:w="1312" w:type="dxa"/>
          </w:tcPr>
          <w:p w14:paraId="01C18307" w14:textId="77777777" w:rsidR="00DF14AB" w:rsidRPr="00DF14AB" w:rsidRDefault="00DF14AB" w:rsidP="00DF14AB">
            <w:pPr>
              <w:jc w:val="center"/>
              <w:rPr>
                <w:rFonts w:ascii="Times New Roman" w:hAnsi="Times New Roman" w:cs="Times New Roman"/>
              </w:rPr>
            </w:pPr>
          </w:p>
        </w:tc>
        <w:tc>
          <w:tcPr>
            <w:tcW w:w="1465" w:type="dxa"/>
          </w:tcPr>
          <w:p w14:paraId="77CC615B" w14:textId="77777777" w:rsidR="00DF14AB" w:rsidRPr="00DF14AB" w:rsidRDefault="00DF14AB" w:rsidP="00DF14AB">
            <w:pPr>
              <w:jc w:val="center"/>
              <w:rPr>
                <w:rFonts w:ascii="Times New Roman" w:hAnsi="Times New Roman" w:cs="Times New Roman"/>
              </w:rPr>
            </w:pPr>
          </w:p>
        </w:tc>
        <w:tc>
          <w:tcPr>
            <w:tcW w:w="1448" w:type="dxa"/>
          </w:tcPr>
          <w:p w14:paraId="76BFDAA4"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c>
          <w:tcPr>
            <w:tcW w:w="1587" w:type="dxa"/>
          </w:tcPr>
          <w:p w14:paraId="3933BCCA" w14:textId="77777777" w:rsidR="00DF14AB" w:rsidRPr="00DF14AB" w:rsidRDefault="00DF14AB" w:rsidP="00DF14AB">
            <w:pPr>
              <w:jc w:val="center"/>
              <w:rPr>
                <w:rFonts w:ascii="Times New Roman" w:hAnsi="Times New Roman" w:cs="Times New Roman"/>
              </w:rPr>
            </w:pPr>
          </w:p>
        </w:tc>
      </w:tr>
      <w:tr w:rsidR="00DF14AB" w:rsidRPr="00DF14AB" w14:paraId="5ECD4647" w14:textId="77777777" w:rsidTr="00591685">
        <w:tc>
          <w:tcPr>
            <w:tcW w:w="2294" w:type="dxa"/>
          </w:tcPr>
          <w:p w14:paraId="3FB8BBE6"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Құрылыс тендеріне қатысу шығындары</w:t>
            </w:r>
          </w:p>
        </w:tc>
        <w:tc>
          <w:tcPr>
            <w:tcW w:w="1522" w:type="dxa"/>
          </w:tcPr>
          <w:p w14:paraId="2D0D2A11" w14:textId="77777777" w:rsidR="00DF14AB" w:rsidRPr="00DF14AB" w:rsidRDefault="00DF14AB" w:rsidP="00DF14AB">
            <w:pPr>
              <w:jc w:val="center"/>
              <w:rPr>
                <w:rFonts w:ascii="Times New Roman" w:hAnsi="Times New Roman" w:cs="Times New Roman"/>
              </w:rPr>
            </w:pPr>
          </w:p>
        </w:tc>
        <w:tc>
          <w:tcPr>
            <w:tcW w:w="1312" w:type="dxa"/>
          </w:tcPr>
          <w:p w14:paraId="6D139AE6" w14:textId="77777777" w:rsidR="00DF14AB" w:rsidRPr="00DF14AB" w:rsidRDefault="00DF14AB" w:rsidP="00DF14AB">
            <w:pPr>
              <w:jc w:val="center"/>
              <w:rPr>
                <w:rFonts w:ascii="Times New Roman" w:hAnsi="Times New Roman" w:cs="Times New Roman"/>
              </w:rPr>
            </w:pPr>
          </w:p>
        </w:tc>
        <w:tc>
          <w:tcPr>
            <w:tcW w:w="1465" w:type="dxa"/>
          </w:tcPr>
          <w:p w14:paraId="242A69C2" w14:textId="77777777" w:rsidR="00DF14AB" w:rsidRPr="00DF14AB" w:rsidRDefault="00DF14AB" w:rsidP="00DF14AB">
            <w:pPr>
              <w:jc w:val="center"/>
              <w:rPr>
                <w:rFonts w:ascii="Times New Roman" w:hAnsi="Times New Roman" w:cs="Times New Roman"/>
              </w:rPr>
            </w:pPr>
          </w:p>
        </w:tc>
        <w:tc>
          <w:tcPr>
            <w:tcW w:w="1448" w:type="dxa"/>
          </w:tcPr>
          <w:p w14:paraId="0A28093A" w14:textId="77777777" w:rsidR="00DF14AB" w:rsidRPr="00DF14AB" w:rsidRDefault="00DF14AB" w:rsidP="00DF14AB">
            <w:pPr>
              <w:jc w:val="center"/>
              <w:rPr>
                <w:rFonts w:ascii="Times New Roman" w:hAnsi="Times New Roman" w:cs="Times New Roman"/>
              </w:rPr>
            </w:pPr>
          </w:p>
        </w:tc>
        <w:tc>
          <w:tcPr>
            <w:tcW w:w="1587" w:type="dxa"/>
          </w:tcPr>
          <w:p w14:paraId="3CF6B011"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7FBE07C5" w14:textId="77777777" w:rsidTr="00591685">
        <w:tc>
          <w:tcPr>
            <w:tcW w:w="2294" w:type="dxa"/>
          </w:tcPr>
          <w:p w14:paraId="040E044A" w14:textId="77777777" w:rsidR="00DF14AB" w:rsidRPr="00DF14AB" w:rsidRDefault="00DF14AB" w:rsidP="00DF14AB">
            <w:pPr>
              <w:jc w:val="center"/>
              <w:rPr>
                <w:rFonts w:ascii="Times New Roman" w:hAnsi="Times New Roman" w:cs="Times New Roman"/>
                <w:lang w:val="kk-KZ"/>
              </w:rPr>
            </w:pPr>
            <w:r w:rsidRPr="00DF14AB">
              <w:rPr>
                <w:rFonts w:ascii="Times New Roman" w:hAnsi="Times New Roman" w:cs="Times New Roman"/>
                <w:lang w:val="kk-KZ"/>
              </w:rPr>
              <w:t>Өтінімді әзірлеу</w:t>
            </w:r>
          </w:p>
        </w:tc>
        <w:tc>
          <w:tcPr>
            <w:tcW w:w="1522" w:type="dxa"/>
          </w:tcPr>
          <w:p w14:paraId="28C72CFA" w14:textId="77777777" w:rsidR="00DF14AB" w:rsidRPr="00DF14AB" w:rsidRDefault="00DF14AB" w:rsidP="00DF14AB">
            <w:pPr>
              <w:jc w:val="center"/>
              <w:rPr>
                <w:rFonts w:ascii="Times New Roman" w:hAnsi="Times New Roman" w:cs="Times New Roman"/>
              </w:rPr>
            </w:pPr>
          </w:p>
        </w:tc>
        <w:tc>
          <w:tcPr>
            <w:tcW w:w="1312" w:type="dxa"/>
          </w:tcPr>
          <w:p w14:paraId="7C153F18" w14:textId="77777777" w:rsidR="00DF14AB" w:rsidRPr="00DF14AB" w:rsidRDefault="00DF14AB" w:rsidP="00DF14AB">
            <w:pPr>
              <w:jc w:val="center"/>
              <w:rPr>
                <w:rFonts w:ascii="Times New Roman" w:hAnsi="Times New Roman" w:cs="Times New Roman"/>
              </w:rPr>
            </w:pPr>
          </w:p>
        </w:tc>
        <w:tc>
          <w:tcPr>
            <w:tcW w:w="1465" w:type="dxa"/>
          </w:tcPr>
          <w:p w14:paraId="56227879" w14:textId="77777777" w:rsidR="00DF14AB" w:rsidRPr="00DF14AB" w:rsidRDefault="00DF14AB" w:rsidP="00DF14AB">
            <w:pPr>
              <w:jc w:val="center"/>
              <w:rPr>
                <w:rFonts w:ascii="Times New Roman" w:hAnsi="Times New Roman" w:cs="Times New Roman"/>
              </w:rPr>
            </w:pPr>
          </w:p>
        </w:tc>
        <w:tc>
          <w:tcPr>
            <w:tcW w:w="1448" w:type="dxa"/>
          </w:tcPr>
          <w:p w14:paraId="0374A46F" w14:textId="77777777" w:rsidR="00DF14AB" w:rsidRPr="00DF14AB" w:rsidRDefault="00DF14AB" w:rsidP="00DF14AB">
            <w:pPr>
              <w:jc w:val="center"/>
              <w:rPr>
                <w:rFonts w:ascii="Times New Roman" w:hAnsi="Times New Roman" w:cs="Times New Roman"/>
              </w:rPr>
            </w:pPr>
          </w:p>
        </w:tc>
        <w:tc>
          <w:tcPr>
            <w:tcW w:w="1587" w:type="dxa"/>
          </w:tcPr>
          <w:p w14:paraId="2CD4EE13"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5DF776A3" w14:textId="77777777" w:rsidTr="00591685">
        <w:tc>
          <w:tcPr>
            <w:tcW w:w="2294" w:type="dxa"/>
          </w:tcPr>
          <w:p w14:paraId="383D0B99"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Тіркеу жарнасын төлеу</w:t>
            </w:r>
          </w:p>
        </w:tc>
        <w:tc>
          <w:tcPr>
            <w:tcW w:w="1522" w:type="dxa"/>
          </w:tcPr>
          <w:p w14:paraId="18F2D050" w14:textId="77777777" w:rsidR="00DF14AB" w:rsidRPr="00DF14AB" w:rsidRDefault="00DF14AB" w:rsidP="00DF14AB">
            <w:pPr>
              <w:jc w:val="center"/>
              <w:rPr>
                <w:rFonts w:ascii="Times New Roman" w:hAnsi="Times New Roman" w:cs="Times New Roman"/>
              </w:rPr>
            </w:pPr>
          </w:p>
        </w:tc>
        <w:tc>
          <w:tcPr>
            <w:tcW w:w="1312" w:type="dxa"/>
          </w:tcPr>
          <w:p w14:paraId="362E5DD6" w14:textId="77777777" w:rsidR="00DF14AB" w:rsidRPr="00DF14AB" w:rsidRDefault="00DF14AB" w:rsidP="00DF14AB">
            <w:pPr>
              <w:jc w:val="center"/>
              <w:rPr>
                <w:rFonts w:ascii="Times New Roman" w:hAnsi="Times New Roman" w:cs="Times New Roman"/>
              </w:rPr>
            </w:pPr>
          </w:p>
        </w:tc>
        <w:tc>
          <w:tcPr>
            <w:tcW w:w="1465" w:type="dxa"/>
          </w:tcPr>
          <w:p w14:paraId="2BD2AD3D" w14:textId="77777777" w:rsidR="00DF14AB" w:rsidRPr="00DF14AB" w:rsidRDefault="00DF14AB" w:rsidP="00DF14AB">
            <w:pPr>
              <w:jc w:val="center"/>
              <w:rPr>
                <w:rFonts w:ascii="Times New Roman" w:hAnsi="Times New Roman" w:cs="Times New Roman"/>
              </w:rPr>
            </w:pPr>
          </w:p>
        </w:tc>
        <w:tc>
          <w:tcPr>
            <w:tcW w:w="1448" w:type="dxa"/>
          </w:tcPr>
          <w:p w14:paraId="4C4CD679" w14:textId="77777777" w:rsidR="00DF14AB" w:rsidRPr="00DF14AB" w:rsidRDefault="00DF14AB" w:rsidP="00DF14AB">
            <w:pPr>
              <w:jc w:val="center"/>
              <w:rPr>
                <w:rFonts w:ascii="Times New Roman" w:hAnsi="Times New Roman" w:cs="Times New Roman"/>
              </w:rPr>
            </w:pPr>
          </w:p>
        </w:tc>
        <w:tc>
          <w:tcPr>
            <w:tcW w:w="1587" w:type="dxa"/>
          </w:tcPr>
          <w:p w14:paraId="3ACCCD94"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1148B85A" w14:textId="77777777" w:rsidTr="00591685">
        <w:tc>
          <w:tcPr>
            <w:tcW w:w="2294" w:type="dxa"/>
          </w:tcPr>
          <w:p w14:paraId="798F3D2D"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Экономикалық негіздемені әзірлеу</w:t>
            </w:r>
          </w:p>
        </w:tc>
        <w:tc>
          <w:tcPr>
            <w:tcW w:w="1522" w:type="dxa"/>
          </w:tcPr>
          <w:p w14:paraId="072AF21E" w14:textId="77777777" w:rsidR="00DF14AB" w:rsidRPr="00DF14AB" w:rsidRDefault="00DF14AB" w:rsidP="00DF14AB">
            <w:pPr>
              <w:jc w:val="center"/>
              <w:rPr>
                <w:rFonts w:ascii="Times New Roman" w:hAnsi="Times New Roman" w:cs="Times New Roman"/>
              </w:rPr>
            </w:pPr>
          </w:p>
        </w:tc>
        <w:tc>
          <w:tcPr>
            <w:tcW w:w="1312" w:type="dxa"/>
          </w:tcPr>
          <w:p w14:paraId="15972BAA" w14:textId="77777777" w:rsidR="00DF14AB" w:rsidRPr="00DF14AB" w:rsidRDefault="00DF14AB" w:rsidP="00DF14AB">
            <w:pPr>
              <w:jc w:val="center"/>
              <w:rPr>
                <w:rFonts w:ascii="Times New Roman" w:hAnsi="Times New Roman" w:cs="Times New Roman"/>
              </w:rPr>
            </w:pPr>
          </w:p>
        </w:tc>
        <w:tc>
          <w:tcPr>
            <w:tcW w:w="1465" w:type="dxa"/>
          </w:tcPr>
          <w:p w14:paraId="6372C62A" w14:textId="77777777" w:rsidR="00DF14AB" w:rsidRPr="00DF14AB" w:rsidRDefault="00DF14AB" w:rsidP="00DF14AB">
            <w:pPr>
              <w:jc w:val="center"/>
              <w:rPr>
                <w:rFonts w:ascii="Times New Roman" w:hAnsi="Times New Roman" w:cs="Times New Roman"/>
              </w:rPr>
            </w:pPr>
          </w:p>
        </w:tc>
        <w:tc>
          <w:tcPr>
            <w:tcW w:w="1448" w:type="dxa"/>
          </w:tcPr>
          <w:p w14:paraId="452915F2" w14:textId="77777777" w:rsidR="00DF14AB" w:rsidRPr="00DF14AB" w:rsidRDefault="00DF14AB" w:rsidP="00DF14AB">
            <w:pPr>
              <w:jc w:val="center"/>
              <w:rPr>
                <w:rFonts w:ascii="Times New Roman" w:hAnsi="Times New Roman" w:cs="Times New Roman"/>
              </w:rPr>
            </w:pPr>
          </w:p>
        </w:tc>
        <w:tc>
          <w:tcPr>
            <w:tcW w:w="1587" w:type="dxa"/>
          </w:tcPr>
          <w:p w14:paraId="543BB2D7"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r w:rsidR="00DF14AB" w:rsidRPr="00DF14AB" w14:paraId="5EF6D9F2" w14:textId="77777777" w:rsidTr="00591685">
        <w:tc>
          <w:tcPr>
            <w:tcW w:w="2294" w:type="dxa"/>
          </w:tcPr>
          <w:p w14:paraId="2DD50ACC" w14:textId="77777777" w:rsidR="00DF14AB" w:rsidRPr="00DF14AB" w:rsidRDefault="00DF14AB" w:rsidP="00DF14AB">
            <w:pPr>
              <w:rPr>
                <w:rFonts w:ascii="Times New Roman" w:hAnsi="Times New Roman" w:cs="Times New Roman"/>
                <w:lang w:val="kk-KZ"/>
              </w:rPr>
            </w:pPr>
            <w:r w:rsidRPr="00DF14AB">
              <w:rPr>
                <w:rFonts w:ascii="Times New Roman" w:hAnsi="Times New Roman" w:cs="Times New Roman"/>
                <w:lang w:val="kk-KZ"/>
              </w:rPr>
              <w:t>Тәуекелдерді сақтандыру шартын дайындау</w:t>
            </w:r>
          </w:p>
        </w:tc>
        <w:tc>
          <w:tcPr>
            <w:tcW w:w="1522" w:type="dxa"/>
          </w:tcPr>
          <w:p w14:paraId="610BED21" w14:textId="77777777" w:rsidR="00DF14AB" w:rsidRPr="00DF14AB" w:rsidRDefault="00DF14AB" w:rsidP="00DF14AB">
            <w:pPr>
              <w:jc w:val="center"/>
              <w:rPr>
                <w:rFonts w:ascii="Times New Roman" w:hAnsi="Times New Roman" w:cs="Times New Roman"/>
              </w:rPr>
            </w:pPr>
          </w:p>
        </w:tc>
        <w:tc>
          <w:tcPr>
            <w:tcW w:w="1312" w:type="dxa"/>
          </w:tcPr>
          <w:p w14:paraId="2194ED99" w14:textId="77777777" w:rsidR="00DF14AB" w:rsidRPr="00DF14AB" w:rsidRDefault="00DF14AB" w:rsidP="00DF14AB">
            <w:pPr>
              <w:jc w:val="center"/>
              <w:rPr>
                <w:rFonts w:ascii="Times New Roman" w:hAnsi="Times New Roman" w:cs="Times New Roman"/>
              </w:rPr>
            </w:pPr>
          </w:p>
        </w:tc>
        <w:tc>
          <w:tcPr>
            <w:tcW w:w="1465" w:type="dxa"/>
          </w:tcPr>
          <w:p w14:paraId="696BBB8E" w14:textId="77777777" w:rsidR="00DF14AB" w:rsidRPr="00DF14AB" w:rsidRDefault="00DF14AB" w:rsidP="00DF14AB">
            <w:pPr>
              <w:jc w:val="center"/>
              <w:rPr>
                <w:rFonts w:ascii="Times New Roman" w:hAnsi="Times New Roman" w:cs="Times New Roman"/>
              </w:rPr>
            </w:pPr>
          </w:p>
        </w:tc>
        <w:tc>
          <w:tcPr>
            <w:tcW w:w="1448" w:type="dxa"/>
          </w:tcPr>
          <w:p w14:paraId="65072088" w14:textId="77777777" w:rsidR="00DF14AB" w:rsidRPr="00DF14AB" w:rsidRDefault="00DF14AB" w:rsidP="00DF14AB">
            <w:pPr>
              <w:jc w:val="center"/>
              <w:rPr>
                <w:rFonts w:ascii="Times New Roman" w:hAnsi="Times New Roman" w:cs="Times New Roman"/>
              </w:rPr>
            </w:pPr>
          </w:p>
        </w:tc>
        <w:tc>
          <w:tcPr>
            <w:tcW w:w="1587" w:type="dxa"/>
          </w:tcPr>
          <w:p w14:paraId="5D77FB77" w14:textId="77777777" w:rsidR="00DF14AB" w:rsidRPr="00DF14AB" w:rsidRDefault="00DF14AB" w:rsidP="00DF14AB">
            <w:pPr>
              <w:jc w:val="center"/>
              <w:rPr>
                <w:rFonts w:ascii="Times New Roman" w:hAnsi="Times New Roman" w:cs="Times New Roman"/>
              </w:rPr>
            </w:pPr>
            <w:r w:rsidRPr="00DF14AB">
              <w:rPr>
                <w:rFonts w:ascii="Times New Roman" w:hAnsi="Times New Roman" w:cs="Times New Roman"/>
              </w:rPr>
              <w:t>+</w:t>
            </w:r>
          </w:p>
        </w:tc>
      </w:tr>
    </w:tbl>
    <w:p w14:paraId="3F141153" w14:textId="77777777" w:rsidR="00DF14AB" w:rsidRPr="00DF14AB" w:rsidRDefault="00DF14AB" w:rsidP="00DF14AB">
      <w:pPr>
        <w:spacing w:after="200" w:line="276" w:lineRule="auto"/>
        <w:contextualSpacing/>
        <w:jc w:val="both"/>
        <w:rPr>
          <w:rFonts w:ascii="Times New Roman" w:eastAsia="Times New Roman" w:hAnsi="Times New Roman" w:cs="Times New Roman"/>
          <w:b/>
          <w:sz w:val="28"/>
          <w:szCs w:val="28"/>
          <w:lang w:val="kk-KZ" w:eastAsia="ru-RU"/>
        </w:rPr>
      </w:pPr>
    </w:p>
    <w:p w14:paraId="49B860CD" w14:textId="2954B297" w:rsidR="008D0E6E" w:rsidRDefault="008D0E6E" w:rsidP="00146243"/>
    <w:sectPr w:rsidR="008D0E6E" w:rsidSect="0041160A">
      <w:footerReference w:type="default" r:id="rId120"/>
      <w:pgSz w:w="11906" w:h="16838"/>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D84B7C" w14:textId="77777777" w:rsidR="00F4151C" w:rsidRDefault="00F4151C">
      <w:pPr>
        <w:spacing w:after="0" w:line="240" w:lineRule="auto"/>
      </w:pPr>
      <w:r>
        <w:separator/>
      </w:r>
    </w:p>
  </w:endnote>
  <w:endnote w:type="continuationSeparator" w:id="0">
    <w:p w14:paraId="097C2D88" w14:textId="77777777" w:rsidR="00F4151C" w:rsidRDefault="00F41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Gungsuh">
    <w:altName w:val="Malgun Gothic Semilight"/>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Open Sans">
    <w:altName w:val="Tahoma"/>
    <w:charset w:val="CC"/>
    <w:family w:val="swiss"/>
    <w:pitch w:val="variable"/>
    <w:sig w:usb0="E00002EF" w:usb1="4000205B" w:usb2="00000028" w:usb3="00000000" w:csb0="0000019F" w:csb1="00000000"/>
  </w:font>
  <w:font w:name="Garamond">
    <w:panose1 w:val="02020404030301010803"/>
    <w:charset w:val="CC"/>
    <w:family w:val="roman"/>
    <w:pitch w:val="variable"/>
    <w:sig w:usb0="00000287" w:usb1="00000000" w:usb2="00000000" w:usb3="00000000" w:csb0="0000009F" w:csb1="00000000"/>
  </w:font>
  <w:font w:name="Roboto">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1488091"/>
      <w:docPartObj>
        <w:docPartGallery w:val="Page Numbers (Bottom of Page)"/>
        <w:docPartUnique/>
      </w:docPartObj>
    </w:sdtPr>
    <w:sdtEndPr/>
    <w:sdtContent>
      <w:p w14:paraId="24C460E3" w14:textId="52009EF3" w:rsidR="00A00522" w:rsidRDefault="00A00522">
        <w:pPr>
          <w:pStyle w:val="af1"/>
          <w:jc w:val="center"/>
        </w:pPr>
        <w:r>
          <w:fldChar w:fldCharType="begin"/>
        </w:r>
        <w:r>
          <w:instrText>PAGE   \* MERGEFORMAT</w:instrText>
        </w:r>
        <w:r>
          <w:fldChar w:fldCharType="separate"/>
        </w:r>
        <w:r w:rsidR="00123E3E">
          <w:rPr>
            <w:noProof/>
          </w:rPr>
          <w:t>106</w:t>
        </w:r>
        <w:r>
          <w:fldChar w:fldCharType="end"/>
        </w:r>
      </w:p>
    </w:sdtContent>
  </w:sdt>
  <w:p w14:paraId="334EE46D" w14:textId="77777777" w:rsidR="00A00522" w:rsidRDefault="00A0052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6B79B" w14:textId="77777777" w:rsidR="00F4151C" w:rsidRDefault="00F4151C">
      <w:pPr>
        <w:spacing w:after="0" w:line="240" w:lineRule="auto"/>
      </w:pPr>
      <w:r>
        <w:separator/>
      </w:r>
    </w:p>
  </w:footnote>
  <w:footnote w:type="continuationSeparator" w:id="0">
    <w:p w14:paraId="0738B2CA" w14:textId="77777777" w:rsidR="00F4151C" w:rsidRDefault="00F415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F0D64"/>
    <w:multiLevelType w:val="hybridMultilevel"/>
    <w:tmpl w:val="0A1C2788"/>
    <w:lvl w:ilvl="0" w:tplc="53904B6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 w15:restartNumberingAfterBreak="0">
    <w:nsid w:val="053C0916"/>
    <w:multiLevelType w:val="hybridMultilevel"/>
    <w:tmpl w:val="196816FC"/>
    <w:lvl w:ilvl="0" w:tplc="7C0678D6">
      <w:start w:val="135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D95B7C"/>
    <w:multiLevelType w:val="hybridMultilevel"/>
    <w:tmpl w:val="1E726C0E"/>
    <w:lvl w:ilvl="0" w:tplc="3558E91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0BD21FFD"/>
    <w:multiLevelType w:val="hybridMultilevel"/>
    <w:tmpl w:val="D41E01F6"/>
    <w:lvl w:ilvl="0" w:tplc="F69434F8">
      <w:start w:val="9"/>
      <w:numFmt w:val="bullet"/>
      <w:lvlText w:val="-"/>
      <w:lvlJc w:val="left"/>
      <w:pPr>
        <w:ind w:left="1788"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101771AA"/>
    <w:multiLevelType w:val="hybridMultilevel"/>
    <w:tmpl w:val="C27E0E4E"/>
    <w:lvl w:ilvl="0" w:tplc="DBDC1930">
      <w:numFmt w:val="bullet"/>
      <w:lvlText w:val="–"/>
      <w:lvlJc w:val="left"/>
      <w:pPr>
        <w:ind w:left="720" w:hanging="360"/>
      </w:pPr>
      <w:rPr>
        <w:rFonts w:ascii="Arial" w:eastAsia="Arial" w:hAnsi="Arial" w:cs="Arial" w:hint="default"/>
        <w:i/>
        <w:iCs/>
        <w:color w:val="1F4678"/>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2D7C26"/>
    <w:multiLevelType w:val="hybridMultilevel"/>
    <w:tmpl w:val="40A41F6E"/>
    <w:lvl w:ilvl="0" w:tplc="36A4A10E">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14D13CA2"/>
    <w:multiLevelType w:val="hybridMultilevel"/>
    <w:tmpl w:val="CB7283DC"/>
    <w:lvl w:ilvl="0" w:tplc="F8428AFE">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5593E98"/>
    <w:multiLevelType w:val="hybridMultilevel"/>
    <w:tmpl w:val="162CFA9A"/>
    <w:lvl w:ilvl="0" w:tplc="DBDC1930">
      <w:numFmt w:val="bullet"/>
      <w:lvlText w:val="–"/>
      <w:lvlJc w:val="left"/>
      <w:pPr>
        <w:ind w:left="720" w:hanging="360"/>
      </w:pPr>
      <w:rPr>
        <w:rFonts w:ascii="Arial" w:eastAsia="Arial" w:hAnsi="Arial" w:cs="Arial" w:hint="default"/>
        <w:i/>
        <w:iCs/>
        <w:color w:val="1F4678"/>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C97428"/>
    <w:multiLevelType w:val="hybridMultilevel"/>
    <w:tmpl w:val="1C9CCDE2"/>
    <w:lvl w:ilvl="0" w:tplc="A7781AA2">
      <w:start w:val="1"/>
      <w:numFmt w:val="decimal"/>
      <w:lvlText w:val="%1."/>
      <w:lvlJc w:val="left"/>
      <w:pPr>
        <w:ind w:left="1210" w:hanging="36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9" w15:restartNumberingAfterBreak="0">
    <w:nsid w:val="29D16DFC"/>
    <w:multiLevelType w:val="hybridMultilevel"/>
    <w:tmpl w:val="4F46891C"/>
    <w:lvl w:ilvl="0" w:tplc="12C80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A745129"/>
    <w:multiLevelType w:val="hybridMultilevel"/>
    <w:tmpl w:val="66E60F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DA0812"/>
    <w:multiLevelType w:val="hybridMultilevel"/>
    <w:tmpl w:val="913AE18C"/>
    <w:lvl w:ilvl="0" w:tplc="DBDC1930">
      <w:numFmt w:val="bullet"/>
      <w:lvlText w:val="–"/>
      <w:lvlJc w:val="left"/>
      <w:pPr>
        <w:ind w:left="720" w:hanging="360"/>
      </w:pPr>
      <w:rPr>
        <w:rFonts w:ascii="Arial" w:eastAsia="Arial" w:hAnsi="Arial" w:cs="Arial" w:hint="default"/>
        <w:i/>
        <w:iCs/>
        <w:color w:val="1F4678"/>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BEC2D62"/>
    <w:multiLevelType w:val="hybridMultilevel"/>
    <w:tmpl w:val="7BC4801C"/>
    <w:lvl w:ilvl="0" w:tplc="DBDC1930">
      <w:numFmt w:val="bullet"/>
      <w:lvlText w:val="–"/>
      <w:lvlJc w:val="left"/>
      <w:pPr>
        <w:ind w:left="720" w:hanging="360"/>
      </w:pPr>
      <w:rPr>
        <w:rFonts w:ascii="Arial" w:eastAsia="Arial" w:hAnsi="Arial" w:cs="Arial" w:hint="default"/>
        <w:i/>
        <w:iCs/>
        <w:color w:val="1F4678"/>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0A979A7"/>
    <w:multiLevelType w:val="hybridMultilevel"/>
    <w:tmpl w:val="8122723C"/>
    <w:lvl w:ilvl="0" w:tplc="DBDC1930">
      <w:numFmt w:val="bullet"/>
      <w:lvlText w:val="–"/>
      <w:lvlJc w:val="left"/>
      <w:pPr>
        <w:ind w:left="110" w:hanging="318"/>
      </w:pPr>
      <w:rPr>
        <w:rFonts w:ascii="Arial" w:eastAsia="Arial" w:hAnsi="Arial" w:cs="Arial" w:hint="default"/>
        <w:i/>
        <w:iCs/>
        <w:color w:val="1F4678"/>
        <w:w w:val="100"/>
        <w:sz w:val="21"/>
        <w:szCs w:val="21"/>
        <w:lang w:val="ru-RU" w:eastAsia="en-US" w:bidi="ar-SA"/>
      </w:rPr>
    </w:lvl>
    <w:lvl w:ilvl="1" w:tplc="B994DFB0">
      <w:numFmt w:val="bullet"/>
      <w:lvlText w:val="•"/>
      <w:lvlJc w:val="left"/>
      <w:pPr>
        <w:ind w:left="1224" w:hanging="318"/>
      </w:pPr>
      <w:rPr>
        <w:rFonts w:hint="default"/>
        <w:lang w:val="ru-RU" w:eastAsia="en-US" w:bidi="ar-SA"/>
      </w:rPr>
    </w:lvl>
    <w:lvl w:ilvl="2" w:tplc="115AEA0E">
      <w:numFmt w:val="bullet"/>
      <w:lvlText w:val="•"/>
      <w:lvlJc w:val="left"/>
      <w:pPr>
        <w:ind w:left="2329" w:hanging="318"/>
      </w:pPr>
      <w:rPr>
        <w:rFonts w:hint="default"/>
        <w:lang w:val="ru-RU" w:eastAsia="en-US" w:bidi="ar-SA"/>
      </w:rPr>
    </w:lvl>
    <w:lvl w:ilvl="3" w:tplc="C86EDC5C">
      <w:numFmt w:val="bullet"/>
      <w:lvlText w:val="•"/>
      <w:lvlJc w:val="left"/>
      <w:pPr>
        <w:ind w:left="3433" w:hanging="318"/>
      </w:pPr>
      <w:rPr>
        <w:rFonts w:hint="default"/>
        <w:lang w:val="ru-RU" w:eastAsia="en-US" w:bidi="ar-SA"/>
      </w:rPr>
    </w:lvl>
    <w:lvl w:ilvl="4" w:tplc="5A026CA4">
      <w:numFmt w:val="bullet"/>
      <w:lvlText w:val="•"/>
      <w:lvlJc w:val="left"/>
      <w:pPr>
        <w:ind w:left="4538" w:hanging="318"/>
      </w:pPr>
      <w:rPr>
        <w:rFonts w:hint="default"/>
        <w:lang w:val="ru-RU" w:eastAsia="en-US" w:bidi="ar-SA"/>
      </w:rPr>
    </w:lvl>
    <w:lvl w:ilvl="5" w:tplc="3BE2A094">
      <w:numFmt w:val="bullet"/>
      <w:lvlText w:val="•"/>
      <w:lvlJc w:val="left"/>
      <w:pPr>
        <w:ind w:left="5642" w:hanging="318"/>
      </w:pPr>
      <w:rPr>
        <w:rFonts w:hint="default"/>
        <w:lang w:val="ru-RU" w:eastAsia="en-US" w:bidi="ar-SA"/>
      </w:rPr>
    </w:lvl>
    <w:lvl w:ilvl="6" w:tplc="D9E6DD90">
      <w:numFmt w:val="bullet"/>
      <w:lvlText w:val="•"/>
      <w:lvlJc w:val="left"/>
      <w:pPr>
        <w:ind w:left="6747" w:hanging="318"/>
      </w:pPr>
      <w:rPr>
        <w:rFonts w:hint="default"/>
        <w:lang w:val="ru-RU" w:eastAsia="en-US" w:bidi="ar-SA"/>
      </w:rPr>
    </w:lvl>
    <w:lvl w:ilvl="7" w:tplc="9C26D58C">
      <w:numFmt w:val="bullet"/>
      <w:lvlText w:val="•"/>
      <w:lvlJc w:val="left"/>
      <w:pPr>
        <w:ind w:left="7851" w:hanging="318"/>
      </w:pPr>
      <w:rPr>
        <w:rFonts w:hint="default"/>
        <w:lang w:val="ru-RU" w:eastAsia="en-US" w:bidi="ar-SA"/>
      </w:rPr>
    </w:lvl>
    <w:lvl w:ilvl="8" w:tplc="F31C2B26">
      <w:numFmt w:val="bullet"/>
      <w:lvlText w:val="•"/>
      <w:lvlJc w:val="left"/>
      <w:pPr>
        <w:ind w:left="8956" w:hanging="318"/>
      </w:pPr>
      <w:rPr>
        <w:rFonts w:hint="default"/>
        <w:lang w:val="ru-RU" w:eastAsia="en-US" w:bidi="ar-SA"/>
      </w:rPr>
    </w:lvl>
  </w:abstractNum>
  <w:abstractNum w:abstractNumId="14" w15:restartNumberingAfterBreak="0">
    <w:nsid w:val="348F16C8"/>
    <w:multiLevelType w:val="hybridMultilevel"/>
    <w:tmpl w:val="6A6E6ED0"/>
    <w:lvl w:ilvl="0" w:tplc="46E8C0F0">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9407BF0"/>
    <w:multiLevelType w:val="hybridMultilevel"/>
    <w:tmpl w:val="30D81E18"/>
    <w:lvl w:ilvl="0" w:tplc="DBDC1930">
      <w:numFmt w:val="bullet"/>
      <w:lvlText w:val="–"/>
      <w:lvlJc w:val="left"/>
      <w:pPr>
        <w:ind w:left="720" w:hanging="360"/>
      </w:pPr>
      <w:rPr>
        <w:rFonts w:ascii="Arial" w:eastAsia="Arial" w:hAnsi="Arial" w:cs="Arial" w:hint="default"/>
        <w:i/>
        <w:iCs/>
        <w:color w:val="1F4678"/>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EAB70C7"/>
    <w:multiLevelType w:val="hybridMultilevel"/>
    <w:tmpl w:val="AADE93D4"/>
    <w:lvl w:ilvl="0" w:tplc="F536DAD8">
      <w:start w:val="127"/>
      <w:numFmt w:val="bullet"/>
      <w:lvlText w:val="-"/>
      <w:lvlJc w:val="left"/>
      <w:pPr>
        <w:ind w:left="1069" w:hanging="360"/>
      </w:pPr>
      <w:rPr>
        <w:rFonts w:ascii="Times New Roman" w:eastAsia="Microsoft Sans Serif"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FAE4641"/>
    <w:multiLevelType w:val="hybridMultilevel"/>
    <w:tmpl w:val="D7FEE43A"/>
    <w:lvl w:ilvl="0" w:tplc="DBDC1930">
      <w:numFmt w:val="bullet"/>
      <w:lvlText w:val="–"/>
      <w:lvlJc w:val="left"/>
      <w:pPr>
        <w:ind w:left="720" w:hanging="360"/>
      </w:pPr>
      <w:rPr>
        <w:rFonts w:ascii="Arial" w:eastAsia="Arial" w:hAnsi="Arial" w:cs="Arial" w:hint="default"/>
        <w:i/>
        <w:iCs/>
        <w:color w:val="1F4678"/>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B04E11"/>
    <w:multiLevelType w:val="hybridMultilevel"/>
    <w:tmpl w:val="54CC9412"/>
    <w:lvl w:ilvl="0" w:tplc="DBDC1930">
      <w:numFmt w:val="bullet"/>
      <w:lvlText w:val="–"/>
      <w:lvlJc w:val="left"/>
      <w:pPr>
        <w:ind w:left="720" w:hanging="360"/>
      </w:pPr>
      <w:rPr>
        <w:rFonts w:ascii="Arial" w:eastAsia="Arial" w:hAnsi="Arial" w:cs="Arial" w:hint="default"/>
        <w:i/>
        <w:iCs/>
        <w:color w:val="1F4678"/>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C31ABD"/>
    <w:multiLevelType w:val="hybridMultilevel"/>
    <w:tmpl w:val="DF5E9FB4"/>
    <w:lvl w:ilvl="0" w:tplc="F69434F8">
      <w:start w:val="9"/>
      <w:numFmt w:val="bullet"/>
      <w:lvlText w:val="-"/>
      <w:lvlJc w:val="left"/>
      <w:pPr>
        <w:ind w:left="1440" w:hanging="360"/>
      </w:pPr>
      <w:rPr>
        <w:rFonts w:ascii="Times New Roman" w:eastAsiaTheme="minorHAnsi"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478D2CA8"/>
    <w:multiLevelType w:val="hybridMultilevel"/>
    <w:tmpl w:val="85F0BB4A"/>
    <w:lvl w:ilvl="0" w:tplc="F69434F8">
      <w:start w:val="9"/>
      <w:numFmt w:val="bullet"/>
      <w:lvlText w:val="-"/>
      <w:lvlJc w:val="left"/>
      <w:pPr>
        <w:ind w:left="643" w:hanging="360"/>
      </w:pPr>
      <w:rPr>
        <w:rFonts w:ascii="Times New Roman" w:eastAsiaTheme="minorHAns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1" w15:restartNumberingAfterBreak="0">
    <w:nsid w:val="5E23250F"/>
    <w:multiLevelType w:val="hybridMultilevel"/>
    <w:tmpl w:val="B94ABC9A"/>
    <w:lvl w:ilvl="0" w:tplc="DBDC1930">
      <w:numFmt w:val="bullet"/>
      <w:lvlText w:val="–"/>
      <w:lvlJc w:val="left"/>
      <w:pPr>
        <w:ind w:left="720" w:hanging="360"/>
      </w:pPr>
      <w:rPr>
        <w:rFonts w:ascii="Arial" w:eastAsia="Arial" w:hAnsi="Arial" w:cs="Arial" w:hint="default"/>
        <w:i/>
        <w:iCs/>
        <w:color w:val="1F4678"/>
        <w:w w:val="100"/>
        <w:sz w:val="21"/>
        <w:szCs w:val="21"/>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E5F3FB5"/>
    <w:multiLevelType w:val="hybridMultilevel"/>
    <w:tmpl w:val="93000FA8"/>
    <w:lvl w:ilvl="0" w:tplc="F536DAD8">
      <w:start w:val="127"/>
      <w:numFmt w:val="bullet"/>
      <w:lvlText w:val="-"/>
      <w:lvlJc w:val="left"/>
      <w:pPr>
        <w:ind w:left="1146" w:hanging="360"/>
      </w:pPr>
      <w:rPr>
        <w:rFonts w:ascii="Times New Roman" w:eastAsia="Microsoft Sans Serif" w:hAnsi="Times New Roman" w:cs="Times New Roman"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6B0E4F55"/>
    <w:multiLevelType w:val="hybridMultilevel"/>
    <w:tmpl w:val="E6AC18C8"/>
    <w:lvl w:ilvl="0" w:tplc="9A86AB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15:restartNumberingAfterBreak="0">
    <w:nsid w:val="71B57303"/>
    <w:multiLevelType w:val="hybridMultilevel"/>
    <w:tmpl w:val="607AC7C6"/>
    <w:lvl w:ilvl="0" w:tplc="31A86D58">
      <w:start w:val="1"/>
      <w:numFmt w:val="decimal"/>
      <w:lvlText w:val="%1."/>
      <w:lvlJc w:val="left"/>
      <w:pPr>
        <w:ind w:left="1068" w:hanging="360"/>
      </w:pPr>
      <w:rPr>
        <w:rFonts w:hint="default"/>
      </w:rPr>
    </w:lvl>
    <w:lvl w:ilvl="1" w:tplc="20000019" w:tentative="1">
      <w:start w:val="1"/>
      <w:numFmt w:val="lowerLetter"/>
      <w:lvlText w:val="%2."/>
      <w:lvlJc w:val="left"/>
      <w:pPr>
        <w:ind w:left="1788" w:hanging="360"/>
      </w:pPr>
    </w:lvl>
    <w:lvl w:ilvl="2" w:tplc="2000001B" w:tentative="1">
      <w:start w:val="1"/>
      <w:numFmt w:val="lowerRoman"/>
      <w:lvlText w:val="%3."/>
      <w:lvlJc w:val="right"/>
      <w:pPr>
        <w:ind w:left="2508" w:hanging="180"/>
      </w:pPr>
    </w:lvl>
    <w:lvl w:ilvl="3" w:tplc="2000000F" w:tentative="1">
      <w:start w:val="1"/>
      <w:numFmt w:val="decimal"/>
      <w:lvlText w:val="%4."/>
      <w:lvlJc w:val="left"/>
      <w:pPr>
        <w:ind w:left="3228" w:hanging="360"/>
      </w:pPr>
    </w:lvl>
    <w:lvl w:ilvl="4" w:tplc="20000019" w:tentative="1">
      <w:start w:val="1"/>
      <w:numFmt w:val="lowerLetter"/>
      <w:lvlText w:val="%5."/>
      <w:lvlJc w:val="left"/>
      <w:pPr>
        <w:ind w:left="3948" w:hanging="360"/>
      </w:pPr>
    </w:lvl>
    <w:lvl w:ilvl="5" w:tplc="2000001B" w:tentative="1">
      <w:start w:val="1"/>
      <w:numFmt w:val="lowerRoman"/>
      <w:lvlText w:val="%6."/>
      <w:lvlJc w:val="right"/>
      <w:pPr>
        <w:ind w:left="4668" w:hanging="180"/>
      </w:pPr>
    </w:lvl>
    <w:lvl w:ilvl="6" w:tplc="2000000F" w:tentative="1">
      <w:start w:val="1"/>
      <w:numFmt w:val="decimal"/>
      <w:lvlText w:val="%7."/>
      <w:lvlJc w:val="left"/>
      <w:pPr>
        <w:ind w:left="5388" w:hanging="360"/>
      </w:pPr>
    </w:lvl>
    <w:lvl w:ilvl="7" w:tplc="20000019" w:tentative="1">
      <w:start w:val="1"/>
      <w:numFmt w:val="lowerLetter"/>
      <w:lvlText w:val="%8."/>
      <w:lvlJc w:val="left"/>
      <w:pPr>
        <w:ind w:left="6108" w:hanging="360"/>
      </w:pPr>
    </w:lvl>
    <w:lvl w:ilvl="8" w:tplc="2000001B" w:tentative="1">
      <w:start w:val="1"/>
      <w:numFmt w:val="lowerRoman"/>
      <w:lvlText w:val="%9."/>
      <w:lvlJc w:val="right"/>
      <w:pPr>
        <w:ind w:left="6828" w:hanging="180"/>
      </w:pPr>
    </w:lvl>
  </w:abstractNum>
  <w:abstractNum w:abstractNumId="25" w15:restartNumberingAfterBreak="0">
    <w:nsid w:val="72A916D8"/>
    <w:multiLevelType w:val="hybridMultilevel"/>
    <w:tmpl w:val="7DCA52B2"/>
    <w:lvl w:ilvl="0" w:tplc="3F0E6252">
      <w:start w:val="1"/>
      <w:numFmt w:val="decimal"/>
      <w:lvlText w:val="%1."/>
      <w:lvlJc w:val="left"/>
      <w:pPr>
        <w:ind w:left="1093" w:hanging="3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7D003FB4"/>
    <w:multiLevelType w:val="hybridMultilevel"/>
    <w:tmpl w:val="6408F6F8"/>
    <w:lvl w:ilvl="0" w:tplc="0DC458EA">
      <w:start w:val="6"/>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7E9C781E"/>
    <w:multiLevelType w:val="hybridMultilevel"/>
    <w:tmpl w:val="2BF4B9CC"/>
    <w:lvl w:ilvl="0" w:tplc="C8A28B0E">
      <w:start w:val="131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0"/>
  </w:num>
  <w:num w:numId="3">
    <w:abstractNumId w:val="16"/>
  </w:num>
  <w:num w:numId="4">
    <w:abstractNumId w:val="3"/>
  </w:num>
  <w:num w:numId="5">
    <w:abstractNumId w:val="19"/>
  </w:num>
  <w:num w:numId="6">
    <w:abstractNumId w:val="22"/>
  </w:num>
  <w:num w:numId="7">
    <w:abstractNumId w:val="13"/>
  </w:num>
  <w:num w:numId="8">
    <w:abstractNumId w:val="27"/>
  </w:num>
  <w:num w:numId="9">
    <w:abstractNumId w:val="1"/>
  </w:num>
  <w:num w:numId="10">
    <w:abstractNumId w:val="2"/>
  </w:num>
  <w:num w:numId="11">
    <w:abstractNumId w:val="8"/>
  </w:num>
  <w:num w:numId="12">
    <w:abstractNumId w:val="9"/>
  </w:num>
  <w:num w:numId="13">
    <w:abstractNumId w:val="0"/>
  </w:num>
  <w:num w:numId="14">
    <w:abstractNumId w:val="6"/>
  </w:num>
  <w:num w:numId="15">
    <w:abstractNumId w:val="26"/>
  </w:num>
  <w:num w:numId="16">
    <w:abstractNumId w:val="4"/>
  </w:num>
  <w:num w:numId="17">
    <w:abstractNumId w:val="11"/>
  </w:num>
  <w:num w:numId="18">
    <w:abstractNumId w:val="7"/>
  </w:num>
  <w:num w:numId="19">
    <w:abstractNumId w:val="17"/>
  </w:num>
  <w:num w:numId="20">
    <w:abstractNumId w:val="21"/>
  </w:num>
  <w:num w:numId="21">
    <w:abstractNumId w:val="18"/>
  </w:num>
  <w:num w:numId="22">
    <w:abstractNumId w:val="15"/>
  </w:num>
  <w:num w:numId="23">
    <w:abstractNumId w:val="12"/>
  </w:num>
  <w:num w:numId="24">
    <w:abstractNumId w:val="25"/>
  </w:num>
  <w:num w:numId="25">
    <w:abstractNumId w:val="23"/>
  </w:num>
  <w:num w:numId="26">
    <w:abstractNumId w:val="10"/>
  </w:num>
  <w:num w:numId="27">
    <w:abstractNumId w:val="2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zOzMDMzMjA1MjExNbZQ0lEKTi0uzszPAykwrAUA6gA0zywAAAA="/>
  </w:docVars>
  <w:rsids>
    <w:rsidRoot w:val="00DF14AB"/>
    <w:rsid w:val="00001647"/>
    <w:rsid w:val="000031ED"/>
    <w:rsid w:val="00007B33"/>
    <w:rsid w:val="00014B53"/>
    <w:rsid w:val="0001693C"/>
    <w:rsid w:val="00034576"/>
    <w:rsid w:val="000421A0"/>
    <w:rsid w:val="00045477"/>
    <w:rsid w:val="00052542"/>
    <w:rsid w:val="00052F45"/>
    <w:rsid w:val="000A0163"/>
    <w:rsid w:val="000A3402"/>
    <w:rsid w:val="000B4A51"/>
    <w:rsid w:val="000B6E0A"/>
    <w:rsid w:val="000C21CF"/>
    <w:rsid w:val="000C6199"/>
    <w:rsid w:val="000C671D"/>
    <w:rsid w:val="000E4612"/>
    <w:rsid w:val="000F4EAC"/>
    <w:rsid w:val="000F7E23"/>
    <w:rsid w:val="00110452"/>
    <w:rsid w:val="00111759"/>
    <w:rsid w:val="00120DF8"/>
    <w:rsid w:val="001216AC"/>
    <w:rsid w:val="00123E3E"/>
    <w:rsid w:val="00127985"/>
    <w:rsid w:val="0013457B"/>
    <w:rsid w:val="0013472B"/>
    <w:rsid w:val="0014398D"/>
    <w:rsid w:val="0014593D"/>
    <w:rsid w:val="00146243"/>
    <w:rsid w:val="0015393C"/>
    <w:rsid w:val="001546FA"/>
    <w:rsid w:val="001562B0"/>
    <w:rsid w:val="001734F5"/>
    <w:rsid w:val="00173709"/>
    <w:rsid w:val="0018013C"/>
    <w:rsid w:val="0018163C"/>
    <w:rsid w:val="00187E20"/>
    <w:rsid w:val="00190E19"/>
    <w:rsid w:val="00191447"/>
    <w:rsid w:val="001A2D45"/>
    <w:rsid w:val="001B39B8"/>
    <w:rsid w:val="001B7F7F"/>
    <w:rsid w:val="001C50C1"/>
    <w:rsid w:val="001C5C75"/>
    <w:rsid w:val="001C7EEC"/>
    <w:rsid w:val="001D08E5"/>
    <w:rsid w:val="001D0B0A"/>
    <w:rsid w:val="001E3555"/>
    <w:rsid w:val="001F3B39"/>
    <w:rsid w:val="00201CE2"/>
    <w:rsid w:val="002025E6"/>
    <w:rsid w:val="00223A80"/>
    <w:rsid w:val="00235C31"/>
    <w:rsid w:val="00250D62"/>
    <w:rsid w:val="00266024"/>
    <w:rsid w:val="002674FD"/>
    <w:rsid w:val="00272FD2"/>
    <w:rsid w:val="002831B1"/>
    <w:rsid w:val="00287899"/>
    <w:rsid w:val="002966AF"/>
    <w:rsid w:val="00297B33"/>
    <w:rsid w:val="002A1F3F"/>
    <w:rsid w:val="002A20E2"/>
    <w:rsid w:val="002B16AE"/>
    <w:rsid w:val="002B4B2D"/>
    <w:rsid w:val="002E22F8"/>
    <w:rsid w:val="002E7783"/>
    <w:rsid w:val="002F3093"/>
    <w:rsid w:val="00303B1E"/>
    <w:rsid w:val="00322C65"/>
    <w:rsid w:val="003251EC"/>
    <w:rsid w:val="00357685"/>
    <w:rsid w:val="00372EB7"/>
    <w:rsid w:val="003821AD"/>
    <w:rsid w:val="00384529"/>
    <w:rsid w:val="00394A56"/>
    <w:rsid w:val="00397043"/>
    <w:rsid w:val="003A036B"/>
    <w:rsid w:val="003A238F"/>
    <w:rsid w:val="003B2F20"/>
    <w:rsid w:val="003B576D"/>
    <w:rsid w:val="003D40C0"/>
    <w:rsid w:val="003D7AE4"/>
    <w:rsid w:val="003E322E"/>
    <w:rsid w:val="003F47D7"/>
    <w:rsid w:val="0040485D"/>
    <w:rsid w:val="00404B06"/>
    <w:rsid w:val="0041030C"/>
    <w:rsid w:val="0041139C"/>
    <w:rsid w:val="0041160A"/>
    <w:rsid w:val="00427700"/>
    <w:rsid w:val="00427CD2"/>
    <w:rsid w:val="004326CC"/>
    <w:rsid w:val="00434548"/>
    <w:rsid w:val="00434F86"/>
    <w:rsid w:val="00436E29"/>
    <w:rsid w:val="004378FA"/>
    <w:rsid w:val="00470D82"/>
    <w:rsid w:val="0047391A"/>
    <w:rsid w:val="004767D2"/>
    <w:rsid w:val="004775EF"/>
    <w:rsid w:val="00497514"/>
    <w:rsid w:val="004B29D3"/>
    <w:rsid w:val="004B3803"/>
    <w:rsid w:val="004B7058"/>
    <w:rsid w:val="004C3112"/>
    <w:rsid w:val="004C32C9"/>
    <w:rsid w:val="004C6C96"/>
    <w:rsid w:val="004C7C48"/>
    <w:rsid w:val="004D47AD"/>
    <w:rsid w:val="004D47D0"/>
    <w:rsid w:val="004E1600"/>
    <w:rsid w:val="004F6B08"/>
    <w:rsid w:val="00502720"/>
    <w:rsid w:val="005139D7"/>
    <w:rsid w:val="00521B57"/>
    <w:rsid w:val="00524FAF"/>
    <w:rsid w:val="00530CE6"/>
    <w:rsid w:val="0053169A"/>
    <w:rsid w:val="00531EE3"/>
    <w:rsid w:val="00545125"/>
    <w:rsid w:val="005541E6"/>
    <w:rsid w:val="005568A4"/>
    <w:rsid w:val="00556E35"/>
    <w:rsid w:val="00560C7B"/>
    <w:rsid w:val="0058096E"/>
    <w:rsid w:val="00591685"/>
    <w:rsid w:val="005963A3"/>
    <w:rsid w:val="005A6585"/>
    <w:rsid w:val="005B187E"/>
    <w:rsid w:val="005D3572"/>
    <w:rsid w:val="00602D9C"/>
    <w:rsid w:val="00602E0B"/>
    <w:rsid w:val="00603072"/>
    <w:rsid w:val="0060423D"/>
    <w:rsid w:val="006049E5"/>
    <w:rsid w:val="00607A5E"/>
    <w:rsid w:val="0061504E"/>
    <w:rsid w:val="006209FB"/>
    <w:rsid w:val="00625A4F"/>
    <w:rsid w:val="00633F32"/>
    <w:rsid w:val="00655F85"/>
    <w:rsid w:val="00684B3A"/>
    <w:rsid w:val="006A4423"/>
    <w:rsid w:val="006A4B2E"/>
    <w:rsid w:val="006A59F2"/>
    <w:rsid w:val="006B2FA0"/>
    <w:rsid w:val="006C68B9"/>
    <w:rsid w:val="006D00C9"/>
    <w:rsid w:val="006D2882"/>
    <w:rsid w:val="006E0A53"/>
    <w:rsid w:val="006E642A"/>
    <w:rsid w:val="006F57BB"/>
    <w:rsid w:val="006F7B7B"/>
    <w:rsid w:val="0071234A"/>
    <w:rsid w:val="007138C7"/>
    <w:rsid w:val="007142B8"/>
    <w:rsid w:val="007143F3"/>
    <w:rsid w:val="007167BB"/>
    <w:rsid w:val="0072790A"/>
    <w:rsid w:val="00740869"/>
    <w:rsid w:val="00776116"/>
    <w:rsid w:val="0078361F"/>
    <w:rsid w:val="0078501B"/>
    <w:rsid w:val="00786EB1"/>
    <w:rsid w:val="007B4F46"/>
    <w:rsid w:val="007B69FD"/>
    <w:rsid w:val="007E2963"/>
    <w:rsid w:val="007E6F58"/>
    <w:rsid w:val="00800950"/>
    <w:rsid w:val="008071F4"/>
    <w:rsid w:val="00812FED"/>
    <w:rsid w:val="00834F98"/>
    <w:rsid w:val="00844A53"/>
    <w:rsid w:val="00860BC8"/>
    <w:rsid w:val="008678EB"/>
    <w:rsid w:val="00871B00"/>
    <w:rsid w:val="00880076"/>
    <w:rsid w:val="008830D7"/>
    <w:rsid w:val="008917D9"/>
    <w:rsid w:val="008956B0"/>
    <w:rsid w:val="008B2CB2"/>
    <w:rsid w:val="008B3993"/>
    <w:rsid w:val="008B3FC1"/>
    <w:rsid w:val="008B78B0"/>
    <w:rsid w:val="008D01A1"/>
    <w:rsid w:val="008D0E6E"/>
    <w:rsid w:val="008D51E2"/>
    <w:rsid w:val="008E2076"/>
    <w:rsid w:val="008E5D78"/>
    <w:rsid w:val="008E5E6F"/>
    <w:rsid w:val="008F3BB2"/>
    <w:rsid w:val="008F6A2B"/>
    <w:rsid w:val="00906CA2"/>
    <w:rsid w:val="0090776D"/>
    <w:rsid w:val="00921042"/>
    <w:rsid w:val="0093130E"/>
    <w:rsid w:val="00935941"/>
    <w:rsid w:val="009404E8"/>
    <w:rsid w:val="009436FE"/>
    <w:rsid w:val="00945F3E"/>
    <w:rsid w:val="009516C3"/>
    <w:rsid w:val="0095290D"/>
    <w:rsid w:val="00955F55"/>
    <w:rsid w:val="00956535"/>
    <w:rsid w:val="0096065D"/>
    <w:rsid w:val="00961982"/>
    <w:rsid w:val="00970B8D"/>
    <w:rsid w:val="00973D9C"/>
    <w:rsid w:val="00976E3D"/>
    <w:rsid w:val="0097727B"/>
    <w:rsid w:val="00977972"/>
    <w:rsid w:val="00977D2D"/>
    <w:rsid w:val="00990ED7"/>
    <w:rsid w:val="009A13D5"/>
    <w:rsid w:val="009A20A8"/>
    <w:rsid w:val="009B1C16"/>
    <w:rsid w:val="009C0776"/>
    <w:rsid w:val="009C0AE5"/>
    <w:rsid w:val="009C4574"/>
    <w:rsid w:val="009C6021"/>
    <w:rsid w:val="009E08CF"/>
    <w:rsid w:val="009F2121"/>
    <w:rsid w:val="00A00522"/>
    <w:rsid w:val="00A12B01"/>
    <w:rsid w:val="00A160B2"/>
    <w:rsid w:val="00A17224"/>
    <w:rsid w:val="00A24E19"/>
    <w:rsid w:val="00A27463"/>
    <w:rsid w:val="00A3053F"/>
    <w:rsid w:val="00A342BA"/>
    <w:rsid w:val="00A415AC"/>
    <w:rsid w:val="00A41CDF"/>
    <w:rsid w:val="00A44B9C"/>
    <w:rsid w:val="00A571AC"/>
    <w:rsid w:val="00A62F11"/>
    <w:rsid w:val="00A729D3"/>
    <w:rsid w:val="00A920B1"/>
    <w:rsid w:val="00A96343"/>
    <w:rsid w:val="00AA3F1C"/>
    <w:rsid w:val="00AB2C62"/>
    <w:rsid w:val="00AB3084"/>
    <w:rsid w:val="00AB33B2"/>
    <w:rsid w:val="00AB3B4E"/>
    <w:rsid w:val="00AB4005"/>
    <w:rsid w:val="00AC2CBD"/>
    <w:rsid w:val="00AC3F64"/>
    <w:rsid w:val="00AD11D8"/>
    <w:rsid w:val="00AD2148"/>
    <w:rsid w:val="00AE6893"/>
    <w:rsid w:val="00AF2939"/>
    <w:rsid w:val="00B10ECA"/>
    <w:rsid w:val="00B14367"/>
    <w:rsid w:val="00B23428"/>
    <w:rsid w:val="00B35608"/>
    <w:rsid w:val="00B4358D"/>
    <w:rsid w:val="00B661CE"/>
    <w:rsid w:val="00B66EF9"/>
    <w:rsid w:val="00B9158D"/>
    <w:rsid w:val="00B91954"/>
    <w:rsid w:val="00B9485B"/>
    <w:rsid w:val="00B96E6C"/>
    <w:rsid w:val="00BA09A3"/>
    <w:rsid w:val="00BA1774"/>
    <w:rsid w:val="00BA2C46"/>
    <w:rsid w:val="00BA32F9"/>
    <w:rsid w:val="00BB160A"/>
    <w:rsid w:val="00BC7CCA"/>
    <w:rsid w:val="00BD6709"/>
    <w:rsid w:val="00BF03C2"/>
    <w:rsid w:val="00BF2CFC"/>
    <w:rsid w:val="00C068BE"/>
    <w:rsid w:val="00C10B16"/>
    <w:rsid w:val="00C13646"/>
    <w:rsid w:val="00C20EC7"/>
    <w:rsid w:val="00C30065"/>
    <w:rsid w:val="00C42121"/>
    <w:rsid w:val="00C46F6C"/>
    <w:rsid w:val="00C506D0"/>
    <w:rsid w:val="00C5147A"/>
    <w:rsid w:val="00C5172E"/>
    <w:rsid w:val="00C54838"/>
    <w:rsid w:val="00C67AE5"/>
    <w:rsid w:val="00C817AF"/>
    <w:rsid w:val="00C932F5"/>
    <w:rsid w:val="00CA1CB2"/>
    <w:rsid w:val="00CB4B83"/>
    <w:rsid w:val="00CC472B"/>
    <w:rsid w:val="00CC5E94"/>
    <w:rsid w:val="00CC6A27"/>
    <w:rsid w:val="00CD1F72"/>
    <w:rsid w:val="00CD54C1"/>
    <w:rsid w:val="00CD6B03"/>
    <w:rsid w:val="00CF3CCF"/>
    <w:rsid w:val="00D05A30"/>
    <w:rsid w:val="00D17346"/>
    <w:rsid w:val="00D21ADD"/>
    <w:rsid w:val="00D41486"/>
    <w:rsid w:val="00D428EA"/>
    <w:rsid w:val="00D55EF9"/>
    <w:rsid w:val="00D5699C"/>
    <w:rsid w:val="00D60D20"/>
    <w:rsid w:val="00D60F34"/>
    <w:rsid w:val="00D61971"/>
    <w:rsid w:val="00D63D8A"/>
    <w:rsid w:val="00D76371"/>
    <w:rsid w:val="00D942A3"/>
    <w:rsid w:val="00D950E1"/>
    <w:rsid w:val="00DA3724"/>
    <w:rsid w:val="00DA433C"/>
    <w:rsid w:val="00DA4BD2"/>
    <w:rsid w:val="00DA7C40"/>
    <w:rsid w:val="00DC649B"/>
    <w:rsid w:val="00DD0B80"/>
    <w:rsid w:val="00DD0F3F"/>
    <w:rsid w:val="00DE0640"/>
    <w:rsid w:val="00DE1ECF"/>
    <w:rsid w:val="00DE2849"/>
    <w:rsid w:val="00DE6ED2"/>
    <w:rsid w:val="00DF1003"/>
    <w:rsid w:val="00DF1133"/>
    <w:rsid w:val="00DF14AB"/>
    <w:rsid w:val="00E00818"/>
    <w:rsid w:val="00E014C9"/>
    <w:rsid w:val="00E03CCD"/>
    <w:rsid w:val="00E0562D"/>
    <w:rsid w:val="00E15FCB"/>
    <w:rsid w:val="00E17B2B"/>
    <w:rsid w:val="00E25472"/>
    <w:rsid w:val="00E26E1E"/>
    <w:rsid w:val="00E27E0A"/>
    <w:rsid w:val="00E34536"/>
    <w:rsid w:val="00E404A4"/>
    <w:rsid w:val="00E725C6"/>
    <w:rsid w:val="00E743CE"/>
    <w:rsid w:val="00E81851"/>
    <w:rsid w:val="00E9497D"/>
    <w:rsid w:val="00E97AEE"/>
    <w:rsid w:val="00E97D7C"/>
    <w:rsid w:val="00EA6F11"/>
    <w:rsid w:val="00EB6114"/>
    <w:rsid w:val="00EB788A"/>
    <w:rsid w:val="00EC0F91"/>
    <w:rsid w:val="00EC2B74"/>
    <w:rsid w:val="00ED2618"/>
    <w:rsid w:val="00EE1025"/>
    <w:rsid w:val="00EE3034"/>
    <w:rsid w:val="00EF3A37"/>
    <w:rsid w:val="00EF479A"/>
    <w:rsid w:val="00EF5484"/>
    <w:rsid w:val="00F25C70"/>
    <w:rsid w:val="00F4151C"/>
    <w:rsid w:val="00F51BF9"/>
    <w:rsid w:val="00F544E1"/>
    <w:rsid w:val="00F61098"/>
    <w:rsid w:val="00F62C64"/>
    <w:rsid w:val="00F71730"/>
    <w:rsid w:val="00FA202A"/>
    <w:rsid w:val="00FA3CCD"/>
    <w:rsid w:val="00FB567C"/>
    <w:rsid w:val="00FB5AF1"/>
    <w:rsid w:val="00FD31EA"/>
    <w:rsid w:val="00FD56B7"/>
    <w:rsid w:val="00FD6718"/>
    <w:rsid w:val="00FE03A1"/>
    <w:rsid w:val="00FF09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4AC86"/>
  <w15:chartTrackingRefBased/>
  <w15:docId w15:val="{42930BE2-28F9-43F3-97F3-3F3FDC6E4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1"/>
    <w:qFormat/>
    <w:rsid w:val="00DF14AB"/>
    <w:pPr>
      <w:keepNext/>
      <w:spacing w:before="240" w:after="60" w:line="276"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
    <w:unhideWhenUsed/>
    <w:qFormat/>
    <w:rsid w:val="00223A8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1"/>
    <w:semiHidden/>
    <w:unhideWhenUsed/>
    <w:qFormat/>
    <w:rsid w:val="00DF14AB"/>
    <w:pPr>
      <w:keepNext/>
      <w:keepLines/>
      <w:spacing w:before="4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F14AB"/>
    <w:rPr>
      <w:rFonts w:ascii="Cambria" w:eastAsia="Times New Roman" w:hAnsi="Cambria" w:cs="Times New Roman"/>
      <w:b/>
      <w:bCs/>
      <w:kern w:val="32"/>
      <w:sz w:val="32"/>
      <w:szCs w:val="32"/>
      <w:lang w:eastAsia="ru-RU"/>
    </w:rPr>
  </w:style>
  <w:style w:type="paragraph" w:customStyle="1" w:styleId="31">
    <w:name w:val="Заголовок 31"/>
    <w:basedOn w:val="a"/>
    <w:next w:val="a"/>
    <w:uiPriority w:val="1"/>
    <w:unhideWhenUsed/>
    <w:qFormat/>
    <w:rsid w:val="00DF14AB"/>
    <w:pPr>
      <w:keepNext/>
      <w:keepLines/>
      <w:spacing w:before="200" w:after="0" w:line="276" w:lineRule="auto"/>
      <w:outlineLvl w:val="2"/>
    </w:pPr>
    <w:rPr>
      <w:rFonts w:ascii="Cambria" w:eastAsia="Times New Roman" w:hAnsi="Cambria" w:cs="Times New Roman"/>
      <w:b/>
      <w:bCs/>
      <w:color w:val="4F81BD"/>
      <w:lang w:eastAsia="ru-RU"/>
    </w:rPr>
  </w:style>
  <w:style w:type="numbering" w:customStyle="1" w:styleId="11">
    <w:name w:val="Нет списка1"/>
    <w:next w:val="a2"/>
    <w:uiPriority w:val="99"/>
    <w:semiHidden/>
    <w:unhideWhenUsed/>
    <w:rsid w:val="00DF14AB"/>
  </w:style>
  <w:style w:type="table" w:styleId="a3">
    <w:name w:val="Table Grid"/>
    <w:basedOn w:val="a1"/>
    <w:uiPriority w:val="59"/>
    <w:rsid w:val="00DF14A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qFormat/>
    <w:rsid w:val="00DF14AB"/>
    <w:pPr>
      <w:spacing w:after="200" w:line="276" w:lineRule="auto"/>
      <w:ind w:left="720"/>
      <w:contextualSpacing/>
    </w:pPr>
    <w:rPr>
      <w:rFonts w:eastAsia="Times New Roman"/>
      <w:lang w:eastAsia="ru-RU"/>
    </w:rPr>
  </w:style>
  <w:style w:type="paragraph" w:styleId="a6">
    <w:name w:val="Normal (Web)"/>
    <w:basedOn w:val="a"/>
    <w:uiPriority w:val="99"/>
    <w:unhideWhenUsed/>
    <w:rsid w:val="00DF14A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DF14AB"/>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uiPriority w:val="99"/>
    <w:semiHidden/>
    <w:rsid w:val="00DF14AB"/>
    <w:rPr>
      <w:rFonts w:ascii="Tahoma" w:eastAsia="Times New Roman" w:hAnsi="Tahoma" w:cs="Tahoma"/>
      <w:sz w:val="16"/>
      <w:szCs w:val="16"/>
      <w:lang w:eastAsia="ru-RU"/>
    </w:rPr>
  </w:style>
  <w:style w:type="paragraph" w:customStyle="1" w:styleId="a9">
    <w:name w:val="Боковик"/>
    <w:basedOn w:val="a"/>
    <w:rsid w:val="00DF14AB"/>
    <w:pPr>
      <w:suppressAutoHyphens/>
      <w:spacing w:after="0" w:line="240" w:lineRule="auto"/>
    </w:pPr>
    <w:rPr>
      <w:rFonts w:ascii="Times New Roman" w:eastAsia="Times New Roman" w:hAnsi="Times New Roman" w:cs="Gungsuh"/>
      <w:color w:val="00000A"/>
      <w:kern w:val="2"/>
      <w:sz w:val="16"/>
      <w:szCs w:val="16"/>
      <w:lang w:eastAsia="ru-RU"/>
    </w:rPr>
  </w:style>
  <w:style w:type="paragraph" w:customStyle="1" w:styleId="aa">
    <w:name w:val="ШапкаТаблицы"/>
    <w:basedOn w:val="a"/>
    <w:qFormat/>
    <w:rsid w:val="00DF14AB"/>
    <w:pPr>
      <w:suppressAutoHyphens/>
      <w:spacing w:after="0" w:line="240" w:lineRule="auto"/>
      <w:jc w:val="center"/>
    </w:pPr>
    <w:rPr>
      <w:rFonts w:ascii="Times New Roman" w:eastAsia="Times New Roman" w:hAnsi="Times New Roman" w:cs="Gungsuh"/>
      <w:color w:val="00000A"/>
      <w:kern w:val="2"/>
      <w:sz w:val="16"/>
      <w:szCs w:val="16"/>
      <w:lang w:eastAsia="ru-RU"/>
    </w:rPr>
  </w:style>
  <w:style w:type="paragraph" w:customStyle="1" w:styleId="ab">
    <w:name w:val="ОснТекст"/>
    <w:qFormat/>
    <w:rsid w:val="00DF14AB"/>
    <w:pPr>
      <w:suppressAutoHyphens/>
      <w:spacing w:after="0" w:line="240" w:lineRule="auto"/>
      <w:ind w:firstLine="709"/>
      <w:jc w:val="both"/>
    </w:pPr>
    <w:rPr>
      <w:rFonts w:ascii="Times New Roman" w:eastAsia="Times New Roman" w:hAnsi="Times New Roman" w:cs="Gungsuh"/>
      <w:color w:val="000000"/>
      <w:kern w:val="2"/>
      <w:sz w:val="20"/>
      <w:szCs w:val="20"/>
      <w:lang w:eastAsia="ru-RU"/>
    </w:rPr>
  </w:style>
  <w:style w:type="paragraph" w:customStyle="1" w:styleId="TableParagraph">
    <w:name w:val="Table Paragraph"/>
    <w:basedOn w:val="a"/>
    <w:uiPriority w:val="1"/>
    <w:qFormat/>
    <w:rsid w:val="00DF14AB"/>
    <w:pPr>
      <w:widowControl w:val="0"/>
      <w:autoSpaceDE w:val="0"/>
      <w:autoSpaceDN w:val="0"/>
      <w:spacing w:after="0" w:line="240" w:lineRule="auto"/>
    </w:pPr>
    <w:rPr>
      <w:rFonts w:ascii="Times New Roman" w:eastAsia="Times New Roman" w:hAnsi="Times New Roman" w:cs="Times New Roman"/>
      <w:lang w:eastAsia="ru-RU"/>
    </w:rPr>
  </w:style>
  <w:style w:type="character" w:styleId="ac">
    <w:name w:val="Hyperlink"/>
    <w:rsid w:val="00DF14AB"/>
    <w:rPr>
      <w:rFonts w:cs="Gungsuh"/>
      <w:color w:val="0000FF"/>
      <w:u w:val="single"/>
    </w:rPr>
  </w:style>
  <w:style w:type="table" w:customStyle="1" w:styleId="-41">
    <w:name w:val="Светлая заливка - Акцент 41"/>
    <w:basedOn w:val="a1"/>
    <w:uiPriority w:val="60"/>
    <w:rsid w:val="00DF14AB"/>
    <w:pPr>
      <w:spacing w:after="0" w:line="240" w:lineRule="auto"/>
    </w:pPr>
    <w:rPr>
      <w:rFonts w:eastAsia="Times New Roman"/>
      <w:color w:val="5F497A"/>
      <w:sz w:val="20"/>
      <w:szCs w:val="20"/>
      <w:lang w:eastAsia="ru-RU"/>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styleId="ad">
    <w:name w:val="Body Text"/>
    <w:basedOn w:val="a"/>
    <w:link w:val="ae"/>
    <w:uiPriority w:val="1"/>
    <w:qFormat/>
    <w:rsid w:val="00DF14AB"/>
    <w:pPr>
      <w:widowControl w:val="0"/>
      <w:autoSpaceDE w:val="0"/>
      <w:autoSpaceDN w:val="0"/>
      <w:spacing w:after="0" w:line="240" w:lineRule="auto"/>
    </w:pPr>
    <w:rPr>
      <w:rFonts w:ascii="Microsoft Sans Serif" w:eastAsia="Microsoft Sans Serif" w:hAnsi="Microsoft Sans Serif" w:cs="Microsoft Sans Serif"/>
      <w:sz w:val="12"/>
      <w:szCs w:val="12"/>
      <w:lang w:eastAsia="ru-RU"/>
    </w:rPr>
  </w:style>
  <w:style w:type="character" w:customStyle="1" w:styleId="ae">
    <w:name w:val="Основной текст Знак"/>
    <w:basedOn w:val="a0"/>
    <w:link w:val="ad"/>
    <w:uiPriority w:val="1"/>
    <w:rsid w:val="00DF14AB"/>
    <w:rPr>
      <w:rFonts w:ascii="Microsoft Sans Serif" w:eastAsia="Microsoft Sans Serif" w:hAnsi="Microsoft Sans Serif" w:cs="Microsoft Sans Serif"/>
      <w:sz w:val="12"/>
      <w:szCs w:val="12"/>
      <w:lang w:eastAsia="ru-RU"/>
    </w:rPr>
  </w:style>
  <w:style w:type="paragraph" w:styleId="af">
    <w:name w:val="header"/>
    <w:basedOn w:val="a"/>
    <w:link w:val="af0"/>
    <w:uiPriority w:val="99"/>
    <w:unhideWhenUsed/>
    <w:rsid w:val="00DF14AB"/>
    <w:pPr>
      <w:tabs>
        <w:tab w:val="center" w:pos="4677"/>
        <w:tab w:val="right" w:pos="9355"/>
      </w:tabs>
      <w:spacing w:after="0" w:line="240" w:lineRule="auto"/>
    </w:pPr>
    <w:rPr>
      <w:rFonts w:eastAsia="Times New Roman"/>
      <w:lang w:eastAsia="ru-RU"/>
    </w:rPr>
  </w:style>
  <w:style w:type="character" w:customStyle="1" w:styleId="af0">
    <w:name w:val="Верхний колонтитул Знак"/>
    <w:basedOn w:val="a0"/>
    <w:link w:val="af"/>
    <w:uiPriority w:val="99"/>
    <w:rsid w:val="00DF14AB"/>
    <w:rPr>
      <w:rFonts w:eastAsia="Times New Roman"/>
      <w:lang w:eastAsia="ru-RU"/>
    </w:rPr>
  </w:style>
  <w:style w:type="paragraph" w:styleId="af1">
    <w:name w:val="footer"/>
    <w:basedOn w:val="a"/>
    <w:link w:val="af2"/>
    <w:uiPriority w:val="99"/>
    <w:unhideWhenUsed/>
    <w:rsid w:val="00DF14AB"/>
    <w:pPr>
      <w:tabs>
        <w:tab w:val="center" w:pos="4677"/>
        <w:tab w:val="right" w:pos="9355"/>
      </w:tabs>
      <w:spacing w:after="0" w:line="240" w:lineRule="auto"/>
    </w:pPr>
    <w:rPr>
      <w:rFonts w:eastAsia="Times New Roman"/>
      <w:lang w:eastAsia="ru-RU"/>
    </w:rPr>
  </w:style>
  <w:style w:type="character" w:customStyle="1" w:styleId="af2">
    <w:name w:val="Нижний колонтитул Знак"/>
    <w:basedOn w:val="a0"/>
    <w:link w:val="af1"/>
    <w:uiPriority w:val="99"/>
    <w:rsid w:val="00DF14AB"/>
    <w:rPr>
      <w:rFonts w:eastAsia="Times New Roman"/>
      <w:lang w:eastAsia="ru-RU"/>
    </w:rPr>
  </w:style>
  <w:style w:type="table" w:customStyle="1" w:styleId="TableNormal">
    <w:name w:val="Table Normal"/>
    <w:uiPriority w:val="2"/>
    <w:semiHidden/>
    <w:unhideWhenUsed/>
    <w:qFormat/>
    <w:rsid w:val="00DF14AB"/>
    <w:pPr>
      <w:widowControl w:val="0"/>
      <w:autoSpaceDE w:val="0"/>
      <w:autoSpaceDN w:val="0"/>
      <w:spacing w:after="0" w:line="240" w:lineRule="auto"/>
    </w:pPr>
    <w:rPr>
      <w:rFonts w:eastAsia="Times New Roman"/>
      <w:sz w:val="20"/>
      <w:szCs w:val="20"/>
      <w:lang w:val="en-US" w:eastAsia="ru-RU"/>
    </w:rPr>
    <w:tblPr>
      <w:tblCellMar>
        <w:top w:w="0" w:type="dxa"/>
        <w:left w:w="0" w:type="dxa"/>
        <w:bottom w:w="0" w:type="dxa"/>
        <w:right w:w="0" w:type="dxa"/>
      </w:tblCellMar>
    </w:tblPr>
  </w:style>
  <w:style w:type="character" w:customStyle="1" w:styleId="a5">
    <w:name w:val="Абзац списка Знак"/>
    <w:link w:val="a4"/>
    <w:qFormat/>
    <w:rsid w:val="00DF14AB"/>
    <w:rPr>
      <w:rFonts w:eastAsia="Times New Roman"/>
      <w:lang w:eastAsia="ru-RU"/>
    </w:rPr>
  </w:style>
  <w:style w:type="character" w:customStyle="1" w:styleId="30">
    <w:name w:val="Заголовок 3 Знак"/>
    <w:basedOn w:val="a0"/>
    <w:link w:val="3"/>
    <w:uiPriority w:val="1"/>
    <w:rsid w:val="00DF14AB"/>
    <w:rPr>
      <w:rFonts w:ascii="Cambria" w:eastAsia="Times New Roman" w:hAnsi="Cambria" w:cs="Times New Roman"/>
      <w:b/>
      <w:bCs/>
      <w:color w:val="4F81BD"/>
    </w:rPr>
  </w:style>
  <w:style w:type="table" w:customStyle="1" w:styleId="12">
    <w:name w:val="Сетка таблицы1"/>
    <w:basedOn w:val="a1"/>
    <w:next w:val="a3"/>
    <w:uiPriority w:val="59"/>
    <w:rsid w:val="00DF14A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basedOn w:val="a0"/>
    <w:uiPriority w:val="20"/>
    <w:qFormat/>
    <w:rsid w:val="00DF14AB"/>
    <w:rPr>
      <w:i/>
      <w:iCs/>
    </w:rPr>
  </w:style>
  <w:style w:type="paragraph" w:customStyle="1" w:styleId="13">
    <w:name w:val="Без интервала1"/>
    <w:next w:val="af4"/>
    <w:uiPriority w:val="1"/>
    <w:qFormat/>
    <w:rsid w:val="00DF14AB"/>
    <w:pPr>
      <w:spacing w:after="0" w:line="240" w:lineRule="auto"/>
    </w:pPr>
  </w:style>
  <w:style w:type="paragraph" w:customStyle="1" w:styleId="Default">
    <w:name w:val="Default"/>
    <w:rsid w:val="00DF14A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5">
    <w:name w:val="annotation reference"/>
    <w:basedOn w:val="a0"/>
    <w:uiPriority w:val="99"/>
    <w:semiHidden/>
    <w:unhideWhenUsed/>
    <w:rsid w:val="00DF14AB"/>
    <w:rPr>
      <w:sz w:val="16"/>
      <w:szCs w:val="16"/>
    </w:rPr>
  </w:style>
  <w:style w:type="paragraph" w:styleId="af6">
    <w:name w:val="annotation text"/>
    <w:basedOn w:val="a"/>
    <w:link w:val="af7"/>
    <w:uiPriority w:val="99"/>
    <w:semiHidden/>
    <w:unhideWhenUsed/>
    <w:rsid w:val="00DF14AB"/>
    <w:pPr>
      <w:spacing w:after="200" w:line="240" w:lineRule="auto"/>
    </w:pPr>
    <w:rPr>
      <w:rFonts w:eastAsia="Times New Roman"/>
      <w:sz w:val="20"/>
      <w:szCs w:val="20"/>
      <w:lang w:eastAsia="ru-RU"/>
    </w:rPr>
  </w:style>
  <w:style w:type="character" w:customStyle="1" w:styleId="af7">
    <w:name w:val="Текст примечания Знак"/>
    <w:basedOn w:val="a0"/>
    <w:link w:val="af6"/>
    <w:uiPriority w:val="99"/>
    <w:semiHidden/>
    <w:rsid w:val="00DF14AB"/>
    <w:rPr>
      <w:rFonts w:eastAsia="Times New Roman"/>
      <w:sz w:val="20"/>
      <w:szCs w:val="20"/>
      <w:lang w:eastAsia="ru-RU"/>
    </w:rPr>
  </w:style>
  <w:style w:type="paragraph" w:styleId="af8">
    <w:name w:val="annotation subject"/>
    <w:basedOn w:val="af6"/>
    <w:next w:val="af6"/>
    <w:link w:val="af9"/>
    <w:uiPriority w:val="99"/>
    <w:semiHidden/>
    <w:unhideWhenUsed/>
    <w:rsid w:val="00DF14AB"/>
    <w:rPr>
      <w:b/>
      <w:bCs/>
    </w:rPr>
  </w:style>
  <w:style w:type="character" w:customStyle="1" w:styleId="af9">
    <w:name w:val="Тема примечания Знак"/>
    <w:basedOn w:val="af7"/>
    <w:link w:val="af8"/>
    <w:uiPriority w:val="99"/>
    <w:semiHidden/>
    <w:rsid w:val="00DF14AB"/>
    <w:rPr>
      <w:rFonts w:eastAsia="Times New Roman"/>
      <w:b/>
      <w:bCs/>
      <w:sz w:val="20"/>
      <w:szCs w:val="20"/>
      <w:lang w:eastAsia="ru-RU"/>
    </w:rPr>
  </w:style>
  <w:style w:type="character" w:customStyle="1" w:styleId="310">
    <w:name w:val="Заголовок 3 Знак1"/>
    <w:basedOn w:val="a0"/>
    <w:uiPriority w:val="9"/>
    <w:semiHidden/>
    <w:rsid w:val="00DF14AB"/>
    <w:rPr>
      <w:rFonts w:asciiTheme="majorHAnsi" w:eastAsiaTheme="majorEastAsia" w:hAnsiTheme="majorHAnsi" w:cstheme="majorBidi"/>
      <w:color w:val="1F4D78" w:themeColor="accent1" w:themeShade="7F"/>
      <w:sz w:val="24"/>
      <w:szCs w:val="24"/>
    </w:rPr>
  </w:style>
  <w:style w:type="paragraph" w:styleId="af4">
    <w:name w:val="No Spacing"/>
    <w:uiPriority w:val="1"/>
    <w:qFormat/>
    <w:rsid w:val="00DF14AB"/>
    <w:pPr>
      <w:spacing w:after="0" w:line="240" w:lineRule="auto"/>
    </w:pPr>
  </w:style>
  <w:style w:type="character" w:customStyle="1" w:styleId="20">
    <w:name w:val="Заголовок 2 Знак"/>
    <w:basedOn w:val="a0"/>
    <w:link w:val="2"/>
    <w:uiPriority w:val="9"/>
    <w:rsid w:val="00223A80"/>
    <w:rPr>
      <w:rFonts w:asciiTheme="majorHAnsi" w:eastAsiaTheme="majorEastAsia" w:hAnsiTheme="majorHAnsi" w:cstheme="majorBidi"/>
      <w:color w:val="2E74B5" w:themeColor="accent1" w:themeShade="BF"/>
      <w:sz w:val="26"/>
      <w:szCs w:val="26"/>
    </w:rPr>
  </w:style>
  <w:style w:type="numbering" w:customStyle="1" w:styleId="21">
    <w:name w:val="Нет списка2"/>
    <w:next w:val="a2"/>
    <w:uiPriority w:val="99"/>
    <w:semiHidden/>
    <w:unhideWhenUsed/>
    <w:rsid w:val="0001693C"/>
  </w:style>
  <w:style w:type="character" w:styleId="afa">
    <w:name w:val="Strong"/>
    <w:basedOn w:val="a0"/>
    <w:uiPriority w:val="22"/>
    <w:qFormat/>
    <w:rsid w:val="0001693C"/>
    <w:rPr>
      <w:b/>
      <w:bCs/>
    </w:rPr>
  </w:style>
  <w:style w:type="character" w:customStyle="1" w:styleId="ezkurwreuab5ozgtqnkl">
    <w:name w:val="ezkurwreuab5ozgtqnkl"/>
    <w:basedOn w:val="a0"/>
    <w:rsid w:val="0001693C"/>
  </w:style>
  <w:style w:type="character" w:styleId="afb">
    <w:name w:val="FollowedHyperlink"/>
    <w:basedOn w:val="a0"/>
    <w:uiPriority w:val="99"/>
    <w:semiHidden/>
    <w:unhideWhenUsed/>
    <w:rsid w:val="00F544E1"/>
    <w:rPr>
      <w:color w:val="954F72" w:themeColor="followedHyperlink"/>
      <w:u w:val="single"/>
    </w:rPr>
  </w:style>
  <w:style w:type="paragraph" w:styleId="afc">
    <w:name w:val="Bibliography"/>
    <w:basedOn w:val="a"/>
    <w:next w:val="a"/>
    <w:uiPriority w:val="37"/>
    <w:unhideWhenUsed/>
    <w:rsid w:val="009B1C16"/>
    <w:pPr>
      <w:tabs>
        <w:tab w:val="left" w:pos="384"/>
      </w:tabs>
      <w:spacing w:after="0" w:line="240" w:lineRule="auto"/>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519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microsoft.com/office/2007/relationships/diagramDrawing" Target="diagrams/drawing3.xml"/><Relationship Id="rId117" Type="http://schemas.openxmlformats.org/officeDocument/2006/relationships/hyperlink" Target="https://www.researchgate.net/profile/Daniel-Coetsee-2?_sg%5B0%5D=Dm7X0mAzQODJTrtwdJFYYX2PQsa5HVnuD8o7gI-Fn7PafW_dJAWmFRDxS5Q6rQP_yNc66bg.nqyw-VEWSl69SvNon3NfpkqrtZZADpWb0XRe6XW17OUWMSGpK-yf_I9b2JSzGxQkYtyGVDC6PMN6JyAGs91KgA&amp;_sg%5B1%5D=wfEOtCBG5CMYTGgES0ZCSf5ZTRejZfw5rVv1gUfjLYIMRZ0vmT4AyUvxQZyH0Yk9CCeUJVU.rAruDEMxJkOOcTn6_IKmwlhTsILmUSNpYigrKiAPKiqQO79EjLAwS8JTUmJ4__Q8KjTrNxAQN0x51DA52mq5oQ" TargetMode="External"/><Relationship Id="rId21" Type="http://schemas.microsoft.com/office/2007/relationships/diagramDrawing" Target="diagrams/drawing2.xml"/><Relationship Id="rId42" Type="http://schemas.openxmlformats.org/officeDocument/2006/relationships/hyperlink" Target="https://adilet.zan.kz/kaz/docs/K940001000" TargetMode="External"/><Relationship Id="rId47" Type="http://schemas.openxmlformats.org/officeDocument/2006/relationships/hyperlink" Target="https://www.studmed.ru/sych-di-buhgalterskiy-uchet-v-stroitelstve_63979988bae.html" TargetMode="External"/><Relationship Id="rId63" Type="http://schemas.openxmlformats.org/officeDocument/2006/relationships/hyperlink" Target="https://www.researchgate.net/scientific-contributions/Maoping-Zhang-2106295278" TargetMode="External"/><Relationship Id="rId68" Type="http://schemas.openxmlformats.org/officeDocument/2006/relationships/hyperlink" Target="https://doi.org/10.1016/j.promfg.2017.09.162" TargetMode="External"/><Relationship Id="rId84" Type="http://schemas.openxmlformats.org/officeDocument/2006/relationships/hyperlink" Target="https://www.academia.edu/22368664/Target_Cost_Management_TCM_A_Case_Study_of_an_Automotive_Company" TargetMode="External"/><Relationship Id="rId89" Type="http://schemas.openxmlformats.org/officeDocument/2006/relationships/hyperlink" Target="http://dx.doi.org/10.6018/rcsar.357961" TargetMode="External"/><Relationship Id="rId112" Type="http://schemas.openxmlformats.org/officeDocument/2006/relationships/hyperlink" Target="https://gaap.ru/articles%2006.01.2023" TargetMode="External"/><Relationship Id="rId16" Type="http://schemas.openxmlformats.org/officeDocument/2006/relationships/hyperlink" Target="https://www.researchgate.net/profile/Ruzita-Jusoh" TargetMode="External"/><Relationship Id="rId107" Type="http://schemas.openxmlformats.org/officeDocument/2006/relationships/hyperlink" Target="https://hbr.org/archive-toc/3921" TargetMode="External"/><Relationship Id="rId11" Type="http://schemas.openxmlformats.org/officeDocument/2006/relationships/diagramLayout" Target="diagrams/layout1.xml"/><Relationship Id="rId32" Type="http://schemas.openxmlformats.org/officeDocument/2006/relationships/hyperlink" Target="https://hcsbk.kz/affordable-housing/military-product/" TargetMode="External"/><Relationship Id="rId37" Type="http://schemas.openxmlformats.org/officeDocument/2006/relationships/hyperlink" Target="https://adilet.zan.kz/kaz/docs/Z1600000486" TargetMode="External"/><Relationship Id="rId53" Type="http://schemas.openxmlformats.org/officeDocument/2006/relationships/hyperlink" Target="https://www.studmed.ru/chernyshev-v-e-adamov-n-a-organizaciya-upravlencheskogo-ucheta-v-stroitelstve_ec2a34ebd5e.html" TargetMode="External"/><Relationship Id="rId58" Type="http://schemas.openxmlformats.org/officeDocument/2006/relationships/hyperlink" Target="https://doi.org/10.9770/ird" TargetMode="External"/><Relationship Id="rId74" Type="http://schemas.openxmlformats.org/officeDocument/2006/relationships/hyperlink" Target="https://www.scopus.com/authid/detail.uri?origin=resultslist&amp;authorId=57209272879&amp;zone=" TargetMode="External"/><Relationship Id="rId79" Type="http://schemas.openxmlformats.org/officeDocument/2006/relationships/hyperlink" Target="https://www.scopus.com/sourceid/19300157018?origin=resultslist" TargetMode="External"/><Relationship Id="rId102" Type="http://schemas.openxmlformats.org/officeDocument/2006/relationships/hyperlink" Target="https://accounting.fa.ru/index.php/jour/search?authors=%D0%94%D0%BC%D0%B8%D1%82%D1%80%D0%B8%D0%B9%20AND%20%D0%90%D0%BB%D0%B5%D0%BA%D1%81%D0%B0%D0%BD%D0%B4%D1%80%D0%BE%D0%B2%D0%B8%D1%87%20AND%20%D0%95%D0%BD%D0%B4%D0%BE%D0%B2%D0%B8%D1%86%D0%BA%D0%B8%D0%B9" TargetMode="External"/><Relationship Id="rId5" Type="http://schemas.openxmlformats.org/officeDocument/2006/relationships/webSettings" Target="webSettings.xml"/><Relationship Id="rId90" Type="http://schemas.openxmlformats.org/officeDocument/2006/relationships/hyperlink" Target="https://aip.scitation.org/author/Luchkina%2C+Veronika+V" TargetMode="External"/><Relationship Id="rId95" Type="http://schemas.openxmlformats.org/officeDocument/2006/relationships/hyperlink" Target="https://www.researchgate.net/journal/Mobile-Information-Systems-1875-905X" TargetMode="External"/><Relationship Id="rId22" Type="http://schemas.openxmlformats.org/officeDocument/2006/relationships/diagramData" Target="diagrams/data3.xml"/><Relationship Id="rId27" Type="http://schemas.openxmlformats.org/officeDocument/2006/relationships/chart" Target="charts/chart3.xml"/><Relationship Id="rId43" Type="http://schemas.openxmlformats.org/officeDocument/2006/relationships/hyperlink" Target="https://adilet.zan.kz/kaz/docs/W22IRW00223/history%2015.09.2024" TargetMode="External"/><Relationship Id="rId48" Type="http://schemas.openxmlformats.org/officeDocument/2006/relationships/hyperlink" Target="https://www.studmed.ru/beysenbaeva-a-k-buhgalterskiy-uchet-v-stroitelstve_37c72f6ddc3.html" TargetMode="External"/><Relationship Id="rId64" Type="http://schemas.openxmlformats.org/officeDocument/2006/relationships/hyperlink" Target="https://www.researchgate.net/scientific-contributions/Hua-Tang-2106008208" TargetMode="External"/><Relationship Id="rId69" Type="http://schemas.openxmlformats.org/officeDocument/2006/relationships/hyperlink" Target="https://www.researchgate.net/scientific-contributions/Yong-Woo-Kim-2128474382" TargetMode="External"/><Relationship Id="rId113" Type="http://schemas.openxmlformats.org/officeDocument/2006/relationships/hyperlink" Target="https://dspace.kpfu.ru/xmlui/handle/net" TargetMode="External"/><Relationship Id="rId118" Type="http://schemas.openxmlformats.org/officeDocument/2006/relationships/hyperlink" Target="https://www.researchgate.net/journal/Journal-of-Economic-and-Financial-Sciences-1995-7076" TargetMode="External"/><Relationship Id="rId80" Type="http://schemas.openxmlformats.org/officeDocument/2006/relationships/hyperlink" Target="http://web.snauka.ru/issues/2012/07/15988" TargetMode="External"/><Relationship Id="rId85" Type="http://schemas.openxmlformats.org/officeDocument/2006/relationships/hyperlink" Target="https://www.researchgate.net/scientific-contributions/Youlin-Li-2145794288" TargetMode="External"/><Relationship Id="rId12" Type="http://schemas.openxmlformats.org/officeDocument/2006/relationships/diagramQuickStyle" Target="diagrams/quickStyle1.xml"/><Relationship Id="rId17" Type="http://schemas.openxmlformats.org/officeDocument/2006/relationships/diagramData" Target="diagrams/data2.xml"/><Relationship Id="rId33" Type="http://schemas.openxmlformats.org/officeDocument/2006/relationships/hyperlink" Target="https://hcsbk.kz/affordable-housing/bakytty-otbasy/index(1)php" TargetMode="External"/><Relationship Id="rId38" Type="http://schemas.openxmlformats.org/officeDocument/2006/relationships/hyperlink" Target="https://adilet.zan.kz/kaz/docs/Z1400000202" TargetMode="External"/><Relationship Id="rId59" Type="http://schemas.openxmlformats.org/officeDocument/2006/relationships/hyperlink" Target="https://doi.org/10.14254/2071-8330.2017/10-2/10" TargetMode="External"/><Relationship Id="rId103" Type="http://schemas.openxmlformats.org/officeDocument/2006/relationships/hyperlink" Target="https://accounting.fa.ru/index.php/jour/search?authors=%D0%90%D0%BD%D1%82%D0%BE%D0%BD%20AND%20%D0%92%D0%BB%D0%B0%D0%B4%D0%B8%D0%BC%D0%B8%D1%80%D0%BE%D0%B2%D0%B8%D1%87%20AND%20%D0%A7%D0%B5%D0%BF%D1%83%D0%BB%D1%8F%D0%BD%D0%B8%D1%81" TargetMode="External"/><Relationship Id="rId108" Type="http://schemas.openxmlformats.org/officeDocument/2006/relationships/hyperlink" Target="https://hbr.org/1992/01/the-balanced-scorecard-measures-that-drive-performance-2" TargetMode="External"/><Relationship Id="rId54" Type="http://schemas.openxmlformats.org/officeDocument/2006/relationships/hyperlink" Target="https://znanium.com/catalog/authors/bereznoj-vladimir-ivanovic" TargetMode="External"/><Relationship Id="rId70" Type="http://schemas.openxmlformats.org/officeDocument/2006/relationships/hyperlink" Target="http://dx.doi.org/10.1002/9781119194705" TargetMode="External"/><Relationship Id="rId75" Type="http://schemas.openxmlformats.org/officeDocument/2006/relationships/hyperlink" Target="https://www.scopus.com/authid/detail.uri?origin=resultslist&amp;authorId=57215778403&amp;zone=" TargetMode="External"/><Relationship Id="rId91" Type="http://schemas.openxmlformats.org/officeDocument/2006/relationships/hyperlink" Target="https://doi.org/10.1063/5.0099022" TargetMode="External"/><Relationship Id="rId96" Type="http://schemas.openxmlformats.org/officeDocument/2006/relationships/hyperlink" Target="http://dx.doi.org/10.1155/2022/7908649"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diagramLayout" Target="diagrams/layout3.xml"/><Relationship Id="rId28" Type="http://schemas.openxmlformats.org/officeDocument/2006/relationships/chart" Target="charts/chart4.xml"/><Relationship Id="rId49" Type="http://schemas.openxmlformats.org/officeDocument/2006/relationships/hyperlink" Target="https://www.studmed.ru/keulimzhaev-k-k-kudaybergenov-n-a-buhgalterskiy-uchet-v-stroitelstve_3ac50337942.html" TargetMode="External"/><Relationship Id="rId114" Type="http://schemas.openxmlformats.org/officeDocument/2006/relationships/hyperlink" Target="https://online.zakon.kz/Document/?doc_id=1051798" TargetMode="External"/><Relationship Id="rId119" Type="http://schemas.openxmlformats.org/officeDocument/2006/relationships/hyperlink" Target="https://www.masb.org.my/pdf.php?pdf=2014-09-15%20Review%20of%20IFRS%2015%20(TLT).pdf&amp;file_path=pdf" TargetMode="External"/><Relationship Id="rId44" Type="http://schemas.openxmlformats.org/officeDocument/2006/relationships/hyperlink" Target="https://adilet.zan.kz/kaz/docs/Z070000234" TargetMode="External"/><Relationship Id="rId60" Type="http://schemas.openxmlformats.org/officeDocument/2006/relationships/hyperlink" Target="https://doi.org/10.9770/jesi.2019.7.2(46)" TargetMode="External"/><Relationship Id="rId65" Type="http://schemas.openxmlformats.org/officeDocument/2006/relationships/hyperlink" Target="https://www.researchgate.net/scientific-contributions/Yuan-Chen-2106340743" TargetMode="External"/><Relationship Id="rId81" Type="http://schemas.openxmlformats.org/officeDocument/2006/relationships/hyperlink" Target="https://www.researchgate.net/profile/Norhafiza-Baharudin" TargetMode="External"/><Relationship Id="rId86" Type="http://schemas.openxmlformats.org/officeDocument/2006/relationships/hyperlink" Target="https://www.researchgate.net/journal/IOP-Conference-Series-Materials-Science-and-Engineering-1757-899X" TargetMode="Externa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diagramColors" Target="diagrams/colors1.xml"/><Relationship Id="rId18" Type="http://schemas.openxmlformats.org/officeDocument/2006/relationships/diagramLayout" Target="diagrams/layout2.xml"/><Relationship Id="rId39" Type="http://schemas.openxmlformats.org/officeDocument/2006/relationships/hyperlink" Target="https://adilet.zan.kz/kaz/docs/Z1100000461" TargetMode="External"/><Relationship Id="rId109" Type="http://schemas.openxmlformats.org/officeDocument/2006/relationships/hyperlink" Target="https://doi.org/10.1051/e3sconf%20/20191100%20SPbWOSCE-2018" TargetMode="External"/><Relationship Id="rId34" Type="http://schemas.openxmlformats.org/officeDocument/2006/relationships/hyperlink" Target="https://www.akorda.kz/kz/memleket-basshysy-kasym-zhomart-tokaevtyn-adiletti-kazakstannyn-ekonomikalyk-bagdary-atty-kazakstan-halkyna-zholdauy-18333" TargetMode="External"/><Relationship Id="rId50" Type="http://schemas.openxmlformats.org/officeDocument/2006/relationships/hyperlink" Target="https://www.studmed.ru/akimova-e-v-uchet-v-stroitelstve_c3911930776.html" TargetMode="External"/><Relationship Id="rId55" Type="http://schemas.openxmlformats.org/officeDocument/2006/relationships/hyperlink" Target="https://znanium.com/catalog/authors/krohiceva-galina-egorovna" TargetMode="External"/><Relationship Id="rId76" Type="http://schemas.openxmlformats.org/officeDocument/2006/relationships/hyperlink" Target="https://www.scopus.com/authid/detail.uri?origin=resultslist&amp;authorId=36069282700&amp;zone=" TargetMode="External"/><Relationship Id="rId97" Type="http://schemas.openxmlformats.org/officeDocument/2006/relationships/hyperlink" Target="https://www.scopus.com/authid/detail.uri?origin=resultslist&amp;authorId=57215270612&amp;zone=" TargetMode="External"/><Relationship Id="rId104" Type="http://schemas.openxmlformats.org/officeDocument/2006/relationships/hyperlink" Target="https://doi.org/10.26794/2408-9303-2016--6-66-82" TargetMode="External"/><Relationship Id="rId120"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doi.org/10.1166/asl.%202018.11682" TargetMode="External"/><Relationship Id="rId92" Type="http://schemas.openxmlformats.org/officeDocument/2006/relationships/hyperlink" Target="https://dl.acm.org/toc/10.5555/wcmc.2022.issue-2022" TargetMode="External"/><Relationship Id="rId2" Type="http://schemas.openxmlformats.org/officeDocument/2006/relationships/numbering" Target="numbering.xml"/><Relationship Id="rId29" Type="http://schemas.openxmlformats.org/officeDocument/2006/relationships/hyperlink" Target="https://adilet.zan.kz/kaz/docs/K1200002050" TargetMode="External"/><Relationship Id="rId24" Type="http://schemas.openxmlformats.org/officeDocument/2006/relationships/diagramQuickStyle" Target="diagrams/quickStyle3.xml"/><Relationship Id="rId40" Type="http://schemas.openxmlformats.org/officeDocument/2006/relationships/hyperlink" Target="https://adilet.zan.kz/kaz/archive/docs/Z010000242_/01.07.2023" TargetMode="External"/><Relationship Id="rId45" Type="http://schemas.openxmlformats.org/officeDocument/2006/relationships/hyperlink" Target="https://adilet.zan.kz/kaz/docs/K1700000120" TargetMode="External"/><Relationship Id="rId66" Type="http://schemas.openxmlformats.org/officeDocument/2006/relationships/hyperlink" Target="http://dx.doi.org/10.2991/cmes-15.2015.15" TargetMode="External"/><Relationship Id="rId87" Type="http://schemas.openxmlformats.org/officeDocument/2006/relationships/hyperlink" Target="http://dx.doi.org/10.1088/1757-899X/394/3/032057" TargetMode="External"/><Relationship Id="rId110" Type="http://schemas.openxmlformats.org/officeDocument/2006/relationships/hyperlink" Target="http://izvestia.asu.ru/2009/2/econ/TheNewsOfASU-2009-2-econ-02.pdf" TargetMode="External"/><Relationship Id="rId115" Type="http://schemas.openxmlformats.org/officeDocument/2006/relationships/hyperlink" Target="https://online.zakon.kz/Document/?doc_id=36789884" TargetMode="External"/><Relationship Id="rId61" Type="http://schemas.openxmlformats.org/officeDocument/2006/relationships/hyperlink" Target="https://www.google.com/search?q=Davison+J.+Visualising+accounting:+an+interdisciplinary+review+and+synthesis.+Accounting+and+Business+Research.+2015;+45(2):121-165.+DOI:+10.1080/00014788.2014.987203&amp;spell=1&amp;sa=X&amp;ved=2ahUKEwiZzu2jqND8AhXJmIsKHcFHCYkQBSgAegQICBAB" TargetMode="External"/><Relationship Id="rId82" Type="http://schemas.openxmlformats.org/officeDocument/2006/relationships/hyperlink" Target="https://www.researchgate.net/profile/Ruzita-Jusoh" TargetMode="External"/><Relationship Id="rId19" Type="http://schemas.openxmlformats.org/officeDocument/2006/relationships/diagramQuickStyle" Target="diagrams/quickStyle2.xml"/><Relationship Id="rId14" Type="http://schemas.microsoft.com/office/2007/relationships/diagramDrawing" Target="diagrams/drawing1.xml"/><Relationship Id="rId30" Type="http://schemas.openxmlformats.org/officeDocument/2006/relationships/hyperlink" Target="https://adilet.zan.kz/kaz/docs/P1800000372" TargetMode="External"/><Relationship Id="rId35" Type="http://schemas.openxmlformats.org/officeDocument/2006/relationships/hyperlink" Target="https://old.stat.gov.kz/for_users/sustainable_development_goals/goal_11_sustainable_cities_and_communities" TargetMode="External"/><Relationship Id="rId56" Type="http://schemas.openxmlformats.org/officeDocument/2006/relationships/hyperlink" Target="https://znanium.com/catalog/authors/lesnak-vladimir-vladimirovic" TargetMode="External"/><Relationship Id="rId77" Type="http://schemas.openxmlformats.org/officeDocument/2006/relationships/hyperlink" Target="https://www.scopus.com/authid/detail.uri?origin=resultslist&amp;authorId=57215779109&amp;zone=" TargetMode="External"/><Relationship Id="rId100" Type="http://schemas.openxmlformats.org/officeDocument/2006/relationships/hyperlink" Target="https://www.scopus.com/record/display.uri?eid=2-s2.0-85105590365&amp;origin=resultslist&amp;sort=cp-f&amp;src=s&amp;st1=%22cost+accounting+method*%22&amp;nlo=&amp;nlr=&amp;nls=&amp;sid=c4088eab47e4bda45eac63e50c2f5a1e&amp;sot=b&amp;sdt=cl&amp;cluster=scopubyr%2c%222022%22%2ct%2c%222021%22%2ct%2c%222020%22%2ct%2c%222019%22%2ct%2c%222018%22%2ct%2bscosubjabbr%2c%22BUSI%22%2ct%2c%22ECON%22%2ct&amp;sl=40&amp;s=TITLE-ABS-KEY%28%22cost+accounting+method*%22%29&amp;relpos=9&amp;citeCnt=0&amp;searchTerm=" TargetMode="External"/><Relationship Id="rId105" Type="http://schemas.openxmlformats.org/officeDocument/2006/relationships/hyperlink" Target="https://hbr.org/search?term=robert%20s.%20kaplan" TargetMode="External"/><Relationship Id="rId8" Type="http://schemas.openxmlformats.org/officeDocument/2006/relationships/chart" Target="charts/chart1.xml"/><Relationship Id="rId51" Type="http://schemas.openxmlformats.org/officeDocument/2006/relationships/hyperlink" Target="https://www.studmed.ru/semenihin-v-v-investicionno-stroitelnaya-deyatelnost-dolevoe-uchastie-v-stroitelstve_33d81e26bfd.html" TargetMode="External"/><Relationship Id="rId72" Type="http://schemas.openxmlformats.org/officeDocument/2006/relationships/hyperlink" Target="https://doi.org/10.1108/JAAR-11-2014-0120" TargetMode="External"/><Relationship Id="rId93" Type="http://schemas.openxmlformats.org/officeDocument/2006/relationships/hyperlink" Target="https://dl.acm.org/toc/10.5555/wcmc.2022.issue-2022" TargetMode="External"/><Relationship Id="rId98" Type="http://schemas.openxmlformats.org/officeDocument/2006/relationships/hyperlink" Target="https://www.scopus.com/authid/detail.uri?origin=resultslist&amp;authorId=7202012941&amp;zone=" TargetMode="External"/><Relationship Id="rId121"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diagramColors" Target="diagrams/colors3.xml"/><Relationship Id="rId46" Type="http://schemas.openxmlformats.org/officeDocument/2006/relationships/hyperlink" Target="https://online.zakon.kz/Document/?doc_id=37096646" TargetMode="External"/><Relationship Id="rId67" Type="http://schemas.openxmlformats.org/officeDocument/2006/relationships/hyperlink" Target="https://www.atlantis-press.com/proceedings/cmes-15/17999" TargetMode="External"/><Relationship Id="rId116" Type="http://schemas.openxmlformats.org/officeDocument/2006/relationships/hyperlink" Target="https://www.researchgate.net/profile/Milan-Van-Wyk?_sg%5B0%5D=Dm7X0mAzQODJTrtwdJFYYX2PQsa5HVnuD8o7gI-Fn7PafW_dJAWmFRDxS5Q6rQP_yNc66bg.nqyw-VEWSl69SvNon3NfpkqrtZZADpWb0XRe6XW17OUWMSGpK-yf_I9b2JSzGxQkYtyGVDC6PMN6JyAGs91KgA&amp;_sg%5B1%5D=wfEOtCBG5CMYTGgES0ZCSf5ZTRejZfw5rVv1gUfjLYIMRZ0vmT4AyUvxQZyH0Yk9CCeUJVU.rAruDEMxJkOOcTn6_IKmwlhTsILmUSNpYigrKiAPKiqQO79EjLAwS8JTUmJ4__Q8KjTrNxAQN0x51DA52mq5oQ" TargetMode="External"/><Relationship Id="rId20" Type="http://schemas.openxmlformats.org/officeDocument/2006/relationships/diagramColors" Target="diagrams/colors2.xml"/><Relationship Id="rId41" Type="http://schemas.openxmlformats.org/officeDocument/2006/relationships/hyperlink" Target="https://adilet.zan.kz/kaz/docs/Z1500000434" TargetMode="External"/><Relationship Id="rId62" Type="http://schemas.openxmlformats.org/officeDocument/2006/relationships/hyperlink" Target="https://www.researchgate.net/scientific-contributions/Jianqiang-Tang-2106536483" TargetMode="External"/><Relationship Id="rId83" Type="http://schemas.openxmlformats.org/officeDocument/2006/relationships/hyperlink" Target="http://dx.doi.org/10.1016/j.sbspro.2015.01.398" TargetMode="External"/><Relationship Id="rId88" Type="http://schemas.openxmlformats.org/officeDocument/2006/relationships/hyperlink" Target="https://www.researchgate.net/journal/Revista-de-Contabilidad-1138-4891" TargetMode="External"/><Relationship Id="rId111" Type="http://schemas.openxmlformats.org/officeDocument/2006/relationships/hyperlink" Target="http://vestnik.osu.ru/2012_13/55.pdf" TargetMode="External"/><Relationship Id="rId15" Type="http://schemas.openxmlformats.org/officeDocument/2006/relationships/hyperlink" Target="https://www.researchgate.net/profile/Norhafiza-Baharudin" TargetMode="External"/><Relationship Id="rId36" Type="http://schemas.openxmlformats.org/officeDocument/2006/relationships/hyperlink" Target="https://stat.gov.kz/upload/iblock/a69/2md4i38lmjb23s4zy2ip4rrw3hhjwda9/%D0%A1-07-%D0%93%20(%D0%BA%D0%B0%D0%B7).pdf" TargetMode="External"/><Relationship Id="rId57" Type="http://schemas.openxmlformats.org/officeDocument/2006/relationships/hyperlink" Target="https://znanium.com/catalog/publishers/books?ref=4a7c6b39-dcc2-11e3-9728-90b11c31de4c" TargetMode="External"/><Relationship Id="rId106" Type="http://schemas.openxmlformats.org/officeDocument/2006/relationships/hyperlink" Target="https://hbr.org/search?term=david%20p.%20norton" TargetMode="External"/><Relationship Id="rId10" Type="http://schemas.openxmlformats.org/officeDocument/2006/relationships/diagramData" Target="diagrams/data1.xml"/><Relationship Id="rId31" Type="http://schemas.openxmlformats.org/officeDocument/2006/relationships/hyperlink" Target="https://egov.kz/cms/ru/articles/ipoteka_72025" TargetMode="External"/><Relationship Id="rId52" Type="http://schemas.openxmlformats.org/officeDocument/2006/relationships/hyperlink" Target="https://www.studmed.ru/semenihin-v-v-stroitelstvo_c2b0dcc57fa.html" TargetMode="External"/><Relationship Id="rId73" Type="http://schemas.openxmlformats.org/officeDocument/2006/relationships/hyperlink" Target="https://www.scopus.com/authid/detail.uri?origin=resultslist&amp;authorId=57483188100&amp;zone=" TargetMode="External"/><Relationship Id="rId78" Type="http://schemas.openxmlformats.org/officeDocument/2006/relationships/hyperlink" Target="https://www.scopus.com/record/display.uri?eid=2-s2.0-85081908684&amp;origin=resultslist&amp;sort=cp-f&amp;src=s&amp;st1=%22cost+accounting+method*%22&amp;nlo=&amp;nlr=&amp;nls=&amp;sid=c4088eab47e4bda45eac63e50c2f5a1e&amp;sot=b&amp;sdt=cl&amp;cluster=scopubyr%2c%222022%22%2ct%2c%222021%22%2ct%2c%222020%22%2ct%2c%222019%22%2ct%2c%222018%22%2ct%2bscosubjabbr%2c%22BUSI%22%2ct%2c%22ECON%22%2ct&amp;sl=40&amp;s=TITLE-ABS-KEY%28%22cost+accounting+method*%22%29&amp;relpos=0&amp;citeCnt=7&amp;searchTerm=" TargetMode="External"/><Relationship Id="rId94" Type="http://schemas.openxmlformats.org/officeDocument/2006/relationships/hyperlink" Target="https://doi.org/10.1155/2022/8505922" TargetMode="External"/><Relationship Id="rId99" Type="http://schemas.openxmlformats.org/officeDocument/2006/relationships/hyperlink" Target="https://www.scopus.com/authid/detail.uri?origin=resultslist&amp;authorId=57215069042&amp;zone=" TargetMode="External"/><Relationship Id="rId101" Type="http://schemas.openxmlformats.org/officeDocument/2006/relationships/hyperlink" Target="https://ciobwcs.com/papers/" TargetMode="External"/><Relationship Id="rId122"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HP\Desktop\&#1054;&#1088;&#1075;&#1072;&#1085;&#1080;&#1079;&#1072;&#1094;&#1080;&#1103;%20&#1091;&#1095;&#1077;&#1090;&#1072;%20&#1089;&#1086;&#1074;&#1086;&#1082;&#1091;&#1087;&#1085;&#1099;&#1093;%20&#1079;&#1072;&#1090;&#1088;&#1072;&#1090;%20&#1084;&#1077;&#1090;&#1086;&#1076;&#1099;%20&#1082;&#1072;&#1083;&#1100;&#1082;&#1091;&#1083;&#1080;&#1088;&#1086;&#1074;&#1072;&#1085;&#1080;&#1103;%20&#1089;&#1077;&#1073;&#1077;&#1089;&#1090;&#1086;&#1080;&#1084;&#1086;&#1089;&#1090;&#1080;\&#1060;&#1080;&#1085;&#1080;&#1096;%20&#1076;&#1080;&#1089;&#1077;&#1088;\&#1087;&#1088;&#1080;&#1084;&#1077;&#1088;%20&#1087;&#1086;&#1089;&#1090;&#1088;&#1086;&#1077;&#1085;&#1080;&#1103;%20&#1075;&#1088;&#1072;&#1092;&#1080;&#1082;&#1072;%20&#1073;&#1077;&#1079;&#1091;&#1073;&#1099;&#1090;&#1086;&#1095;&#1085;&#1086;&#1089;&#1090;&#1080;.xlsx"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HP\Desktop\&#1054;&#1088;&#1075;&#1072;&#1085;&#1080;&#1079;&#1072;&#1094;&#1080;&#1103;%20&#1091;&#1095;&#1077;&#1090;&#1072;%20&#1089;&#1086;&#1074;&#1086;&#1082;&#1091;&#1087;&#1085;&#1099;&#1093;%20&#1079;&#1072;&#1090;&#1088;&#1072;&#1090;%20&#1084;&#1077;&#1090;&#1086;&#1076;&#1099;%20&#1082;&#1072;&#1083;&#1100;&#1082;&#1091;&#1083;&#1080;&#1088;&#1086;&#1074;&#1072;&#1085;&#1080;&#1103;%20&#1089;&#1077;&#1073;&#1077;&#1089;&#1090;&#1086;&#1080;&#1084;&#1086;&#1089;&#1090;&#1080;\&#1060;&#1080;&#1085;&#1080;&#1096;%20&#1076;&#1080;&#1089;&#1077;&#1088;\&#1087;&#1088;&#1080;&#1084;&#1077;&#1088;%20&#1087;&#1086;&#1089;&#1090;&#1088;&#1086;&#1077;&#1085;&#1080;&#1103;%20&#1075;&#1088;&#1072;&#1092;&#1080;&#1082;&#1072;%20&#1073;&#1077;&#1079;&#1091;&#1073;&#1099;&#1090;&#1086;&#1095;&#1085;&#1086;&#1089;&#1090;&#1080;.xlsx" TargetMode="External"/><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Лист1!$A$14</c:f>
              <c:strCache>
                <c:ptCount val="1"/>
                <c:pt idx="0">
                  <c:v>Годы </c:v>
                </c:pt>
              </c:strCache>
            </c:strRef>
          </c:tx>
          <c:marker>
            <c:symbol val="none"/>
          </c:marker>
          <c:cat>
            <c:numRef>
              <c:f>Лист1!$A$15:$A$22</c:f>
              <c:numCache>
                <c:formatCode>General</c:formatCode>
                <c:ptCount val="8"/>
                <c:pt idx="0">
                  <c:v>2016</c:v>
                </c:pt>
                <c:pt idx="1">
                  <c:v>2017</c:v>
                </c:pt>
                <c:pt idx="2">
                  <c:v>2018</c:v>
                </c:pt>
                <c:pt idx="3">
                  <c:v>2019</c:v>
                </c:pt>
                <c:pt idx="4">
                  <c:v>2020</c:v>
                </c:pt>
                <c:pt idx="5">
                  <c:v>2021</c:v>
                </c:pt>
                <c:pt idx="6">
                  <c:v>2022</c:v>
                </c:pt>
                <c:pt idx="7">
                  <c:v>2023</c:v>
                </c:pt>
              </c:numCache>
            </c:numRef>
          </c:cat>
          <c:val>
            <c:numRef>
              <c:f>Лист1!$A$15:$A$22</c:f>
              <c:numCache>
                <c:formatCode>General</c:formatCode>
                <c:ptCount val="8"/>
                <c:pt idx="0">
                  <c:v>2016</c:v>
                </c:pt>
                <c:pt idx="1">
                  <c:v>2017</c:v>
                </c:pt>
                <c:pt idx="2">
                  <c:v>2018</c:v>
                </c:pt>
                <c:pt idx="3">
                  <c:v>2019</c:v>
                </c:pt>
                <c:pt idx="4">
                  <c:v>2020</c:v>
                </c:pt>
                <c:pt idx="5">
                  <c:v>2021</c:v>
                </c:pt>
                <c:pt idx="6">
                  <c:v>2022</c:v>
                </c:pt>
                <c:pt idx="7">
                  <c:v>2023</c:v>
                </c:pt>
              </c:numCache>
            </c:numRef>
          </c:val>
          <c:smooth val="0"/>
          <c:extLst>
            <c:ext xmlns:c16="http://schemas.microsoft.com/office/drawing/2014/chart" uri="{C3380CC4-5D6E-409C-BE32-E72D297353CC}">
              <c16:uniqueId val="{00000000-C99E-47C3-AB5B-9E6E059DE5C6}"/>
            </c:ext>
          </c:extLst>
        </c:ser>
        <c:ser>
          <c:idx val="1"/>
          <c:order val="1"/>
          <c:tx>
            <c:strRef>
              <c:f>Лист1!$B$14</c:f>
              <c:strCache>
                <c:ptCount val="1"/>
                <c:pt idx="0">
                  <c:v>Инвестиции в жилищное строительство</c:v>
                </c:pt>
              </c:strCache>
            </c:strRef>
          </c:tx>
          <c:marker>
            <c:symbol val="none"/>
          </c:marker>
          <c:dLbls>
            <c:spPr>
              <a:noFill/>
              <a:ln>
                <a:noFill/>
              </a:ln>
              <a:effectLst/>
            </c:spPr>
            <c:txPr>
              <a:bodyPr wrap="square" lIns="38100" tIns="19050" rIns="38100" bIns="19050" anchor="ctr">
                <a:spAutoFit/>
              </a:bodyPr>
              <a:lstStyle/>
              <a:p>
                <a:pPr>
                  <a:defRPr>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Лист1!$A$15:$A$22</c:f>
              <c:numCache>
                <c:formatCode>General</c:formatCode>
                <c:ptCount val="8"/>
                <c:pt idx="0">
                  <c:v>2016</c:v>
                </c:pt>
                <c:pt idx="1">
                  <c:v>2017</c:v>
                </c:pt>
                <c:pt idx="2">
                  <c:v>2018</c:v>
                </c:pt>
                <c:pt idx="3">
                  <c:v>2019</c:v>
                </c:pt>
                <c:pt idx="4">
                  <c:v>2020</c:v>
                </c:pt>
                <c:pt idx="5">
                  <c:v>2021</c:v>
                </c:pt>
                <c:pt idx="6">
                  <c:v>2022</c:v>
                </c:pt>
                <c:pt idx="7">
                  <c:v>2023</c:v>
                </c:pt>
              </c:numCache>
            </c:numRef>
          </c:cat>
          <c:val>
            <c:numRef>
              <c:f>Лист1!$B$15:$B$22</c:f>
              <c:numCache>
                <c:formatCode>General</c:formatCode>
                <c:ptCount val="8"/>
                <c:pt idx="0">
                  <c:v>839565</c:v>
                </c:pt>
                <c:pt idx="1">
                  <c:v>1022482</c:v>
                </c:pt>
                <c:pt idx="2">
                  <c:v>1201296</c:v>
                </c:pt>
                <c:pt idx="3">
                  <c:v>1475500</c:v>
                </c:pt>
                <c:pt idx="4">
                  <c:v>1989281</c:v>
                </c:pt>
                <c:pt idx="5">
                  <c:v>2434297</c:v>
                </c:pt>
                <c:pt idx="6">
                  <c:v>2902219</c:v>
                </c:pt>
                <c:pt idx="7">
                  <c:v>3091081</c:v>
                </c:pt>
              </c:numCache>
            </c:numRef>
          </c:val>
          <c:smooth val="0"/>
          <c:extLst>
            <c:ext xmlns:c16="http://schemas.microsoft.com/office/drawing/2014/chart" uri="{C3380CC4-5D6E-409C-BE32-E72D297353CC}">
              <c16:uniqueId val="{00000001-C99E-47C3-AB5B-9E6E059DE5C6}"/>
            </c:ext>
          </c:extLst>
        </c:ser>
        <c:dLbls>
          <c:showLegendKey val="0"/>
          <c:showVal val="0"/>
          <c:showCatName val="0"/>
          <c:showSerName val="0"/>
          <c:showPercent val="0"/>
          <c:showBubbleSize val="0"/>
        </c:dLbls>
        <c:smooth val="0"/>
        <c:axId val="1015692608"/>
        <c:axId val="1015700224"/>
      </c:lineChart>
      <c:catAx>
        <c:axId val="1015692608"/>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015700224"/>
        <c:crosses val="autoZero"/>
        <c:auto val="1"/>
        <c:lblAlgn val="ctr"/>
        <c:lblOffset val="100"/>
        <c:noMultiLvlLbl val="0"/>
      </c:catAx>
      <c:valAx>
        <c:axId val="1015700224"/>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u-RU"/>
          </a:p>
        </c:txPr>
        <c:crossAx val="101569260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Лист1!$B$1</c:f>
              <c:strCache>
                <c:ptCount val="1"/>
                <c:pt idx="0">
                  <c:v>Средние фактические затраты на строительство 1 кв.м общей площади жилых домов (без специализированных и других жилых зданий)</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Лист1!$A$2:$A$9</c:f>
              <c:numCache>
                <c:formatCode>General</c:formatCode>
                <c:ptCount val="8"/>
                <c:pt idx="0">
                  <c:v>2016</c:v>
                </c:pt>
                <c:pt idx="1">
                  <c:v>2017</c:v>
                </c:pt>
                <c:pt idx="2">
                  <c:v>2018</c:v>
                </c:pt>
                <c:pt idx="3">
                  <c:v>2019</c:v>
                </c:pt>
                <c:pt idx="4">
                  <c:v>2020</c:v>
                </c:pt>
                <c:pt idx="5">
                  <c:v>2021</c:v>
                </c:pt>
                <c:pt idx="6">
                  <c:v>2022</c:v>
                </c:pt>
                <c:pt idx="7">
                  <c:v>2023</c:v>
                </c:pt>
              </c:numCache>
            </c:numRef>
          </c:cat>
          <c:val>
            <c:numRef>
              <c:f>Лист1!$B$2:$B$9</c:f>
              <c:numCache>
                <c:formatCode>General</c:formatCode>
                <c:ptCount val="8"/>
                <c:pt idx="0">
                  <c:v>98.9</c:v>
                </c:pt>
                <c:pt idx="1">
                  <c:v>109.4</c:v>
                </c:pt>
                <c:pt idx="2">
                  <c:v>104.4</c:v>
                </c:pt>
                <c:pt idx="3">
                  <c:v>105.7</c:v>
                </c:pt>
                <c:pt idx="4">
                  <c:v>122.1</c:v>
                </c:pt>
                <c:pt idx="5">
                  <c:v>129.80000000000001</c:v>
                </c:pt>
                <c:pt idx="6">
                  <c:v>178.6</c:v>
                </c:pt>
                <c:pt idx="7">
                  <c:v>182.3</c:v>
                </c:pt>
              </c:numCache>
            </c:numRef>
          </c:val>
          <c:smooth val="0"/>
          <c:extLst>
            <c:ext xmlns:c16="http://schemas.microsoft.com/office/drawing/2014/chart" uri="{C3380CC4-5D6E-409C-BE32-E72D297353CC}">
              <c16:uniqueId val="{00000000-594C-43D6-B6B3-4E0AD6614C86}"/>
            </c:ext>
          </c:extLst>
        </c:ser>
        <c:dLbls>
          <c:showLegendKey val="0"/>
          <c:showVal val="0"/>
          <c:showCatName val="0"/>
          <c:showSerName val="0"/>
          <c:showPercent val="0"/>
          <c:showBubbleSize val="0"/>
        </c:dLbls>
        <c:smooth val="0"/>
        <c:axId val="1015701856"/>
        <c:axId val="1015702400"/>
      </c:lineChart>
      <c:catAx>
        <c:axId val="1015701856"/>
        <c:scaling>
          <c:orientation val="minMax"/>
        </c:scaling>
        <c:delete val="0"/>
        <c:axPos val="b"/>
        <c:numFmt formatCode="General" sourceLinked="1"/>
        <c:majorTickMark val="out"/>
        <c:minorTickMark val="none"/>
        <c:tickLblPos val="nextTo"/>
        <c:crossAx val="1015702400"/>
        <c:crosses val="autoZero"/>
        <c:auto val="1"/>
        <c:lblAlgn val="ctr"/>
        <c:lblOffset val="100"/>
        <c:noMultiLvlLbl val="0"/>
      </c:catAx>
      <c:valAx>
        <c:axId val="1015702400"/>
        <c:scaling>
          <c:orientation val="minMax"/>
        </c:scaling>
        <c:delete val="0"/>
        <c:axPos val="l"/>
        <c:majorGridlines/>
        <c:numFmt formatCode="General" sourceLinked="1"/>
        <c:majorTickMark val="out"/>
        <c:minorTickMark val="none"/>
        <c:tickLblPos val="nextTo"/>
        <c:crossAx val="1015701856"/>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Sheet1!$D$5</c:f>
              <c:strCache>
                <c:ptCount val="1"/>
                <c:pt idx="0">
                  <c:v>Total costs</c:v>
                </c:pt>
              </c:strCache>
            </c:strRef>
          </c:tx>
          <c:spPr>
            <a:ln w="2222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Sheet1!$A$6:$A$16</c:f>
              <c:numCache>
                <c:formatCode>General</c:formatCode>
                <c:ptCount val="11"/>
                <c:pt idx="0">
                  <c:v>3000</c:v>
                </c:pt>
                <c:pt idx="1">
                  <c:v>3500</c:v>
                </c:pt>
                <c:pt idx="2">
                  <c:v>4000</c:v>
                </c:pt>
                <c:pt idx="3">
                  <c:v>4500</c:v>
                </c:pt>
                <c:pt idx="4">
                  <c:v>5000</c:v>
                </c:pt>
                <c:pt idx="5">
                  <c:v>5500</c:v>
                </c:pt>
                <c:pt idx="6">
                  <c:v>6000</c:v>
                </c:pt>
                <c:pt idx="7">
                  <c:v>6500</c:v>
                </c:pt>
                <c:pt idx="8">
                  <c:v>7000</c:v>
                </c:pt>
                <c:pt idx="9">
                  <c:v>7500</c:v>
                </c:pt>
                <c:pt idx="10">
                  <c:v>8000</c:v>
                </c:pt>
              </c:numCache>
            </c:numRef>
          </c:cat>
          <c:val>
            <c:numRef>
              <c:f>Sheet1!$D$6:$D$16</c:f>
              <c:numCache>
                <c:formatCode>_("$"* #,##0.00_);_("$"* \(#,##0.00\);_("$"* "-"??_);_(@_)</c:formatCode>
                <c:ptCount val="11"/>
                <c:pt idx="0">
                  <c:v>86243201.400000006</c:v>
                </c:pt>
                <c:pt idx="1">
                  <c:v>95997068.299999997</c:v>
                </c:pt>
                <c:pt idx="2">
                  <c:v>105750935.2</c:v>
                </c:pt>
                <c:pt idx="3">
                  <c:v>115504802.09999999</c:v>
                </c:pt>
                <c:pt idx="4">
                  <c:v>125258669</c:v>
                </c:pt>
                <c:pt idx="5">
                  <c:v>135012535.90000001</c:v>
                </c:pt>
                <c:pt idx="6">
                  <c:v>144766402.80000001</c:v>
                </c:pt>
                <c:pt idx="7">
                  <c:v>154520269.69999999</c:v>
                </c:pt>
                <c:pt idx="8">
                  <c:v>164274136.59999999</c:v>
                </c:pt>
                <c:pt idx="9">
                  <c:v>174028003.5</c:v>
                </c:pt>
                <c:pt idx="10">
                  <c:v>183781870.40000001</c:v>
                </c:pt>
              </c:numCache>
            </c:numRef>
          </c:val>
          <c:smooth val="0"/>
          <c:extLst>
            <c:ext xmlns:c16="http://schemas.microsoft.com/office/drawing/2014/chart" uri="{C3380CC4-5D6E-409C-BE32-E72D297353CC}">
              <c16:uniqueId val="{00000000-7316-4A6F-A25E-FB6F41E7CFE2}"/>
            </c:ext>
          </c:extLst>
        </c:ser>
        <c:ser>
          <c:idx val="2"/>
          <c:order val="1"/>
          <c:tx>
            <c:strRef>
              <c:f>Sheet1!$E$5</c:f>
              <c:strCache>
                <c:ptCount val="1"/>
                <c:pt idx="0">
                  <c:v>Income</c:v>
                </c:pt>
              </c:strCache>
            </c:strRef>
          </c:tx>
          <c:spPr>
            <a:ln w="22225" cap="rnd" cmpd="sng" algn="ctr">
              <a:solidFill>
                <a:schemeClr val="accent1">
                  <a:lumMod val="75000"/>
                </a:schemeClr>
              </a:solidFill>
              <a:prstDash val="solid"/>
              <a:round/>
            </a:ln>
            <a:effectLst/>
          </c:spPr>
          <c:marker>
            <c:symbol val="circle"/>
            <c:size val="5"/>
            <c:spPr>
              <a:solidFill>
                <a:srgbClr val="0070C0"/>
              </a:solidFill>
              <a:ln w="9525" cap="flat" cmpd="sng" algn="ctr">
                <a:solidFill>
                  <a:schemeClr val="accent3"/>
                </a:solidFill>
                <a:prstDash val="solid"/>
                <a:round/>
              </a:ln>
              <a:effectLst/>
            </c:spPr>
          </c:marker>
          <c:cat>
            <c:numRef>
              <c:f>Sheet1!$A$6:$A$16</c:f>
              <c:numCache>
                <c:formatCode>General</c:formatCode>
                <c:ptCount val="11"/>
                <c:pt idx="0">
                  <c:v>3000</c:v>
                </c:pt>
                <c:pt idx="1">
                  <c:v>3500</c:v>
                </c:pt>
                <c:pt idx="2">
                  <c:v>4000</c:v>
                </c:pt>
                <c:pt idx="3">
                  <c:v>4500</c:v>
                </c:pt>
                <c:pt idx="4">
                  <c:v>5000</c:v>
                </c:pt>
                <c:pt idx="5">
                  <c:v>5500</c:v>
                </c:pt>
                <c:pt idx="6">
                  <c:v>6000</c:v>
                </c:pt>
                <c:pt idx="7">
                  <c:v>6500</c:v>
                </c:pt>
                <c:pt idx="8">
                  <c:v>7000</c:v>
                </c:pt>
                <c:pt idx="9">
                  <c:v>7500</c:v>
                </c:pt>
                <c:pt idx="10">
                  <c:v>8000</c:v>
                </c:pt>
              </c:numCache>
            </c:numRef>
          </c:cat>
          <c:val>
            <c:numRef>
              <c:f>Sheet1!$E$6:$E$16</c:f>
              <c:numCache>
                <c:formatCode>_("$"* #,##0.00_);_("$"* \(#,##0.00\);_("$"* "-"??_);_(@_)</c:formatCode>
                <c:ptCount val="11"/>
                <c:pt idx="0">
                  <c:v>83762258.700000003</c:v>
                </c:pt>
                <c:pt idx="1">
                  <c:v>97722635.150000006</c:v>
                </c:pt>
                <c:pt idx="2">
                  <c:v>111683011.59999999</c:v>
                </c:pt>
                <c:pt idx="3">
                  <c:v>125643388.05</c:v>
                </c:pt>
                <c:pt idx="4">
                  <c:v>139603764.5</c:v>
                </c:pt>
                <c:pt idx="5">
                  <c:v>153564140.94999999</c:v>
                </c:pt>
                <c:pt idx="6">
                  <c:v>167524517.40000001</c:v>
                </c:pt>
                <c:pt idx="7">
                  <c:v>181484893.84999999</c:v>
                </c:pt>
                <c:pt idx="8">
                  <c:v>195445270.30000001</c:v>
                </c:pt>
                <c:pt idx="9">
                  <c:v>209405646.75</c:v>
                </c:pt>
                <c:pt idx="10">
                  <c:v>223366023.19999999</c:v>
                </c:pt>
              </c:numCache>
            </c:numRef>
          </c:val>
          <c:smooth val="0"/>
          <c:extLst>
            <c:ext xmlns:c16="http://schemas.microsoft.com/office/drawing/2014/chart" uri="{C3380CC4-5D6E-409C-BE32-E72D297353CC}">
              <c16:uniqueId val="{00000001-7316-4A6F-A25E-FB6F41E7CFE2}"/>
            </c:ext>
          </c:extLst>
        </c:ser>
        <c:ser>
          <c:idx val="3"/>
          <c:order val="2"/>
          <c:tx>
            <c:strRef>
              <c:f>Sheet1!$G$5</c:f>
              <c:strCache>
                <c:ptCount val="1"/>
                <c:pt idx="0">
                  <c:v>Net profit</c:v>
                </c:pt>
              </c:strCache>
            </c:strRef>
          </c:tx>
          <c:spPr>
            <a:ln w="22225" cap="rnd" cmpd="sng" algn="ctr">
              <a:solidFill>
                <a:srgbClr val="00B050"/>
              </a:solidFill>
              <a:prstDash val="solid"/>
              <a:round/>
            </a:ln>
            <a:effectLst/>
          </c:spPr>
          <c:marker>
            <c:symbol val="circle"/>
            <c:size val="5"/>
            <c:spPr>
              <a:solidFill>
                <a:srgbClr val="00B050"/>
              </a:solidFill>
              <a:ln w="9525" cap="flat" cmpd="sng" algn="ctr">
                <a:solidFill>
                  <a:srgbClr val="00B050"/>
                </a:solidFill>
                <a:prstDash val="solid"/>
                <a:round/>
              </a:ln>
              <a:effectLst/>
            </c:spPr>
          </c:marker>
          <c:cat>
            <c:numRef>
              <c:f>Sheet1!$A$6:$A$16</c:f>
              <c:numCache>
                <c:formatCode>General</c:formatCode>
                <c:ptCount val="11"/>
                <c:pt idx="0">
                  <c:v>3000</c:v>
                </c:pt>
                <c:pt idx="1">
                  <c:v>3500</c:v>
                </c:pt>
                <c:pt idx="2">
                  <c:v>4000</c:v>
                </c:pt>
                <c:pt idx="3">
                  <c:v>4500</c:v>
                </c:pt>
                <c:pt idx="4">
                  <c:v>5000</c:v>
                </c:pt>
                <c:pt idx="5">
                  <c:v>5500</c:v>
                </c:pt>
                <c:pt idx="6">
                  <c:v>6000</c:v>
                </c:pt>
                <c:pt idx="7">
                  <c:v>6500</c:v>
                </c:pt>
                <c:pt idx="8">
                  <c:v>7000</c:v>
                </c:pt>
                <c:pt idx="9">
                  <c:v>7500</c:v>
                </c:pt>
                <c:pt idx="10">
                  <c:v>8000</c:v>
                </c:pt>
              </c:numCache>
            </c:numRef>
          </c:cat>
          <c:val>
            <c:numRef>
              <c:f>Sheet1!$G$6:$G$16</c:f>
              <c:numCache>
                <c:formatCode>_("$"* #,##0.00_);_("$"* \(#,##0.00\);_("$"* "-"??_);_(@_)</c:formatCode>
                <c:ptCount val="11"/>
                <c:pt idx="0">
                  <c:v>-2480942.7000000002</c:v>
                </c:pt>
                <c:pt idx="1">
                  <c:v>1725566.8499999801</c:v>
                </c:pt>
                <c:pt idx="2">
                  <c:v>5932076.3999999901</c:v>
                </c:pt>
                <c:pt idx="3">
                  <c:v>10138585.949999999</c:v>
                </c:pt>
                <c:pt idx="4">
                  <c:v>14345095.5</c:v>
                </c:pt>
                <c:pt idx="5">
                  <c:v>18551605.050000001</c:v>
                </c:pt>
                <c:pt idx="6">
                  <c:v>22758114.600000001</c:v>
                </c:pt>
                <c:pt idx="7">
                  <c:v>26964624.149999999</c:v>
                </c:pt>
                <c:pt idx="8">
                  <c:v>31171133.699999999</c:v>
                </c:pt>
                <c:pt idx="9">
                  <c:v>35377643.25</c:v>
                </c:pt>
                <c:pt idx="10">
                  <c:v>39584152.799999997</c:v>
                </c:pt>
              </c:numCache>
            </c:numRef>
          </c:val>
          <c:smooth val="0"/>
          <c:extLst>
            <c:ext xmlns:c16="http://schemas.microsoft.com/office/drawing/2014/chart" uri="{C3380CC4-5D6E-409C-BE32-E72D297353CC}">
              <c16:uniqueId val="{00000002-7316-4A6F-A25E-FB6F41E7CFE2}"/>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prstDash val="solid"/>
              <a:round/>
            </a:ln>
            <a:effectLst/>
          </c:spPr>
        </c:dropLines>
        <c:marker val="1"/>
        <c:smooth val="0"/>
        <c:axId val="345780320"/>
        <c:axId val="345783584"/>
      </c:lineChart>
      <c:catAx>
        <c:axId val="3457803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spc="20" baseline="0">
                <a:solidFill>
                  <a:schemeClr val="dk1">
                    <a:lumMod val="65000"/>
                    <a:lumOff val="35000"/>
                  </a:schemeClr>
                </a:solidFill>
                <a:latin typeface="+mn-lt"/>
                <a:ea typeface="+mn-ea"/>
                <a:cs typeface="+mn-cs"/>
              </a:defRPr>
            </a:pPr>
            <a:endParaRPr lang="ru-RU"/>
          </a:p>
        </c:txPr>
        <c:crossAx val="345783584"/>
        <c:crosses val="autoZero"/>
        <c:auto val="1"/>
        <c:lblAlgn val="ctr"/>
        <c:lblOffset val="100"/>
        <c:noMultiLvlLbl val="0"/>
      </c:catAx>
      <c:valAx>
        <c:axId val="345783584"/>
        <c:scaling>
          <c:orientation val="minMax"/>
        </c:scaling>
        <c:delete val="0"/>
        <c:axPos val="l"/>
        <c:numFmt formatCode="_(&quot;$&quot;* #,##0.00_);_(&quot;$&quot;* \(#,##0.00\);_(&quot;$&quot;* &quot;-&quot;??_);_(@_)"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ru-RU" sz="900" b="0" i="0" u="none" strike="noStrike" kern="1200" spc="20" baseline="0">
                <a:solidFill>
                  <a:schemeClr val="dk1">
                    <a:lumMod val="65000"/>
                    <a:lumOff val="35000"/>
                  </a:schemeClr>
                </a:solidFill>
                <a:latin typeface="+mn-lt"/>
                <a:ea typeface="+mn-ea"/>
                <a:cs typeface="+mn-cs"/>
              </a:defRPr>
            </a:pPr>
            <a:endParaRPr lang="ru-RU"/>
          </a:p>
        </c:txPr>
        <c:crossAx val="345780320"/>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prstDash val="solid"/>
      <a:round/>
    </a:ln>
    <a:effectLst/>
  </c:spPr>
  <c:txPr>
    <a:bodyPr/>
    <a:lstStyle/>
    <a:p>
      <a:pPr>
        <a:defRPr lang="ru-RU"/>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Sheet1!$D$5</c:f>
              <c:strCache>
                <c:ptCount val="1"/>
                <c:pt idx="0">
                  <c:v>Total costs</c:v>
                </c:pt>
              </c:strCache>
            </c:strRef>
          </c:tx>
          <c:spPr>
            <a:ln w="22225" cap="rnd" cmpd="sng" algn="ctr">
              <a:solidFill>
                <a:schemeClr val="accent2"/>
              </a:solidFill>
              <a:prstDash val="solid"/>
              <a:round/>
            </a:ln>
            <a:effectLst/>
          </c:spPr>
          <c:marker>
            <c:symbol val="circle"/>
            <c:size val="5"/>
            <c:spPr>
              <a:solidFill>
                <a:schemeClr val="accent2"/>
              </a:solidFill>
              <a:ln w="9525" cap="flat" cmpd="sng" algn="ctr">
                <a:solidFill>
                  <a:schemeClr val="accent2"/>
                </a:solidFill>
                <a:prstDash val="solid"/>
                <a:round/>
              </a:ln>
              <a:effectLst/>
            </c:spPr>
          </c:marker>
          <c:cat>
            <c:numRef>
              <c:f>Sheet1!$A$6:$A$16</c:f>
              <c:numCache>
                <c:formatCode>General</c:formatCode>
                <c:ptCount val="11"/>
                <c:pt idx="0">
                  <c:v>3000</c:v>
                </c:pt>
                <c:pt idx="1">
                  <c:v>3500</c:v>
                </c:pt>
                <c:pt idx="2">
                  <c:v>4000</c:v>
                </c:pt>
                <c:pt idx="3">
                  <c:v>4500</c:v>
                </c:pt>
                <c:pt idx="4">
                  <c:v>5000</c:v>
                </c:pt>
                <c:pt idx="5">
                  <c:v>5500</c:v>
                </c:pt>
                <c:pt idx="6">
                  <c:v>6000</c:v>
                </c:pt>
                <c:pt idx="7">
                  <c:v>6500</c:v>
                </c:pt>
                <c:pt idx="8">
                  <c:v>7000</c:v>
                </c:pt>
                <c:pt idx="9">
                  <c:v>7500</c:v>
                </c:pt>
                <c:pt idx="10">
                  <c:v>8000</c:v>
                </c:pt>
              </c:numCache>
            </c:numRef>
          </c:cat>
          <c:val>
            <c:numRef>
              <c:f>Sheet1!$D$6:$D$16</c:f>
              <c:numCache>
                <c:formatCode>_("$"* #,##0.00_);_("$"* \(#,##0.00\);_("$"* "-"??_);_(@_)</c:formatCode>
                <c:ptCount val="11"/>
                <c:pt idx="0">
                  <c:v>86243201.400000006</c:v>
                </c:pt>
                <c:pt idx="1">
                  <c:v>95997068.299999997</c:v>
                </c:pt>
                <c:pt idx="2">
                  <c:v>105750935.2</c:v>
                </c:pt>
                <c:pt idx="3">
                  <c:v>115504802.09999999</c:v>
                </c:pt>
                <c:pt idx="4">
                  <c:v>125258669</c:v>
                </c:pt>
                <c:pt idx="5">
                  <c:v>135012535.90000001</c:v>
                </c:pt>
                <c:pt idx="6">
                  <c:v>144766402.80000001</c:v>
                </c:pt>
                <c:pt idx="7">
                  <c:v>154520269.69999999</c:v>
                </c:pt>
                <c:pt idx="8">
                  <c:v>164274136.59999999</c:v>
                </c:pt>
                <c:pt idx="9">
                  <c:v>174028003.5</c:v>
                </c:pt>
                <c:pt idx="10">
                  <c:v>183781870.40000001</c:v>
                </c:pt>
              </c:numCache>
            </c:numRef>
          </c:val>
          <c:smooth val="0"/>
          <c:extLst>
            <c:ext xmlns:c16="http://schemas.microsoft.com/office/drawing/2014/chart" uri="{C3380CC4-5D6E-409C-BE32-E72D297353CC}">
              <c16:uniqueId val="{00000000-402D-41F1-AB3F-008A648A2C26}"/>
            </c:ext>
          </c:extLst>
        </c:ser>
        <c:ser>
          <c:idx val="2"/>
          <c:order val="1"/>
          <c:tx>
            <c:strRef>
              <c:f>Sheet1!$E$5</c:f>
              <c:strCache>
                <c:ptCount val="1"/>
                <c:pt idx="0">
                  <c:v>Income</c:v>
                </c:pt>
              </c:strCache>
            </c:strRef>
          </c:tx>
          <c:spPr>
            <a:ln w="22225" cap="rnd" cmpd="sng" algn="ctr">
              <a:solidFill>
                <a:schemeClr val="accent1">
                  <a:lumMod val="75000"/>
                </a:schemeClr>
              </a:solidFill>
              <a:prstDash val="solid"/>
              <a:round/>
            </a:ln>
            <a:effectLst/>
          </c:spPr>
          <c:marker>
            <c:symbol val="circle"/>
            <c:size val="5"/>
            <c:spPr>
              <a:solidFill>
                <a:srgbClr val="0070C0"/>
              </a:solidFill>
              <a:ln w="9525" cap="flat" cmpd="sng" algn="ctr">
                <a:solidFill>
                  <a:schemeClr val="accent3"/>
                </a:solidFill>
                <a:prstDash val="solid"/>
                <a:round/>
              </a:ln>
              <a:effectLst/>
            </c:spPr>
          </c:marker>
          <c:cat>
            <c:numRef>
              <c:f>Sheet1!$A$6:$A$16</c:f>
              <c:numCache>
                <c:formatCode>General</c:formatCode>
                <c:ptCount val="11"/>
                <c:pt idx="0">
                  <c:v>3000</c:v>
                </c:pt>
                <c:pt idx="1">
                  <c:v>3500</c:v>
                </c:pt>
                <c:pt idx="2">
                  <c:v>4000</c:v>
                </c:pt>
                <c:pt idx="3">
                  <c:v>4500</c:v>
                </c:pt>
                <c:pt idx="4">
                  <c:v>5000</c:v>
                </c:pt>
                <c:pt idx="5">
                  <c:v>5500</c:v>
                </c:pt>
                <c:pt idx="6">
                  <c:v>6000</c:v>
                </c:pt>
                <c:pt idx="7">
                  <c:v>6500</c:v>
                </c:pt>
                <c:pt idx="8">
                  <c:v>7000</c:v>
                </c:pt>
                <c:pt idx="9">
                  <c:v>7500</c:v>
                </c:pt>
                <c:pt idx="10">
                  <c:v>8000</c:v>
                </c:pt>
              </c:numCache>
            </c:numRef>
          </c:cat>
          <c:val>
            <c:numRef>
              <c:f>Sheet1!$E$6:$E$16</c:f>
              <c:numCache>
                <c:formatCode>_("$"* #,##0.00_);_("$"* \(#,##0.00\);_("$"* "-"??_);_(@_)</c:formatCode>
                <c:ptCount val="11"/>
                <c:pt idx="0">
                  <c:v>83762258.700000003</c:v>
                </c:pt>
                <c:pt idx="1">
                  <c:v>97722635.150000006</c:v>
                </c:pt>
                <c:pt idx="2">
                  <c:v>111683011.59999999</c:v>
                </c:pt>
                <c:pt idx="3">
                  <c:v>125643388.05</c:v>
                </c:pt>
                <c:pt idx="4">
                  <c:v>139603764.5</c:v>
                </c:pt>
                <c:pt idx="5">
                  <c:v>153564140.94999999</c:v>
                </c:pt>
                <c:pt idx="6">
                  <c:v>167524517.40000001</c:v>
                </c:pt>
                <c:pt idx="7">
                  <c:v>181484893.84999999</c:v>
                </c:pt>
                <c:pt idx="8">
                  <c:v>195445270.30000001</c:v>
                </c:pt>
                <c:pt idx="9">
                  <c:v>209405646.75</c:v>
                </c:pt>
                <c:pt idx="10">
                  <c:v>223366023.19999999</c:v>
                </c:pt>
              </c:numCache>
            </c:numRef>
          </c:val>
          <c:smooth val="0"/>
          <c:extLst>
            <c:ext xmlns:c16="http://schemas.microsoft.com/office/drawing/2014/chart" uri="{C3380CC4-5D6E-409C-BE32-E72D297353CC}">
              <c16:uniqueId val="{00000001-402D-41F1-AB3F-008A648A2C26}"/>
            </c:ext>
          </c:extLst>
        </c:ser>
        <c:ser>
          <c:idx val="3"/>
          <c:order val="2"/>
          <c:tx>
            <c:strRef>
              <c:f>Sheet1!$G$5</c:f>
              <c:strCache>
                <c:ptCount val="1"/>
                <c:pt idx="0">
                  <c:v>Net profit</c:v>
                </c:pt>
              </c:strCache>
            </c:strRef>
          </c:tx>
          <c:spPr>
            <a:ln w="22225" cap="rnd" cmpd="sng" algn="ctr">
              <a:solidFill>
                <a:srgbClr val="00B050"/>
              </a:solidFill>
              <a:prstDash val="solid"/>
              <a:round/>
            </a:ln>
            <a:effectLst/>
          </c:spPr>
          <c:marker>
            <c:symbol val="circle"/>
            <c:size val="5"/>
            <c:spPr>
              <a:solidFill>
                <a:srgbClr val="00B050"/>
              </a:solidFill>
              <a:ln w="9525" cap="flat" cmpd="sng" algn="ctr">
                <a:solidFill>
                  <a:srgbClr val="00B050"/>
                </a:solidFill>
                <a:prstDash val="solid"/>
                <a:round/>
              </a:ln>
              <a:effectLst/>
            </c:spPr>
          </c:marker>
          <c:cat>
            <c:numRef>
              <c:f>Sheet1!$A$6:$A$16</c:f>
              <c:numCache>
                <c:formatCode>General</c:formatCode>
                <c:ptCount val="11"/>
                <c:pt idx="0">
                  <c:v>3000</c:v>
                </c:pt>
                <c:pt idx="1">
                  <c:v>3500</c:v>
                </c:pt>
                <c:pt idx="2">
                  <c:v>4000</c:v>
                </c:pt>
                <c:pt idx="3">
                  <c:v>4500</c:v>
                </c:pt>
                <c:pt idx="4">
                  <c:v>5000</c:v>
                </c:pt>
                <c:pt idx="5">
                  <c:v>5500</c:v>
                </c:pt>
                <c:pt idx="6">
                  <c:v>6000</c:v>
                </c:pt>
                <c:pt idx="7">
                  <c:v>6500</c:v>
                </c:pt>
                <c:pt idx="8">
                  <c:v>7000</c:v>
                </c:pt>
                <c:pt idx="9">
                  <c:v>7500</c:v>
                </c:pt>
                <c:pt idx="10">
                  <c:v>8000</c:v>
                </c:pt>
              </c:numCache>
            </c:numRef>
          </c:cat>
          <c:val>
            <c:numRef>
              <c:f>Sheet1!$G$6:$G$16</c:f>
              <c:numCache>
                <c:formatCode>_("$"* #,##0.00_);_("$"* \(#,##0.00\);_("$"* "-"??_);_(@_)</c:formatCode>
                <c:ptCount val="11"/>
                <c:pt idx="0">
                  <c:v>-2480942.7000000002</c:v>
                </c:pt>
                <c:pt idx="1">
                  <c:v>1725566.8499999801</c:v>
                </c:pt>
                <c:pt idx="2">
                  <c:v>5932076.3999999901</c:v>
                </c:pt>
                <c:pt idx="3">
                  <c:v>10138585.949999999</c:v>
                </c:pt>
                <c:pt idx="4">
                  <c:v>14345095.5</c:v>
                </c:pt>
                <c:pt idx="5">
                  <c:v>18551605.050000001</c:v>
                </c:pt>
                <c:pt idx="6">
                  <c:v>22758114.600000001</c:v>
                </c:pt>
                <c:pt idx="7">
                  <c:v>26964624.149999999</c:v>
                </c:pt>
                <c:pt idx="8">
                  <c:v>31171133.699999999</c:v>
                </c:pt>
                <c:pt idx="9">
                  <c:v>35377643.25</c:v>
                </c:pt>
                <c:pt idx="10">
                  <c:v>39584152.799999997</c:v>
                </c:pt>
              </c:numCache>
            </c:numRef>
          </c:val>
          <c:smooth val="0"/>
          <c:extLst>
            <c:ext xmlns:c16="http://schemas.microsoft.com/office/drawing/2014/chart" uri="{C3380CC4-5D6E-409C-BE32-E72D297353CC}">
              <c16:uniqueId val="{00000002-402D-41F1-AB3F-008A648A2C26}"/>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prstDash val="solid"/>
              <a:round/>
            </a:ln>
            <a:effectLst/>
          </c:spPr>
        </c:dropLines>
        <c:marker val="1"/>
        <c:smooth val="0"/>
        <c:axId val="345776512"/>
        <c:axId val="345786304"/>
      </c:lineChart>
      <c:catAx>
        <c:axId val="34577651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prstDash val="solid"/>
            <a:round/>
          </a:ln>
          <a:effectLst/>
        </c:spPr>
        <c:txPr>
          <a:bodyPr rot="-60000000" spcFirstLastPara="1" vertOverflow="ellipsis" vert="horz" wrap="square" anchor="ctr" anchorCtr="1"/>
          <a:lstStyle/>
          <a:p>
            <a:pPr>
              <a:defRPr lang="ru-RU" sz="900" b="0" i="0" u="none" strike="noStrike" kern="1200" spc="20" baseline="0">
                <a:solidFill>
                  <a:schemeClr val="dk1">
                    <a:lumMod val="65000"/>
                    <a:lumOff val="35000"/>
                  </a:schemeClr>
                </a:solidFill>
                <a:latin typeface="+mn-lt"/>
                <a:ea typeface="+mn-ea"/>
                <a:cs typeface="+mn-cs"/>
              </a:defRPr>
            </a:pPr>
            <a:endParaRPr lang="ru-RU"/>
          </a:p>
        </c:txPr>
        <c:crossAx val="345786304"/>
        <c:crosses val="autoZero"/>
        <c:auto val="1"/>
        <c:lblAlgn val="ctr"/>
        <c:lblOffset val="100"/>
        <c:noMultiLvlLbl val="0"/>
      </c:catAx>
      <c:valAx>
        <c:axId val="345786304"/>
        <c:scaling>
          <c:orientation val="minMax"/>
        </c:scaling>
        <c:delete val="0"/>
        <c:axPos val="l"/>
        <c:numFmt formatCode="_(&quot;$&quot;* #,##0.00_);_(&quot;$&quot;* \(#,##0.00\);_(&quot;$&quot;* &quot;-&quot;??_);_(@_)"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ru-RU" sz="900" b="0" i="0" u="none" strike="noStrike" kern="1200" spc="20" baseline="0">
                <a:solidFill>
                  <a:schemeClr val="dk1">
                    <a:lumMod val="65000"/>
                    <a:lumOff val="35000"/>
                  </a:schemeClr>
                </a:solidFill>
                <a:latin typeface="+mn-lt"/>
                <a:ea typeface="+mn-ea"/>
                <a:cs typeface="+mn-cs"/>
              </a:defRPr>
            </a:pPr>
            <a:endParaRPr lang="ru-RU"/>
          </a:p>
        </c:txPr>
        <c:crossAx val="34577651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lang="ru-RU" sz="900" b="0" i="0" u="none" strike="noStrike" kern="1200" baseline="0">
              <a:solidFill>
                <a:schemeClr val="dk1">
                  <a:lumMod val="65000"/>
                  <a:lumOff val="35000"/>
                </a:schemeClr>
              </a:solidFill>
              <a:latin typeface="+mn-lt"/>
              <a:ea typeface="+mn-ea"/>
              <a:cs typeface="+mn-cs"/>
            </a:defRPr>
          </a:pPr>
          <a:endParaRPr lang="ru-RU"/>
        </a:p>
      </c:txPr>
    </c:legend>
    <c:plotVisOnly val="1"/>
    <c:dispBlanksAs val="gap"/>
    <c:showDLblsOverMax val="0"/>
  </c:chart>
  <c:spPr>
    <a:solidFill>
      <a:schemeClr val="lt1"/>
    </a:solidFill>
    <a:ln w="9525" cap="flat" cmpd="sng" algn="ctr">
      <a:solidFill>
        <a:schemeClr val="dk1">
          <a:lumMod val="15000"/>
          <a:lumOff val="85000"/>
        </a:schemeClr>
      </a:solidFill>
      <a:prstDash val="solid"/>
      <a:round/>
    </a:ln>
    <a:effectLst/>
  </c:spPr>
  <c:txPr>
    <a:bodyPr/>
    <a:lstStyle/>
    <a:p>
      <a:pPr>
        <a:defRPr lang="ru-RU"/>
      </a:pPr>
      <a:endParaRPr lang="ru-RU"/>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1">
  <dgm:title val=""/>
  <dgm:desc val=""/>
  <dgm:catLst>
    <dgm:cat type="mainScheme" pri="10100"/>
  </dgm:catLst>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3B111F-CD1F-48BD-A2A0-F203C6DF7B1A}" type="doc">
      <dgm:prSet loTypeId="urn:microsoft.com/office/officeart/2005/8/layout/list1#1" loCatId="list" qsTypeId="urn:microsoft.com/office/officeart/2005/8/quickstyle/simple1#1" qsCatId="simple" csTypeId="urn:microsoft.com/office/officeart/2005/8/colors/accent0_1#1" csCatId="mainScheme" phldr="1"/>
      <dgm:spPr/>
      <dgm:t>
        <a:bodyPr/>
        <a:lstStyle/>
        <a:p>
          <a:endParaRPr lang="ru-RU"/>
        </a:p>
      </dgm:t>
    </dgm:pt>
    <dgm:pt modelId="{59CD271C-FBB1-46D1-BB96-E33B95BF3891}">
      <dgm:prSet phldrT="[Текст]" custT="1"/>
      <dgm:spPr>
        <a:xfrm>
          <a:off x="276066" y="154898"/>
          <a:ext cx="5521331" cy="38376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100000"/>
            </a:lnSpc>
            <a:spcAft>
              <a:spcPts val="0"/>
            </a:spcAft>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Мемлекет немесе меншік құқығымен берілген жалдау құқығына ие  жер учаскесі</a:t>
          </a:r>
        </a:p>
      </dgm:t>
    </dgm:pt>
    <dgm:pt modelId="{3A32A3BD-E90B-42F9-85AC-CB9FC96440F7}" type="parTrans" cxnId="{A251BC3E-8C86-425B-89AD-356E95919932}">
      <dgm:prSet/>
      <dgm:spPr/>
      <dgm:t>
        <a:bodyPr/>
        <a:lstStyle/>
        <a:p>
          <a:endParaRPr lang="ru-RU"/>
        </a:p>
      </dgm:t>
    </dgm:pt>
    <dgm:pt modelId="{23E5D5E8-5014-44A6-8049-64FABDAB3943}" type="sibTrans" cxnId="{A251BC3E-8C86-425B-89AD-356E95919932}">
      <dgm:prSet/>
      <dgm:spPr/>
      <dgm:t>
        <a:bodyPr/>
        <a:lstStyle/>
        <a:p>
          <a:endParaRPr lang="ru-RU"/>
        </a:p>
      </dgm:t>
    </dgm:pt>
    <dgm:pt modelId="{94F10636-C336-47BF-8AD0-1BA145D969CB}">
      <dgm:prSet phldrT="[Текст]" custT="1"/>
      <dgm:spPr>
        <a:xfrm>
          <a:off x="276066" y="691515"/>
          <a:ext cx="5521331" cy="38376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spcAft>
              <a:spcPts val="0"/>
            </a:spcAft>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Тұрғын үйдің жобалау- сметалық  құжатнамасына  қатысты оң қорытындысы</a:t>
          </a:r>
        </a:p>
      </dgm:t>
    </dgm:pt>
    <dgm:pt modelId="{FB1C8C5F-D021-4AE7-97E8-6E9C3CBF852F}" type="parTrans" cxnId="{1F5E1191-953E-459B-A127-8EDE9E32884F}">
      <dgm:prSet/>
      <dgm:spPr/>
      <dgm:t>
        <a:bodyPr/>
        <a:lstStyle/>
        <a:p>
          <a:endParaRPr lang="ru-RU"/>
        </a:p>
      </dgm:t>
    </dgm:pt>
    <dgm:pt modelId="{0921C15E-15E9-4E80-B5F0-4CA7258E9D3B}" type="sibTrans" cxnId="{1F5E1191-953E-459B-A127-8EDE9E32884F}">
      <dgm:prSet/>
      <dgm:spPr/>
      <dgm:t>
        <a:bodyPr/>
        <a:lstStyle/>
        <a:p>
          <a:endParaRPr lang="ru-RU"/>
        </a:p>
      </dgm:t>
    </dgm:pt>
    <dgm:pt modelId="{F0CAD4EB-5AA1-4BAF-A379-7840D2C14462}">
      <dgm:prSet phldrT="[Текст]" custT="1">
        <dgm:style>
          <a:lnRef idx="2">
            <a:schemeClr val="accent6"/>
          </a:lnRef>
          <a:fillRef idx="1">
            <a:schemeClr val="lt1"/>
          </a:fillRef>
          <a:effectRef idx="0">
            <a:schemeClr val="accent6"/>
          </a:effectRef>
          <a:fontRef idx="minor">
            <a:schemeClr val="dk1"/>
          </a:fontRef>
        </dgm:style>
      </dgm:prSet>
      <dgm:spPr>
        <a:xfrm>
          <a:off x="276066" y="1281195"/>
          <a:ext cx="5521331" cy="796704"/>
        </a:xfrm>
        <a:solidFill>
          <a:sysClr val="window" lastClr="FFFFFF"/>
        </a:solidFill>
        <a:ln w="25400" cap="flat" cmpd="sng" algn="ctr">
          <a:solidFill>
            <a:srgbClr val="F79646"/>
          </a:solidFill>
          <a:prstDash val="solid"/>
        </a:ln>
        <a:effectLst/>
      </dgm:spPr>
      <dgm:t>
        <a:bodyPr/>
        <a:lstStyle/>
        <a:p>
          <a:pPr>
            <a:lnSpc>
              <a:spcPct val="100000"/>
            </a:lnSpc>
            <a:spcAft>
              <a:spcPts val="0"/>
            </a:spcAft>
          </a:pPr>
          <a:r>
            <a:rPr lang="ru-RU" sz="1200">
              <a:solidFill>
                <a:sysClr val="windowText" lastClr="000000">
                  <a:hueOff val="0"/>
                  <a:satOff val="0"/>
                  <a:lumOff val="0"/>
                  <a:alphaOff val="0"/>
                </a:sysClr>
              </a:solidFill>
              <a:latin typeface="Times New Roman" pitchFamily="18" charset="0"/>
              <a:ea typeface="+mn-ea"/>
              <a:cs typeface="Times New Roman" pitchFamily="18" charset="0"/>
            </a:rPr>
            <a:t>Тұрғын үй құрылысына үлестік қатысуда мақсатты түрде пайдалануға арналған  ақша немесе жобалау құнының кемінде 10</a:t>
          </a:r>
          <a:r>
            <a:rPr lang="kk-KZ" sz="1200">
              <a:solidFill>
                <a:sysClr val="windowText" lastClr="000000">
                  <a:hueOff val="0"/>
                  <a:satOff val="0"/>
                  <a:lumOff val="0"/>
                  <a:alphaOff val="0"/>
                </a:sysClr>
              </a:solidFill>
              <a:latin typeface="Times New Roman" pitchFamily="18" charset="0"/>
              <a:ea typeface="+mn-ea"/>
              <a:cs typeface="Times New Roman" pitchFamily="18" charset="0"/>
            </a:rPr>
            <a:t>%  кем емес орындалған жұмыстардың актісі бар, аяқталмаған құрылыс. Егер, жер меншік құқығымен құрылыс компаниясына тиесілі болса, егер жер мемлекеттен жалға алынған болса 15% кем емес</a:t>
          </a:r>
          <a:endParaRPr lang="ru-RU" sz="1200">
            <a:solidFill>
              <a:sysClr val="windowText" lastClr="000000">
                <a:hueOff val="0"/>
                <a:satOff val="0"/>
                <a:lumOff val="0"/>
                <a:alphaOff val="0"/>
              </a:sysClr>
            </a:solidFill>
            <a:latin typeface="Times New Roman" pitchFamily="18" charset="0"/>
            <a:ea typeface="+mn-ea"/>
            <a:cs typeface="Times New Roman" pitchFamily="18" charset="0"/>
          </a:endParaRPr>
        </a:p>
      </dgm:t>
    </dgm:pt>
    <dgm:pt modelId="{945AD776-E1AE-463C-90C4-73A6D9D9A15E}" type="parTrans" cxnId="{8C889B17-3DDA-479B-A1F8-EB2756419158}">
      <dgm:prSet/>
      <dgm:spPr/>
      <dgm:t>
        <a:bodyPr/>
        <a:lstStyle/>
        <a:p>
          <a:endParaRPr lang="ru-RU"/>
        </a:p>
      </dgm:t>
    </dgm:pt>
    <dgm:pt modelId="{9629E1DC-CE7D-4C4C-B07A-709B7AD3572F}" type="sibTrans" cxnId="{8C889B17-3DDA-479B-A1F8-EB2756419158}">
      <dgm:prSet/>
      <dgm:spPr/>
      <dgm:t>
        <a:bodyPr/>
        <a:lstStyle/>
        <a:p>
          <a:endParaRPr lang="ru-RU"/>
        </a:p>
      </dgm:t>
    </dgm:pt>
    <dgm:pt modelId="{B24A0A74-6B12-4893-8D43-85750E140944}">
      <dgm:prSet custT="1"/>
      <dgm:spPr>
        <a:xfrm>
          <a:off x="276066" y="2152476"/>
          <a:ext cx="5521331" cy="44695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90000"/>
            </a:lnSpc>
            <a:spcAft>
              <a:spcPct val="35000"/>
            </a:spcAft>
          </a:pPr>
          <a:endPar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a:lnSpc>
              <a:spcPct val="100000"/>
            </a:lnSpc>
            <a:spcAft>
              <a:spcPts val="0"/>
            </a:spcAft>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Ке</a:t>
          </a:r>
          <a:r>
            <a:rPr lang="kk-KZ"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пілдік беру шарты бойынша, құжаттарды, кепілдік жарнаны қарағаны үшін коммиссияға төлеуге арналған ақша</a:t>
          </a:r>
        </a:p>
        <a:p>
          <a:pPr>
            <a:lnSpc>
              <a:spcPct val="90000"/>
            </a:lnSpc>
            <a:spcAft>
              <a:spcPct val="35000"/>
            </a:spcAft>
          </a:pPr>
          <a:endPar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gm:t>
    </dgm:pt>
    <dgm:pt modelId="{280A2C39-52AC-452E-8BA4-D1A714225B88}" type="parTrans" cxnId="{9E4BDE5F-5748-4A45-A14D-FD01B89AF909}">
      <dgm:prSet/>
      <dgm:spPr/>
      <dgm:t>
        <a:bodyPr/>
        <a:lstStyle/>
        <a:p>
          <a:endParaRPr lang="ru-RU"/>
        </a:p>
      </dgm:t>
    </dgm:pt>
    <dgm:pt modelId="{4912704D-5160-49AA-8148-7552AC31BCBD}" type="sibTrans" cxnId="{9E4BDE5F-5748-4A45-A14D-FD01B89AF909}">
      <dgm:prSet/>
      <dgm:spPr/>
      <dgm:t>
        <a:bodyPr/>
        <a:lstStyle/>
        <a:p>
          <a:endParaRPr lang="ru-RU"/>
        </a:p>
      </dgm:t>
    </dgm:pt>
    <dgm:pt modelId="{C8B572F3-D8C7-4BD1-ACAF-8A6B81D84E69}">
      <dgm:prSet custT="1"/>
      <dgm:spPr>
        <a:xfrm>
          <a:off x="276066" y="2805350"/>
          <a:ext cx="5521331" cy="290844"/>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pPr>
            <a:lnSpc>
              <a:spcPct val="100000"/>
            </a:lnSpc>
            <a:spcAft>
              <a:spcPts val="0"/>
            </a:spcAft>
          </a:pPr>
          <a:r>
            <a:rPr lang="ru-RU" sz="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Тұрғын үй салудың мердігерлік шарты</a:t>
          </a:r>
        </a:p>
      </dgm:t>
    </dgm:pt>
    <dgm:pt modelId="{80F78918-856E-49F5-9733-7A0F0F6F79A0}" type="parTrans" cxnId="{55BBFCFF-C7CA-4AF1-AE68-1BAA0B1019BD}">
      <dgm:prSet/>
      <dgm:spPr/>
      <dgm:t>
        <a:bodyPr/>
        <a:lstStyle/>
        <a:p>
          <a:endParaRPr lang="ru-RU"/>
        </a:p>
      </dgm:t>
    </dgm:pt>
    <dgm:pt modelId="{39E81E99-6E27-4997-839F-E53A1DBB25E6}" type="sibTrans" cxnId="{55BBFCFF-C7CA-4AF1-AE68-1BAA0B1019BD}">
      <dgm:prSet/>
      <dgm:spPr/>
      <dgm:t>
        <a:bodyPr/>
        <a:lstStyle/>
        <a:p>
          <a:endParaRPr lang="ru-RU"/>
        </a:p>
      </dgm:t>
    </dgm:pt>
    <dgm:pt modelId="{94C06341-A996-4502-BC64-C21375982FA2}" type="pres">
      <dgm:prSet presAssocID="{763B111F-CD1F-48BD-A2A0-F203C6DF7B1A}" presName="linear" presStyleCnt="0">
        <dgm:presLayoutVars>
          <dgm:dir/>
          <dgm:animLvl val="lvl"/>
          <dgm:resizeHandles val="exact"/>
        </dgm:presLayoutVars>
      </dgm:prSet>
      <dgm:spPr/>
    </dgm:pt>
    <dgm:pt modelId="{4309823B-184D-4588-B260-29C119AD4299}" type="pres">
      <dgm:prSet presAssocID="{59CD271C-FBB1-46D1-BB96-E33B95BF3891}" presName="parentLin" presStyleCnt="0"/>
      <dgm:spPr/>
    </dgm:pt>
    <dgm:pt modelId="{FE16311B-980C-4CAA-AFC1-654D2FC56851}" type="pres">
      <dgm:prSet presAssocID="{59CD271C-FBB1-46D1-BB96-E33B95BF3891}" presName="parentLeftMargin" presStyleLbl="node1" presStyleIdx="0" presStyleCnt="5"/>
      <dgm:spPr>
        <a:prstGeom prst="roundRect">
          <a:avLst/>
        </a:prstGeom>
      </dgm:spPr>
    </dgm:pt>
    <dgm:pt modelId="{9069A455-ED77-4386-8885-0A5657497095}" type="pres">
      <dgm:prSet presAssocID="{59CD271C-FBB1-46D1-BB96-E33B95BF3891}" presName="parentText" presStyleLbl="node1" presStyleIdx="0" presStyleCnt="5" custScaleX="142857" custLinFactNeighborY="13827">
        <dgm:presLayoutVars>
          <dgm:chMax val="0"/>
          <dgm:bulletEnabled val="1"/>
        </dgm:presLayoutVars>
      </dgm:prSet>
      <dgm:spPr/>
    </dgm:pt>
    <dgm:pt modelId="{D7997706-ADF1-4EC7-B510-1EED07E9E969}" type="pres">
      <dgm:prSet presAssocID="{59CD271C-FBB1-46D1-BB96-E33B95BF3891}" presName="negativeSpace" presStyleCnt="0"/>
      <dgm:spPr/>
    </dgm:pt>
    <dgm:pt modelId="{05C1BF6A-7B06-401E-8960-79A8DD633CB6}" type="pres">
      <dgm:prSet presAssocID="{59CD271C-FBB1-46D1-BB96-E33B95BF3891}" presName="childText" presStyleLbl="conFgAcc1" presStyleIdx="0" presStyleCnt="5">
        <dgm:presLayoutVars>
          <dgm:bulletEnabled val="1"/>
        </dgm:presLayoutVars>
        <dgm:style>
          <a:lnRef idx="2">
            <a:schemeClr val="accent6"/>
          </a:lnRef>
          <a:fillRef idx="1">
            <a:schemeClr val="lt1"/>
          </a:fillRef>
          <a:effectRef idx="0">
            <a:schemeClr val="accent6"/>
          </a:effectRef>
          <a:fontRef idx="minor">
            <a:schemeClr val="dk1"/>
          </a:fontRef>
        </dgm:style>
      </dgm:prSet>
      <dgm:spPr>
        <a:xfrm>
          <a:off x="0" y="293715"/>
          <a:ext cx="5798820" cy="327600"/>
        </a:xfrm>
        <a:prstGeom prst="rect">
          <a:avLst/>
        </a:prstGeom>
        <a:solidFill>
          <a:sysClr val="window" lastClr="FFFFFF"/>
        </a:solidFill>
        <a:ln w="25400" cap="flat" cmpd="sng" algn="ctr">
          <a:solidFill>
            <a:srgbClr val="F79646"/>
          </a:solidFill>
          <a:prstDash val="solid"/>
        </a:ln>
        <a:effectLst/>
      </dgm:spPr>
    </dgm:pt>
    <dgm:pt modelId="{836F13B7-5A9B-44FD-988D-72B9DE7270D9}" type="pres">
      <dgm:prSet presAssocID="{23E5D5E8-5014-44A6-8049-64FABDAB3943}" presName="spaceBetweenRectangles" presStyleCnt="0"/>
      <dgm:spPr/>
    </dgm:pt>
    <dgm:pt modelId="{186C5C2C-0AB2-4829-A35B-4A8536C69E20}" type="pres">
      <dgm:prSet presAssocID="{94F10636-C336-47BF-8AD0-1BA145D969CB}" presName="parentLin" presStyleCnt="0"/>
      <dgm:spPr/>
    </dgm:pt>
    <dgm:pt modelId="{FCFCC5D3-C9AD-471E-ABC2-49E5F50E2C54}" type="pres">
      <dgm:prSet presAssocID="{94F10636-C336-47BF-8AD0-1BA145D969CB}" presName="parentLeftMargin" presStyleLbl="node1" presStyleIdx="0" presStyleCnt="5"/>
      <dgm:spPr>
        <a:prstGeom prst="roundRect">
          <a:avLst/>
        </a:prstGeom>
      </dgm:spPr>
    </dgm:pt>
    <dgm:pt modelId="{B1264692-CFA7-4DC4-BB40-E9869B9C7EBE}" type="pres">
      <dgm:prSet presAssocID="{94F10636-C336-47BF-8AD0-1BA145D969CB}" presName="parentText" presStyleLbl="node1" presStyleIdx="1" presStyleCnt="5" custScaleX="142857">
        <dgm:presLayoutVars>
          <dgm:chMax val="0"/>
          <dgm:bulletEnabled val="1"/>
        </dgm:presLayoutVars>
      </dgm:prSet>
      <dgm:spPr/>
    </dgm:pt>
    <dgm:pt modelId="{CC3640BF-7428-436C-A977-C897E9892FE0}" type="pres">
      <dgm:prSet presAssocID="{94F10636-C336-47BF-8AD0-1BA145D969CB}" presName="negativeSpace" presStyleCnt="0"/>
      <dgm:spPr/>
    </dgm:pt>
    <dgm:pt modelId="{C14A59F3-A3B2-4CD4-9EB7-89D2E8229926}" type="pres">
      <dgm:prSet presAssocID="{94F10636-C336-47BF-8AD0-1BA145D969CB}" presName="childText" presStyleLbl="conFgAcc1" presStyleIdx="1" presStyleCnt="5">
        <dgm:presLayoutVars>
          <dgm:bulletEnabled val="1"/>
        </dgm:presLayoutVars>
        <dgm:style>
          <a:lnRef idx="2">
            <a:schemeClr val="accent6"/>
          </a:lnRef>
          <a:fillRef idx="1">
            <a:schemeClr val="lt1"/>
          </a:fillRef>
          <a:effectRef idx="0">
            <a:schemeClr val="accent6"/>
          </a:effectRef>
          <a:fontRef idx="minor">
            <a:schemeClr val="dk1"/>
          </a:fontRef>
        </dgm:style>
      </dgm:prSet>
      <dgm:spPr>
        <a:xfrm>
          <a:off x="0" y="883395"/>
          <a:ext cx="5798820" cy="327600"/>
        </a:xfrm>
        <a:prstGeom prst="rect">
          <a:avLst/>
        </a:prstGeom>
        <a:solidFill>
          <a:sysClr val="window" lastClr="FFFFFF"/>
        </a:solidFill>
        <a:ln w="25400" cap="flat" cmpd="sng" algn="ctr">
          <a:solidFill>
            <a:srgbClr val="F79646"/>
          </a:solidFill>
          <a:prstDash val="solid"/>
        </a:ln>
        <a:effectLst/>
      </dgm:spPr>
    </dgm:pt>
    <dgm:pt modelId="{C42D6CDF-6822-4404-96C2-9B76D28C02B4}" type="pres">
      <dgm:prSet presAssocID="{0921C15E-15E9-4E80-B5F0-4CA7258E9D3B}" presName="spaceBetweenRectangles" presStyleCnt="0"/>
      <dgm:spPr/>
    </dgm:pt>
    <dgm:pt modelId="{04ADAA91-F8C5-4BFA-BCCA-865036E9EF8D}" type="pres">
      <dgm:prSet presAssocID="{F0CAD4EB-5AA1-4BAF-A379-7840D2C14462}" presName="parentLin" presStyleCnt="0"/>
      <dgm:spPr/>
    </dgm:pt>
    <dgm:pt modelId="{5B1E16CD-3D22-4D35-8237-56FDB92870D1}" type="pres">
      <dgm:prSet presAssocID="{F0CAD4EB-5AA1-4BAF-A379-7840D2C14462}" presName="parentLeftMargin" presStyleLbl="node1" presStyleIdx="1" presStyleCnt="5"/>
      <dgm:spPr>
        <a:prstGeom prst="roundRect">
          <a:avLst/>
        </a:prstGeom>
      </dgm:spPr>
    </dgm:pt>
    <dgm:pt modelId="{7F4BB56D-80BF-479C-AC52-368F0DFD79B3}" type="pres">
      <dgm:prSet presAssocID="{F0CAD4EB-5AA1-4BAF-A379-7840D2C14462}" presName="parentText" presStyleLbl="node1" presStyleIdx="2" presStyleCnt="5" custScaleX="142857" custScaleY="207605">
        <dgm:presLayoutVars>
          <dgm:chMax val="0"/>
          <dgm:bulletEnabled val="1"/>
        </dgm:presLayoutVars>
      </dgm:prSet>
      <dgm:spPr/>
    </dgm:pt>
    <dgm:pt modelId="{DC357494-4B3C-44DC-A680-F2A76CC4B0BF}" type="pres">
      <dgm:prSet presAssocID="{F0CAD4EB-5AA1-4BAF-A379-7840D2C14462}" presName="negativeSpace" presStyleCnt="0"/>
      <dgm:spPr/>
    </dgm:pt>
    <dgm:pt modelId="{F9DEA155-516F-4EBC-86FF-D7BD6E13A319}" type="pres">
      <dgm:prSet presAssocID="{F0CAD4EB-5AA1-4BAF-A379-7840D2C14462}" presName="childText" presStyleLbl="conFgAcc1" presStyleIdx="2" presStyleCnt="5" custScaleY="59907">
        <dgm:presLayoutVars>
          <dgm:bulletEnabled val="1"/>
        </dgm:presLayoutVars>
        <dgm:style>
          <a:lnRef idx="2">
            <a:schemeClr val="accent6"/>
          </a:lnRef>
          <a:fillRef idx="1">
            <a:schemeClr val="lt1"/>
          </a:fillRef>
          <a:effectRef idx="0">
            <a:schemeClr val="accent6"/>
          </a:effectRef>
          <a:fontRef idx="minor">
            <a:schemeClr val="dk1"/>
          </a:fontRef>
        </dgm:style>
      </dgm:prSet>
      <dgm:spPr>
        <a:xfrm>
          <a:off x="0" y="1886020"/>
          <a:ext cx="5798820" cy="196255"/>
        </a:xfrm>
        <a:prstGeom prst="rect">
          <a:avLst/>
        </a:prstGeom>
        <a:solidFill>
          <a:sysClr val="window" lastClr="FFFFFF"/>
        </a:solidFill>
        <a:ln w="25400" cap="flat" cmpd="sng" algn="ctr">
          <a:solidFill>
            <a:srgbClr val="F79646"/>
          </a:solidFill>
          <a:prstDash val="solid"/>
        </a:ln>
        <a:effectLst/>
      </dgm:spPr>
    </dgm:pt>
    <dgm:pt modelId="{D5726A75-6E37-4FD6-9EC8-C9D988C8F187}" type="pres">
      <dgm:prSet presAssocID="{9629E1DC-CE7D-4C4C-B07A-709B7AD3572F}" presName="spaceBetweenRectangles" presStyleCnt="0"/>
      <dgm:spPr/>
    </dgm:pt>
    <dgm:pt modelId="{0F4166AE-219F-4646-970C-5A99DF79DED9}" type="pres">
      <dgm:prSet presAssocID="{B24A0A74-6B12-4893-8D43-85750E140944}" presName="parentLin" presStyleCnt="0"/>
      <dgm:spPr/>
    </dgm:pt>
    <dgm:pt modelId="{6805B733-11FF-4615-8092-DBB814E787EA}" type="pres">
      <dgm:prSet presAssocID="{B24A0A74-6B12-4893-8D43-85750E140944}" presName="parentLeftMargin" presStyleLbl="node1" presStyleIdx="2" presStyleCnt="5"/>
      <dgm:spPr>
        <a:prstGeom prst="roundRect">
          <a:avLst/>
        </a:prstGeom>
      </dgm:spPr>
    </dgm:pt>
    <dgm:pt modelId="{0C092F58-EDC9-43E6-8435-892E569DEEFA}" type="pres">
      <dgm:prSet presAssocID="{B24A0A74-6B12-4893-8D43-85750E140944}" presName="parentText" presStyleLbl="node1" presStyleIdx="3" presStyleCnt="5" custScaleX="142857" custScaleY="116467">
        <dgm:presLayoutVars>
          <dgm:chMax val="0"/>
          <dgm:bulletEnabled val="1"/>
        </dgm:presLayoutVars>
      </dgm:prSet>
      <dgm:spPr/>
    </dgm:pt>
    <dgm:pt modelId="{3B87CCE3-B13A-46D1-B288-3E021468EA49}" type="pres">
      <dgm:prSet presAssocID="{B24A0A74-6B12-4893-8D43-85750E140944}" presName="negativeSpace" presStyleCnt="0"/>
      <dgm:spPr/>
    </dgm:pt>
    <dgm:pt modelId="{A650FE47-E34C-4690-B8F7-2D18F4C4194B}" type="pres">
      <dgm:prSet presAssocID="{B24A0A74-6B12-4893-8D43-85750E140944}" presName="childText" presStyleLbl="conFgAcc1" presStyleIdx="3" presStyleCnt="5">
        <dgm:presLayoutVars>
          <dgm:bulletEnabled val="1"/>
        </dgm:presLayoutVars>
        <dgm:style>
          <a:lnRef idx="2">
            <a:schemeClr val="accent6"/>
          </a:lnRef>
          <a:fillRef idx="1">
            <a:schemeClr val="lt1"/>
          </a:fillRef>
          <a:effectRef idx="0">
            <a:schemeClr val="accent6"/>
          </a:effectRef>
          <a:fontRef idx="minor">
            <a:schemeClr val="dk1"/>
          </a:fontRef>
        </dgm:style>
      </dgm:prSet>
      <dgm:spPr>
        <a:xfrm>
          <a:off x="0" y="2407550"/>
          <a:ext cx="5798820" cy="327600"/>
        </a:xfrm>
        <a:prstGeom prst="rect">
          <a:avLst/>
        </a:prstGeom>
        <a:solidFill>
          <a:sysClr val="window" lastClr="FFFFFF"/>
        </a:solidFill>
        <a:ln w="25400" cap="flat" cmpd="sng" algn="ctr">
          <a:solidFill>
            <a:srgbClr val="F79646"/>
          </a:solidFill>
          <a:prstDash val="solid"/>
        </a:ln>
        <a:effectLst/>
      </dgm:spPr>
    </dgm:pt>
    <dgm:pt modelId="{A30AB849-3AD4-46C3-B223-28D17C32725B}" type="pres">
      <dgm:prSet presAssocID="{4912704D-5160-49AA-8148-7552AC31BCBD}" presName="spaceBetweenRectangles" presStyleCnt="0"/>
      <dgm:spPr/>
    </dgm:pt>
    <dgm:pt modelId="{DB4015ED-0208-4D5A-8303-10A86B1FC790}" type="pres">
      <dgm:prSet presAssocID="{C8B572F3-D8C7-4BD1-ACAF-8A6B81D84E69}" presName="parentLin" presStyleCnt="0"/>
      <dgm:spPr/>
    </dgm:pt>
    <dgm:pt modelId="{7C137E95-6361-4757-A262-5458506A899D}" type="pres">
      <dgm:prSet presAssocID="{C8B572F3-D8C7-4BD1-ACAF-8A6B81D84E69}" presName="parentLeftMargin" presStyleLbl="node1" presStyleIdx="3" presStyleCnt="5"/>
      <dgm:spPr>
        <a:prstGeom prst="roundRect">
          <a:avLst/>
        </a:prstGeom>
      </dgm:spPr>
    </dgm:pt>
    <dgm:pt modelId="{919B48CA-D7CE-459E-8975-0DE56957A490}" type="pres">
      <dgm:prSet presAssocID="{C8B572F3-D8C7-4BD1-ACAF-8A6B81D84E69}" presName="parentText" presStyleLbl="node1" presStyleIdx="4" presStyleCnt="5" custScaleX="142857" custScaleY="75788">
        <dgm:presLayoutVars>
          <dgm:chMax val="0"/>
          <dgm:bulletEnabled val="1"/>
        </dgm:presLayoutVars>
      </dgm:prSet>
      <dgm:spPr/>
    </dgm:pt>
    <dgm:pt modelId="{A1D13D84-879A-4766-87E1-E58B26E6A763}" type="pres">
      <dgm:prSet presAssocID="{C8B572F3-D8C7-4BD1-ACAF-8A6B81D84E69}" presName="negativeSpace" presStyleCnt="0"/>
      <dgm:spPr/>
    </dgm:pt>
    <dgm:pt modelId="{60D7F948-469A-4927-837E-56813367512C}" type="pres">
      <dgm:prSet presAssocID="{C8B572F3-D8C7-4BD1-ACAF-8A6B81D84E69}" presName="childText" presStyleLbl="conFgAcc1" presStyleIdx="4" presStyleCnt="5">
        <dgm:presLayoutVars>
          <dgm:bulletEnabled val="1"/>
        </dgm:presLayoutVars>
        <dgm:style>
          <a:lnRef idx="2">
            <a:schemeClr val="accent6"/>
          </a:lnRef>
          <a:fillRef idx="1">
            <a:schemeClr val="lt1"/>
          </a:fillRef>
          <a:effectRef idx="0">
            <a:schemeClr val="accent6"/>
          </a:effectRef>
          <a:fontRef idx="minor">
            <a:schemeClr val="dk1"/>
          </a:fontRef>
        </dgm:style>
      </dgm:prSet>
      <dgm:spPr>
        <a:xfrm>
          <a:off x="0" y="2904314"/>
          <a:ext cx="5798820" cy="327600"/>
        </a:xfrm>
        <a:prstGeom prst="rect">
          <a:avLst/>
        </a:prstGeom>
        <a:solidFill>
          <a:sysClr val="window" lastClr="FFFFFF"/>
        </a:solidFill>
        <a:ln w="25400" cap="flat" cmpd="sng" algn="ctr">
          <a:solidFill>
            <a:srgbClr val="F79646"/>
          </a:solidFill>
          <a:prstDash val="solid"/>
        </a:ln>
        <a:effectLst/>
      </dgm:spPr>
    </dgm:pt>
  </dgm:ptLst>
  <dgm:cxnLst>
    <dgm:cxn modelId="{8C1BD210-0393-4994-9DE5-DA2B458D7839}" type="presOf" srcId="{C8B572F3-D8C7-4BD1-ACAF-8A6B81D84E69}" destId="{919B48CA-D7CE-459E-8975-0DE56957A490}" srcOrd="1" destOrd="0" presId="urn:microsoft.com/office/officeart/2005/8/layout/list1#1"/>
    <dgm:cxn modelId="{9101F310-0BBC-46E1-8F2E-830F4F845B62}" type="presOf" srcId="{C8B572F3-D8C7-4BD1-ACAF-8A6B81D84E69}" destId="{7C137E95-6361-4757-A262-5458506A899D}" srcOrd="0" destOrd="0" presId="urn:microsoft.com/office/officeart/2005/8/layout/list1#1"/>
    <dgm:cxn modelId="{8C889B17-3DDA-479B-A1F8-EB2756419158}" srcId="{763B111F-CD1F-48BD-A2A0-F203C6DF7B1A}" destId="{F0CAD4EB-5AA1-4BAF-A379-7840D2C14462}" srcOrd="2" destOrd="0" parTransId="{945AD776-E1AE-463C-90C4-73A6D9D9A15E}" sibTransId="{9629E1DC-CE7D-4C4C-B07A-709B7AD3572F}"/>
    <dgm:cxn modelId="{83106824-3F76-4731-9F66-4083AA6D54B8}" type="presOf" srcId="{59CD271C-FBB1-46D1-BB96-E33B95BF3891}" destId="{9069A455-ED77-4386-8885-0A5657497095}" srcOrd="1" destOrd="0" presId="urn:microsoft.com/office/officeart/2005/8/layout/list1#1"/>
    <dgm:cxn modelId="{A251BC3E-8C86-425B-89AD-356E95919932}" srcId="{763B111F-CD1F-48BD-A2A0-F203C6DF7B1A}" destId="{59CD271C-FBB1-46D1-BB96-E33B95BF3891}" srcOrd="0" destOrd="0" parTransId="{3A32A3BD-E90B-42F9-85AC-CB9FC96440F7}" sibTransId="{23E5D5E8-5014-44A6-8049-64FABDAB3943}"/>
    <dgm:cxn modelId="{9548E35B-8C4F-47B4-8C2B-8AF8E16232F5}" type="presOf" srcId="{B24A0A74-6B12-4893-8D43-85750E140944}" destId="{0C092F58-EDC9-43E6-8435-892E569DEEFA}" srcOrd="1" destOrd="0" presId="urn:microsoft.com/office/officeart/2005/8/layout/list1#1"/>
    <dgm:cxn modelId="{9E4BDE5F-5748-4A45-A14D-FD01B89AF909}" srcId="{763B111F-CD1F-48BD-A2A0-F203C6DF7B1A}" destId="{B24A0A74-6B12-4893-8D43-85750E140944}" srcOrd="3" destOrd="0" parTransId="{280A2C39-52AC-452E-8BA4-D1A714225B88}" sibTransId="{4912704D-5160-49AA-8148-7552AC31BCBD}"/>
    <dgm:cxn modelId="{DAB9316A-4A4D-46D0-B94A-2C8F1E53CF90}" type="presOf" srcId="{F0CAD4EB-5AA1-4BAF-A379-7840D2C14462}" destId="{7F4BB56D-80BF-479C-AC52-368F0DFD79B3}" srcOrd="1" destOrd="0" presId="urn:microsoft.com/office/officeart/2005/8/layout/list1#1"/>
    <dgm:cxn modelId="{B9A7917A-98DA-4E15-9DBF-FD635402AF2D}" type="presOf" srcId="{B24A0A74-6B12-4893-8D43-85750E140944}" destId="{6805B733-11FF-4615-8092-DBB814E787EA}" srcOrd="0" destOrd="0" presId="urn:microsoft.com/office/officeart/2005/8/layout/list1#1"/>
    <dgm:cxn modelId="{9F5A6B80-7AC7-4CC5-B8A8-5EDD1F19EA67}" type="presOf" srcId="{94F10636-C336-47BF-8AD0-1BA145D969CB}" destId="{FCFCC5D3-C9AD-471E-ABC2-49E5F50E2C54}" srcOrd="0" destOrd="0" presId="urn:microsoft.com/office/officeart/2005/8/layout/list1#1"/>
    <dgm:cxn modelId="{1F5E1191-953E-459B-A127-8EDE9E32884F}" srcId="{763B111F-CD1F-48BD-A2A0-F203C6DF7B1A}" destId="{94F10636-C336-47BF-8AD0-1BA145D969CB}" srcOrd="1" destOrd="0" parTransId="{FB1C8C5F-D021-4AE7-97E8-6E9C3CBF852F}" sibTransId="{0921C15E-15E9-4E80-B5F0-4CA7258E9D3B}"/>
    <dgm:cxn modelId="{6F3CE0B9-B88C-4825-AE52-0D30F8C80DDD}" type="presOf" srcId="{59CD271C-FBB1-46D1-BB96-E33B95BF3891}" destId="{FE16311B-980C-4CAA-AFC1-654D2FC56851}" srcOrd="0" destOrd="0" presId="urn:microsoft.com/office/officeart/2005/8/layout/list1#1"/>
    <dgm:cxn modelId="{2F7C92C5-A8DC-406C-A280-3E3AF7B408F4}" type="presOf" srcId="{F0CAD4EB-5AA1-4BAF-A379-7840D2C14462}" destId="{5B1E16CD-3D22-4D35-8237-56FDB92870D1}" srcOrd="0" destOrd="0" presId="urn:microsoft.com/office/officeart/2005/8/layout/list1#1"/>
    <dgm:cxn modelId="{06A449ED-C7F1-4FA0-AEB9-AB7C7C27FA2C}" type="presOf" srcId="{763B111F-CD1F-48BD-A2A0-F203C6DF7B1A}" destId="{94C06341-A996-4502-BC64-C21375982FA2}" srcOrd="0" destOrd="0" presId="urn:microsoft.com/office/officeart/2005/8/layout/list1#1"/>
    <dgm:cxn modelId="{D64D18F6-4277-419A-B05E-1F0A3EC1078D}" type="presOf" srcId="{94F10636-C336-47BF-8AD0-1BA145D969CB}" destId="{B1264692-CFA7-4DC4-BB40-E9869B9C7EBE}" srcOrd="1" destOrd="0" presId="urn:microsoft.com/office/officeart/2005/8/layout/list1#1"/>
    <dgm:cxn modelId="{55BBFCFF-C7CA-4AF1-AE68-1BAA0B1019BD}" srcId="{763B111F-CD1F-48BD-A2A0-F203C6DF7B1A}" destId="{C8B572F3-D8C7-4BD1-ACAF-8A6B81D84E69}" srcOrd="4" destOrd="0" parTransId="{80F78918-856E-49F5-9733-7A0F0F6F79A0}" sibTransId="{39E81E99-6E27-4997-839F-E53A1DBB25E6}"/>
    <dgm:cxn modelId="{75A33293-2594-4BC3-BC31-327DCA05FA7A}" type="presParOf" srcId="{94C06341-A996-4502-BC64-C21375982FA2}" destId="{4309823B-184D-4588-B260-29C119AD4299}" srcOrd="0" destOrd="0" presId="urn:microsoft.com/office/officeart/2005/8/layout/list1#1"/>
    <dgm:cxn modelId="{126E9F8F-D1A2-4235-8AEC-390A079AF11D}" type="presParOf" srcId="{4309823B-184D-4588-B260-29C119AD4299}" destId="{FE16311B-980C-4CAA-AFC1-654D2FC56851}" srcOrd="0" destOrd="0" presId="urn:microsoft.com/office/officeart/2005/8/layout/list1#1"/>
    <dgm:cxn modelId="{21A45A40-1C70-44A5-B6A5-C7E949BD46DC}" type="presParOf" srcId="{4309823B-184D-4588-B260-29C119AD4299}" destId="{9069A455-ED77-4386-8885-0A5657497095}" srcOrd="1" destOrd="0" presId="urn:microsoft.com/office/officeart/2005/8/layout/list1#1"/>
    <dgm:cxn modelId="{F869C3C1-B3D7-409F-A567-485ECC370033}" type="presParOf" srcId="{94C06341-A996-4502-BC64-C21375982FA2}" destId="{D7997706-ADF1-4EC7-B510-1EED07E9E969}" srcOrd="1" destOrd="0" presId="urn:microsoft.com/office/officeart/2005/8/layout/list1#1"/>
    <dgm:cxn modelId="{F885778E-FBAE-4CE9-A2A7-0FAC49A3752D}" type="presParOf" srcId="{94C06341-A996-4502-BC64-C21375982FA2}" destId="{05C1BF6A-7B06-401E-8960-79A8DD633CB6}" srcOrd="2" destOrd="0" presId="urn:microsoft.com/office/officeart/2005/8/layout/list1#1"/>
    <dgm:cxn modelId="{04E4C7F6-92C4-4EAB-8338-2B5B6DC621AF}" type="presParOf" srcId="{94C06341-A996-4502-BC64-C21375982FA2}" destId="{836F13B7-5A9B-44FD-988D-72B9DE7270D9}" srcOrd="3" destOrd="0" presId="urn:microsoft.com/office/officeart/2005/8/layout/list1#1"/>
    <dgm:cxn modelId="{81727D2B-0BB0-49C6-AC9D-DDC5A1366E19}" type="presParOf" srcId="{94C06341-A996-4502-BC64-C21375982FA2}" destId="{186C5C2C-0AB2-4829-A35B-4A8536C69E20}" srcOrd="4" destOrd="0" presId="urn:microsoft.com/office/officeart/2005/8/layout/list1#1"/>
    <dgm:cxn modelId="{6E2B8A76-8E59-470C-B005-3076D0956D62}" type="presParOf" srcId="{186C5C2C-0AB2-4829-A35B-4A8536C69E20}" destId="{FCFCC5D3-C9AD-471E-ABC2-49E5F50E2C54}" srcOrd="0" destOrd="0" presId="urn:microsoft.com/office/officeart/2005/8/layout/list1#1"/>
    <dgm:cxn modelId="{01F6616A-15FC-4A2B-8B91-005F9A059AAB}" type="presParOf" srcId="{186C5C2C-0AB2-4829-A35B-4A8536C69E20}" destId="{B1264692-CFA7-4DC4-BB40-E9869B9C7EBE}" srcOrd="1" destOrd="0" presId="urn:microsoft.com/office/officeart/2005/8/layout/list1#1"/>
    <dgm:cxn modelId="{EEC72FCA-B1C2-419E-92EA-FA2BD3896C22}" type="presParOf" srcId="{94C06341-A996-4502-BC64-C21375982FA2}" destId="{CC3640BF-7428-436C-A977-C897E9892FE0}" srcOrd="5" destOrd="0" presId="urn:microsoft.com/office/officeart/2005/8/layout/list1#1"/>
    <dgm:cxn modelId="{A48B1D0A-EDD3-480A-B3BD-C9FE7CACEC53}" type="presParOf" srcId="{94C06341-A996-4502-BC64-C21375982FA2}" destId="{C14A59F3-A3B2-4CD4-9EB7-89D2E8229926}" srcOrd="6" destOrd="0" presId="urn:microsoft.com/office/officeart/2005/8/layout/list1#1"/>
    <dgm:cxn modelId="{E253A60D-C75B-4786-BF01-C8126ACAE465}" type="presParOf" srcId="{94C06341-A996-4502-BC64-C21375982FA2}" destId="{C42D6CDF-6822-4404-96C2-9B76D28C02B4}" srcOrd="7" destOrd="0" presId="urn:microsoft.com/office/officeart/2005/8/layout/list1#1"/>
    <dgm:cxn modelId="{048C56AF-83E0-4D75-8C1A-DD2B0F30F447}" type="presParOf" srcId="{94C06341-A996-4502-BC64-C21375982FA2}" destId="{04ADAA91-F8C5-4BFA-BCCA-865036E9EF8D}" srcOrd="8" destOrd="0" presId="urn:microsoft.com/office/officeart/2005/8/layout/list1#1"/>
    <dgm:cxn modelId="{9EC16075-CE9D-4BFB-A7F4-0D304F525522}" type="presParOf" srcId="{04ADAA91-F8C5-4BFA-BCCA-865036E9EF8D}" destId="{5B1E16CD-3D22-4D35-8237-56FDB92870D1}" srcOrd="0" destOrd="0" presId="urn:microsoft.com/office/officeart/2005/8/layout/list1#1"/>
    <dgm:cxn modelId="{135AD5B2-1257-4D20-A7BA-EEF1870F5B98}" type="presParOf" srcId="{04ADAA91-F8C5-4BFA-BCCA-865036E9EF8D}" destId="{7F4BB56D-80BF-479C-AC52-368F0DFD79B3}" srcOrd="1" destOrd="0" presId="urn:microsoft.com/office/officeart/2005/8/layout/list1#1"/>
    <dgm:cxn modelId="{1735E1E7-A0A3-48D6-BD7D-FC67F1BC5713}" type="presParOf" srcId="{94C06341-A996-4502-BC64-C21375982FA2}" destId="{DC357494-4B3C-44DC-A680-F2A76CC4B0BF}" srcOrd="9" destOrd="0" presId="urn:microsoft.com/office/officeart/2005/8/layout/list1#1"/>
    <dgm:cxn modelId="{D0040975-D934-429C-8A77-1936ECBA3C41}" type="presParOf" srcId="{94C06341-A996-4502-BC64-C21375982FA2}" destId="{F9DEA155-516F-4EBC-86FF-D7BD6E13A319}" srcOrd="10" destOrd="0" presId="urn:microsoft.com/office/officeart/2005/8/layout/list1#1"/>
    <dgm:cxn modelId="{B5BD19B0-5735-4F81-B0A7-E01F3AF9BEF5}" type="presParOf" srcId="{94C06341-A996-4502-BC64-C21375982FA2}" destId="{D5726A75-6E37-4FD6-9EC8-C9D988C8F187}" srcOrd="11" destOrd="0" presId="urn:microsoft.com/office/officeart/2005/8/layout/list1#1"/>
    <dgm:cxn modelId="{89C978D1-958B-440C-B16A-38A1C596206B}" type="presParOf" srcId="{94C06341-A996-4502-BC64-C21375982FA2}" destId="{0F4166AE-219F-4646-970C-5A99DF79DED9}" srcOrd="12" destOrd="0" presId="urn:microsoft.com/office/officeart/2005/8/layout/list1#1"/>
    <dgm:cxn modelId="{9A7F3AFD-7E3C-4F32-893D-525DF7D079EC}" type="presParOf" srcId="{0F4166AE-219F-4646-970C-5A99DF79DED9}" destId="{6805B733-11FF-4615-8092-DBB814E787EA}" srcOrd="0" destOrd="0" presId="urn:microsoft.com/office/officeart/2005/8/layout/list1#1"/>
    <dgm:cxn modelId="{D0177CF8-83DC-47AF-80F7-7D46040730DD}" type="presParOf" srcId="{0F4166AE-219F-4646-970C-5A99DF79DED9}" destId="{0C092F58-EDC9-43E6-8435-892E569DEEFA}" srcOrd="1" destOrd="0" presId="urn:microsoft.com/office/officeart/2005/8/layout/list1#1"/>
    <dgm:cxn modelId="{FA17C67C-155C-449B-A859-CC28BC4D03D9}" type="presParOf" srcId="{94C06341-A996-4502-BC64-C21375982FA2}" destId="{3B87CCE3-B13A-46D1-B288-3E021468EA49}" srcOrd="13" destOrd="0" presId="urn:microsoft.com/office/officeart/2005/8/layout/list1#1"/>
    <dgm:cxn modelId="{D435FC6F-963F-4075-8F5B-B2A0F2B7657B}" type="presParOf" srcId="{94C06341-A996-4502-BC64-C21375982FA2}" destId="{A650FE47-E34C-4690-B8F7-2D18F4C4194B}" srcOrd="14" destOrd="0" presId="urn:microsoft.com/office/officeart/2005/8/layout/list1#1"/>
    <dgm:cxn modelId="{A402D777-76B7-4F04-9CDC-514F658F98F9}" type="presParOf" srcId="{94C06341-A996-4502-BC64-C21375982FA2}" destId="{A30AB849-3AD4-46C3-B223-28D17C32725B}" srcOrd="15" destOrd="0" presId="urn:microsoft.com/office/officeart/2005/8/layout/list1#1"/>
    <dgm:cxn modelId="{CFA2745B-3A5D-4942-B447-8B2857C6C5C8}" type="presParOf" srcId="{94C06341-A996-4502-BC64-C21375982FA2}" destId="{DB4015ED-0208-4D5A-8303-10A86B1FC790}" srcOrd="16" destOrd="0" presId="urn:microsoft.com/office/officeart/2005/8/layout/list1#1"/>
    <dgm:cxn modelId="{03037FC2-23A4-4D15-B4C0-DD36C077C356}" type="presParOf" srcId="{DB4015ED-0208-4D5A-8303-10A86B1FC790}" destId="{7C137E95-6361-4757-A262-5458506A899D}" srcOrd="0" destOrd="0" presId="urn:microsoft.com/office/officeart/2005/8/layout/list1#1"/>
    <dgm:cxn modelId="{121F0855-9CC8-4321-BD78-CF7F196CF64E}" type="presParOf" srcId="{DB4015ED-0208-4D5A-8303-10A86B1FC790}" destId="{919B48CA-D7CE-459E-8975-0DE56957A490}" srcOrd="1" destOrd="0" presId="urn:microsoft.com/office/officeart/2005/8/layout/list1#1"/>
    <dgm:cxn modelId="{62B0AA56-6984-4ABE-8245-CE869DAC3742}" type="presParOf" srcId="{94C06341-A996-4502-BC64-C21375982FA2}" destId="{A1D13D84-879A-4766-87E1-E58B26E6A763}" srcOrd="17" destOrd="0" presId="urn:microsoft.com/office/officeart/2005/8/layout/list1#1"/>
    <dgm:cxn modelId="{86E984CD-78DC-400E-8B84-F9E9FBD87301}" type="presParOf" srcId="{94C06341-A996-4502-BC64-C21375982FA2}" destId="{60D7F948-469A-4927-837E-56813367512C}" srcOrd="18" destOrd="0" presId="urn:microsoft.com/office/officeart/2005/8/layout/list1#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F81AFFA-2B62-4803-8006-EC63FB6CF2A2}" type="doc">
      <dgm:prSet loTypeId="urn:microsoft.com/office/officeart/2005/8/layout/radial6" loCatId="cycle" qsTypeId="urn:microsoft.com/office/officeart/2005/8/quickstyle/simple1" qsCatId="simple" csTypeId="urn:microsoft.com/office/officeart/2005/8/colors/accent2_1" csCatId="accent2" phldr="1"/>
      <dgm:spPr/>
      <dgm:t>
        <a:bodyPr/>
        <a:lstStyle/>
        <a:p>
          <a:endParaRPr lang="ru-RU"/>
        </a:p>
      </dgm:t>
    </dgm:pt>
    <dgm:pt modelId="{965220F3-5B58-46EA-9677-7EE17577CFAE}">
      <dgm:prSet phldrT="[Текст]" custT="1"/>
      <dgm:spPr>
        <a:xfrm>
          <a:off x="2129279" y="1033611"/>
          <a:ext cx="1233044" cy="1133177"/>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Компания көзқарасы мен стратегиясы</a:t>
          </a:r>
        </a:p>
      </dgm:t>
    </dgm:pt>
    <dgm:pt modelId="{E0DC539F-0FC9-4D0C-8DB1-900878AC2F2D}" type="parTrans" cxnId="{FCFF85DC-5461-4F9F-A766-4D541203A7C4}">
      <dgm:prSet/>
      <dgm:spPr/>
      <dgm:t>
        <a:bodyPr/>
        <a:lstStyle/>
        <a:p>
          <a:endParaRPr lang="ru-RU" sz="1200">
            <a:latin typeface="Times New Roman" pitchFamily="18" charset="0"/>
            <a:cs typeface="Times New Roman" pitchFamily="18" charset="0"/>
          </a:endParaRPr>
        </a:p>
      </dgm:t>
    </dgm:pt>
    <dgm:pt modelId="{B784C040-9775-4907-B5CC-29A8004EECF2}" type="sibTrans" cxnId="{FCFF85DC-5461-4F9F-A766-4D541203A7C4}">
      <dgm:prSet/>
      <dgm:spPr/>
      <dgm:t>
        <a:bodyPr/>
        <a:lstStyle/>
        <a:p>
          <a:endParaRPr lang="ru-RU" sz="1200">
            <a:latin typeface="Times New Roman" pitchFamily="18" charset="0"/>
            <a:cs typeface="Times New Roman" pitchFamily="18" charset="0"/>
          </a:endParaRPr>
        </a:p>
      </dgm:t>
    </dgm:pt>
    <dgm:pt modelId="{22708559-A3B4-408D-8568-1826FF2D8D49}">
      <dgm:prSet phldrT="[Текст]" custT="1"/>
      <dgm:spPr>
        <a:xfrm>
          <a:off x="2189029" y="884"/>
          <a:ext cx="1113543" cy="793224"/>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Қаржы</a:t>
          </a:r>
        </a:p>
      </dgm:t>
    </dgm:pt>
    <dgm:pt modelId="{80C55F4F-939C-473D-B256-6C2DD3A09059}" type="parTrans" cxnId="{96A63A02-1D0A-46B9-99D6-D2D9D69F8BF3}">
      <dgm:prSet/>
      <dgm:spPr/>
      <dgm:t>
        <a:bodyPr/>
        <a:lstStyle/>
        <a:p>
          <a:endParaRPr lang="ru-RU" sz="1200">
            <a:latin typeface="Times New Roman" pitchFamily="18" charset="0"/>
            <a:cs typeface="Times New Roman" pitchFamily="18" charset="0"/>
          </a:endParaRPr>
        </a:p>
      </dgm:t>
    </dgm:pt>
    <dgm:pt modelId="{0C546C64-DC78-490C-BD88-BAF9382F5AB7}" type="sibTrans" cxnId="{96A63A02-1D0A-46B9-99D6-D2D9D69F8BF3}">
      <dgm:prSet/>
      <dgm:spPr>
        <a:xfrm>
          <a:off x="1514542" y="368940"/>
          <a:ext cx="2462518" cy="2462518"/>
        </a:xfrm>
        <a:solidFill>
          <a:srgbClr val="C0504D">
            <a:tint val="60000"/>
            <a:hueOff val="0"/>
            <a:satOff val="0"/>
            <a:lumOff val="0"/>
            <a:alphaOff val="0"/>
          </a:srgbClr>
        </a:solidFill>
        <a:ln>
          <a:noFill/>
        </a:ln>
        <a:effectLst/>
      </dgm:spPr>
      <dgm:t>
        <a:bodyPr/>
        <a:lstStyle/>
        <a:p>
          <a:endParaRPr lang="ru-RU" sz="1200">
            <a:latin typeface="Times New Roman" pitchFamily="18" charset="0"/>
            <a:cs typeface="Times New Roman" pitchFamily="18" charset="0"/>
          </a:endParaRPr>
        </a:p>
      </dgm:t>
    </dgm:pt>
    <dgm:pt modelId="{36ACDD74-FFB8-4D84-BC7D-516D57E5A852}">
      <dgm:prSet phldrT="[Текст]" custT="1"/>
      <dgm:spPr>
        <a:xfrm>
          <a:off x="3413336" y="1203587"/>
          <a:ext cx="1070336" cy="793224"/>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Бизнес-процестер</a:t>
          </a:r>
        </a:p>
      </dgm:t>
    </dgm:pt>
    <dgm:pt modelId="{872DCCCC-61BC-435E-9439-AADEE3B9A0C1}" type="parTrans" cxnId="{76B278C1-DC4B-4FFD-8F48-B39900481979}">
      <dgm:prSet/>
      <dgm:spPr/>
      <dgm:t>
        <a:bodyPr/>
        <a:lstStyle/>
        <a:p>
          <a:endParaRPr lang="ru-RU" sz="1200">
            <a:latin typeface="Times New Roman" pitchFamily="18" charset="0"/>
            <a:cs typeface="Times New Roman" pitchFamily="18" charset="0"/>
          </a:endParaRPr>
        </a:p>
      </dgm:t>
    </dgm:pt>
    <dgm:pt modelId="{12113287-3AE8-44F8-9E74-CBEC7A497372}" type="sibTrans" cxnId="{76B278C1-DC4B-4FFD-8F48-B39900481979}">
      <dgm:prSet/>
      <dgm:spPr>
        <a:xfrm>
          <a:off x="1514542" y="368940"/>
          <a:ext cx="2462518" cy="2462518"/>
        </a:xfrm>
        <a:solidFill>
          <a:srgbClr val="C0504D">
            <a:tint val="60000"/>
            <a:hueOff val="0"/>
            <a:satOff val="0"/>
            <a:lumOff val="0"/>
            <a:alphaOff val="0"/>
          </a:srgbClr>
        </a:solidFill>
        <a:ln>
          <a:noFill/>
        </a:ln>
        <a:effectLst/>
      </dgm:spPr>
      <dgm:t>
        <a:bodyPr/>
        <a:lstStyle/>
        <a:p>
          <a:endParaRPr lang="ru-RU" sz="1200">
            <a:latin typeface="Times New Roman" pitchFamily="18" charset="0"/>
            <a:cs typeface="Times New Roman" pitchFamily="18" charset="0"/>
          </a:endParaRPr>
        </a:p>
      </dgm:t>
    </dgm:pt>
    <dgm:pt modelId="{321C1D2D-76FB-4D72-AC16-4F84B3FB50E9}">
      <dgm:prSet phldrT="[Текст]" custT="1"/>
      <dgm:spPr>
        <a:xfrm>
          <a:off x="1986404" y="2406290"/>
          <a:ext cx="1518794" cy="793224"/>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Қызметкерлер</a:t>
          </a:r>
        </a:p>
      </dgm:t>
    </dgm:pt>
    <dgm:pt modelId="{6F2F2272-EC91-463C-B828-6AF1335E0C18}" type="parTrans" cxnId="{EB3B9E37-430D-475E-9B71-C74D14620D12}">
      <dgm:prSet/>
      <dgm:spPr/>
      <dgm:t>
        <a:bodyPr/>
        <a:lstStyle/>
        <a:p>
          <a:endParaRPr lang="ru-RU" sz="1200">
            <a:latin typeface="Times New Roman" pitchFamily="18" charset="0"/>
            <a:cs typeface="Times New Roman" pitchFamily="18" charset="0"/>
          </a:endParaRPr>
        </a:p>
      </dgm:t>
    </dgm:pt>
    <dgm:pt modelId="{D23A2A7A-2432-46E9-AF92-D45E4BDF2D01}" type="sibTrans" cxnId="{EB3B9E37-430D-475E-9B71-C74D14620D12}">
      <dgm:prSet/>
      <dgm:spPr>
        <a:xfrm>
          <a:off x="1514542" y="368940"/>
          <a:ext cx="2462518" cy="2462518"/>
        </a:xfrm>
        <a:solidFill>
          <a:srgbClr val="C0504D">
            <a:tint val="60000"/>
            <a:hueOff val="0"/>
            <a:satOff val="0"/>
            <a:lumOff val="0"/>
            <a:alphaOff val="0"/>
          </a:srgbClr>
        </a:solidFill>
        <a:ln>
          <a:noFill/>
        </a:ln>
        <a:effectLst/>
      </dgm:spPr>
      <dgm:t>
        <a:bodyPr/>
        <a:lstStyle/>
        <a:p>
          <a:endParaRPr lang="ru-RU" sz="1200">
            <a:latin typeface="Times New Roman" pitchFamily="18" charset="0"/>
            <a:cs typeface="Times New Roman" pitchFamily="18" charset="0"/>
          </a:endParaRPr>
        </a:p>
      </dgm:t>
    </dgm:pt>
    <dgm:pt modelId="{A7C3E36B-6156-4057-8B96-F2BF793D53D9}">
      <dgm:prSet phldrT="[Текст]" custT="1"/>
      <dgm:spPr>
        <a:xfrm>
          <a:off x="1002726" y="1203587"/>
          <a:ext cx="1080744" cy="793224"/>
        </a:xfr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Клиенттер</a:t>
          </a:r>
        </a:p>
      </dgm:t>
    </dgm:pt>
    <dgm:pt modelId="{E4DF29F5-09F0-4512-A655-FD8A7627E6B0}" type="parTrans" cxnId="{5BD17B8C-DADC-4504-A440-3AE0E091F6F0}">
      <dgm:prSet/>
      <dgm:spPr/>
      <dgm:t>
        <a:bodyPr/>
        <a:lstStyle/>
        <a:p>
          <a:endParaRPr lang="ru-RU" sz="1200">
            <a:latin typeface="Times New Roman" pitchFamily="18" charset="0"/>
            <a:cs typeface="Times New Roman" pitchFamily="18" charset="0"/>
          </a:endParaRPr>
        </a:p>
      </dgm:t>
    </dgm:pt>
    <dgm:pt modelId="{4674863C-4606-43A3-8428-027C52B837EE}" type="sibTrans" cxnId="{5BD17B8C-DADC-4504-A440-3AE0E091F6F0}">
      <dgm:prSet/>
      <dgm:spPr>
        <a:xfrm>
          <a:off x="1514542" y="368940"/>
          <a:ext cx="2462518" cy="2462518"/>
        </a:xfrm>
        <a:solidFill>
          <a:srgbClr val="C0504D">
            <a:tint val="60000"/>
            <a:hueOff val="0"/>
            <a:satOff val="0"/>
            <a:lumOff val="0"/>
            <a:alphaOff val="0"/>
          </a:srgbClr>
        </a:solidFill>
        <a:ln>
          <a:noFill/>
        </a:ln>
        <a:effectLst/>
      </dgm:spPr>
      <dgm:t>
        <a:bodyPr/>
        <a:lstStyle/>
        <a:p>
          <a:endParaRPr lang="ru-RU" sz="1200">
            <a:latin typeface="Times New Roman" pitchFamily="18" charset="0"/>
            <a:cs typeface="Times New Roman" pitchFamily="18" charset="0"/>
          </a:endParaRPr>
        </a:p>
      </dgm:t>
    </dgm:pt>
    <dgm:pt modelId="{E1FF3E76-5DBB-484C-94DD-CF1A43974F71}" type="pres">
      <dgm:prSet presAssocID="{AF81AFFA-2B62-4803-8006-EC63FB6CF2A2}" presName="Name0" presStyleCnt="0">
        <dgm:presLayoutVars>
          <dgm:chMax val="1"/>
          <dgm:dir/>
          <dgm:animLvl val="ctr"/>
          <dgm:resizeHandles val="exact"/>
        </dgm:presLayoutVars>
      </dgm:prSet>
      <dgm:spPr/>
    </dgm:pt>
    <dgm:pt modelId="{37543B93-91EF-41AB-B0AC-D00DCD445D33}" type="pres">
      <dgm:prSet presAssocID="{965220F3-5B58-46EA-9677-7EE17577CFAE}" presName="centerShape" presStyleLbl="node0" presStyleIdx="0" presStyleCnt="1" custScaleX="173399"/>
      <dgm:spPr>
        <a:prstGeom prst="ellipse">
          <a:avLst/>
        </a:prstGeom>
      </dgm:spPr>
    </dgm:pt>
    <dgm:pt modelId="{6994A100-BC8C-46B2-9D13-A3D63B231252}" type="pres">
      <dgm:prSet presAssocID="{22708559-A3B4-408D-8568-1826FF2D8D49}" presName="node" presStyleLbl="node1" presStyleIdx="0" presStyleCnt="4" custScaleX="159327">
        <dgm:presLayoutVars>
          <dgm:bulletEnabled val="1"/>
        </dgm:presLayoutVars>
      </dgm:prSet>
      <dgm:spPr>
        <a:prstGeom prst="ellipse">
          <a:avLst/>
        </a:prstGeom>
      </dgm:spPr>
    </dgm:pt>
    <dgm:pt modelId="{EA368B46-D90F-4094-882D-059EB4664FC2}" type="pres">
      <dgm:prSet presAssocID="{22708559-A3B4-408D-8568-1826FF2D8D49}" presName="dummy" presStyleCnt="0"/>
      <dgm:spPr/>
    </dgm:pt>
    <dgm:pt modelId="{55739552-85B1-44A9-ADA0-FD40CD83B1C4}" type="pres">
      <dgm:prSet presAssocID="{0C546C64-DC78-490C-BD88-BAF9382F5AB7}" presName="sibTrans" presStyleLbl="sibTrans2D1" presStyleIdx="0" presStyleCnt="4"/>
      <dgm:spPr>
        <a:prstGeom prst="blockArc">
          <a:avLst>
            <a:gd name="adj1" fmla="val 16200000"/>
            <a:gd name="adj2" fmla="val 0"/>
            <a:gd name="adj3" fmla="val 4639"/>
          </a:avLst>
        </a:prstGeom>
      </dgm:spPr>
    </dgm:pt>
    <dgm:pt modelId="{0CF35A41-7AF8-4387-996A-3AD940989DD8}" type="pres">
      <dgm:prSet presAssocID="{36ACDD74-FFB8-4D84-BC7D-516D57E5A852}" presName="node" presStyleLbl="node1" presStyleIdx="1" presStyleCnt="4" custScaleX="199651" custRadScaleRad="164069" custRadScaleInc="4428">
        <dgm:presLayoutVars>
          <dgm:bulletEnabled val="1"/>
        </dgm:presLayoutVars>
      </dgm:prSet>
      <dgm:spPr>
        <a:prstGeom prst="ellipse">
          <a:avLst/>
        </a:prstGeom>
      </dgm:spPr>
    </dgm:pt>
    <dgm:pt modelId="{45061BE5-7EE4-476F-B7E3-754C1AE2CCE8}" type="pres">
      <dgm:prSet presAssocID="{36ACDD74-FFB8-4D84-BC7D-516D57E5A852}" presName="dummy" presStyleCnt="0"/>
      <dgm:spPr/>
    </dgm:pt>
    <dgm:pt modelId="{B5AD7009-FD2D-4D53-AAEE-97020682F634}" type="pres">
      <dgm:prSet presAssocID="{12113287-3AE8-44F8-9E74-CBEC7A497372}" presName="sibTrans" presStyleLbl="sibTrans2D1" presStyleIdx="1" presStyleCnt="4"/>
      <dgm:spPr>
        <a:prstGeom prst="blockArc">
          <a:avLst>
            <a:gd name="adj1" fmla="val 0"/>
            <a:gd name="adj2" fmla="val 5400000"/>
            <a:gd name="adj3" fmla="val 4639"/>
          </a:avLst>
        </a:prstGeom>
      </dgm:spPr>
    </dgm:pt>
    <dgm:pt modelId="{08C9C019-76DB-4E89-86FB-BA8CECE76A56}" type="pres">
      <dgm:prSet presAssocID="{321C1D2D-76FB-4D72-AC16-4F84B3FB50E9}" presName="node" presStyleLbl="node1" presStyleIdx="2" presStyleCnt="4" custScaleX="191471">
        <dgm:presLayoutVars>
          <dgm:bulletEnabled val="1"/>
        </dgm:presLayoutVars>
      </dgm:prSet>
      <dgm:spPr>
        <a:prstGeom prst="ellipse">
          <a:avLst/>
        </a:prstGeom>
      </dgm:spPr>
    </dgm:pt>
    <dgm:pt modelId="{1ACDFBFC-876E-41E3-86CC-5AE8D8B9A077}" type="pres">
      <dgm:prSet presAssocID="{321C1D2D-76FB-4D72-AC16-4F84B3FB50E9}" presName="dummy" presStyleCnt="0"/>
      <dgm:spPr/>
    </dgm:pt>
    <dgm:pt modelId="{0C529447-E029-48C5-B0A7-35C99BE6084A}" type="pres">
      <dgm:prSet presAssocID="{D23A2A7A-2432-46E9-AF92-D45E4BDF2D01}" presName="sibTrans" presStyleLbl="sibTrans2D1" presStyleIdx="2" presStyleCnt="4"/>
      <dgm:spPr>
        <a:prstGeom prst="blockArc">
          <a:avLst>
            <a:gd name="adj1" fmla="val 5400000"/>
            <a:gd name="adj2" fmla="val 10800000"/>
            <a:gd name="adj3" fmla="val 4639"/>
          </a:avLst>
        </a:prstGeom>
      </dgm:spPr>
    </dgm:pt>
    <dgm:pt modelId="{C3265BA9-1B4D-40D7-9687-ED233831D303}" type="pres">
      <dgm:prSet presAssocID="{A7C3E36B-6156-4057-8B96-F2BF793D53D9}" presName="node" presStyleLbl="node1" presStyleIdx="3" presStyleCnt="4" custScaleX="164762" custRadScaleRad="171002" custRadScaleInc="-1416">
        <dgm:presLayoutVars>
          <dgm:bulletEnabled val="1"/>
        </dgm:presLayoutVars>
      </dgm:prSet>
      <dgm:spPr>
        <a:prstGeom prst="ellipse">
          <a:avLst/>
        </a:prstGeom>
      </dgm:spPr>
    </dgm:pt>
    <dgm:pt modelId="{26A6B493-D61D-4DEC-B64E-C7C5B925FF83}" type="pres">
      <dgm:prSet presAssocID="{A7C3E36B-6156-4057-8B96-F2BF793D53D9}" presName="dummy" presStyleCnt="0"/>
      <dgm:spPr/>
    </dgm:pt>
    <dgm:pt modelId="{D08A6C94-4AAC-476A-9120-C839747F5B22}" type="pres">
      <dgm:prSet presAssocID="{4674863C-4606-43A3-8428-027C52B837EE}" presName="sibTrans" presStyleLbl="sibTrans2D1" presStyleIdx="3" presStyleCnt="4" custScaleY="89554"/>
      <dgm:spPr>
        <a:prstGeom prst="blockArc">
          <a:avLst>
            <a:gd name="adj1" fmla="val 10800000"/>
            <a:gd name="adj2" fmla="val 16200000"/>
            <a:gd name="adj3" fmla="val 4639"/>
          </a:avLst>
        </a:prstGeom>
      </dgm:spPr>
    </dgm:pt>
  </dgm:ptLst>
  <dgm:cxnLst>
    <dgm:cxn modelId="{96A63A02-1D0A-46B9-99D6-D2D9D69F8BF3}" srcId="{965220F3-5B58-46EA-9677-7EE17577CFAE}" destId="{22708559-A3B4-408D-8568-1826FF2D8D49}" srcOrd="0" destOrd="0" parTransId="{80C55F4F-939C-473D-B256-6C2DD3A09059}" sibTransId="{0C546C64-DC78-490C-BD88-BAF9382F5AB7}"/>
    <dgm:cxn modelId="{D1671E0C-F46A-4273-85AC-E679A0A524E1}" type="presOf" srcId="{A7C3E36B-6156-4057-8B96-F2BF793D53D9}" destId="{C3265BA9-1B4D-40D7-9687-ED233831D303}" srcOrd="0" destOrd="0" presId="urn:microsoft.com/office/officeart/2005/8/layout/radial6"/>
    <dgm:cxn modelId="{0343E11B-6E9C-44DF-A595-19838FECB59C}" type="presOf" srcId="{965220F3-5B58-46EA-9677-7EE17577CFAE}" destId="{37543B93-91EF-41AB-B0AC-D00DCD445D33}" srcOrd="0" destOrd="0" presId="urn:microsoft.com/office/officeart/2005/8/layout/radial6"/>
    <dgm:cxn modelId="{6A3D1B32-AAED-42BE-88E2-46EBABA9AD51}" type="presOf" srcId="{0C546C64-DC78-490C-BD88-BAF9382F5AB7}" destId="{55739552-85B1-44A9-ADA0-FD40CD83B1C4}" srcOrd="0" destOrd="0" presId="urn:microsoft.com/office/officeart/2005/8/layout/radial6"/>
    <dgm:cxn modelId="{EB3B9E37-430D-475E-9B71-C74D14620D12}" srcId="{965220F3-5B58-46EA-9677-7EE17577CFAE}" destId="{321C1D2D-76FB-4D72-AC16-4F84B3FB50E9}" srcOrd="2" destOrd="0" parTransId="{6F2F2272-EC91-463C-B828-6AF1335E0C18}" sibTransId="{D23A2A7A-2432-46E9-AF92-D45E4BDF2D01}"/>
    <dgm:cxn modelId="{E343F788-62E7-4CEB-8FBC-8162BB1E750C}" type="presOf" srcId="{36ACDD74-FFB8-4D84-BC7D-516D57E5A852}" destId="{0CF35A41-7AF8-4387-996A-3AD940989DD8}" srcOrd="0" destOrd="0" presId="urn:microsoft.com/office/officeart/2005/8/layout/radial6"/>
    <dgm:cxn modelId="{5BD17B8C-DADC-4504-A440-3AE0E091F6F0}" srcId="{965220F3-5B58-46EA-9677-7EE17577CFAE}" destId="{A7C3E36B-6156-4057-8B96-F2BF793D53D9}" srcOrd="3" destOrd="0" parTransId="{E4DF29F5-09F0-4512-A655-FD8A7627E6B0}" sibTransId="{4674863C-4606-43A3-8428-027C52B837EE}"/>
    <dgm:cxn modelId="{76B278C1-DC4B-4FFD-8F48-B39900481979}" srcId="{965220F3-5B58-46EA-9677-7EE17577CFAE}" destId="{36ACDD74-FFB8-4D84-BC7D-516D57E5A852}" srcOrd="1" destOrd="0" parTransId="{872DCCCC-61BC-435E-9439-AADEE3B9A0C1}" sibTransId="{12113287-3AE8-44F8-9E74-CBEC7A497372}"/>
    <dgm:cxn modelId="{417DAFC8-561E-4634-88CC-600F364EB750}" type="presOf" srcId="{D23A2A7A-2432-46E9-AF92-D45E4BDF2D01}" destId="{0C529447-E029-48C5-B0A7-35C99BE6084A}" srcOrd="0" destOrd="0" presId="urn:microsoft.com/office/officeart/2005/8/layout/radial6"/>
    <dgm:cxn modelId="{0A9CF7C8-90CF-4946-A26D-3826FAA20974}" type="presOf" srcId="{4674863C-4606-43A3-8428-027C52B837EE}" destId="{D08A6C94-4AAC-476A-9120-C839747F5B22}" srcOrd="0" destOrd="0" presId="urn:microsoft.com/office/officeart/2005/8/layout/radial6"/>
    <dgm:cxn modelId="{ECFBEBCF-6C2D-4E22-B0F8-ED58BE4A4BDA}" type="presOf" srcId="{12113287-3AE8-44F8-9E74-CBEC7A497372}" destId="{B5AD7009-FD2D-4D53-AAEE-97020682F634}" srcOrd="0" destOrd="0" presId="urn:microsoft.com/office/officeart/2005/8/layout/radial6"/>
    <dgm:cxn modelId="{AD20A1D7-F8F5-4DD4-8D1C-83704032ED27}" type="presOf" srcId="{22708559-A3B4-408D-8568-1826FF2D8D49}" destId="{6994A100-BC8C-46B2-9D13-A3D63B231252}" srcOrd="0" destOrd="0" presId="urn:microsoft.com/office/officeart/2005/8/layout/radial6"/>
    <dgm:cxn modelId="{FCFF85DC-5461-4F9F-A766-4D541203A7C4}" srcId="{AF81AFFA-2B62-4803-8006-EC63FB6CF2A2}" destId="{965220F3-5B58-46EA-9677-7EE17577CFAE}" srcOrd="0" destOrd="0" parTransId="{E0DC539F-0FC9-4D0C-8DB1-900878AC2F2D}" sibTransId="{B784C040-9775-4907-B5CC-29A8004EECF2}"/>
    <dgm:cxn modelId="{D4327EF1-FA67-4AD6-BEFE-7EBD35B81ED7}" type="presOf" srcId="{321C1D2D-76FB-4D72-AC16-4F84B3FB50E9}" destId="{08C9C019-76DB-4E89-86FB-BA8CECE76A56}" srcOrd="0" destOrd="0" presId="urn:microsoft.com/office/officeart/2005/8/layout/radial6"/>
    <dgm:cxn modelId="{60C263FC-8BE5-4ED9-9ABD-4AD366A1FD38}" type="presOf" srcId="{AF81AFFA-2B62-4803-8006-EC63FB6CF2A2}" destId="{E1FF3E76-5DBB-484C-94DD-CF1A43974F71}" srcOrd="0" destOrd="0" presId="urn:microsoft.com/office/officeart/2005/8/layout/radial6"/>
    <dgm:cxn modelId="{F815C2D9-9222-4BC7-A284-DB8F667A94B0}" type="presParOf" srcId="{E1FF3E76-5DBB-484C-94DD-CF1A43974F71}" destId="{37543B93-91EF-41AB-B0AC-D00DCD445D33}" srcOrd="0" destOrd="0" presId="urn:microsoft.com/office/officeart/2005/8/layout/radial6"/>
    <dgm:cxn modelId="{14026F52-4D59-429C-917C-FFD40359A0CC}" type="presParOf" srcId="{E1FF3E76-5DBB-484C-94DD-CF1A43974F71}" destId="{6994A100-BC8C-46B2-9D13-A3D63B231252}" srcOrd="1" destOrd="0" presId="urn:microsoft.com/office/officeart/2005/8/layout/radial6"/>
    <dgm:cxn modelId="{783BC996-8290-4419-98BC-B0284E55C1F4}" type="presParOf" srcId="{E1FF3E76-5DBB-484C-94DD-CF1A43974F71}" destId="{EA368B46-D90F-4094-882D-059EB4664FC2}" srcOrd="2" destOrd="0" presId="urn:microsoft.com/office/officeart/2005/8/layout/radial6"/>
    <dgm:cxn modelId="{3AB78BFB-2577-403E-8518-107400DBB7E5}" type="presParOf" srcId="{E1FF3E76-5DBB-484C-94DD-CF1A43974F71}" destId="{55739552-85B1-44A9-ADA0-FD40CD83B1C4}" srcOrd="3" destOrd="0" presId="urn:microsoft.com/office/officeart/2005/8/layout/radial6"/>
    <dgm:cxn modelId="{F5C1938D-28CC-4BAC-8EB0-DF4472887F89}" type="presParOf" srcId="{E1FF3E76-5DBB-484C-94DD-CF1A43974F71}" destId="{0CF35A41-7AF8-4387-996A-3AD940989DD8}" srcOrd="4" destOrd="0" presId="urn:microsoft.com/office/officeart/2005/8/layout/radial6"/>
    <dgm:cxn modelId="{D1CB55C2-3F4B-4E77-9BBD-814972A6534C}" type="presParOf" srcId="{E1FF3E76-5DBB-484C-94DD-CF1A43974F71}" destId="{45061BE5-7EE4-476F-B7E3-754C1AE2CCE8}" srcOrd="5" destOrd="0" presId="urn:microsoft.com/office/officeart/2005/8/layout/radial6"/>
    <dgm:cxn modelId="{C8BED25D-6B15-4BCB-8D6B-1013DCE30F29}" type="presParOf" srcId="{E1FF3E76-5DBB-484C-94DD-CF1A43974F71}" destId="{B5AD7009-FD2D-4D53-AAEE-97020682F634}" srcOrd="6" destOrd="0" presId="urn:microsoft.com/office/officeart/2005/8/layout/radial6"/>
    <dgm:cxn modelId="{AA80D007-0D60-405E-95CB-7C717093D47B}" type="presParOf" srcId="{E1FF3E76-5DBB-484C-94DD-CF1A43974F71}" destId="{08C9C019-76DB-4E89-86FB-BA8CECE76A56}" srcOrd="7" destOrd="0" presId="urn:microsoft.com/office/officeart/2005/8/layout/radial6"/>
    <dgm:cxn modelId="{20368A73-6303-4324-8040-406F751F83A6}" type="presParOf" srcId="{E1FF3E76-5DBB-484C-94DD-CF1A43974F71}" destId="{1ACDFBFC-876E-41E3-86CC-5AE8D8B9A077}" srcOrd="8" destOrd="0" presId="urn:microsoft.com/office/officeart/2005/8/layout/radial6"/>
    <dgm:cxn modelId="{68FBB80C-642C-4768-977B-AA6B2CC4CD8B}" type="presParOf" srcId="{E1FF3E76-5DBB-484C-94DD-CF1A43974F71}" destId="{0C529447-E029-48C5-B0A7-35C99BE6084A}" srcOrd="9" destOrd="0" presId="urn:microsoft.com/office/officeart/2005/8/layout/radial6"/>
    <dgm:cxn modelId="{EF7B234D-E59F-4B5B-A575-3A889E5DA689}" type="presParOf" srcId="{E1FF3E76-5DBB-484C-94DD-CF1A43974F71}" destId="{C3265BA9-1B4D-40D7-9687-ED233831D303}" srcOrd="10" destOrd="0" presId="urn:microsoft.com/office/officeart/2005/8/layout/radial6"/>
    <dgm:cxn modelId="{5F535F1B-3334-4786-BF8F-780983A2D420}" type="presParOf" srcId="{E1FF3E76-5DBB-484C-94DD-CF1A43974F71}" destId="{26A6B493-D61D-4DEC-B64E-C7C5B925FF83}" srcOrd="11" destOrd="0" presId="urn:microsoft.com/office/officeart/2005/8/layout/radial6"/>
    <dgm:cxn modelId="{E2EB891A-16F3-4E7A-AF55-CE5FA5E7E03F}" type="presParOf" srcId="{E1FF3E76-5DBB-484C-94DD-CF1A43974F71}" destId="{D08A6C94-4AAC-476A-9120-C839747F5B22}" srcOrd="12" destOrd="0" presId="urn:microsoft.com/office/officeart/2005/8/layout/radial6"/>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1FD1F2C-5743-4B8E-9131-71B752324369}" type="doc">
      <dgm:prSet loTypeId="urn:microsoft.com/office/officeart/2005/8/layout/default#2" loCatId="list" qsTypeId="urn:microsoft.com/office/officeart/2005/8/quickstyle/simple1" qsCatId="simple" csTypeId="urn:microsoft.com/office/officeart/2005/8/colors/accent0_1" csCatId="mainScheme" phldr="1"/>
      <dgm:spPr/>
      <dgm:t>
        <a:bodyPr/>
        <a:lstStyle/>
        <a:p>
          <a:endParaRPr lang="ru-RU"/>
        </a:p>
      </dgm:t>
    </dgm:pt>
    <dgm:pt modelId="{2425A118-EFF0-40F4-97D1-C66C5CC151CC}">
      <dgm:prSet phldrT="[Текст]" custT="1"/>
      <dgm:spPr>
        <a:xfrm>
          <a:off x="0" y="297733"/>
          <a:ext cx="1830585" cy="66104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1</a:t>
          </a:r>
          <a:r>
            <a:rPr lang="en-US" sz="1200">
              <a:solidFill>
                <a:sysClr val="windowText" lastClr="000000">
                  <a:hueOff val="0"/>
                  <a:satOff val="0"/>
                  <a:lumOff val="0"/>
                  <a:alphaOff val="0"/>
                </a:sysClr>
              </a:solidFill>
              <a:latin typeface="Times New Roman" pitchFamily="18" charset="0"/>
              <a:ea typeface="+mn-ea"/>
              <a:cs typeface="Times New Roman" pitchFamily="18" charset="0"/>
            </a:rPr>
            <a:t> </a:t>
          </a:r>
          <a:r>
            <a:rPr lang="kk-KZ" sz="1200">
              <a:solidFill>
                <a:sysClr val="windowText" lastClr="000000">
                  <a:hueOff val="0"/>
                  <a:satOff val="0"/>
                  <a:lumOff val="0"/>
                  <a:alphaOff val="0"/>
                </a:sysClr>
              </a:solidFill>
              <a:latin typeface="Times New Roman" pitchFamily="18" charset="0"/>
              <a:ea typeface="+mn-ea"/>
              <a:cs typeface="Times New Roman" pitchFamily="18" charset="0"/>
            </a:rPr>
            <a:t>. </a:t>
          </a:r>
          <a:r>
            <a:rPr lang="ru-RU" sz="1200">
              <a:solidFill>
                <a:sysClr val="windowText" lastClr="000000">
                  <a:hueOff val="0"/>
                  <a:satOff val="0"/>
                  <a:lumOff val="0"/>
                  <a:alphaOff val="0"/>
                </a:sysClr>
              </a:solidFill>
              <a:latin typeface="Times New Roman" pitchFamily="18" charset="0"/>
              <a:ea typeface="+mn-ea"/>
              <a:cs typeface="Times New Roman" pitchFamily="18" charset="0"/>
            </a:rPr>
            <a:t>"Құрылыс аумағын даярлау".</a:t>
          </a:r>
        </a:p>
      </dgm:t>
    </dgm:pt>
    <dgm:pt modelId="{F32ECD7B-995A-440D-8C15-56FBFF10552A}" type="parTrans" cxnId="{371A5F1D-96A3-49F5-A7D3-2AEBBA1B2C7A}">
      <dgm:prSet/>
      <dgm:spPr/>
      <dgm:t>
        <a:bodyPr/>
        <a:lstStyle/>
        <a:p>
          <a:endParaRPr lang="ru-RU" sz="1200">
            <a:latin typeface="Times New Roman" pitchFamily="18" charset="0"/>
            <a:cs typeface="Times New Roman" pitchFamily="18" charset="0"/>
          </a:endParaRPr>
        </a:p>
      </dgm:t>
    </dgm:pt>
    <dgm:pt modelId="{C099ED24-90A1-43AD-B886-53A47A4DB03C}" type="sibTrans" cxnId="{371A5F1D-96A3-49F5-A7D3-2AEBBA1B2C7A}">
      <dgm:prSet/>
      <dgm:spPr/>
      <dgm:t>
        <a:bodyPr/>
        <a:lstStyle/>
        <a:p>
          <a:endParaRPr lang="ru-RU" sz="1200">
            <a:latin typeface="Times New Roman" pitchFamily="18" charset="0"/>
            <a:cs typeface="Times New Roman" pitchFamily="18" charset="0"/>
          </a:endParaRPr>
        </a:p>
      </dgm:t>
    </dgm:pt>
    <dgm:pt modelId="{C4E8523E-C29B-4719-BB83-8C55FF584C04}">
      <dgm:prSet phldrT="[Текст]" custT="1"/>
      <dgm:spPr>
        <a:xfrm>
          <a:off x="2013644" y="318069"/>
          <a:ext cx="1830585" cy="62037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 2 ."Басты құрылыс нысандары"</a:t>
          </a:r>
        </a:p>
      </dgm:t>
    </dgm:pt>
    <dgm:pt modelId="{D97F46EA-9D45-418D-BB90-A929D4E8F66F}" type="parTrans" cxnId="{3B102C9B-5114-401F-BAB1-0F77DF75EE53}">
      <dgm:prSet/>
      <dgm:spPr/>
      <dgm:t>
        <a:bodyPr/>
        <a:lstStyle/>
        <a:p>
          <a:endParaRPr lang="ru-RU" sz="1200">
            <a:latin typeface="Times New Roman" pitchFamily="18" charset="0"/>
            <a:cs typeface="Times New Roman" pitchFamily="18" charset="0"/>
          </a:endParaRPr>
        </a:p>
      </dgm:t>
    </dgm:pt>
    <dgm:pt modelId="{DB00E86C-CFEF-4601-BC95-695F3FB4EB35}" type="sibTrans" cxnId="{3B102C9B-5114-401F-BAB1-0F77DF75EE53}">
      <dgm:prSet/>
      <dgm:spPr/>
      <dgm:t>
        <a:bodyPr/>
        <a:lstStyle/>
        <a:p>
          <a:endParaRPr lang="ru-RU" sz="1200">
            <a:latin typeface="Times New Roman" pitchFamily="18" charset="0"/>
            <a:cs typeface="Times New Roman" pitchFamily="18" charset="0"/>
          </a:endParaRPr>
        </a:p>
      </dgm:t>
    </dgm:pt>
    <dgm:pt modelId="{08F0368D-25F3-4E73-8854-0BA966716A98}">
      <dgm:prSet phldrT="[Текст]" custT="1"/>
      <dgm:spPr>
        <a:xfrm>
          <a:off x="4027289" y="226543"/>
          <a:ext cx="1830585" cy="80342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3. "Қосалқы және қызмет көрсету мақсатындағы нысандар"</a:t>
          </a:r>
        </a:p>
      </dgm:t>
    </dgm:pt>
    <dgm:pt modelId="{BD63D877-8B2C-4835-AE79-9508734DEC30}" type="parTrans" cxnId="{8AA438E5-8F0C-4592-B712-FD9BF7A833FD}">
      <dgm:prSet/>
      <dgm:spPr/>
      <dgm:t>
        <a:bodyPr/>
        <a:lstStyle/>
        <a:p>
          <a:endParaRPr lang="ru-RU" sz="1200">
            <a:latin typeface="Times New Roman" pitchFamily="18" charset="0"/>
            <a:cs typeface="Times New Roman" pitchFamily="18" charset="0"/>
          </a:endParaRPr>
        </a:p>
      </dgm:t>
    </dgm:pt>
    <dgm:pt modelId="{FB6AA266-6FC3-4327-BAC5-A805121BD1FD}" type="sibTrans" cxnId="{8AA438E5-8F0C-4592-B712-FD9BF7A833FD}">
      <dgm:prSet/>
      <dgm:spPr/>
      <dgm:t>
        <a:bodyPr/>
        <a:lstStyle/>
        <a:p>
          <a:endParaRPr lang="ru-RU" sz="1200">
            <a:latin typeface="Times New Roman" pitchFamily="18" charset="0"/>
            <a:cs typeface="Times New Roman" pitchFamily="18" charset="0"/>
          </a:endParaRPr>
        </a:p>
      </dgm:t>
    </dgm:pt>
    <dgm:pt modelId="{D7FD0C56-68A7-4438-954C-2C9AD6CBD7D5}">
      <dgm:prSet phldrT="[Текст]" custT="1"/>
      <dgm:spPr>
        <a:xfrm>
          <a:off x="0" y="1426593"/>
          <a:ext cx="1830585" cy="671213"/>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4."Энергетикалық шаруашылық нысандары"</a:t>
          </a:r>
        </a:p>
      </dgm:t>
    </dgm:pt>
    <dgm:pt modelId="{43268E82-165A-44F3-A9A7-F867650E7FA9}" type="parTrans" cxnId="{A7F994DC-F5D9-4049-910C-C2A44AE08050}">
      <dgm:prSet/>
      <dgm:spPr/>
      <dgm:t>
        <a:bodyPr/>
        <a:lstStyle/>
        <a:p>
          <a:endParaRPr lang="ru-RU" sz="1200">
            <a:latin typeface="Times New Roman" pitchFamily="18" charset="0"/>
            <a:cs typeface="Times New Roman" pitchFamily="18" charset="0"/>
          </a:endParaRPr>
        </a:p>
      </dgm:t>
    </dgm:pt>
    <dgm:pt modelId="{8E17763B-B527-4338-BE25-FF7F42743358}" type="sibTrans" cxnId="{A7F994DC-F5D9-4049-910C-C2A44AE08050}">
      <dgm:prSet/>
      <dgm:spPr/>
      <dgm:t>
        <a:bodyPr/>
        <a:lstStyle/>
        <a:p>
          <a:endParaRPr lang="ru-RU" sz="1200">
            <a:latin typeface="Times New Roman" pitchFamily="18" charset="0"/>
            <a:cs typeface="Times New Roman" pitchFamily="18" charset="0"/>
          </a:endParaRPr>
        </a:p>
      </dgm:t>
    </dgm:pt>
    <dgm:pt modelId="{60F3686D-7355-4822-AE77-26A521F4FF65}">
      <dgm:prSet phldrT="[Текст]" custT="1"/>
      <dgm:spPr>
        <a:xfrm>
          <a:off x="2013644" y="1446934"/>
          <a:ext cx="1830585" cy="63053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5. "Көлік шаруашылығы және байланыс нысандары"</a:t>
          </a:r>
        </a:p>
      </dgm:t>
    </dgm:pt>
    <dgm:pt modelId="{BE345D5D-57AB-4997-9865-5D5D5CDA388C}" type="parTrans" cxnId="{C46A8A58-78BE-4353-A1EC-5A419E9B7BE2}">
      <dgm:prSet/>
      <dgm:spPr/>
      <dgm:t>
        <a:bodyPr/>
        <a:lstStyle/>
        <a:p>
          <a:endParaRPr lang="ru-RU" sz="1200">
            <a:latin typeface="Times New Roman" pitchFamily="18" charset="0"/>
            <a:cs typeface="Times New Roman" pitchFamily="18" charset="0"/>
          </a:endParaRPr>
        </a:p>
      </dgm:t>
    </dgm:pt>
    <dgm:pt modelId="{0B612213-58BD-43FE-90A9-5C2DC1D15108}" type="sibTrans" cxnId="{C46A8A58-78BE-4353-A1EC-5A419E9B7BE2}">
      <dgm:prSet/>
      <dgm:spPr/>
      <dgm:t>
        <a:bodyPr/>
        <a:lstStyle/>
        <a:p>
          <a:endParaRPr lang="ru-RU" sz="1200">
            <a:latin typeface="Times New Roman" pitchFamily="18" charset="0"/>
            <a:cs typeface="Times New Roman" pitchFamily="18" charset="0"/>
          </a:endParaRPr>
        </a:p>
      </dgm:t>
    </dgm:pt>
    <dgm:pt modelId="{4E418E96-471C-4403-B93B-812CA09156B6}">
      <dgm:prSet custT="1"/>
      <dgm:spPr>
        <a:xfrm>
          <a:off x="2013644" y="2514770"/>
          <a:ext cx="1830585" cy="6102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8. "Уақытша ғимараттар мен құрылыстар"</a:t>
          </a:r>
        </a:p>
      </dgm:t>
    </dgm:pt>
    <dgm:pt modelId="{FF5A8384-9936-48BA-B1CC-7A10FD943E58}" type="sibTrans" cxnId="{D993ECB3-3C05-47F2-A8D8-F9487A656A14}">
      <dgm:prSet/>
      <dgm:spPr/>
      <dgm:t>
        <a:bodyPr/>
        <a:lstStyle/>
        <a:p>
          <a:endParaRPr lang="ru-RU" sz="1200">
            <a:latin typeface="Times New Roman" pitchFamily="18" charset="0"/>
            <a:cs typeface="Times New Roman" pitchFamily="18" charset="0"/>
          </a:endParaRPr>
        </a:p>
      </dgm:t>
    </dgm:pt>
    <dgm:pt modelId="{770EB5B1-5748-44DD-963D-C97406EDF491}" type="parTrans" cxnId="{D993ECB3-3C05-47F2-A8D8-F9487A656A14}">
      <dgm:prSet/>
      <dgm:spPr/>
      <dgm:t>
        <a:bodyPr/>
        <a:lstStyle/>
        <a:p>
          <a:endParaRPr lang="ru-RU" sz="1200">
            <a:latin typeface="Times New Roman" pitchFamily="18" charset="0"/>
            <a:cs typeface="Times New Roman" pitchFamily="18" charset="0"/>
          </a:endParaRPr>
        </a:p>
      </dgm:t>
    </dgm:pt>
    <dgm:pt modelId="{D20A582D-5394-402D-8ABF-082CEAECECA2}">
      <dgm:prSet custT="1"/>
      <dgm:spPr>
        <a:xfrm>
          <a:off x="4027289" y="2494434"/>
          <a:ext cx="1830585" cy="650872"/>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 9 . "басқа жұмыстар мен шығындар"</a:t>
          </a:r>
        </a:p>
      </dgm:t>
    </dgm:pt>
    <dgm:pt modelId="{AB37AF4D-74CB-423B-A472-065AC148E179}" type="parTrans" cxnId="{F383D900-A509-4277-B325-FA56BB9234EA}">
      <dgm:prSet/>
      <dgm:spPr/>
      <dgm:t>
        <a:bodyPr/>
        <a:lstStyle/>
        <a:p>
          <a:endParaRPr lang="ru-RU" sz="1200">
            <a:latin typeface="Times New Roman" pitchFamily="18" charset="0"/>
            <a:cs typeface="Times New Roman" pitchFamily="18" charset="0"/>
          </a:endParaRPr>
        </a:p>
      </dgm:t>
    </dgm:pt>
    <dgm:pt modelId="{27A8FEE1-2AF1-4D3E-8DDA-1AC81125257A}" type="sibTrans" cxnId="{F383D900-A509-4277-B325-FA56BB9234EA}">
      <dgm:prSet/>
      <dgm:spPr/>
      <dgm:t>
        <a:bodyPr/>
        <a:lstStyle/>
        <a:p>
          <a:endParaRPr lang="ru-RU" sz="1200">
            <a:latin typeface="Times New Roman" pitchFamily="18" charset="0"/>
            <a:cs typeface="Times New Roman" pitchFamily="18" charset="0"/>
          </a:endParaRPr>
        </a:p>
      </dgm:t>
    </dgm:pt>
    <dgm:pt modelId="{6CF54935-F86B-4893-A144-2A1ABBDAE5B4}">
      <dgm:prSet custT="1"/>
      <dgm:spPr>
        <a:xfrm>
          <a:off x="4027289" y="1213024"/>
          <a:ext cx="1830585" cy="1098351"/>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 6 . "Сумен</a:t>
          </a:r>
          <a:r>
            <a:rPr lang="kk-KZ" sz="1200">
              <a:solidFill>
                <a:sysClr val="windowText" lastClr="000000">
                  <a:hueOff val="0"/>
                  <a:satOff val="0"/>
                  <a:lumOff val="0"/>
                  <a:alphaOff val="0"/>
                </a:sysClr>
              </a:solidFill>
              <a:latin typeface="Times New Roman" pitchFamily="18" charset="0"/>
              <a:ea typeface="+mn-ea"/>
              <a:cs typeface="Times New Roman" pitchFamily="18" charset="0"/>
            </a:rPr>
            <a:t>, </a:t>
          </a:r>
          <a:r>
            <a:rPr lang="ru-RU" sz="1200">
              <a:solidFill>
                <a:sysClr val="windowText" lastClr="000000">
                  <a:hueOff val="0"/>
                  <a:satOff val="0"/>
                  <a:lumOff val="0"/>
                  <a:alphaOff val="0"/>
                </a:sysClr>
              </a:solidFill>
              <a:latin typeface="Times New Roman" pitchFamily="18" charset="0"/>
              <a:ea typeface="+mn-ea"/>
              <a:cs typeface="Times New Roman" pitchFamily="18" charset="0"/>
            </a:rPr>
            <a:t>жылумен және газбен жабдықтаудың сыртқы желілері және құрылыстары".</a:t>
          </a:r>
        </a:p>
      </dgm:t>
    </dgm:pt>
    <dgm:pt modelId="{B685CEF4-508D-4D45-BB88-A9BD0E0D312A}" type="parTrans" cxnId="{1FE98986-3D78-40E6-A16B-2A93FF0FB749}">
      <dgm:prSet/>
      <dgm:spPr/>
      <dgm:t>
        <a:bodyPr/>
        <a:lstStyle/>
        <a:p>
          <a:endParaRPr lang="ru-RU" sz="1200">
            <a:latin typeface="Times New Roman" pitchFamily="18" charset="0"/>
            <a:cs typeface="Times New Roman" pitchFamily="18" charset="0"/>
          </a:endParaRPr>
        </a:p>
      </dgm:t>
    </dgm:pt>
    <dgm:pt modelId="{795C28D3-0C5D-436B-853D-372F6FD24572}" type="sibTrans" cxnId="{1FE98986-3D78-40E6-A16B-2A93FF0FB749}">
      <dgm:prSet/>
      <dgm:spPr/>
      <dgm:t>
        <a:bodyPr/>
        <a:lstStyle/>
        <a:p>
          <a:endParaRPr lang="ru-RU" sz="1200">
            <a:latin typeface="Times New Roman" pitchFamily="18" charset="0"/>
            <a:cs typeface="Times New Roman" pitchFamily="18" charset="0"/>
          </a:endParaRPr>
        </a:p>
      </dgm:t>
    </dgm:pt>
    <dgm:pt modelId="{E554A21B-4C9F-4957-8ED0-A6FDD8FEA421}">
      <dgm:prSet custT="1"/>
      <dgm:spPr>
        <a:xfrm>
          <a:off x="0" y="2514770"/>
          <a:ext cx="1830585" cy="610200"/>
        </a:xfr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ln>
        <a:effectLst/>
      </dgm:spPr>
      <dgm:t>
        <a:bodyPr/>
        <a:lstStyle/>
        <a:p>
          <a:r>
            <a:rPr lang="ru-RU" sz="1200">
              <a:solidFill>
                <a:sysClr val="windowText" lastClr="000000">
                  <a:hueOff val="0"/>
                  <a:satOff val="0"/>
                  <a:lumOff val="0"/>
                  <a:alphaOff val="0"/>
                </a:sysClr>
              </a:solidFill>
              <a:latin typeface="Times New Roman" pitchFamily="18" charset="0"/>
              <a:ea typeface="+mn-ea"/>
              <a:cs typeface="Times New Roman" pitchFamily="18" charset="0"/>
            </a:rPr>
            <a:t> 7. "Аумақты  көгалдандыру"</a:t>
          </a:r>
        </a:p>
      </dgm:t>
    </dgm:pt>
    <dgm:pt modelId="{62B21304-5C94-4813-BA0B-5D1A1A01722C}" type="parTrans" cxnId="{74B73634-B4B4-4F64-A3BD-5386D66F7FA0}">
      <dgm:prSet/>
      <dgm:spPr/>
      <dgm:t>
        <a:bodyPr/>
        <a:lstStyle/>
        <a:p>
          <a:endParaRPr lang="ru-RU" sz="1200">
            <a:latin typeface="Times New Roman" pitchFamily="18" charset="0"/>
            <a:cs typeface="Times New Roman" pitchFamily="18" charset="0"/>
          </a:endParaRPr>
        </a:p>
      </dgm:t>
    </dgm:pt>
    <dgm:pt modelId="{783ABA4A-800F-4B9A-8D36-EBC77B048F83}" type="sibTrans" cxnId="{74B73634-B4B4-4F64-A3BD-5386D66F7FA0}">
      <dgm:prSet/>
      <dgm:spPr/>
      <dgm:t>
        <a:bodyPr/>
        <a:lstStyle/>
        <a:p>
          <a:endParaRPr lang="ru-RU" sz="1200">
            <a:latin typeface="Times New Roman" pitchFamily="18" charset="0"/>
            <a:cs typeface="Times New Roman" pitchFamily="18" charset="0"/>
          </a:endParaRPr>
        </a:p>
      </dgm:t>
    </dgm:pt>
    <dgm:pt modelId="{57DB0D7B-7F53-4C80-A3E7-63A7DB0EDD82}" type="pres">
      <dgm:prSet presAssocID="{B1FD1F2C-5743-4B8E-9131-71B752324369}" presName="diagram" presStyleCnt="0">
        <dgm:presLayoutVars>
          <dgm:dir/>
          <dgm:resizeHandles val="exact"/>
        </dgm:presLayoutVars>
      </dgm:prSet>
      <dgm:spPr/>
    </dgm:pt>
    <dgm:pt modelId="{B47EBDFD-FD06-460C-96F3-FD9D271B32A5}" type="pres">
      <dgm:prSet presAssocID="{2425A118-EFF0-40F4-97D1-C66C5CC151CC}" presName="node" presStyleLbl="node1" presStyleIdx="0" presStyleCnt="9" custScaleX="97788" custScaleY="61588">
        <dgm:presLayoutVars>
          <dgm:bulletEnabled val="1"/>
        </dgm:presLayoutVars>
      </dgm:prSet>
      <dgm:spPr>
        <a:prstGeom prst="rect">
          <a:avLst/>
        </a:prstGeom>
      </dgm:spPr>
    </dgm:pt>
    <dgm:pt modelId="{A5845510-1402-4BC1-BCB2-6A7F317300C2}" type="pres">
      <dgm:prSet presAssocID="{C099ED24-90A1-43AD-B886-53A47A4DB03C}" presName="sibTrans" presStyleCnt="0"/>
      <dgm:spPr/>
    </dgm:pt>
    <dgm:pt modelId="{4E5CBDA9-560F-4EAD-8D9D-BA9F3520DFED}" type="pres">
      <dgm:prSet presAssocID="{C4E8523E-C29B-4719-BB83-8C55FF584C04}" presName="node" presStyleLbl="node1" presStyleIdx="1" presStyleCnt="9" custScaleY="56482">
        <dgm:presLayoutVars>
          <dgm:bulletEnabled val="1"/>
        </dgm:presLayoutVars>
      </dgm:prSet>
      <dgm:spPr>
        <a:prstGeom prst="rect">
          <a:avLst/>
        </a:prstGeom>
      </dgm:spPr>
    </dgm:pt>
    <dgm:pt modelId="{95BB5FFD-9098-4D2E-ADD5-C6B299CB2E80}" type="pres">
      <dgm:prSet presAssocID="{DB00E86C-CFEF-4601-BC95-695F3FB4EB35}" presName="sibTrans" presStyleCnt="0"/>
      <dgm:spPr/>
    </dgm:pt>
    <dgm:pt modelId="{695E8644-B16E-46A0-838B-850BAC09B530}" type="pres">
      <dgm:prSet presAssocID="{08F0368D-25F3-4E73-8854-0BA966716A98}" presName="node" presStyleLbl="node1" presStyleIdx="2" presStyleCnt="9" custScaleY="73148">
        <dgm:presLayoutVars>
          <dgm:bulletEnabled val="1"/>
        </dgm:presLayoutVars>
      </dgm:prSet>
      <dgm:spPr>
        <a:prstGeom prst="rect">
          <a:avLst/>
        </a:prstGeom>
      </dgm:spPr>
    </dgm:pt>
    <dgm:pt modelId="{0AEC6489-7197-46F4-B3CC-F03D7E3D8DEB}" type="pres">
      <dgm:prSet presAssocID="{FB6AA266-6FC3-4327-BAC5-A805121BD1FD}" presName="sibTrans" presStyleCnt="0"/>
      <dgm:spPr/>
    </dgm:pt>
    <dgm:pt modelId="{A1D9352D-487A-4662-B903-74564EB64364}" type="pres">
      <dgm:prSet presAssocID="{D7FD0C56-68A7-4438-954C-2C9AD6CBD7D5}" presName="node" presStyleLbl="node1" presStyleIdx="3" presStyleCnt="9" custScaleY="61111">
        <dgm:presLayoutVars>
          <dgm:bulletEnabled val="1"/>
        </dgm:presLayoutVars>
      </dgm:prSet>
      <dgm:spPr>
        <a:prstGeom prst="rect">
          <a:avLst/>
        </a:prstGeom>
      </dgm:spPr>
    </dgm:pt>
    <dgm:pt modelId="{A6FDF56D-8ED7-43A0-8796-8878966BF467}" type="pres">
      <dgm:prSet presAssocID="{8E17763B-B527-4338-BE25-FF7F42743358}" presName="sibTrans" presStyleCnt="0"/>
      <dgm:spPr/>
    </dgm:pt>
    <dgm:pt modelId="{6C2CF30F-0596-42BE-A251-DA3E4DDAC3B9}" type="pres">
      <dgm:prSet presAssocID="{60F3686D-7355-4822-AE77-26A521F4FF65}" presName="node" presStyleLbl="node1" presStyleIdx="4" presStyleCnt="9" custScaleY="57407">
        <dgm:presLayoutVars>
          <dgm:bulletEnabled val="1"/>
        </dgm:presLayoutVars>
      </dgm:prSet>
      <dgm:spPr>
        <a:prstGeom prst="rect">
          <a:avLst/>
        </a:prstGeom>
      </dgm:spPr>
    </dgm:pt>
    <dgm:pt modelId="{2615BE33-8A10-4F31-8EB5-CBE354534091}" type="pres">
      <dgm:prSet presAssocID="{0B612213-58BD-43FE-90A9-5C2DC1D15108}" presName="sibTrans" presStyleCnt="0"/>
      <dgm:spPr/>
    </dgm:pt>
    <dgm:pt modelId="{B9C3F6AA-6FA1-4886-A8E3-2102F0344CB5}" type="pres">
      <dgm:prSet presAssocID="{6CF54935-F86B-4893-A144-2A1ABBDAE5B4}" presName="node" presStyleLbl="node1" presStyleIdx="5" presStyleCnt="9">
        <dgm:presLayoutVars>
          <dgm:bulletEnabled val="1"/>
        </dgm:presLayoutVars>
      </dgm:prSet>
      <dgm:spPr>
        <a:prstGeom prst="rect">
          <a:avLst/>
        </a:prstGeom>
      </dgm:spPr>
    </dgm:pt>
    <dgm:pt modelId="{A905F8C7-76F2-41FE-A41E-2B6C0BC6AA6C}" type="pres">
      <dgm:prSet presAssocID="{795C28D3-0C5D-436B-853D-372F6FD24572}" presName="sibTrans" presStyleCnt="0"/>
      <dgm:spPr/>
    </dgm:pt>
    <dgm:pt modelId="{B53F0AE0-5C7A-40E4-B9F9-83ED95A64EBC}" type="pres">
      <dgm:prSet presAssocID="{E554A21B-4C9F-4957-8ED0-A6FDD8FEA421}" presName="node" presStyleLbl="node1" presStyleIdx="6" presStyleCnt="9" custScaleY="55556">
        <dgm:presLayoutVars>
          <dgm:bulletEnabled val="1"/>
        </dgm:presLayoutVars>
      </dgm:prSet>
      <dgm:spPr>
        <a:prstGeom prst="rect">
          <a:avLst/>
        </a:prstGeom>
      </dgm:spPr>
    </dgm:pt>
    <dgm:pt modelId="{804E3805-5AA9-4B5F-9E1D-5E14995DDC4B}" type="pres">
      <dgm:prSet presAssocID="{783ABA4A-800F-4B9A-8D36-EBC77B048F83}" presName="sibTrans" presStyleCnt="0"/>
      <dgm:spPr/>
    </dgm:pt>
    <dgm:pt modelId="{FB99AB8B-4668-4EAF-8BA9-05836C384059}" type="pres">
      <dgm:prSet presAssocID="{4E418E96-471C-4403-B93B-812CA09156B6}" presName="node" presStyleLbl="node1" presStyleIdx="7" presStyleCnt="9" custScaleY="55556">
        <dgm:presLayoutVars>
          <dgm:bulletEnabled val="1"/>
        </dgm:presLayoutVars>
      </dgm:prSet>
      <dgm:spPr>
        <a:prstGeom prst="rect">
          <a:avLst/>
        </a:prstGeom>
      </dgm:spPr>
    </dgm:pt>
    <dgm:pt modelId="{2E9DC586-84D1-43F4-BCF1-831D1AAA34EC}" type="pres">
      <dgm:prSet presAssocID="{FF5A8384-9936-48BA-B1CC-7A10FD943E58}" presName="sibTrans" presStyleCnt="0"/>
      <dgm:spPr/>
    </dgm:pt>
    <dgm:pt modelId="{41E0318B-CE2C-4020-B200-B07027725D23}" type="pres">
      <dgm:prSet presAssocID="{D20A582D-5394-402D-8ABF-082CEAECECA2}" presName="node" presStyleLbl="node1" presStyleIdx="8" presStyleCnt="9" custScaleY="59259">
        <dgm:presLayoutVars>
          <dgm:bulletEnabled val="1"/>
        </dgm:presLayoutVars>
      </dgm:prSet>
      <dgm:spPr>
        <a:prstGeom prst="rect">
          <a:avLst/>
        </a:prstGeom>
      </dgm:spPr>
    </dgm:pt>
  </dgm:ptLst>
  <dgm:cxnLst>
    <dgm:cxn modelId="{F383D900-A509-4277-B325-FA56BB9234EA}" srcId="{B1FD1F2C-5743-4B8E-9131-71B752324369}" destId="{D20A582D-5394-402D-8ABF-082CEAECECA2}" srcOrd="8" destOrd="0" parTransId="{AB37AF4D-74CB-423B-A472-065AC148E179}" sibTransId="{27A8FEE1-2AF1-4D3E-8DDA-1AC81125257A}"/>
    <dgm:cxn modelId="{68B81D1C-AB77-418D-9B05-E5A7A3ABB632}" type="presOf" srcId="{60F3686D-7355-4822-AE77-26A521F4FF65}" destId="{6C2CF30F-0596-42BE-A251-DA3E4DDAC3B9}" srcOrd="0" destOrd="0" presId="urn:microsoft.com/office/officeart/2005/8/layout/default#2"/>
    <dgm:cxn modelId="{371A5F1D-96A3-49F5-A7D3-2AEBBA1B2C7A}" srcId="{B1FD1F2C-5743-4B8E-9131-71B752324369}" destId="{2425A118-EFF0-40F4-97D1-C66C5CC151CC}" srcOrd="0" destOrd="0" parTransId="{F32ECD7B-995A-440D-8C15-56FBFF10552A}" sibTransId="{C099ED24-90A1-43AD-B886-53A47A4DB03C}"/>
    <dgm:cxn modelId="{98D6841F-AAC3-4A4D-81B0-46A42F915AD5}" type="presOf" srcId="{C4E8523E-C29B-4719-BB83-8C55FF584C04}" destId="{4E5CBDA9-560F-4EAD-8D9D-BA9F3520DFED}" srcOrd="0" destOrd="0" presId="urn:microsoft.com/office/officeart/2005/8/layout/default#2"/>
    <dgm:cxn modelId="{74B73634-B4B4-4F64-A3BD-5386D66F7FA0}" srcId="{B1FD1F2C-5743-4B8E-9131-71B752324369}" destId="{E554A21B-4C9F-4957-8ED0-A6FDD8FEA421}" srcOrd="6" destOrd="0" parTransId="{62B21304-5C94-4813-BA0B-5D1A1A01722C}" sibTransId="{783ABA4A-800F-4B9A-8D36-EBC77B048F83}"/>
    <dgm:cxn modelId="{D8678C39-352C-4108-A54E-0439FB1657B9}" type="presOf" srcId="{6CF54935-F86B-4893-A144-2A1ABBDAE5B4}" destId="{B9C3F6AA-6FA1-4886-A8E3-2102F0344CB5}" srcOrd="0" destOrd="0" presId="urn:microsoft.com/office/officeart/2005/8/layout/default#2"/>
    <dgm:cxn modelId="{3445895B-63F0-468C-A656-4AEABEC8A7B9}" type="presOf" srcId="{08F0368D-25F3-4E73-8854-0BA966716A98}" destId="{695E8644-B16E-46A0-838B-850BAC09B530}" srcOrd="0" destOrd="0" presId="urn:microsoft.com/office/officeart/2005/8/layout/default#2"/>
    <dgm:cxn modelId="{2836BF6E-222A-4F53-9405-548548B5837D}" type="presOf" srcId="{E554A21B-4C9F-4957-8ED0-A6FDD8FEA421}" destId="{B53F0AE0-5C7A-40E4-B9F9-83ED95A64EBC}" srcOrd="0" destOrd="0" presId="urn:microsoft.com/office/officeart/2005/8/layout/default#2"/>
    <dgm:cxn modelId="{63C54577-3D0B-445C-9DD3-CC20CA3161CA}" type="presOf" srcId="{4E418E96-471C-4403-B93B-812CA09156B6}" destId="{FB99AB8B-4668-4EAF-8BA9-05836C384059}" srcOrd="0" destOrd="0" presId="urn:microsoft.com/office/officeart/2005/8/layout/default#2"/>
    <dgm:cxn modelId="{C46A8A58-78BE-4353-A1EC-5A419E9B7BE2}" srcId="{B1FD1F2C-5743-4B8E-9131-71B752324369}" destId="{60F3686D-7355-4822-AE77-26A521F4FF65}" srcOrd="4" destOrd="0" parTransId="{BE345D5D-57AB-4997-9865-5D5D5CDA388C}" sibTransId="{0B612213-58BD-43FE-90A9-5C2DC1D15108}"/>
    <dgm:cxn modelId="{1FE98986-3D78-40E6-A16B-2A93FF0FB749}" srcId="{B1FD1F2C-5743-4B8E-9131-71B752324369}" destId="{6CF54935-F86B-4893-A144-2A1ABBDAE5B4}" srcOrd="5" destOrd="0" parTransId="{B685CEF4-508D-4D45-BB88-A9BD0E0D312A}" sibTransId="{795C28D3-0C5D-436B-853D-372F6FD24572}"/>
    <dgm:cxn modelId="{0D5B2D90-DC76-48D4-B564-9743EDB2F5F0}" type="presOf" srcId="{D20A582D-5394-402D-8ABF-082CEAECECA2}" destId="{41E0318B-CE2C-4020-B200-B07027725D23}" srcOrd="0" destOrd="0" presId="urn:microsoft.com/office/officeart/2005/8/layout/default#2"/>
    <dgm:cxn modelId="{3B102C9B-5114-401F-BAB1-0F77DF75EE53}" srcId="{B1FD1F2C-5743-4B8E-9131-71B752324369}" destId="{C4E8523E-C29B-4719-BB83-8C55FF584C04}" srcOrd="1" destOrd="0" parTransId="{D97F46EA-9D45-418D-BB90-A929D4E8F66F}" sibTransId="{DB00E86C-CFEF-4601-BC95-695F3FB4EB35}"/>
    <dgm:cxn modelId="{F724A1B3-8643-487D-9179-C891C3DFD82A}" type="presOf" srcId="{B1FD1F2C-5743-4B8E-9131-71B752324369}" destId="{57DB0D7B-7F53-4C80-A3E7-63A7DB0EDD82}" srcOrd="0" destOrd="0" presId="urn:microsoft.com/office/officeart/2005/8/layout/default#2"/>
    <dgm:cxn modelId="{D993ECB3-3C05-47F2-A8D8-F9487A656A14}" srcId="{B1FD1F2C-5743-4B8E-9131-71B752324369}" destId="{4E418E96-471C-4403-B93B-812CA09156B6}" srcOrd="7" destOrd="0" parTransId="{770EB5B1-5748-44DD-963D-C97406EDF491}" sibTransId="{FF5A8384-9936-48BA-B1CC-7A10FD943E58}"/>
    <dgm:cxn modelId="{8C4A84C0-DE00-410D-A860-1D1E02B6DF2A}" type="presOf" srcId="{2425A118-EFF0-40F4-97D1-C66C5CC151CC}" destId="{B47EBDFD-FD06-460C-96F3-FD9D271B32A5}" srcOrd="0" destOrd="0" presId="urn:microsoft.com/office/officeart/2005/8/layout/default#2"/>
    <dgm:cxn modelId="{FCD360DC-1FD9-496E-92D0-4A19D83BD50F}" type="presOf" srcId="{D7FD0C56-68A7-4438-954C-2C9AD6CBD7D5}" destId="{A1D9352D-487A-4662-B903-74564EB64364}" srcOrd="0" destOrd="0" presId="urn:microsoft.com/office/officeart/2005/8/layout/default#2"/>
    <dgm:cxn modelId="{A7F994DC-F5D9-4049-910C-C2A44AE08050}" srcId="{B1FD1F2C-5743-4B8E-9131-71B752324369}" destId="{D7FD0C56-68A7-4438-954C-2C9AD6CBD7D5}" srcOrd="3" destOrd="0" parTransId="{43268E82-165A-44F3-A9A7-F867650E7FA9}" sibTransId="{8E17763B-B527-4338-BE25-FF7F42743358}"/>
    <dgm:cxn modelId="{8AA438E5-8F0C-4592-B712-FD9BF7A833FD}" srcId="{B1FD1F2C-5743-4B8E-9131-71B752324369}" destId="{08F0368D-25F3-4E73-8854-0BA966716A98}" srcOrd="2" destOrd="0" parTransId="{BD63D877-8B2C-4835-AE79-9508734DEC30}" sibTransId="{FB6AA266-6FC3-4327-BAC5-A805121BD1FD}"/>
    <dgm:cxn modelId="{0D40FDE0-74D4-42B8-9C66-78962E43A80B}" type="presParOf" srcId="{57DB0D7B-7F53-4C80-A3E7-63A7DB0EDD82}" destId="{B47EBDFD-FD06-460C-96F3-FD9D271B32A5}" srcOrd="0" destOrd="0" presId="urn:microsoft.com/office/officeart/2005/8/layout/default#2"/>
    <dgm:cxn modelId="{0F601D76-9A83-4C3B-80FC-8D0326593594}" type="presParOf" srcId="{57DB0D7B-7F53-4C80-A3E7-63A7DB0EDD82}" destId="{A5845510-1402-4BC1-BCB2-6A7F317300C2}" srcOrd="1" destOrd="0" presId="urn:microsoft.com/office/officeart/2005/8/layout/default#2"/>
    <dgm:cxn modelId="{67226051-8D15-4719-B963-D64ADFAE306E}" type="presParOf" srcId="{57DB0D7B-7F53-4C80-A3E7-63A7DB0EDD82}" destId="{4E5CBDA9-560F-4EAD-8D9D-BA9F3520DFED}" srcOrd="2" destOrd="0" presId="urn:microsoft.com/office/officeart/2005/8/layout/default#2"/>
    <dgm:cxn modelId="{03265F02-1216-4304-97B1-E033E56A98B5}" type="presParOf" srcId="{57DB0D7B-7F53-4C80-A3E7-63A7DB0EDD82}" destId="{95BB5FFD-9098-4D2E-ADD5-C6B299CB2E80}" srcOrd="3" destOrd="0" presId="urn:microsoft.com/office/officeart/2005/8/layout/default#2"/>
    <dgm:cxn modelId="{FFD1E109-0F78-4070-B4EA-CAFFD99E1105}" type="presParOf" srcId="{57DB0D7B-7F53-4C80-A3E7-63A7DB0EDD82}" destId="{695E8644-B16E-46A0-838B-850BAC09B530}" srcOrd="4" destOrd="0" presId="urn:microsoft.com/office/officeart/2005/8/layout/default#2"/>
    <dgm:cxn modelId="{3E9B861B-3514-4B82-9EB0-299DA9C24FCF}" type="presParOf" srcId="{57DB0D7B-7F53-4C80-A3E7-63A7DB0EDD82}" destId="{0AEC6489-7197-46F4-B3CC-F03D7E3D8DEB}" srcOrd="5" destOrd="0" presId="urn:microsoft.com/office/officeart/2005/8/layout/default#2"/>
    <dgm:cxn modelId="{7359F235-F05C-4F08-A52D-5982A665C0D5}" type="presParOf" srcId="{57DB0D7B-7F53-4C80-A3E7-63A7DB0EDD82}" destId="{A1D9352D-487A-4662-B903-74564EB64364}" srcOrd="6" destOrd="0" presId="urn:microsoft.com/office/officeart/2005/8/layout/default#2"/>
    <dgm:cxn modelId="{5F9BB3BD-B57A-460A-8969-F28D107451CB}" type="presParOf" srcId="{57DB0D7B-7F53-4C80-A3E7-63A7DB0EDD82}" destId="{A6FDF56D-8ED7-43A0-8796-8878966BF467}" srcOrd="7" destOrd="0" presId="urn:microsoft.com/office/officeart/2005/8/layout/default#2"/>
    <dgm:cxn modelId="{D5D94DA9-EF2E-4B33-98BC-3617BD8A4EA9}" type="presParOf" srcId="{57DB0D7B-7F53-4C80-A3E7-63A7DB0EDD82}" destId="{6C2CF30F-0596-42BE-A251-DA3E4DDAC3B9}" srcOrd="8" destOrd="0" presId="urn:microsoft.com/office/officeart/2005/8/layout/default#2"/>
    <dgm:cxn modelId="{7ACAA0BA-3EAB-450F-B086-A800FC808E8A}" type="presParOf" srcId="{57DB0D7B-7F53-4C80-A3E7-63A7DB0EDD82}" destId="{2615BE33-8A10-4F31-8EB5-CBE354534091}" srcOrd="9" destOrd="0" presId="urn:microsoft.com/office/officeart/2005/8/layout/default#2"/>
    <dgm:cxn modelId="{4E5738E2-1762-4AF2-AC54-5319554279E6}" type="presParOf" srcId="{57DB0D7B-7F53-4C80-A3E7-63A7DB0EDD82}" destId="{B9C3F6AA-6FA1-4886-A8E3-2102F0344CB5}" srcOrd="10" destOrd="0" presId="urn:microsoft.com/office/officeart/2005/8/layout/default#2"/>
    <dgm:cxn modelId="{E15E6EF2-F5D7-4042-96FB-C4FC9CEC3A2E}" type="presParOf" srcId="{57DB0D7B-7F53-4C80-A3E7-63A7DB0EDD82}" destId="{A905F8C7-76F2-41FE-A41E-2B6C0BC6AA6C}" srcOrd="11" destOrd="0" presId="urn:microsoft.com/office/officeart/2005/8/layout/default#2"/>
    <dgm:cxn modelId="{69FCC418-E1D8-40BC-A26C-4B3FEEC2F601}" type="presParOf" srcId="{57DB0D7B-7F53-4C80-A3E7-63A7DB0EDD82}" destId="{B53F0AE0-5C7A-40E4-B9F9-83ED95A64EBC}" srcOrd="12" destOrd="0" presId="urn:microsoft.com/office/officeart/2005/8/layout/default#2"/>
    <dgm:cxn modelId="{D7CBFFF4-CB13-4B8C-A4AC-E49095345029}" type="presParOf" srcId="{57DB0D7B-7F53-4C80-A3E7-63A7DB0EDD82}" destId="{804E3805-5AA9-4B5F-9E1D-5E14995DDC4B}" srcOrd="13" destOrd="0" presId="urn:microsoft.com/office/officeart/2005/8/layout/default#2"/>
    <dgm:cxn modelId="{F1C8C3B1-083E-4293-92B2-371CDFE838A6}" type="presParOf" srcId="{57DB0D7B-7F53-4C80-A3E7-63A7DB0EDD82}" destId="{FB99AB8B-4668-4EAF-8BA9-05836C384059}" srcOrd="14" destOrd="0" presId="urn:microsoft.com/office/officeart/2005/8/layout/default#2"/>
    <dgm:cxn modelId="{B410FF88-C695-4187-A9CE-B584FE1B4448}" type="presParOf" srcId="{57DB0D7B-7F53-4C80-A3E7-63A7DB0EDD82}" destId="{2E9DC586-84D1-43F4-BCF1-831D1AAA34EC}" srcOrd="15" destOrd="0" presId="urn:microsoft.com/office/officeart/2005/8/layout/default#2"/>
    <dgm:cxn modelId="{54899A02-F89D-4991-B8EF-12445A5866A2}" type="presParOf" srcId="{57DB0D7B-7F53-4C80-A3E7-63A7DB0EDD82}" destId="{41E0318B-CE2C-4020-B200-B07027725D23}" srcOrd="16" destOrd="0" presId="urn:microsoft.com/office/officeart/2005/8/layout/default#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C1BF6A-7B06-401E-8960-79A8DD633CB6}">
      <dsp:nvSpPr>
        <dsp:cNvPr id="0" name=""/>
        <dsp:cNvSpPr/>
      </dsp:nvSpPr>
      <dsp:spPr>
        <a:xfrm>
          <a:off x="0" y="272760"/>
          <a:ext cx="5745480" cy="327600"/>
        </a:xfrm>
        <a:prstGeom prst="rect">
          <a:avLst/>
        </a:prstGeom>
        <a:solidFill>
          <a:sysClr val="window" lastClr="FFFFFF"/>
        </a:solidFill>
        <a:ln w="25400" cap="flat" cmpd="sng" algn="ctr">
          <a:solidFill>
            <a:srgbClr val="F7964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9069A455-ED77-4386-8885-0A5657497095}">
      <dsp:nvSpPr>
        <dsp:cNvPr id="0" name=""/>
        <dsp:cNvSpPr/>
      </dsp:nvSpPr>
      <dsp:spPr>
        <a:xfrm>
          <a:off x="273527" y="133943"/>
          <a:ext cx="5470544" cy="383760"/>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016" tIns="0" rIns="152016" bIns="0" numCol="1" spcCol="1270" anchor="ctr" anchorCtr="0">
          <a:noAutofit/>
        </a:bodyPr>
        <a:lstStyle/>
        <a:p>
          <a:pPr marL="0" lvl="0" indent="0" algn="l" defTabSz="533400">
            <a:lnSpc>
              <a:spcPct val="100000"/>
            </a:lnSpc>
            <a:spcBef>
              <a:spcPct val="0"/>
            </a:spcBef>
            <a:spcAft>
              <a:spcPts val="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Мемлекет немесе меншік құқығымен берілген жалдау құқығына ие  жер учаскесі</a:t>
          </a:r>
        </a:p>
      </dsp:txBody>
      <dsp:txXfrm>
        <a:off x="292261" y="152677"/>
        <a:ext cx="5433076" cy="346292"/>
      </dsp:txXfrm>
    </dsp:sp>
    <dsp:sp modelId="{C14A59F3-A3B2-4CD4-9EB7-89D2E8229926}">
      <dsp:nvSpPr>
        <dsp:cNvPr id="0" name=""/>
        <dsp:cNvSpPr/>
      </dsp:nvSpPr>
      <dsp:spPr>
        <a:xfrm>
          <a:off x="0" y="862440"/>
          <a:ext cx="5745480" cy="327600"/>
        </a:xfrm>
        <a:prstGeom prst="rect">
          <a:avLst/>
        </a:prstGeom>
        <a:solidFill>
          <a:sysClr val="window" lastClr="FFFFFF"/>
        </a:solidFill>
        <a:ln w="25400" cap="flat" cmpd="sng" algn="ctr">
          <a:solidFill>
            <a:srgbClr val="F7964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B1264692-CFA7-4DC4-BB40-E9869B9C7EBE}">
      <dsp:nvSpPr>
        <dsp:cNvPr id="0" name=""/>
        <dsp:cNvSpPr/>
      </dsp:nvSpPr>
      <dsp:spPr>
        <a:xfrm>
          <a:off x="273527" y="670560"/>
          <a:ext cx="5470544" cy="383760"/>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016" tIns="0" rIns="152016" bIns="0" numCol="1" spcCol="1270" anchor="ctr" anchorCtr="0">
          <a:noAutofit/>
        </a:bodyPr>
        <a:lstStyle/>
        <a:p>
          <a:pPr marL="0" lvl="0" indent="0" algn="l" defTabSz="533400">
            <a:lnSpc>
              <a:spcPct val="90000"/>
            </a:lnSpc>
            <a:spcBef>
              <a:spcPct val="0"/>
            </a:spcBef>
            <a:spcAft>
              <a:spcPts val="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Тұрғын үйдің жобалау- сметалық  құжатнамасына  қатысты оң қорытындысы</a:t>
          </a:r>
        </a:p>
      </dsp:txBody>
      <dsp:txXfrm>
        <a:off x="292261" y="689294"/>
        <a:ext cx="5433076" cy="346292"/>
      </dsp:txXfrm>
    </dsp:sp>
    <dsp:sp modelId="{F9DEA155-516F-4EBC-86FF-D7BD6E13A319}">
      <dsp:nvSpPr>
        <dsp:cNvPr id="0" name=""/>
        <dsp:cNvSpPr/>
      </dsp:nvSpPr>
      <dsp:spPr>
        <a:xfrm>
          <a:off x="0" y="1865065"/>
          <a:ext cx="5745480" cy="196255"/>
        </a:xfrm>
        <a:prstGeom prst="rect">
          <a:avLst/>
        </a:prstGeom>
        <a:solidFill>
          <a:sysClr val="window" lastClr="FFFFFF"/>
        </a:solidFill>
        <a:ln w="25400" cap="flat" cmpd="sng" algn="ctr">
          <a:solidFill>
            <a:srgbClr val="F7964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7F4BB56D-80BF-479C-AC52-368F0DFD79B3}">
      <dsp:nvSpPr>
        <dsp:cNvPr id="0" name=""/>
        <dsp:cNvSpPr/>
      </dsp:nvSpPr>
      <dsp:spPr>
        <a:xfrm>
          <a:off x="273527" y="1260240"/>
          <a:ext cx="5470544" cy="796704"/>
        </a:xfrm>
        <a:prstGeom prst="roundRect">
          <a:avLst/>
        </a:prstGeom>
        <a:solidFill>
          <a:sysClr val="window" lastClr="FFFFFF"/>
        </a:solidFill>
        <a:ln w="25400" cap="flat" cmpd="sng" algn="ctr">
          <a:solidFill>
            <a:srgbClr val="F79646"/>
          </a:solidFill>
          <a:prstDash val="solid"/>
          <a:miter lim="800000"/>
        </a:ln>
        <a:effectLst/>
      </dsp:spPr>
      <dsp:style>
        <a:lnRef idx="2">
          <a:schemeClr val="accent6"/>
        </a:lnRef>
        <a:fillRef idx="1">
          <a:schemeClr val="lt1"/>
        </a:fillRef>
        <a:effectRef idx="0">
          <a:schemeClr val="accent6"/>
        </a:effectRef>
        <a:fontRef idx="minor">
          <a:schemeClr val="dk1"/>
        </a:fontRef>
      </dsp:style>
      <dsp:txBody>
        <a:bodyPr spcFirstLastPara="0" vert="horz" wrap="square" lIns="152016" tIns="0" rIns="152016" bIns="0" numCol="1" spcCol="1270" anchor="ctr" anchorCtr="0">
          <a:noAutofit/>
        </a:bodyPr>
        <a:lstStyle/>
        <a:p>
          <a:pPr marL="0" lvl="0" indent="0" algn="l" defTabSz="533400">
            <a:lnSpc>
              <a:spcPct val="100000"/>
            </a:lnSpc>
            <a:spcBef>
              <a:spcPct val="0"/>
            </a:spcBef>
            <a:spcAft>
              <a:spcPts val="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Тұрғын үй құрылысына үлестік қатысуда мақсатты түрде пайдалануға арналған  ақша немесе жобалау құнының кемінде 10</a:t>
          </a:r>
          <a:r>
            <a:rPr lang="kk-KZ" sz="1200" kern="1200">
              <a:solidFill>
                <a:sysClr val="windowText" lastClr="000000">
                  <a:hueOff val="0"/>
                  <a:satOff val="0"/>
                  <a:lumOff val="0"/>
                  <a:alphaOff val="0"/>
                </a:sysClr>
              </a:solidFill>
              <a:latin typeface="Times New Roman" pitchFamily="18" charset="0"/>
              <a:ea typeface="+mn-ea"/>
              <a:cs typeface="Times New Roman" pitchFamily="18" charset="0"/>
            </a:rPr>
            <a:t>%  кем емес орындалған жұмыстардың актісі бар, аяқталмаған құрылыс. Егер, жер меншік құқығымен құрылыс компаниясына тиесілі болса, егер жер мемлекеттен жалға алынған болса 15% кем емес</a:t>
          </a:r>
          <a:endParaRPr lang="ru-RU" sz="1200" kern="1200">
            <a:solidFill>
              <a:sysClr val="windowText" lastClr="000000">
                <a:hueOff val="0"/>
                <a:satOff val="0"/>
                <a:lumOff val="0"/>
                <a:alphaOff val="0"/>
              </a:sysClr>
            </a:solidFill>
            <a:latin typeface="Times New Roman" pitchFamily="18" charset="0"/>
            <a:ea typeface="+mn-ea"/>
            <a:cs typeface="Times New Roman" pitchFamily="18" charset="0"/>
          </a:endParaRPr>
        </a:p>
      </dsp:txBody>
      <dsp:txXfrm>
        <a:off x="312419" y="1299132"/>
        <a:ext cx="5392760" cy="718920"/>
      </dsp:txXfrm>
    </dsp:sp>
    <dsp:sp modelId="{A650FE47-E34C-4690-B8F7-2D18F4C4194B}">
      <dsp:nvSpPr>
        <dsp:cNvPr id="0" name=""/>
        <dsp:cNvSpPr/>
      </dsp:nvSpPr>
      <dsp:spPr>
        <a:xfrm>
          <a:off x="0" y="2386595"/>
          <a:ext cx="5745480" cy="327600"/>
        </a:xfrm>
        <a:prstGeom prst="rect">
          <a:avLst/>
        </a:prstGeom>
        <a:solidFill>
          <a:sysClr val="window" lastClr="FFFFFF"/>
        </a:solidFill>
        <a:ln w="25400" cap="flat" cmpd="sng" algn="ctr">
          <a:solidFill>
            <a:srgbClr val="F7964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0C092F58-EDC9-43E6-8435-892E569DEEFA}">
      <dsp:nvSpPr>
        <dsp:cNvPr id="0" name=""/>
        <dsp:cNvSpPr/>
      </dsp:nvSpPr>
      <dsp:spPr>
        <a:xfrm>
          <a:off x="273527" y="2131521"/>
          <a:ext cx="5470544" cy="446953"/>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016" tIns="0" rIns="152016" bIns="0" numCol="1" spcCol="1270" anchor="ctr" anchorCtr="0">
          <a:noAutofit/>
        </a:bodyPr>
        <a:lstStyle/>
        <a:p>
          <a:pPr marL="0" lvl="0" indent="0" algn="l" defTabSz="533400">
            <a:lnSpc>
              <a:spcPct val="90000"/>
            </a:lnSpc>
            <a:spcBef>
              <a:spcPct val="0"/>
            </a:spcBef>
            <a:spcAft>
              <a:spcPct val="35000"/>
            </a:spcAft>
            <a:buNone/>
          </a:pPr>
          <a:endPar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a:p>
          <a:pPr marL="0" lvl="0" indent="0" algn="l" defTabSz="533400">
            <a:lnSpc>
              <a:spcPct val="100000"/>
            </a:lnSpc>
            <a:spcBef>
              <a:spcPct val="0"/>
            </a:spcBef>
            <a:spcAft>
              <a:spcPts val="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Ке</a:t>
          </a:r>
          <a:r>
            <a:rPr lang="kk-KZ"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пілдік беру шарты бойынша, құжаттарды, кепілдік жарнаны қарағаны үшін коммиссияға төлеуге арналған ақша</a:t>
          </a:r>
        </a:p>
        <a:p>
          <a:pPr marL="0" lvl="0" indent="0" algn="l" defTabSz="533400">
            <a:lnSpc>
              <a:spcPct val="90000"/>
            </a:lnSpc>
            <a:spcBef>
              <a:spcPct val="0"/>
            </a:spcBef>
            <a:spcAft>
              <a:spcPct val="35000"/>
            </a:spcAft>
            <a:buNone/>
          </a:pPr>
          <a:endPar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endParaRPr>
        </a:p>
      </dsp:txBody>
      <dsp:txXfrm>
        <a:off x="295345" y="2153339"/>
        <a:ext cx="5426908" cy="403317"/>
      </dsp:txXfrm>
    </dsp:sp>
    <dsp:sp modelId="{60D7F948-469A-4927-837E-56813367512C}">
      <dsp:nvSpPr>
        <dsp:cNvPr id="0" name=""/>
        <dsp:cNvSpPr/>
      </dsp:nvSpPr>
      <dsp:spPr>
        <a:xfrm>
          <a:off x="0" y="2883359"/>
          <a:ext cx="5745480" cy="327600"/>
        </a:xfrm>
        <a:prstGeom prst="rect">
          <a:avLst/>
        </a:prstGeom>
        <a:solidFill>
          <a:sysClr val="window" lastClr="FFFFFF"/>
        </a:solidFill>
        <a:ln w="25400" cap="flat" cmpd="sng" algn="ctr">
          <a:solidFill>
            <a:srgbClr val="F79646"/>
          </a:solidFill>
          <a:prstDash val="solid"/>
          <a:miter lim="800000"/>
        </a:ln>
        <a:effectLst/>
      </dsp:spPr>
      <dsp:style>
        <a:lnRef idx="2">
          <a:schemeClr val="accent6"/>
        </a:lnRef>
        <a:fillRef idx="1">
          <a:schemeClr val="lt1"/>
        </a:fillRef>
        <a:effectRef idx="0">
          <a:schemeClr val="accent6"/>
        </a:effectRef>
        <a:fontRef idx="minor">
          <a:schemeClr val="dk1"/>
        </a:fontRef>
      </dsp:style>
    </dsp:sp>
    <dsp:sp modelId="{919B48CA-D7CE-459E-8975-0DE56957A490}">
      <dsp:nvSpPr>
        <dsp:cNvPr id="0" name=""/>
        <dsp:cNvSpPr/>
      </dsp:nvSpPr>
      <dsp:spPr>
        <a:xfrm>
          <a:off x="273527" y="2784395"/>
          <a:ext cx="5470544" cy="290844"/>
        </a:xfrm>
        <a:prstGeom prst="round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016" tIns="0" rIns="152016" bIns="0" numCol="1" spcCol="1270" anchor="ctr" anchorCtr="0">
          <a:noAutofit/>
        </a:bodyPr>
        <a:lstStyle/>
        <a:p>
          <a:pPr marL="0" lvl="0" indent="0" algn="l" defTabSz="533400">
            <a:lnSpc>
              <a:spcPct val="100000"/>
            </a:lnSpc>
            <a:spcBef>
              <a:spcPct val="0"/>
            </a:spcBef>
            <a:spcAft>
              <a:spcPts val="0"/>
            </a:spcAft>
            <a:buNone/>
          </a:pPr>
          <a:r>
            <a:rPr lang="ru-RU" sz="1200" kern="1200">
              <a:solidFill>
                <a:sysClr val="windowText" lastClr="000000">
                  <a:hueOff val="0"/>
                  <a:satOff val="0"/>
                  <a:lumOff val="0"/>
                  <a:alphaOff val="0"/>
                </a:sysClr>
              </a:solidFill>
              <a:latin typeface="Times New Roman" panose="02020603050405020304" charset="0"/>
              <a:ea typeface="+mn-ea"/>
              <a:cs typeface="Times New Roman" panose="02020603050405020304" charset="0"/>
            </a:rPr>
            <a:t>Тұрғын үй салудың мердігерлік шарты</a:t>
          </a:r>
        </a:p>
      </dsp:txBody>
      <dsp:txXfrm>
        <a:off x="287725" y="2798593"/>
        <a:ext cx="5442148" cy="26244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8A6C94-4AAC-476A-9120-C839747F5B22}">
      <dsp:nvSpPr>
        <dsp:cNvPr id="0" name=""/>
        <dsp:cNvSpPr/>
      </dsp:nvSpPr>
      <dsp:spPr>
        <a:xfrm>
          <a:off x="827389" y="18225"/>
          <a:ext cx="2232858" cy="1999614"/>
        </a:xfrm>
        <a:prstGeom prst="blockArc">
          <a:avLst>
            <a:gd name="adj1" fmla="val 10800000"/>
            <a:gd name="adj2" fmla="val 16200000"/>
            <a:gd name="adj3" fmla="val 4639"/>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C529447-E029-48C5-B0A7-35C99BE6084A}">
      <dsp:nvSpPr>
        <dsp:cNvPr id="0" name=""/>
        <dsp:cNvSpPr/>
      </dsp:nvSpPr>
      <dsp:spPr>
        <a:xfrm>
          <a:off x="851695" y="736511"/>
          <a:ext cx="2232858" cy="2232858"/>
        </a:xfrm>
        <a:prstGeom prst="blockArc">
          <a:avLst>
            <a:gd name="adj1" fmla="val 5400000"/>
            <a:gd name="adj2" fmla="val 10800000"/>
            <a:gd name="adj3" fmla="val 4639"/>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5AD7009-FD2D-4D53-AAEE-97020682F634}">
      <dsp:nvSpPr>
        <dsp:cNvPr id="0" name=""/>
        <dsp:cNvSpPr/>
      </dsp:nvSpPr>
      <dsp:spPr>
        <a:xfrm>
          <a:off x="2420729" y="609007"/>
          <a:ext cx="2232858" cy="2232858"/>
        </a:xfrm>
        <a:prstGeom prst="blockArc">
          <a:avLst>
            <a:gd name="adj1" fmla="val 0"/>
            <a:gd name="adj2" fmla="val 5400000"/>
            <a:gd name="adj3" fmla="val 4639"/>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55739552-85B1-44A9-ADA0-FD40CD83B1C4}">
      <dsp:nvSpPr>
        <dsp:cNvPr id="0" name=""/>
        <dsp:cNvSpPr/>
      </dsp:nvSpPr>
      <dsp:spPr>
        <a:xfrm>
          <a:off x="2451243" y="31980"/>
          <a:ext cx="2232858" cy="2232858"/>
        </a:xfrm>
        <a:prstGeom prst="blockArc">
          <a:avLst>
            <a:gd name="adj1" fmla="val 16200000"/>
            <a:gd name="adj2" fmla="val 0"/>
            <a:gd name="adj3" fmla="val 4639"/>
          </a:avLst>
        </a:prstGeom>
        <a:solidFill>
          <a:srgbClr val="C0504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37543B93-91EF-41AB-B0AC-D00DCD445D33}">
      <dsp:nvSpPr>
        <dsp:cNvPr id="0" name=""/>
        <dsp:cNvSpPr/>
      </dsp:nvSpPr>
      <dsp:spPr>
        <a:xfrm>
          <a:off x="1922382" y="936904"/>
          <a:ext cx="1782787" cy="1028141"/>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Компания көзқарасы мен стратегиясы</a:t>
          </a:r>
        </a:p>
      </dsp:txBody>
      <dsp:txXfrm>
        <a:off x="2183465" y="1087472"/>
        <a:ext cx="1260621" cy="727005"/>
      </dsp:txXfrm>
    </dsp:sp>
    <dsp:sp modelId="{6994A100-BC8C-46B2-9D13-A3D63B231252}">
      <dsp:nvSpPr>
        <dsp:cNvPr id="0" name=""/>
        <dsp:cNvSpPr/>
      </dsp:nvSpPr>
      <dsp:spPr>
        <a:xfrm>
          <a:off x="2240438" y="605"/>
          <a:ext cx="1146675" cy="719699"/>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Қаржы</a:t>
          </a:r>
        </a:p>
      </dsp:txBody>
      <dsp:txXfrm>
        <a:off x="2408365" y="106002"/>
        <a:ext cx="810821" cy="508905"/>
      </dsp:txXfrm>
    </dsp:sp>
    <dsp:sp modelId="{0CF35A41-7AF8-4387-996A-3AD940989DD8}">
      <dsp:nvSpPr>
        <dsp:cNvPr id="0" name=""/>
        <dsp:cNvSpPr/>
      </dsp:nvSpPr>
      <dsp:spPr>
        <a:xfrm>
          <a:off x="3884057" y="1132604"/>
          <a:ext cx="1436886" cy="719699"/>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Бизнес-процестер</a:t>
          </a:r>
        </a:p>
      </dsp:txBody>
      <dsp:txXfrm>
        <a:off x="4094484" y="1238001"/>
        <a:ext cx="1016032" cy="508905"/>
      </dsp:txXfrm>
    </dsp:sp>
    <dsp:sp modelId="{08C9C019-76DB-4E89-86FB-BA8CECE76A56}">
      <dsp:nvSpPr>
        <dsp:cNvPr id="0" name=""/>
        <dsp:cNvSpPr/>
      </dsp:nvSpPr>
      <dsp:spPr>
        <a:xfrm>
          <a:off x="2124768" y="2181645"/>
          <a:ext cx="1378015" cy="719699"/>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Қызметкерлер</a:t>
          </a:r>
        </a:p>
      </dsp:txBody>
      <dsp:txXfrm>
        <a:off x="2326574" y="2287042"/>
        <a:ext cx="974403" cy="508905"/>
      </dsp:txXfrm>
    </dsp:sp>
    <dsp:sp modelId="{C3265BA9-1B4D-40D7-9687-ED233831D303}">
      <dsp:nvSpPr>
        <dsp:cNvPr id="0" name=""/>
        <dsp:cNvSpPr/>
      </dsp:nvSpPr>
      <dsp:spPr>
        <a:xfrm>
          <a:off x="356120" y="1104951"/>
          <a:ext cx="1185791" cy="719699"/>
        </a:xfrm>
        <a:prstGeom prst="ellipse">
          <a:avLst/>
        </a:prstGeom>
        <a:solidFill>
          <a:sysClr val="window" lastClr="FFFFFF">
            <a:hueOff val="0"/>
            <a:satOff val="0"/>
            <a:lumOff val="0"/>
            <a:alphaOff val="0"/>
          </a:sysClr>
        </a:solidFill>
        <a:ln w="25400" cap="flat" cmpd="sng" algn="ctr">
          <a:solidFill>
            <a:srgbClr val="C0504D">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Клиенттер</a:t>
          </a:r>
        </a:p>
      </dsp:txBody>
      <dsp:txXfrm>
        <a:off x="529775" y="1210348"/>
        <a:ext cx="838481" cy="5089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7EBDFD-FD06-460C-96F3-FD9D271B32A5}">
      <dsp:nvSpPr>
        <dsp:cNvPr id="0" name=""/>
        <dsp:cNvSpPr/>
      </dsp:nvSpPr>
      <dsp:spPr>
        <a:xfrm>
          <a:off x="31423" y="250642"/>
          <a:ext cx="1652492" cy="62445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1</a:t>
          </a:r>
          <a:r>
            <a:rPr lang="en-US" sz="1200" kern="1200">
              <a:solidFill>
                <a:sysClr val="windowText" lastClr="000000">
                  <a:hueOff val="0"/>
                  <a:satOff val="0"/>
                  <a:lumOff val="0"/>
                  <a:alphaOff val="0"/>
                </a:sysClr>
              </a:solidFill>
              <a:latin typeface="Times New Roman" pitchFamily="18" charset="0"/>
              <a:ea typeface="+mn-ea"/>
              <a:cs typeface="Times New Roman" pitchFamily="18" charset="0"/>
            </a:rPr>
            <a:t> </a:t>
          </a:r>
          <a:r>
            <a:rPr lang="kk-KZ" sz="1200" kern="1200">
              <a:solidFill>
                <a:sysClr val="windowText" lastClr="000000">
                  <a:hueOff val="0"/>
                  <a:satOff val="0"/>
                  <a:lumOff val="0"/>
                  <a:alphaOff val="0"/>
                </a:sysClr>
              </a:solidFill>
              <a:latin typeface="Times New Roman" pitchFamily="18" charset="0"/>
              <a:ea typeface="+mn-ea"/>
              <a:cs typeface="Times New Roman" pitchFamily="18" charset="0"/>
            </a:rPr>
            <a:t>. </a:t>
          </a: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"Құрылыс аумағын даярлау".</a:t>
          </a:r>
        </a:p>
      </dsp:txBody>
      <dsp:txXfrm>
        <a:off x="31423" y="250642"/>
        <a:ext cx="1652492" cy="624455"/>
      </dsp:txXfrm>
    </dsp:sp>
    <dsp:sp modelId="{4E5CBDA9-560F-4EAD-8D9D-BA9F3520DFED}">
      <dsp:nvSpPr>
        <dsp:cNvPr id="0" name=""/>
        <dsp:cNvSpPr/>
      </dsp:nvSpPr>
      <dsp:spPr>
        <a:xfrm>
          <a:off x="1852903" y="276528"/>
          <a:ext cx="1689872" cy="57268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 2 ."Басты құрылыс нысандары"</a:t>
          </a:r>
        </a:p>
      </dsp:txBody>
      <dsp:txXfrm>
        <a:off x="1852903" y="276528"/>
        <a:ext cx="1689872" cy="572684"/>
      </dsp:txXfrm>
    </dsp:sp>
    <dsp:sp modelId="{695E8644-B16E-46A0-838B-850BAC09B530}">
      <dsp:nvSpPr>
        <dsp:cNvPr id="0" name=""/>
        <dsp:cNvSpPr/>
      </dsp:nvSpPr>
      <dsp:spPr>
        <a:xfrm>
          <a:off x="3711763" y="192038"/>
          <a:ext cx="1689872" cy="741664"/>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3. "Қосалқы және қызмет көрсету мақсатындағы нысандар"</a:t>
          </a:r>
        </a:p>
      </dsp:txBody>
      <dsp:txXfrm>
        <a:off x="3711763" y="192038"/>
        <a:ext cx="1689872" cy="741664"/>
      </dsp:txXfrm>
    </dsp:sp>
    <dsp:sp modelId="{A1D9352D-487A-4662-B903-74564EB64364}">
      <dsp:nvSpPr>
        <dsp:cNvPr id="0" name=""/>
        <dsp:cNvSpPr/>
      </dsp:nvSpPr>
      <dsp:spPr>
        <a:xfrm>
          <a:off x="12733" y="1299842"/>
          <a:ext cx="1689872" cy="619618"/>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4."Энергетикалық шаруашылық нысандары"</a:t>
          </a:r>
        </a:p>
      </dsp:txBody>
      <dsp:txXfrm>
        <a:off x="12733" y="1299842"/>
        <a:ext cx="1689872" cy="619618"/>
      </dsp:txXfrm>
    </dsp:sp>
    <dsp:sp modelId="{6C2CF30F-0596-42BE-A251-DA3E4DDAC3B9}">
      <dsp:nvSpPr>
        <dsp:cNvPr id="0" name=""/>
        <dsp:cNvSpPr/>
      </dsp:nvSpPr>
      <dsp:spPr>
        <a:xfrm>
          <a:off x="1871593" y="1318620"/>
          <a:ext cx="1689872" cy="58206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5. "Көлік шаруашылығы және байланыс нысандары"</a:t>
          </a:r>
        </a:p>
      </dsp:txBody>
      <dsp:txXfrm>
        <a:off x="1871593" y="1318620"/>
        <a:ext cx="1689872" cy="582063"/>
      </dsp:txXfrm>
    </dsp:sp>
    <dsp:sp modelId="{B9C3F6AA-6FA1-4886-A8E3-2102F0344CB5}">
      <dsp:nvSpPr>
        <dsp:cNvPr id="0" name=""/>
        <dsp:cNvSpPr/>
      </dsp:nvSpPr>
      <dsp:spPr>
        <a:xfrm>
          <a:off x="3730453" y="1102690"/>
          <a:ext cx="1689872" cy="1013923"/>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 6 . "Сумен</a:t>
          </a:r>
          <a:r>
            <a:rPr lang="kk-KZ" sz="1200" kern="1200">
              <a:solidFill>
                <a:sysClr val="windowText" lastClr="000000">
                  <a:hueOff val="0"/>
                  <a:satOff val="0"/>
                  <a:lumOff val="0"/>
                  <a:alphaOff val="0"/>
                </a:sysClr>
              </a:solidFill>
              <a:latin typeface="Times New Roman" pitchFamily="18" charset="0"/>
              <a:ea typeface="+mn-ea"/>
              <a:cs typeface="Times New Roman" pitchFamily="18" charset="0"/>
            </a:rPr>
            <a:t>, </a:t>
          </a: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жылумен және газбен жабдықтаудың сыртқы желілері және құрылыстары".</a:t>
          </a:r>
        </a:p>
      </dsp:txBody>
      <dsp:txXfrm>
        <a:off x="3730453" y="1102690"/>
        <a:ext cx="1689872" cy="1013923"/>
      </dsp:txXfrm>
    </dsp:sp>
    <dsp:sp modelId="{B53F0AE0-5C7A-40E4-B9F9-83ED95A64EBC}">
      <dsp:nvSpPr>
        <dsp:cNvPr id="0" name=""/>
        <dsp:cNvSpPr/>
      </dsp:nvSpPr>
      <dsp:spPr>
        <a:xfrm>
          <a:off x="12733" y="2304373"/>
          <a:ext cx="1689872" cy="5632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 7. "Аумақты  көгалдандыру"</a:t>
          </a:r>
        </a:p>
      </dsp:txBody>
      <dsp:txXfrm>
        <a:off x="12733" y="2304373"/>
        <a:ext cx="1689872" cy="563295"/>
      </dsp:txXfrm>
    </dsp:sp>
    <dsp:sp modelId="{FB99AB8B-4668-4EAF-8BA9-05836C384059}">
      <dsp:nvSpPr>
        <dsp:cNvPr id="0" name=""/>
        <dsp:cNvSpPr/>
      </dsp:nvSpPr>
      <dsp:spPr>
        <a:xfrm>
          <a:off x="1871593" y="2304373"/>
          <a:ext cx="1689872" cy="563295"/>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8. "Уақытша ғимараттар мен құрылыстар"</a:t>
          </a:r>
        </a:p>
      </dsp:txBody>
      <dsp:txXfrm>
        <a:off x="1871593" y="2304373"/>
        <a:ext cx="1689872" cy="563295"/>
      </dsp:txXfrm>
    </dsp:sp>
    <dsp:sp modelId="{41E0318B-CE2C-4020-B200-B07027725D23}">
      <dsp:nvSpPr>
        <dsp:cNvPr id="0" name=""/>
        <dsp:cNvSpPr/>
      </dsp:nvSpPr>
      <dsp:spPr>
        <a:xfrm>
          <a:off x="3730453" y="2285600"/>
          <a:ext cx="1689872" cy="600840"/>
        </a:xfrm>
        <a:prstGeom prst="rect">
          <a:avLst/>
        </a:prstGeom>
        <a:solidFill>
          <a:sysClr val="window" lastClr="FFFFFF">
            <a:hueOff val="0"/>
            <a:satOff val="0"/>
            <a:lumOff val="0"/>
            <a:alphaOff val="0"/>
          </a:sysClr>
        </a:solidFill>
        <a:ln w="254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 9 . "басқа жұмыстар мен шығындар"</a:t>
          </a:r>
        </a:p>
      </dsp:txBody>
      <dsp:txXfrm>
        <a:off x="3730453" y="2285600"/>
        <a:ext cx="1689872" cy="600840"/>
      </dsp:txXfrm>
    </dsp:sp>
  </dsp:spTree>
</dsp:drawing>
</file>

<file path=word/diagrams/layout1.xml><?xml version="1.0" encoding="utf-8"?>
<dgm:layoutDef xmlns:dgm="http://schemas.openxmlformats.org/drawingml/2006/diagram" xmlns:a="http://schemas.openxmlformats.org/drawingml/2006/main" uniqueId="urn:microsoft.com/office/officeart/2005/8/layout/list1#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nodeHorzAlign" val="l"/>
          <dgm:param type="horzAlign" val="l"/>
        </dgm:alg>
      </dgm:if>
      <dgm:else name="Name2">
        <dgm:alg type="lin">
          <dgm:param type="linDir" val="fromT"/>
          <dgm:param type="vertAlign" val="mid"/>
          <dgm:param type="nodeHorzAlign" val="r"/>
          <dgm:param typ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nodeHorzAlign" val="l"/>
              <dgm:param type="horzAlign" val="l"/>
            </dgm:alg>
          </dgm:if>
          <dgm:else name="Name6">
            <dgm:alg type="lin">
              <dgm:param type="linDir" val="fromR"/>
              <dgm:param type="nodeHorzAlign" val="r"/>
              <dgm:param typ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2">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E3E95-413E-4962-BAC3-E40F63BF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145</Pages>
  <Words>52818</Words>
  <Characters>301068</Characters>
  <Application>Microsoft Office Word</Application>
  <DocSecurity>0</DocSecurity>
  <Lines>2508</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dc:creator>
  <cp:keywords/>
  <dc:description/>
  <cp:lastModifiedBy>Пользователь</cp:lastModifiedBy>
  <cp:revision>54</cp:revision>
  <cp:lastPrinted>2024-11-22T03:05:00Z</cp:lastPrinted>
  <dcterms:created xsi:type="dcterms:W3CDTF">2024-11-22T00:58:00Z</dcterms:created>
  <dcterms:modified xsi:type="dcterms:W3CDTF">2024-11-23T17:26:00Z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id="rZdp8QQC"/&gt;&lt;style id="http://www.zotero.org/styles/gost-r-7-0-5-2008-numeric" hasBibliography="1" bibliographyStyleHasBeenSet="1"/&gt;&lt;prefs&gt;&lt;pref name="fieldType" value="Field"/&gt;&lt;/prefs&gt;&lt;/data&gt;</vt:lpwstr>
  </property>
</Properties>
</file>