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A2514" w14:textId="77777777" w:rsidR="003A7C82" w:rsidRPr="001640F6" w:rsidRDefault="003A7C82" w:rsidP="00370676">
      <w:pPr>
        <w:spacing w:after="0" w:line="240" w:lineRule="auto"/>
        <w:ind w:firstLine="567"/>
        <w:jc w:val="center"/>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 xml:space="preserve">Казахский национальный исследовательский технический университет </w:t>
      </w:r>
    </w:p>
    <w:p w14:paraId="017D47B6" w14:textId="77777777" w:rsidR="003A7C82" w:rsidRPr="001F6F46" w:rsidRDefault="003A7C82" w:rsidP="00370676">
      <w:pPr>
        <w:spacing w:after="0" w:line="240" w:lineRule="auto"/>
        <w:ind w:firstLine="567"/>
        <w:jc w:val="center"/>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имени К.И. Сатпаева</w:t>
      </w:r>
    </w:p>
    <w:p w14:paraId="3E34C39F"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lang w:bidi="ru-RU"/>
        </w:rPr>
      </w:pPr>
    </w:p>
    <w:p w14:paraId="7A68FA4D" w14:textId="77777777" w:rsidR="00370676" w:rsidRDefault="003A7C82" w:rsidP="00370676">
      <w:pPr>
        <w:spacing w:after="0" w:line="240" w:lineRule="auto"/>
        <w:ind w:firstLine="567"/>
        <w:jc w:val="both"/>
        <w:rPr>
          <w:rFonts w:ascii="Times New Roman" w:eastAsia="Calibri" w:hAnsi="Times New Roman" w:cs="Times New Roman"/>
          <w:sz w:val="28"/>
          <w:szCs w:val="28"/>
          <w:lang w:bidi="ru-RU"/>
        </w:rPr>
      </w:pPr>
      <w:r w:rsidRPr="001F6F46">
        <w:rPr>
          <w:rFonts w:ascii="Times New Roman" w:eastAsia="Calibri" w:hAnsi="Times New Roman" w:cs="Times New Roman"/>
          <w:sz w:val="28"/>
          <w:szCs w:val="28"/>
          <w:lang w:bidi="ru-RU"/>
        </w:rPr>
        <w:t xml:space="preserve">                    </w:t>
      </w:r>
    </w:p>
    <w:p w14:paraId="2E3BCB1B" w14:textId="77916665" w:rsidR="003A7C82" w:rsidRPr="001F6F46" w:rsidRDefault="00370676" w:rsidP="00370676">
      <w:pPr>
        <w:spacing w:after="0" w:line="240" w:lineRule="auto"/>
        <w:ind w:firstLine="567"/>
        <w:jc w:val="both"/>
        <w:rPr>
          <w:rFonts w:ascii="Times New Roman" w:eastAsia="Calibri" w:hAnsi="Times New Roman" w:cs="Times New Roman"/>
          <w:sz w:val="28"/>
          <w:szCs w:val="28"/>
          <w:lang w:bidi="ru-RU"/>
        </w:rPr>
      </w:pPr>
      <w:r w:rsidRPr="00E022EE">
        <w:rPr>
          <w:rFonts w:ascii="Times New Roman" w:eastAsia="Calibri" w:hAnsi="Times New Roman" w:cs="Times New Roman"/>
          <w:sz w:val="28"/>
          <w:szCs w:val="28"/>
          <w:lang w:val="kk-KZ" w:bidi="ru-RU"/>
        </w:rPr>
        <w:t xml:space="preserve">УДК </w:t>
      </w:r>
      <w:r w:rsidR="00E022EE" w:rsidRPr="00E022EE">
        <w:rPr>
          <w:rFonts w:ascii="Times New Roman" w:eastAsia="Calibri" w:hAnsi="Times New Roman" w:cs="Times New Roman"/>
          <w:sz w:val="28"/>
          <w:szCs w:val="28"/>
          <w:lang w:val="kk-KZ" w:bidi="ru-RU"/>
        </w:rPr>
        <w:t>547</w:t>
      </w:r>
      <w:r w:rsidR="00E022EE">
        <w:rPr>
          <w:rFonts w:ascii="Times New Roman" w:eastAsia="Calibri" w:hAnsi="Times New Roman" w:cs="Times New Roman"/>
          <w:sz w:val="28"/>
          <w:szCs w:val="28"/>
          <w:lang w:val="kk-KZ" w:bidi="ru-RU"/>
        </w:rPr>
        <w:t xml:space="preserve">:669.2/8 (043)  </w:t>
      </w:r>
      <w:r w:rsidR="003A7C82" w:rsidRPr="001F6F46">
        <w:rPr>
          <w:rFonts w:ascii="Times New Roman" w:eastAsia="Calibri" w:hAnsi="Times New Roman" w:cs="Times New Roman"/>
          <w:sz w:val="28"/>
          <w:szCs w:val="28"/>
        </w:rPr>
        <w:t xml:space="preserve">                                                            </w:t>
      </w:r>
      <w:r w:rsidR="003A7C82">
        <w:rPr>
          <w:rFonts w:ascii="Times New Roman" w:eastAsia="Calibri" w:hAnsi="Times New Roman" w:cs="Times New Roman"/>
          <w:sz w:val="28"/>
          <w:szCs w:val="28"/>
        </w:rPr>
        <w:t>На правах рукописи</w:t>
      </w:r>
    </w:p>
    <w:p w14:paraId="46EB8C25"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556C5044"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37501EF7"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26A1D448"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295989F3" w14:textId="77777777" w:rsidR="003A7C82" w:rsidRPr="009612A6" w:rsidRDefault="003A7C82" w:rsidP="00370676">
      <w:pPr>
        <w:spacing w:after="0" w:line="240" w:lineRule="auto"/>
        <w:ind w:firstLine="567"/>
        <w:jc w:val="both"/>
        <w:rPr>
          <w:rFonts w:ascii="Times New Roman" w:eastAsia="Calibri" w:hAnsi="Times New Roman" w:cs="Times New Roman"/>
          <w:sz w:val="28"/>
          <w:szCs w:val="28"/>
        </w:rPr>
      </w:pPr>
    </w:p>
    <w:p w14:paraId="6B0E072A" w14:textId="77777777" w:rsidR="003A7C82" w:rsidRPr="001F6F46" w:rsidRDefault="003A7C82" w:rsidP="00370676">
      <w:pPr>
        <w:spacing w:after="0" w:line="240" w:lineRule="auto"/>
        <w:ind w:firstLine="567"/>
        <w:jc w:val="center"/>
        <w:rPr>
          <w:rFonts w:ascii="Times New Roman" w:eastAsia="Calibri" w:hAnsi="Times New Roman" w:cs="Times New Roman"/>
          <w:sz w:val="28"/>
          <w:szCs w:val="28"/>
        </w:rPr>
      </w:pPr>
    </w:p>
    <w:p w14:paraId="1435D8F0" w14:textId="670B632D" w:rsidR="003A7C82" w:rsidRDefault="003A7C82" w:rsidP="00370676">
      <w:pPr>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БОРАНБАЕВА ЛАУРА ЕРГАЛИЕВНА</w:t>
      </w:r>
    </w:p>
    <w:p w14:paraId="47FE3F3C" w14:textId="77777777" w:rsidR="00370676" w:rsidRPr="001F6F46" w:rsidRDefault="00370676" w:rsidP="00370676">
      <w:pPr>
        <w:spacing w:after="0" w:line="240" w:lineRule="auto"/>
        <w:ind w:firstLine="567"/>
        <w:jc w:val="center"/>
        <w:rPr>
          <w:rFonts w:ascii="Times New Roman" w:eastAsia="Calibri" w:hAnsi="Times New Roman" w:cs="Times New Roman"/>
          <w:b/>
          <w:sz w:val="28"/>
          <w:szCs w:val="28"/>
          <w:lang w:val="kk-KZ"/>
        </w:rPr>
      </w:pPr>
    </w:p>
    <w:p w14:paraId="70D01A45" w14:textId="77777777" w:rsidR="003A7C82" w:rsidRPr="001F6F46" w:rsidRDefault="003A7C82" w:rsidP="00370676">
      <w:pPr>
        <w:spacing w:after="0" w:line="240" w:lineRule="auto"/>
        <w:ind w:firstLine="567"/>
        <w:jc w:val="center"/>
        <w:rPr>
          <w:rFonts w:ascii="Times New Roman" w:eastAsia="Calibri" w:hAnsi="Times New Roman" w:cs="Times New Roman"/>
          <w:b/>
          <w:sz w:val="28"/>
          <w:szCs w:val="28"/>
        </w:rPr>
      </w:pPr>
    </w:p>
    <w:p w14:paraId="7A8CB3E9" w14:textId="4B835B9D" w:rsidR="003A7C82" w:rsidRPr="001F6F46" w:rsidRDefault="003A7C82" w:rsidP="00370676">
      <w:pPr>
        <w:spacing w:after="0" w:line="240" w:lineRule="auto"/>
        <w:ind w:firstLine="567"/>
        <w:jc w:val="center"/>
        <w:rPr>
          <w:rFonts w:ascii="Times New Roman" w:eastAsia="Calibri" w:hAnsi="Times New Roman" w:cs="Times New Roman"/>
          <w:b/>
          <w:sz w:val="28"/>
          <w:szCs w:val="28"/>
          <w:lang w:val="kk-KZ"/>
        </w:rPr>
      </w:pPr>
      <w:r w:rsidRPr="003A7C82">
        <w:rPr>
          <w:rFonts w:ascii="Times New Roman" w:eastAsia="Calibri" w:hAnsi="Times New Roman" w:cs="Times New Roman"/>
          <w:b/>
          <w:sz w:val="28"/>
          <w:szCs w:val="28"/>
          <w:lang w:val="kk-KZ"/>
        </w:rPr>
        <w:t>Исследование процессов парафиноотложения и разработка способов улучшения реологических параметров высокопарафинистой нефти</w:t>
      </w:r>
    </w:p>
    <w:p w14:paraId="02DEF2C0" w14:textId="77777777" w:rsidR="003A7C82" w:rsidRDefault="003A7C82" w:rsidP="00370676">
      <w:pPr>
        <w:spacing w:after="0" w:line="240" w:lineRule="auto"/>
        <w:ind w:firstLine="567"/>
        <w:jc w:val="center"/>
        <w:rPr>
          <w:rFonts w:ascii="Times New Roman" w:eastAsia="Calibri" w:hAnsi="Times New Roman" w:cs="Times New Roman"/>
          <w:sz w:val="28"/>
          <w:szCs w:val="28"/>
          <w:lang w:val="kk-KZ"/>
        </w:rPr>
      </w:pPr>
    </w:p>
    <w:p w14:paraId="28C4F788" w14:textId="77777777" w:rsidR="002F4675" w:rsidRPr="001F6F46" w:rsidRDefault="002F4675" w:rsidP="00370676">
      <w:pPr>
        <w:spacing w:after="0" w:line="240" w:lineRule="auto"/>
        <w:ind w:firstLine="567"/>
        <w:jc w:val="center"/>
        <w:rPr>
          <w:rFonts w:ascii="Times New Roman" w:eastAsia="Calibri" w:hAnsi="Times New Roman" w:cs="Times New Roman"/>
          <w:sz w:val="28"/>
          <w:szCs w:val="28"/>
          <w:lang w:val="kk-KZ"/>
        </w:rPr>
      </w:pPr>
    </w:p>
    <w:p w14:paraId="3E136207" w14:textId="77777777" w:rsidR="003A7C82" w:rsidRPr="001F6F46" w:rsidRDefault="003A7C82" w:rsidP="00370676">
      <w:pPr>
        <w:spacing w:after="0" w:line="240" w:lineRule="auto"/>
        <w:ind w:firstLine="567"/>
        <w:jc w:val="center"/>
        <w:rPr>
          <w:rFonts w:ascii="Times New Roman" w:eastAsia="Calibri" w:hAnsi="Times New Roman" w:cs="Times New Roman"/>
          <w:sz w:val="28"/>
          <w:szCs w:val="28"/>
        </w:rPr>
      </w:pPr>
      <w:r w:rsidRPr="001F6F46">
        <w:rPr>
          <w:rFonts w:ascii="Times New Roman" w:eastAsia="Calibri" w:hAnsi="Times New Roman" w:cs="Times New Roman"/>
          <w:sz w:val="28"/>
          <w:szCs w:val="28"/>
        </w:rPr>
        <w:t>8D07107- «Химическая инжен</w:t>
      </w:r>
      <w:r>
        <w:rPr>
          <w:rFonts w:ascii="Times New Roman" w:eastAsia="Calibri" w:hAnsi="Times New Roman" w:cs="Times New Roman"/>
          <w:sz w:val="28"/>
          <w:szCs w:val="28"/>
        </w:rPr>
        <w:t>ерия углеводородных соединений»</w:t>
      </w:r>
    </w:p>
    <w:p w14:paraId="08A47BD1" w14:textId="77777777" w:rsidR="003A7C82" w:rsidRPr="001F6F46" w:rsidRDefault="003A7C82" w:rsidP="00370676">
      <w:pPr>
        <w:spacing w:after="0" w:line="240" w:lineRule="auto"/>
        <w:ind w:firstLine="567"/>
        <w:jc w:val="center"/>
        <w:rPr>
          <w:rFonts w:ascii="Times New Roman" w:eastAsia="Calibri" w:hAnsi="Times New Roman" w:cs="Times New Roman"/>
          <w:sz w:val="28"/>
          <w:szCs w:val="28"/>
        </w:rPr>
      </w:pPr>
    </w:p>
    <w:p w14:paraId="292EC02B" w14:textId="77777777" w:rsidR="003A7C82" w:rsidRPr="001F6F46" w:rsidRDefault="003A7C82" w:rsidP="00370676">
      <w:pPr>
        <w:spacing w:after="0" w:line="240" w:lineRule="auto"/>
        <w:ind w:firstLine="567"/>
        <w:jc w:val="center"/>
        <w:rPr>
          <w:rFonts w:ascii="Times New Roman" w:eastAsia="Calibri" w:hAnsi="Times New Roman" w:cs="Times New Roman"/>
          <w:sz w:val="28"/>
          <w:szCs w:val="28"/>
        </w:rPr>
      </w:pPr>
    </w:p>
    <w:p w14:paraId="018EF0CA" w14:textId="77777777" w:rsidR="003A7C82" w:rsidRPr="001F6F46" w:rsidRDefault="003A7C82" w:rsidP="00370676">
      <w:pPr>
        <w:spacing w:after="0" w:line="240" w:lineRule="auto"/>
        <w:ind w:firstLine="567"/>
        <w:jc w:val="center"/>
        <w:rPr>
          <w:rFonts w:ascii="Times New Roman" w:eastAsia="Calibri" w:hAnsi="Times New Roman" w:cs="Times New Roman"/>
          <w:sz w:val="28"/>
          <w:szCs w:val="28"/>
          <w:lang w:bidi="ru-RU"/>
        </w:rPr>
      </w:pPr>
      <w:r w:rsidRPr="00D137B3">
        <w:rPr>
          <w:rFonts w:ascii="Times New Roman" w:eastAsia="Calibri" w:hAnsi="Times New Roman" w:cs="Times New Roman"/>
          <w:sz w:val="28"/>
          <w:szCs w:val="28"/>
          <w:lang w:bidi="ru-RU"/>
        </w:rPr>
        <w:t>Диссертация на соискание степени доктора философии (PhD)</w:t>
      </w:r>
    </w:p>
    <w:p w14:paraId="63B82D94"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2BB96973"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030F2830" w14:textId="77777777" w:rsidR="003A7C82" w:rsidRPr="001F6F46" w:rsidRDefault="003A7C82" w:rsidP="00370676">
      <w:pPr>
        <w:spacing w:after="0" w:line="240" w:lineRule="auto"/>
        <w:ind w:firstLine="567"/>
        <w:jc w:val="both"/>
        <w:rPr>
          <w:rFonts w:ascii="Times New Roman" w:eastAsia="Calibri" w:hAnsi="Times New Roman" w:cs="Times New Roman"/>
          <w:sz w:val="28"/>
          <w:szCs w:val="28"/>
        </w:rPr>
      </w:pPr>
    </w:p>
    <w:p w14:paraId="778570E2" w14:textId="77777777" w:rsidR="003A7C82" w:rsidRPr="009612A6" w:rsidRDefault="003A7C82" w:rsidP="00370676">
      <w:pPr>
        <w:spacing w:after="0" w:line="240" w:lineRule="auto"/>
        <w:ind w:firstLine="567"/>
        <w:jc w:val="both"/>
        <w:rPr>
          <w:rFonts w:ascii="Times New Roman" w:eastAsia="Calibri" w:hAnsi="Times New Roman" w:cs="Times New Roman"/>
          <w:sz w:val="28"/>
          <w:szCs w:val="28"/>
        </w:rPr>
      </w:pPr>
    </w:p>
    <w:p w14:paraId="554877D4" w14:textId="77777777" w:rsidR="003A7C82" w:rsidRPr="003A7C82" w:rsidRDefault="003A7C82" w:rsidP="00370676">
      <w:pPr>
        <w:spacing w:after="0" w:line="240" w:lineRule="auto"/>
        <w:ind w:left="5041" w:firstLine="567"/>
        <w:jc w:val="right"/>
        <w:rPr>
          <w:rFonts w:ascii="Times New Roman" w:eastAsia="Calibri" w:hAnsi="Times New Roman" w:cs="Times New Roman"/>
          <w:sz w:val="28"/>
          <w:szCs w:val="28"/>
        </w:rPr>
      </w:pPr>
      <w:r w:rsidRPr="003A7C82">
        <w:rPr>
          <w:rFonts w:ascii="Times New Roman" w:eastAsia="Calibri" w:hAnsi="Times New Roman" w:cs="Times New Roman"/>
          <w:sz w:val="28"/>
          <w:szCs w:val="28"/>
        </w:rPr>
        <w:t>Отечественный научный руководитель:</w:t>
      </w:r>
    </w:p>
    <w:p w14:paraId="5829D5CF" w14:textId="77777777" w:rsidR="003A7C82" w:rsidRPr="003A7C82" w:rsidRDefault="003A7C82" w:rsidP="00370676">
      <w:pPr>
        <w:spacing w:after="0" w:line="240" w:lineRule="auto"/>
        <w:ind w:left="5041" w:firstLine="567"/>
        <w:jc w:val="right"/>
        <w:rPr>
          <w:rFonts w:ascii="Times New Roman" w:eastAsia="Calibri" w:hAnsi="Times New Roman" w:cs="Times New Roman"/>
          <w:sz w:val="28"/>
          <w:szCs w:val="28"/>
          <w:lang w:val="kk-KZ"/>
        </w:rPr>
      </w:pPr>
      <w:r w:rsidRPr="003A7C82">
        <w:rPr>
          <w:rFonts w:ascii="Times New Roman" w:eastAsia="Calibri" w:hAnsi="Times New Roman" w:cs="Times New Roman"/>
          <w:sz w:val="28"/>
          <w:szCs w:val="28"/>
          <w:lang w:val="kk-KZ"/>
        </w:rPr>
        <w:t>д.</w:t>
      </w:r>
      <w:r w:rsidRPr="003A7C82">
        <w:rPr>
          <w:rFonts w:ascii="Times New Roman" w:eastAsia="Calibri" w:hAnsi="Times New Roman" w:cs="Times New Roman"/>
          <w:sz w:val="28"/>
          <w:szCs w:val="28"/>
        </w:rPr>
        <w:t>х.н., профессор Бойко Г.И.</w:t>
      </w:r>
    </w:p>
    <w:p w14:paraId="57FC3F37" w14:textId="77777777" w:rsidR="003A7C82" w:rsidRPr="003A7C82" w:rsidRDefault="003A7C82" w:rsidP="00370676">
      <w:pPr>
        <w:spacing w:after="0" w:line="240" w:lineRule="auto"/>
        <w:ind w:left="5041" w:firstLine="567"/>
        <w:jc w:val="both"/>
        <w:rPr>
          <w:rFonts w:ascii="Times New Roman" w:eastAsia="Calibri" w:hAnsi="Times New Roman" w:cs="Times New Roman"/>
          <w:sz w:val="28"/>
          <w:szCs w:val="28"/>
        </w:rPr>
      </w:pPr>
      <w:r w:rsidRPr="003A7C82">
        <w:rPr>
          <w:rFonts w:ascii="Times New Roman" w:eastAsia="Calibri" w:hAnsi="Times New Roman" w:cs="Times New Roman"/>
          <w:sz w:val="28"/>
          <w:szCs w:val="28"/>
        </w:rPr>
        <w:tab/>
      </w:r>
      <w:r w:rsidRPr="003A7C82">
        <w:rPr>
          <w:rFonts w:ascii="Times New Roman" w:eastAsia="Calibri" w:hAnsi="Times New Roman" w:cs="Times New Roman"/>
          <w:sz w:val="28"/>
          <w:szCs w:val="28"/>
        </w:rPr>
        <w:tab/>
      </w:r>
      <w:r w:rsidRPr="003A7C82">
        <w:rPr>
          <w:rFonts w:ascii="Times New Roman" w:eastAsia="Calibri" w:hAnsi="Times New Roman" w:cs="Times New Roman"/>
          <w:sz w:val="28"/>
          <w:szCs w:val="28"/>
        </w:rPr>
        <w:tab/>
      </w:r>
      <w:r w:rsidRPr="003A7C82">
        <w:rPr>
          <w:rFonts w:ascii="Times New Roman" w:eastAsia="Calibri" w:hAnsi="Times New Roman" w:cs="Times New Roman"/>
          <w:sz w:val="28"/>
          <w:szCs w:val="28"/>
        </w:rPr>
        <w:tab/>
      </w:r>
      <w:r w:rsidRPr="003A7C82">
        <w:rPr>
          <w:rFonts w:ascii="Times New Roman" w:eastAsia="Calibri" w:hAnsi="Times New Roman" w:cs="Times New Roman"/>
          <w:sz w:val="28"/>
          <w:szCs w:val="28"/>
        </w:rPr>
        <w:tab/>
      </w:r>
      <w:r w:rsidRPr="003A7C82">
        <w:rPr>
          <w:rFonts w:ascii="Times New Roman" w:eastAsia="Calibri" w:hAnsi="Times New Roman" w:cs="Times New Roman"/>
          <w:sz w:val="28"/>
          <w:szCs w:val="28"/>
        </w:rPr>
        <w:tab/>
      </w:r>
    </w:p>
    <w:p w14:paraId="0311F2BB" w14:textId="77777777" w:rsidR="003A7C82" w:rsidRPr="003A7C82" w:rsidRDefault="003A7C82" w:rsidP="00370676">
      <w:pPr>
        <w:spacing w:after="0" w:line="240" w:lineRule="auto"/>
        <w:ind w:left="5041" w:firstLine="567"/>
        <w:jc w:val="right"/>
        <w:rPr>
          <w:rFonts w:ascii="Times New Roman" w:eastAsia="Calibri" w:hAnsi="Times New Roman" w:cs="Times New Roman"/>
          <w:sz w:val="28"/>
          <w:szCs w:val="28"/>
        </w:rPr>
      </w:pPr>
      <w:r w:rsidRPr="003A7C82">
        <w:rPr>
          <w:rFonts w:ascii="Times New Roman" w:eastAsia="Calibri" w:hAnsi="Times New Roman" w:cs="Times New Roman"/>
          <w:sz w:val="28"/>
          <w:szCs w:val="28"/>
        </w:rPr>
        <w:t xml:space="preserve">Зарубежный научный руководитель: </w:t>
      </w:r>
    </w:p>
    <w:p w14:paraId="6299A9ED" w14:textId="60BAB5A9" w:rsidR="003A7C82" w:rsidRPr="003A7C82" w:rsidRDefault="003A7C82" w:rsidP="00370676">
      <w:pPr>
        <w:pStyle w:val="affa"/>
        <w:widowControl/>
        <w:spacing w:line="240" w:lineRule="auto"/>
        <w:ind w:left="5040" w:firstLine="567"/>
        <w:jc w:val="right"/>
        <w:rPr>
          <w:rFonts w:ascii="Times New Roman" w:eastAsia="Calibri" w:hAnsi="Times New Roman"/>
          <w:szCs w:val="28"/>
        </w:rPr>
      </w:pPr>
      <w:r w:rsidRPr="003A7C82">
        <w:rPr>
          <w:rFonts w:ascii="Times New Roman" w:hAnsi="Times New Roman"/>
          <w:szCs w:val="28"/>
        </w:rPr>
        <w:t>д.т.н., профессор Шарифуллин А.В.</w:t>
      </w:r>
      <w:r w:rsidRPr="003A7C82">
        <w:rPr>
          <w:rFonts w:ascii="Times New Roman" w:eastAsia="Calibri" w:hAnsi="Times New Roman"/>
          <w:szCs w:val="28"/>
        </w:rPr>
        <w:t xml:space="preserve"> (Россия)</w:t>
      </w:r>
    </w:p>
    <w:p w14:paraId="3C18D991" w14:textId="77777777" w:rsidR="003A7C82" w:rsidRPr="003A7C82" w:rsidRDefault="003A7C82" w:rsidP="00370676">
      <w:pPr>
        <w:spacing w:after="0" w:line="240" w:lineRule="auto"/>
        <w:ind w:left="5041" w:firstLine="567"/>
        <w:jc w:val="both"/>
        <w:rPr>
          <w:rFonts w:ascii="Times New Roman" w:eastAsia="Calibri" w:hAnsi="Times New Roman" w:cs="Times New Roman"/>
          <w:sz w:val="28"/>
          <w:szCs w:val="28"/>
        </w:rPr>
      </w:pPr>
    </w:p>
    <w:p w14:paraId="205F72CF" w14:textId="77777777" w:rsidR="003A7C82" w:rsidRPr="004E092D" w:rsidRDefault="003A7C82" w:rsidP="00370676">
      <w:pPr>
        <w:spacing w:after="0" w:line="240" w:lineRule="auto"/>
        <w:ind w:firstLine="567"/>
        <w:jc w:val="center"/>
        <w:rPr>
          <w:rFonts w:ascii="Times New Roman" w:hAnsi="Times New Roman" w:cs="Times New Roman"/>
          <w:bCs/>
          <w:sz w:val="28"/>
          <w:szCs w:val="28"/>
        </w:rPr>
      </w:pPr>
    </w:p>
    <w:p w14:paraId="08C42E98" w14:textId="77777777" w:rsidR="003A7C82" w:rsidRDefault="003A7C82" w:rsidP="00370676">
      <w:pPr>
        <w:spacing w:after="0" w:line="240" w:lineRule="auto"/>
        <w:ind w:firstLine="567"/>
        <w:jc w:val="center"/>
        <w:rPr>
          <w:rFonts w:ascii="Times New Roman" w:hAnsi="Times New Roman" w:cs="Times New Roman"/>
          <w:bCs/>
          <w:sz w:val="28"/>
          <w:szCs w:val="28"/>
        </w:rPr>
      </w:pPr>
    </w:p>
    <w:p w14:paraId="7FCCB649" w14:textId="77777777" w:rsidR="00370676" w:rsidRDefault="00370676" w:rsidP="00370676">
      <w:pPr>
        <w:spacing w:after="0" w:line="240" w:lineRule="auto"/>
        <w:ind w:firstLine="567"/>
        <w:jc w:val="center"/>
        <w:rPr>
          <w:rFonts w:ascii="Times New Roman" w:hAnsi="Times New Roman" w:cs="Times New Roman"/>
          <w:bCs/>
          <w:sz w:val="28"/>
          <w:szCs w:val="28"/>
        </w:rPr>
      </w:pPr>
    </w:p>
    <w:p w14:paraId="6B7A1863" w14:textId="77777777" w:rsidR="00370676" w:rsidRDefault="00370676" w:rsidP="00370676">
      <w:pPr>
        <w:spacing w:after="0" w:line="240" w:lineRule="auto"/>
        <w:ind w:firstLine="567"/>
        <w:jc w:val="center"/>
        <w:rPr>
          <w:rFonts w:ascii="Times New Roman" w:hAnsi="Times New Roman" w:cs="Times New Roman"/>
          <w:bCs/>
          <w:sz w:val="28"/>
          <w:szCs w:val="28"/>
        </w:rPr>
      </w:pPr>
    </w:p>
    <w:p w14:paraId="46067032" w14:textId="77777777" w:rsidR="00370676" w:rsidRDefault="00370676" w:rsidP="00370676">
      <w:pPr>
        <w:spacing w:after="0" w:line="240" w:lineRule="auto"/>
        <w:ind w:firstLine="567"/>
        <w:jc w:val="center"/>
        <w:rPr>
          <w:rFonts w:ascii="Times New Roman" w:hAnsi="Times New Roman" w:cs="Times New Roman"/>
          <w:bCs/>
          <w:sz w:val="28"/>
          <w:szCs w:val="28"/>
        </w:rPr>
      </w:pPr>
    </w:p>
    <w:p w14:paraId="693C23F4" w14:textId="77777777" w:rsidR="003A7C82" w:rsidRPr="009612A6" w:rsidRDefault="003A7C82" w:rsidP="00370676">
      <w:pPr>
        <w:spacing w:after="0" w:line="240" w:lineRule="auto"/>
        <w:ind w:firstLine="567"/>
        <w:jc w:val="center"/>
        <w:rPr>
          <w:rFonts w:ascii="Times New Roman" w:hAnsi="Times New Roman" w:cs="Times New Roman"/>
          <w:bCs/>
          <w:sz w:val="28"/>
          <w:szCs w:val="28"/>
        </w:rPr>
      </w:pPr>
    </w:p>
    <w:p w14:paraId="433C4452" w14:textId="77777777" w:rsidR="003A7C82" w:rsidRDefault="003A7C82" w:rsidP="00370676">
      <w:pPr>
        <w:spacing w:after="0" w:line="240" w:lineRule="auto"/>
        <w:ind w:firstLine="567"/>
        <w:jc w:val="center"/>
        <w:rPr>
          <w:rFonts w:ascii="Times New Roman" w:hAnsi="Times New Roman" w:cs="Times New Roman"/>
          <w:bCs/>
          <w:sz w:val="28"/>
          <w:szCs w:val="28"/>
        </w:rPr>
      </w:pPr>
      <w:r w:rsidRPr="00D137B3">
        <w:rPr>
          <w:rFonts w:ascii="Times New Roman" w:hAnsi="Times New Roman" w:cs="Times New Roman"/>
          <w:bCs/>
          <w:sz w:val="28"/>
          <w:szCs w:val="28"/>
        </w:rPr>
        <w:t>Республика Казахстан</w:t>
      </w:r>
    </w:p>
    <w:p w14:paraId="7A15E137" w14:textId="77777777" w:rsidR="003A7C82" w:rsidRDefault="003A7C82" w:rsidP="00370676">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Алматы, 2025</w:t>
      </w:r>
    </w:p>
    <w:p w14:paraId="346DFC9C" w14:textId="77777777" w:rsidR="003A7C82" w:rsidRDefault="003A7C82" w:rsidP="00370676">
      <w:pPr>
        <w:spacing w:after="0" w:line="240" w:lineRule="auto"/>
        <w:ind w:firstLine="567"/>
        <w:jc w:val="center"/>
        <w:rPr>
          <w:rFonts w:ascii="Times New Roman" w:hAnsi="Times New Roman" w:cs="Times New Roman"/>
          <w:bCs/>
          <w:sz w:val="28"/>
          <w:szCs w:val="28"/>
        </w:rPr>
      </w:pPr>
    </w:p>
    <w:p w14:paraId="1D8B1719" w14:textId="77777777" w:rsidR="000F161F" w:rsidRDefault="000F161F" w:rsidP="00370676">
      <w:pPr>
        <w:ind w:firstLine="567"/>
        <w:rPr>
          <w:rFonts w:ascii="Times New Roman" w:hAnsi="Times New Roman" w:cs="Times New Roman"/>
          <w:bCs/>
          <w:sz w:val="28"/>
          <w:szCs w:val="28"/>
        </w:rPr>
      </w:pPr>
      <w:r>
        <w:rPr>
          <w:rFonts w:ascii="Times New Roman" w:hAnsi="Times New Roman" w:cs="Times New Roman"/>
          <w:bCs/>
          <w:sz w:val="28"/>
          <w:szCs w:val="28"/>
        </w:rPr>
        <w:br w:type="page"/>
      </w:r>
    </w:p>
    <w:p w14:paraId="7CB1659E" w14:textId="77777777" w:rsidR="00C61B33" w:rsidRDefault="00C61B33" w:rsidP="00370676">
      <w:pPr>
        <w:spacing w:line="240" w:lineRule="auto"/>
        <w:ind w:firstLine="567"/>
        <w:jc w:val="center"/>
        <w:rPr>
          <w:rFonts w:ascii="Times New Roman" w:hAnsi="Times New Roman" w:cs="Times New Roman"/>
          <w:b/>
          <w:bCs/>
          <w:sz w:val="28"/>
          <w:szCs w:val="28"/>
        </w:rPr>
      </w:pPr>
      <w:r>
        <w:rPr>
          <w:rFonts w:ascii="Times New Roman" w:hAnsi="Times New Roman" w:cs="Times New Roman"/>
          <w:bCs/>
          <w:noProof/>
          <w:sz w:val="28"/>
          <w:szCs w:val="28"/>
          <w:lang w:eastAsia="ru-RU"/>
        </w:rPr>
        <w:lastRenderedPageBreak/>
        <mc:AlternateContent>
          <mc:Choice Requires="wps">
            <w:drawing>
              <wp:anchor distT="0" distB="0" distL="114300" distR="114300" simplePos="0" relativeHeight="251670528" behindDoc="0" locked="0" layoutInCell="1" allowOverlap="1" wp14:anchorId="55BA55FF" wp14:editId="68820CBF">
                <wp:simplePos x="0" y="0"/>
                <wp:positionH relativeFrom="column">
                  <wp:posOffset>3085465</wp:posOffset>
                </wp:positionH>
                <wp:positionV relativeFrom="paragraph">
                  <wp:posOffset>309245</wp:posOffset>
                </wp:positionV>
                <wp:extent cx="120650" cy="228600"/>
                <wp:effectExtent l="0" t="0" r="12700" b="19050"/>
                <wp:wrapNone/>
                <wp:docPr id="955433899" name="Rectangle 38"/>
                <wp:cNvGraphicFramePr/>
                <a:graphic xmlns:a="http://schemas.openxmlformats.org/drawingml/2006/main">
                  <a:graphicData uri="http://schemas.microsoft.com/office/word/2010/wordprocessingShape">
                    <wps:wsp>
                      <wps:cNvSpPr/>
                      <wps:spPr>
                        <a:xfrm>
                          <a:off x="0" y="0"/>
                          <a:ext cx="12065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0AEE1" id="Rectangle 38" o:spid="_x0000_s1026" style="position:absolute;margin-left:242.95pt;margin-top:24.35pt;width:9.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" fillcolor="white [3212]" strokecolor="white [3212]" strokeweight="1pt"/>
            </w:pict>
          </mc:Fallback>
        </mc:AlternateContent>
      </w:r>
      <w:r w:rsidRPr="00C75280">
        <w:rPr>
          <w:rFonts w:ascii="Times New Roman" w:hAnsi="Times New Roman" w:cs="Times New Roman"/>
          <w:b/>
          <w:bCs/>
          <w:sz w:val="28"/>
          <w:szCs w:val="28"/>
        </w:rPr>
        <w:t>СОДЕРЖАНИЕ</w:t>
      </w:r>
    </w:p>
    <w:p w14:paraId="4302573E" w14:textId="77777777" w:rsidR="00370676" w:rsidRPr="00C75280" w:rsidRDefault="00370676" w:rsidP="00370676">
      <w:pPr>
        <w:spacing w:after="0" w:line="240" w:lineRule="auto"/>
        <w:ind w:firstLine="567"/>
        <w:jc w:val="center"/>
        <w:rPr>
          <w:rFonts w:ascii="Times New Roman" w:hAnsi="Times New Roman" w:cs="Times New Roman"/>
          <w:b/>
          <w:bCs/>
          <w:sz w:val="28"/>
          <w:szCs w:val="28"/>
        </w:rPr>
      </w:pPr>
    </w:p>
    <w:tbl>
      <w:tblPr>
        <w:tblStyle w:val="a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4"/>
        <w:gridCol w:w="40"/>
        <w:gridCol w:w="1164"/>
        <w:gridCol w:w="112"/>
      </w:tblGrid>
      <w:tr w:rsidR="00C61B33" w:rsidRPr="0044449D" w14:paraId="57F8A6D7" w14:textId="77777777" w:rsidTr="004C78AB">
        <w:tc>
          <w:tcPr>
            <w:tcW w:w="8249" w:type="dxa"/>
            <w:gridSpan w:val="2"/>
          </w:tcPr>
          <w:p w14:paraId="3C94584F" w14:textId="08052F3B" w:rsidR="00C61B33" w:rsidRPr="007A0BD6" w:rsidRDefault="00C61B33" w:rsidP="002F4675">
            <w:pPr>
              <w:jc w:val="both"/>
              <w:rPr>
                <w:rFonts w:ascii="Times New Roman" w:eastAsia="Calibri" w:hAnsi="Times New Roman" w:cs="Times New Roman"/>
                <w:b/>
                <w:sz w:val="28"/>
                <w:szCs w:val="28"/>
              </w:rPr>
            </w:pPr>
            <w:r w:rsidRPr="007E17D2">
              <w:rPr>
                <w:rFonts w:ascii="Times New Roman" w:eastAsia="Calibri" w:hAnsi="Times New Roman" w:cs="Times New Roman"/>
                <w:b/>
                <w:sz w:val="28"/>
                <w:szCs w:val="28"/>
              </w:rPr>
              <w:t>НОРМАТИВНЫЕ ССЫЛКИ</w:t>
            </w:r>
            <w:r w:rsidRPr="007A0BD6">
              <w:rPr>
                <w:rFonts w:ascii="Times New Roman" w:eastAsia="Calibri" w:hAnsi="Times New Roman" w:cs="Times New Roman"/>
                <w:bCs/>
                <w:sz w:val="28"/>
                <w:szCs w:val="28"/>
              </w:rPr>
              <w:t>……………</w:t>
            </w:r>
            <w:r w:rsidR="002F4675">
              <w:rPr>
                <w:rFonts w:ascii="Times New Roman" w:eastAsia="Calibri" w:hAnsi="Times New Roman" w:cs="Times New Roman"/>
                <w:bCs/>
                <w:sz w:val="28"/>
                <w:szCs w:val="28"/>
              </w:rPr>
              <w:t>…</w:t>
            </w:r>
            <w:r w:rsidRPr="007A0BD6">
              <w:rPr>
                <w:rFonts w:ascii="Times New Roman" w:eastAsia="Calibri" w:hAnsi="Times New Roman" w:cs="Times New Roman"/>
                <w:bCs/>
                <w:sz w:val="28"/>
                <w:szCs w:val="28"/>
              </w:rPr>
              <w:t>…………</w:t>
            </w:r>
            <w:r>
              <w:rPr>
                <w:rFonts w:ascii="Times New Roman" w:eastAsia="Calibri" w:hAnsi="Times New Roman" w:cs="Times New Roman"/>
                <w:bCs/>
                <w:sz w:val="28"/>
                <w:szCs w:val="28"/>
              </w:rPr>
              <w:t>.</w:t>
            </w:r>
            <w:r w:rsidRPr="007A0BD6">
              <w:rPr>
                <w:rFonts w:ascii="Times New Roman" w:eastAsia="Calibri" w:hAnsi="Times New Roman" w:cs="Times New Roman"/>
                <w:bCs/>
                <w:sz w:val="28"/>
                <w:szCs w:val="28"/>
              </w:rPr>
              <w:t>……………</w:t>
            </w:r>
          </w:p>
        </w:tc>
        <w:tc>
          <w:tcPr>
            <w:tcW w:w="1244" w:type="dxa"/>
            <w:gridSpan w:val="2"/>
          </w:tcPr>
          <w:p w14:paraId="220C968F" w14:textId="77777777" w:rsidR="00C61B33" w:rsidRPr="0044449D" w:rsidRDefault="00C61B33" w:rsidP="00370676">
            <w:pPr>
              <w:ind w:firstLine="567"/>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r>
      <w:tr w:rsidR="00C61B33" w:rsidRPr="0044449D" w14:paraId="13EF84CE" w14:textId="77777777" w:rsidTr="004C78AB">
        <w:tc>
          <w:tcPr>
            <w:tcW w:w="8249" w:type="dxa"/>
            <w:gridSpan w:val="2"/>
          </w:tcPr>
          <w:p w14:paraId="79257D77" w14:textId="4D58A191" w:rsidR="00C61B33" w:rsidRPr="007A0BD6" w:rsidRDefault="00C61B33" w:rsidP="002F4675">
            <w:pPr>
              <w:jc w:val="both"/>
              <w:rPr>
                <w:rFonts w:ascii="Times New Roman" w:eastAsia="Calibri" w:hAnsi="Times New Roman" w:cs="Times New Roman"/>
                <w:b/>
                <w:bCs/>
                <w:sz w:val="28"/>
                <w:szCs w:val="28"/>
              </w:rPr>
            </w:pPr>
            <w:r w:rsidRPr="007E17D2">
              <w:rPr>
                <w:rFonts w:ascii="Times New Roman" w:eastAsia="Calibri" w:hAnsi="Times New Roman" w:cs="Times New Roman"/>
                <w:b/>
                <w:sz w:val="28"/>
                <w:szCs w:val="28"/>
              </w:rPr>
              <w:t>ОБОЗНАЧЕНИЯ И СОКРАЩЕНИЯ</w:t>
            </w:r>
            <w:r w:rsidRPr="007A0BD6">
              <w:rPr>
                <w:rFonts w:ascii="Times New Roman" w:eastAsia="Calibri" w:hAnsi="Times New Roman" w:cs="Times New Roman"/>
                <w:bCs/>
                <w:sz w:val="28"/>
                <w:szCs w:val="28"/>
              </w:rPr>
              <w:t>……</w:t>
            </w:r>
            <w:r w:rsidR="002F4675">
              <w:rPr>
                <w:rFonts w:ascii="Times New Roman" w:eastAsia="Calibri" w:hAnsi="Times New Roman" w:cs="Times New Roman"/>
                <w:bCs/>
                <w:sz w:val="28"/>
                <w:szCs w:val="28"/>
              </w:rPr>
              <w:t>….</w:t>
            </w:r>
            <w:r w:rsidRPr="007A0BD6">
              <w:rPr>
                <w:rFonts w:ascii="Times New Roman" w:eastAsia="Calibri" w:hAnsi="Times New Roman" w:cs="Times New Roman"/>
                <w:bCs/>
                <w:sz w:val="28"/>
                <w:szCs w:val="28"/>
              </w:rPr>
              <w:t>……………………..</w:t>
            </w:r>
          </w:p>
        </w:tc>
        <w:tc>
          <w:tcPr>
            <w:tcW w:w="1244" w:type="dxa"/>
            <w:gridSpan w:val="2"/>
          </w:tcPr>
          <w:p w14:paraId="2E4B25A2" w14:textId="77777777" w:rsidR="00C61B33" w:rsidRPr="0044449D" w:rsidRDefault="00C61B33" w:rsidP="00370676">
            <w:pPr>
              <w:ind w:firstLine="567"/>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C61B33" w:rsidRPr="0044449D" w14:paraId="0D4A792F" w14:textId="77777777" w:rsidTr="004C78AB">
        <w:tc>
          <w:tcPr>
            <w:tcW w:w="8249" w:type="dxa"/>
            <w:gridSpan w:val="2"/>
          </w:tcPr>
          <w:p w14:paraId="66C69B37" w14:textId="55E1DE34" w:rsidR="00C61B33" w:rsidRPr="007A0BD6" w:rsidRDefault="00C61B33" w:rsidP="002F4675">
            <w:pPr>
              <w:jc w:val="both"/>
              <w:rPr>
                <w:rFonts w:ascii="Times New Roman" w:eastAsia="Calibri" w:hAnsi="Times New Roman" w:cs="Times New Roman"/>
                <w:b/>
                <w:bCs/>
                <w:sz w:val="28"/>
                <w:szCs w:val="28"/>
              </w:rPr>
            </w:pPr>
            <w:r w:rsidRPr="007E17D2">
              <w:rPr>
                <w:rFonts w:ascii="Times New Roman" w:eastAsia="Calibri" w:hAnsi="Times New Roman" w:cs="Times New Roman"/>
                <w:b/>
                <w:bCs/>
                <w:sz w:val="28"/>
                <w:szCs w:val="28"/>
              </w:rPr>
              <w:t>ВВЕДЕНИЕ</w:t>
            </w:r>
            <w:r w:rsidRPr="007A0BD6">
              <w:rPr>
                <w:rFonts w:ascii="Times New Roman" w:eastAsia="Calibri" w:hAnsi="Times New Roman" w:cs="Times New Roman"/>
                <w:sz w:val="28"/>
                <w:szCs w:val="28"/>
              </w:rPr>
              <w:t>……………………………………………………………</w:t>
            </w:r>
          </w:p>
        </w:tc>
        <w:tc>
          <w:tcPr>
            <w:tcW w:w="1244" w:type="dxa"/>
            <w:gridSpan w:val="2"/>
          </w:tcPr>
          <w:p w14:paraId="6C3D78A6" w14:textId="77777777" w:rsidR="00C61B33" w:rsidRPr="0044449D" w:rsidRDefault="00C61B33" w:rsidP="00370676">
            <w:pPr>
              <w:ind w:firstLine="567"/>
              <w:rPr>
                <w:rFonts w:ascii="Times New Roman" w:eastAsia="Calibri" w:hAnsi="Times New Roman" w:cs="Times New Roman"/>
                <w:bCs/>
                <w:sz w:val="28"/>
                <w:szCs w:val="28"/>
              </w:rPr>
            </w:pPr>
            <w:r>
              <w:rPr>
                <w:rFonts w:ascii="Times New Roman" w:eastAsia="Calibri" w:hAnsi="Times New Roman" w:cs="Times New Roman"/>
                <w:bCs/>
                <w:sz w:val="28"/>
                <w:szCs w:val="28"/>
              </w:rPr>
              <w:t>7</w:t>
            </w:r>
          </w:p>
        </w:tc>
      </w:tr>
      <w:tr w:rsidR="00C61B33" w:rsidRPr="0044449D" w14:paraId="4F9BF81D" w14:textId="77777777" w:rsidTr="004C78AB">
        <w:tc>
          <w:tcPr>
            <w:tcW w:w="8249" w:type="dxa"/>
            <w:gridSpan w:val="2"/>
          </w:tcPr>
          <w:p w14:paraId="7D17C3BB" w14:textId="19DC997B" w:rsidR="00C61B33" w:rsidRPr="007A0BD6" w:rsidRDefault="00C61B33" w:rsidP="002F4675">
            <w:pPr>
              <w:jc w:val="both"/>
              <w:rPr>
                <w:rFonts w:ascii="Times New Roman" w:eastAsia="Calibri" w:hAnsi="Times New Roman" w:cs="Times New Roman"/>
                <w:b/>
                <w:bCs/>
                <w:sz w:val="28"/>
                <w:szCs w:val="28"/>
              </w:rPr>
            </w:pPr>
            <w:r w:rsidRPr="007E17D2">
              <w:rPr>
                <w:rFonts w:ascii="Times New Roman" w:eastAsia="Calibri" w:hAnsi="Times New Roman" w:cs="Times New Roman"/>
                <w:b/>
                <w:bCs/>
                <w:sz w:val="28"/>
                <w:szCs w:val="28"/>
              </w:rPr>
              <w:t>1 ЛИТЕРАТУРНЫЙ ОБЗОР</w:t>
            </w:r>
            <w:r w:rsidRPr="007A0BD6">
              <w:rPr>
                <w:rFonts w:ascii="Times New Roman" w:eastAsia="Calibri" w:hAnsi="Times New Roman" w:cs="Times New Roman"/>
                <w:sz w:val="28"/>
                <w:szCs w:val="28"/>
              </w:rPr>
              <w:t>………</w:t>
            </w:r>
            <w:r w:rsidR="002F4675">
              <w:rPr>
                <w:rFonts w:ascii="Times New Roman" w:eastAsia="Calibri" w:hAnsi="Times New Roman" w:cs="Times New Roman"/>
                <w:sz w:val="28"/>
                <w:szCs w:val="28"/>
              </w:rPr>
              <w:t>…</w:t>
            </w:r>
            <w:r w:rsidRPr="007A0BD6">
              <w:rPr>
                <w:rFonts w:ascii="Times New Roman" w:eastAsia="Calibri" w:hAnsi="Times New Roman" w:cs="Times New Roman"/>
                <w:sz w:val="28"/>
                <w:szCs w:val="28"/>
              </w:rPr>
              <w:t>……………………………..</w:t>
            </w:r>
          </w:p>
        </w:tc>
        <w:tc>
          <w:tcPr>
            <w:tcW w:w="1244" w:type="dxa"/>
            <w:gridSpan w:val="2"/>
          </w:tcPr>
          <w:p w14:paraId="13BCDDF7" w14:textId="5413CDD8" w:rsidR="00C61B33" w:rsidRPr="0044449D" w:rsidRDefault="00C61B33" w:rsidP="00370676">
            <w:pPr>
              <w:ind w:firstLine="567"/>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D46F88">
              <w:rPr>
                <w:rFonts w:ascii="Times New Roman" w:eastAsia="Calibri" w:hAnsi="Times New Roman" w:cs="Times New Roman"/>
                <w:bCs/>
                <w:sz w:val="28"/>
                <w:szCs w:val="28"/>
              </w:rPr>
              <w:t>1</w:t>
            </w:r>
          </w:p>
        </w:tc>
      </w:tr>
      <w:tr w:rsidR="00C61B33" w:rsidRPr="00D632B9" w14:paraId="07DFCEBE" w14:textId="77777777" w:rsidTr="004C78AB">
        <w:trPr>
          <w:gridAfter w:val="1"/>
          <w:wAfter w:w="215" w:type="dxa"/>
        </w:trPr>
        <w:tc>
          <w:tcPr>
            <w:tcW w:w="8214" w:type="dxa"/>
          </w:tcPr>
          <w:p w14:paraId="2D8A50E5" w14:textId="5A7108CD"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1.1 </w:t>
            </w:r>
            <w:r w:rsidR="00D46934" w:rsidRPr="00D632B9">
              <w:rPr>
                <w:rFonts w:ascii="Times New Roman" w:hAnsi="Times New Roman" w:cs="Times New Roman"/>
                <w:sz w:val="28"/>
                <w:szCs w:val="28"/>
              </w:rPr>
              <w:t>Физико-химические свойства и реологические характеристики нефтей с высоким содержанием парафинов</w:t>
            </w:r>
            <w:r w:rsidR="002F4675">
              <w:rPr>
                <w:rFonts w:ascii="Times New Roman" w:hAnsi="Times New Roman" w:cs="Times New Roman"/>
                <w:sz w:val="28"/>
                <w:szCs w:val="28"/>
              </w:rPr>
              <w:t>………………………….</w:t>
            </w:r>
          </w:p>
        </w:tc>
        <w:tc>
          <w:tcPr>
            <w:tcW w:w="1064" w:type="dxa"/>
            <w:gridSpan w:val="2"/>
            <w:vAlign w:val="bottom"/>
          </w:tcPr>
          <w:p w14:paraId="2E4E2B4C" w14:textId="45451AAC" w:rsidR="00C61B33" w:rsidRPr="00D632B9" w:rsidRDefault="00C61B33" w:rsidP="00D46F88">
            <w:pPr>
              <w:ind w:firstLine="567"/>
              <w:jc w:val="both"/>
              <w:rPr>
                <w:rFonts w:ascii="Times New Roman" w:hAnsi="Times New Roman" w:cs="Times New Roman"/>
                <w:sz w:val="28"/>
                <w:szCs w:val="28"/>
              </w:rPr>
            </w:pPr>
            <w:r w:rsidRPr="00D632B9">
              <w:rPr>
                <w:rFonts w:ascii="Times New Roman" w:hAnsi="Times New Roman" w:cs="Times New Roman"/>
                <w:sz w:val="28"/>
                <w:szCs w:val="28"/>
              </w:rPr>
              <w:t>1</w:t>
            </w:r>
            <w:r w:rsidR="00D46F88">
              <w:rPr>
                <w:rFonts w:ascii="Times New Roman" w:hAnsi="Times New Roman" w:cs="Times New Roman"/>
                <w:sz w:val="28"/>
                <w:szCs w:val="28"/>
              </w:rPr>
              <w:t>1</w:t>
            </w:r>
          </w:p>
        </w:tc>
      </w:tr>
      <w:tr w:rsidR="00C61B33" w:rsidRPr="00D632B9" w14:paraId="1D020CBE" w14:textId="77777777" w:rsidTr="004C78AB">
        <w:trPr>
          <w:gridAfter w:val="1"/>
          <w:wAfter w:w="215" w:type="dxa"/>
        </w:trPr>
        <w:tc>
          <w:tcPr>
            <w:tcW w:w="8214" w:type="dxa"/>
          </w:tcPr>
          <w:p w14:paraId="300AF11E" w14:textId="0D4E4577"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1.2 </w:t>
            </w:r>
            <w:r w:rsidR="00D46934" w:rsidRPr="00D632B9">
              <w:rPr>
                <w:rFonts w:ascii="Times New Roman" w:hAnsi="Times New Roman" w:cs="Times New Roman"/>
                <w:sz w:val="28"/>
                <w:szCs w:val="28"/>
              </w:rPr>
              <w:t>Методы улучшения низкотемпературных характеристик нефти</w:t>
            </w:r>
          </w:p>
        </w:tc>
        <w:tc>
          <w:tcPr>
            <w:tcW w:w="1064" w:type="dxa"/>
            <w:gridSpan w:val="2"/>
            <w:vAlign w:val="bottom"/>
          </w:tcPr>
          <w:p w14:paraId="2ED0D82D" w14:textId="41C0A61B" w:rsidR="00C61B33" w:rsidRPr="00D632B9" w:rsidRDefault="00C61B33" w:rsidP="0064042D">
            <w:pPr>
              <w:ind w:firstLine="567"/>
              <w:jc w:val="both"/>
              <w:rPr>
                <w:rFonts w:ascii="Times New Roman" w:hAnsi="Times New Roman" w:cs="Times New Roman"/>
                <w:sz w:val="28"/>
                <w:szCs w:val="28"/>
              </w:rPr>
            </w:pPr>
            <w:r w:rsidRPr="00D632B9">
              <w:rPr>
                <w:rFonts w:ascii="Times New Roman" w:hAnsi="Times New Roman" w:cs="Times New Roman"/>
                <w:sz w:val="28"/>
                <w:szCs w:val="28"/>
              </w:rPr>
              <w:t>1</w:t>
            </w:r>
            <w:r w:rsidR="0064042D">
              <w:rPr>
                <w:rFonts w:ascii="Times New Roman" w:hAnsi="Times New Roman" w:cs="Times New Roman"/>
                <w:sz w:val="28"/>
                <w:szCs w:val="28"/>
              </w:rPr>
              <w:t>4</w:t>
            </w:r>
          </w:p>
        </w:tc>
      </w:tr>
      <w:tr w:rsidR="00C61B33" w:rsidRPr="00D632B9" w14:paraId="03B6A34A" w14:textId="77777777" w:rsidTr="004C78AB">
        <w:trPr>
          <w:gridAfter w:val="1"/>
          <w:wAfter w:w="215" w:type="dxa"/>
        </w:trPr>
        <w:tc>
          <w:tcPr>
            <w:tcW w:w="8214" w:type="dxa"/>
          </w:tcPr>
          <w:p w14:paraId="72AF990E" w14:textId="7BA69055"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1.2.1 </w:t>
            </w:r>
            <w:r w:rsidR="00D46934" w:rsidRPr="00D632B9">
              <w:rPr>
                <w:rFonts w:ascii="Times New Roman" w:hAnsi="Times New Roman" w:cs="Times New Roman"/>
                <w:sz w:val="28"/>
                <w:szCs w:val="28"/>
              </w:rPr>
              <w:t>Влияние тепловой обработки на реологические свойства вязких и тяжелых нефтей</w:t>
            </w:r>
            <w:r w:rsidR="002F4675">
              <w:rPr>
                <w:rFonts w:ascii="Times New Roman" w:hAnsi="Times New Roman" w:cs="Times New Roman"/>
                <w:sz w:val="28"/>
                <w:szCs w:val="28"/>
              </w:rPr>
              <w:t>……………………………………………..</w:t>
            </w:r>
          </w:p>
        </w:tc>
        <w:tc>
          <w:tcPr>
            <w:tcW w:w="1064" w:type="dxa"/>
            <w:gridSpan w:val="2"/>
            <w:vAlign w:val="bottom"/>
          </w:tcPr>
          <w:p w14:paraId="558FAB97" w14:textId="456367FA" w:rsidR="00C61B33" w:rsidRPr="00D632B9" w:rsidRDefault="00C61B33" w:rsidP="00D46F88">
            <w:pPr>
              <w:ind w:firstLine="567"/>
              <w:jc w:val="both"/>
              <w:rPr>
                <w:rFonts w:ascii="Times New Roman" w:hAnsi="Times New Roman" w:cs="Times New Roman"/>
                <w:sz w:val="28"/>
                <w:szCs w:val="28"/>
              </w:rPr>
            </w:pPr>
            <w:r w:rsidRPr="00D632B9">
              <w:rPr>
                <w:rFonts w:ascii="Times New Roman" w:hAnsi="Times New Roman" w:cs="Times New Roman"/>
                <w:sz w:val="28"/>
                <w:szCs w:val="28"/>
              </w:rPr>
              <w:t>1</w:t>
            </w:r>
            <w:r w:rsidR="00D46F88">
              <w:rPr>
                <w:rFonts w:ascii="Times New Roman" w:hAnsi="Times New Roman" w:cs="Times New Roman"/>
                <w:sz w:val="28"/>
                <w:szCs w:val="28"/>
              </w:rPr>
              <w:t>5</w:t>
            </w:r>
          </w:p>
        </w:tc>
      </w:tr>
      <w:tr w:rsidR="00C61B33" w:rsidRPr="00D632B9" w14:paraId="3CAF6608" w14:textId="77777777" w:rsidTr="004C78AB">
        <w:trPr>
          <w:gridAfter w:val="1"/>
          <w:wAfter w:w="215" w:type="dxa"/>
        </w:trPr>
        <w:tc>
          <w:tcPr>
            <w:tcW w:w="8214" w:type="dxa"/>
            <w:shd w:val="clear" w:color="auto" w:fill="auto"/>
          </w:tcPr>
          <w:p w14:paraId="10A302C9" w14:textId="5F05E614"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1.2.2 Разбавление лёгкими углеводородами</w:t>
            </w:r>
            <w:r w:rsidR="002F4675">
              <w:rPr>
                <w:rFonts w:ascii="Times New Roman" w:hAnsi="Times New Roman" w:cs="Times New Roman"/>
                <w:sz w:val="28"/>
                <w:szCs w:val="28"/>
              </w:rPr>
              <w:t>…………………………</w:t>
            </w:r>
          </w:p>
        </w:tc>
        <w:tc>
          <w:tcPr>
            <w:tcW w:w="1064" w:type="dxa"/>
            <w:gridSpan w:val="2"/>
            <w:shd w:val="clear" w:color="auto" w:fill="auto"/>
            <w:vAlign w:val="bottom"/>
          </w:tcPr>
          <w:p w14:paraId="58AE95A3" w14:textId="2C6F680A" w:rsidR="00C61B33" w:rsidRPr="00D632B9" w:rsidRDefault="00A614A3" w:rsidP="00D46F88">
            <w:pPr>
              <w:ind w:firstLine="567"/>
              <w:jc w:val="both"/>
              <w:rPr>
                <w:rFonts w:ascii="Times New Roman" w:hAnsi="Times New Roman" w:cs="Times New Roman"/>
                <w:sz w:val="28"/>
                <w:szCs w:val="28"/>
              </w:rPr>
            </w:pPr>
            <w:r w:rsidRPr="00D632B9">
              <w:rPr>
                <w:rFonts w:ascii="Times New Roman" w:hAnsi="Times New Roman" w:cs="Times New Roman"/>
                <w:sz w:val="28"/>
                <w:szCs w:val="28"/>
              </w:rPr>
              <w:t>1</w:t>
            </w:r>
            <w:r w:rsidR="00D46F88">
              <w:rPr>
                <w:rFonts w:ascii="Times New Roman" w:hAnsi="Times New Roman" w:cs="Times New Roman"/>
                <w:sz w:val="28"/>
                <w:szCs w:val="28"/>
              </w:rPr>
              <w:t>7</w:t>
            </w:r>
          </w:p>
        </w:tc>
      </w:tr>
      <w:tr w:rsidR="00C61B33" w:rsidRPr="00D632B9" w14:paraId="2162BE67" w14:textId="77777777" w:rsidTr="004C78AB">
        <w:trPr>
          <w:gridAfter w:val="1"/>
          <w:wAfter w:w="215" w:type="dxa"/>
        </w:trPr>
        <w:tc>
          <w:tcPr>
            <w:tcW w:w="8214" w:type="dxa"/>
          </w:tcPr>
          <w:p w14:paraId="2FEA1640" w14:textId="69D52EEA"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1.2.3 Использование ультразвуковой и магнитной обработки</w:t>
            </w:r>
            <w:r w:rsidR="002F4675">
              <w:rPr>
                <w:rFonts w:ascii="Times New Roman" w:hAnsi="Times New Roman" w:cs="Times New Roman"/>
                <w:sz w:val="28"/>
                <w:szCs w:val="28"/>
              </w:rPr>
              <w:t>….….</w:t>
            </w:r>
          </w:p>
        </w:tc>
        <w:tc>
          <w:tcPr>
            <w:tcW w:w="1064" w:type="dxa"/>
            <w:gridSpan w:val="2"/>
            <w:vAlign w:val="bottom"/>
          </w:tcPr>
          <w:p w14:paraId="42646AD1" w14:textId="4BC910C2" w:rsidR="00C61B33" w:rsidRPr="00D632B9" w:rsidRDefault="00A614A3" w:rsidP="00D46F88">
            <w:pPr>
              <w:ind w:firstLine="567"/>
              <w:jc w:val="both"/>
              <w:rPr>
                <w:rFonts w:ascii="Times New Roman" w:hAnsi="Times New Roman" w:cs="Times New Roman"/>
                <w:sz w:val="28"/>
                <w:szCs w:val="28"/>
              </w:rPr>
            </w:pPr>
            <w:r w:rsidRPr="00D632B9">
              <w:rPr>
                <w:rFonts w:ascii="Times New Roman" w:hAnsi="Times New Roman" w:cs="Times New Roman"/>
                <w:sz w:val="28"/>
                <w:szCs w:val="28"/>
              </w:rPr>
              <w:t>1</w:t>
            </w:r>
            <w:r w:rsidR="00D46F88">
              <w:rPr>
                <w:rFonts w:ascii="Times New Roman" w:hAnsi="Times New Roman" w:cs="Times New Roman"/>
                <w:sz w:val="28"/>
                <w:szCs w:val="28"/>
              </w:rPr>
              <w:t>8</w:t>
            </w:r>
          </w:p>
        </w:tc>
      </w:tr>
      <w:tr w:rsidR="00C61B33" w:rsidRPr="00D632B9" w14:paraId="59954D71" w14:textId="77777777" w:rsidTr="004C78AB">
        <w:trPr>
          <w:gridAfter w:val="1"/>
          <w:wAfter w:w="215" w:type="dxa"/>
        </w:trPr>
        <w:tc>
          <w:tcPr>
            <w:tcW w:w="8214" w:type="dxa"/>
          </w:tcPr>
          <w:p w14:paraId="642F2D2A" w14:textId="34B0485F"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1.2.4 </w:t>
            </w:r>
            <w:r w:rsidR="00D46934" w:rsidRPr="00D632B9">
              <w:rPr>
                <w:rFonts w:ascii="Times New Roman" w:hAnsi="Times New Roman" w:cs="Times New Roman"/>
                <w:sz w:val="28"/>
                <w:szCs w:val="28"/>
              </w:rPr>
              <w:t>Формирование эмульсий тяжелой нефти в водной среде как способ улучшения реологических свойств</w:t>
            </w:r>
            <w:r w:rsidR="002F4675">
              <w:rPr>
                <w:rFonts w:ascii="Times New Roman" w:hAnsi="Times New Roman" w:cs="Times New Roman"/>
                <w:sz w:val="28"/>
                <w:szCs w:val="28"/>
              </w:rPr>
              <w:t>………………………….</w:t>
            </w:r>
          </w:p>
        </w:tc>
        <w:tc>
          <w:tcPr>
            <w:tcW w:w="1064" w:type="dxa"/>
            <w:gridSpan w:val="2"/>
            <w:vAlign w:val="bottom"/>
          </w:tcPr>
          <w:p w14:paraId="00E4837F" w14:textId="14961AC3" w:rsidR="00C61B33" w:rsidRPr="00D632B9" w:rsidRDefault="00A614A3" w:rsidP="00D46F88">
            <w:pPr>
              <w:ind w:firstLine="567"/>
              <w:jc w:val="both"/>
              <w:rPr>
                <w:rFonts w:ascii="Times New Roman" w:hAnsi="Times New Roman" w:cs="Times New Roman"/>
                <w:sz w:val="28"/>
                <w:szCs w:val="28"/>
              </w:rPr>
            </w:pPr>
            <w:r w:rsidRPr="00D632B9">
              <w:rPr>
                <w:rFonts w:ascii="Times New Roman" w:hAnsi="Times New Roman" w:cs="Times New Roman"/>
                <w:sz w:val="28"/>
                <w:szCs w:val="28"/>
              </w:rPr>
              <w:t>1</w:t>
            </w:r>
            <w:r w:rsidR="00D46F88">
              <w:rPr>
                <w:rFonts w:ascii="Times New Roman" w:hAnsi="Times New Roman" w:cs="Times New Roman"/>
                <w:sz w:val="28"/>
                <w:szCs w:val="28"/>
              </w:rPr>
              <w:t>9</w:t>
            </w:r>
          </w:p>
        </w:tc>
      </w:tr>
      <w:tr w:rsidR="00C61B33" w:rsidRPr="00D632B9" w14:paraId="502FAEE3" w14:textId="77777777" w:rsidTr="004C78AB">
        <w:trPr>
          <w:gridAfter w:val="1"/>
          <w:wAfter w:w="215" w:type="dxa"/>
        </w:trPr>
        <w:tc>
          <w:tcPr>
            <w:tcW w:w="8214" w:type="dxa"/>
          </w:tcPr>
          <w:p w14:paraId="4FC8CBA2" w14:textId="12C9BDE2"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1.3 </w:t>
            </w:r>
            <w:r w:rsidR="00D46934" w:rsidRPr="00D632B9">
              <w:rPr>
                <w:rFonts w:ascii="Times New Roman" w:hAnsi="Times New Roman" w:cs="Times New Roman"/>
                <w:sz w:val="28"/>
                <w:szCs w:val="28"/>
              </w:rPr>
              <w:t>Использование депрессорных присадок, улучшающих текучесть тяжёлой нефти</w:t>
            </w:r>
            <w:r w:rsidR="002F4675">
              <w:rPr>
                <w:rFonts w:ascii="Times New Roman" w:hAnsi="Times New Roman" w:cs="Times New Roman"/>
                <w:sz w:val="28"/>
                <w:szCs w:val="28"/>
              </w:rPr>
              <w:t>……………………………………………..</w:t>
            </w:r>
          </w:p>
        </w:tc>
        <w:tc>
          <w:tcPr>
            <w:tcW w:w="1064" w:type="dxa"/>
            <w:gridSpan w:val="2"/>
            <w:vAlign w:val="bottom"/>
          </w:tcPr>
          <w:p w14:paraId="6538D426" w14:textId="17956AFE"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21</w:t>
            </w:r>
          </w:p>
        </w:tc>
      </w:tr>
      <w:tr w:rsidR="00C61B33" w:rsidRPr="00D632B9" w14:paraId="0FA19661" w14:textId="77777777" w:rsidTr="004C78AB">
        <w:trPr>
          <w:gridAfter w:val="1"/>
          <w:wAfter w:w="215" w:type="dxa"/>
        </w:trPr>
        <w:tc>
          <w:tcPr>
            <w:tcW w:w="8214" w:type="dxa"/>
          </w:tcPr>
          <w:p w14:paraId="505528AF" w14:textId="390172AA" w:rsidR="00C61B33" w:rsidRPr="00D632B9" w:rsidRDefault="00C61B33" w:rsidP="00D46F88">
            <w:pPr>
              <w:jc w:val="both"/>
              <w:rPr>
                <w:rFonts w:ascii="Times New Roman" w:hAnsi="Times New Roman" w:cs="Times New Roman"/>
                <w:sz w:val="28"/>
                <w:szCs w:val="28"/>
              </w:rPr>
            </w:pPr>
            <w:r w:rsidRPr="00D632B9">
              <w:rPr>
                <w:rFonts w:ascii="Times New Roman" w:hAnsi="Times New Roman" w:cs="Times New Roman"/>
                <w:sz w:val="28"/>
                <w:szCs w:val="28"/>
              </w:rPr>
              <w:t xml:space="preserve">1.3.1 </w:t>
            </w:r>
            <w:r w:rsidR="00D46934" w:rsidRPr="00D632B9">
              <w:rPr>
                <w:rFonts w:ascii="Times New Roman" w:hAnsi="Times New Roman" w:cs="Times New Roman"/>
                <w:sz w:val="28"/>
                <w:szCs w:val="28"/>
              </w:rPr>
              <w:t xml:space="preserve">Депрессорные добавки на основе </w:t>
            </w:r>
            <w:r w:rsidR="00D46F88" w:rsidRPr="00D632B9">
              <w:rPr>
                <w:rFonts w:ascii="Times New Roman" w:eastAsia="Times New Roman" w:hAnsi="Times New Roman" w:cs="Times New Roman"/>
                <w:bCs/>
                <w:sz w:val="28"/>
                <w:szCs w:val="24"/>
                <w:lang w:eastAsia="ru-RU"/>
              </w:rPr>
              <w:t>наноструктурированных материалов</w:t>
            </w:r>
            <w:r w:rsidR="00D46F88">
              <w:rPr>
                <w:rFonts w:ascii="Times New Roman" w:eastAsia="Times New Roman" w:hAnsi="Times New Roman" w:cs="Times New Roman"/>
                <w:bCs/>
                <w:sz w:val="28"/>
                <w:szCs w:val="24"/>
                <w:lang w:eastAsia="ru-RU"/>
              </w:rPr>
              <w:t>…………………………………………………………….</w:t>
            </w:r>
          </w:p>
        </w:tc>
        <w:tc>
          <w:tcPr>
            <w:tcW w:w="1064" w:type="dxa"/>
            <w:gridSpan w:val="2"/>
            <w:vAlign w:val="bottom"/>
          </w:tcPr>
          <w:p w14:paraId="6E06A2D4" w14:textId="2179E2A9" w:rsidR="00C61B33" w:rsidRPr="00D632B9" w:rsidRDefault="00C61B33" w:rsidP="0064042D">
            <w:pPr>
              <w:ind w:firstLine="567"/>
              <w:jc w:val="both"/>
              <w:rPr>
                <w:rFonts w:ascii="Times New Roman" w:hAnsi="Times New Roman" w:cs="Times New Roman"/>
                <w:sz w:val="28"/>
                <w:szCs w:val="28"/>
              </w:rPr>
            </w:pPr>
            <w:r w:rsidRPr="00D632B9">
              <w:rPr>
                <w:rFonts w:ascii="Times New Roman" w:hAnsi="Times New Roman" w:cs="Times New Roman"/>
                <w:sz w:val="28"/>
                <w:szCs w:val="28"/>
              </w:rPr>
              <w:t>2</w:t>
            </w:r>
            <w:r w:rsidR="0064042D">
              <w:rPr>
                <w:rFonts w:ascii="Times New Roman" w:hAnsi="Times New Roman" w:cs="Times New Roman"/>
                <w:sz w:val="28"/>
                <w:szCs w:val="28"/>
              </w:rPr>
              <w:t>5</w:t>
            </w:r>
          </w:p>
        </w:tc>
      </w:tr>
      <w:tr w:rsidR="00C61B33" w:rsidRPr="00D632B9" w14:paraId="2CFA89A9" w14:textId="77777777" w:rsidTr="004C78AB">
        <w:trPr>
          <w:gridAfter w:val="1"/>
          <w:wAfter w:w="215" w:type="dxa"/>
        </w:trPr>
        <w:tc>
          <w:tcPr>
            <w:tcW w:w="8214" w:type="dxa"/>
          </w:tcPr>
          <w:p w14:paraId="4512C85A" w14:textId="3239FD65"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1.3.2 </w:t>
            </w:r>
            <w:r w:rsidR="00D46934" w:rsidRPr="00D632B9">
              <w:rPr>
                <w:rFonts w:ascii="Times New Roman" w:hAnsi="Times New Roman" w:cs="Times New Roman"/>
                <w:sz w:val="28"/>
                <w:szCs w:val="28"/>
              </w:rPr>
              <w:t>Депрессорные добавки на основе полимерных материалов</w:t>
            </w:r>
            <w:r w:rsidR="002F4675">
              <w:rPr>
                <w:rFonts w:ascii="Times New Roman" w:hAnsi="Times New Roman" w:cs="Times New Roman"/>
                <w:sz w:val="28"/>
                <w:szCs w:val="28"/>
              </w:rPr>
              <w:t>…</w:t>
            </w:r>
          </w:p>
        </w:tc>
        <w:tc>
          <w:tcPr>
            <w:tcW w:w="1064" w:type="dxa"/>
            <w:gridSpan w:val="2"/>
            <w:vAlign w:val="bottom"/>
          </w:tcPr>
          <w:p w14:paraId="7C9CF89D" w14:textId="7797A4E1" w:rsidR="00C61B33" w:rsidRPr="00D632B9" w:rsidRDefault="00C61B33" w:rsidP="00370676">
            <w:pPr>
              <w:ind w:firstLine="567"/>
              <w:jc w:val="both"/>
              <w:rPr>
                <w:rFonts w:ascii="Times New Roman" w:hAnsi="Times New Roman" w:cs="Times New Roman"/>
                <w:sz w:val="28"/>
                <w:szCs w:val="28"/>
              </w:rPr>
            </w:pPr>
            <w:r w:rsidRPr="00D632B9">
              <w:rPr>
                <w:rFonts w:ascii="Times New Roman" w:hAnsi="Times New Roman" w:cs="Times New Roman"/>
                <w:sz w:val="28"/>
                <w:szCs w:val="28"/>
              </w:rPr>
              <w:t>2</w:t>
            </w:r>
            <w:r w:rsidR="0064042D">
              <w:rPr>
                <w:rFonts w:ascii="Times New Roman" w:hAnsi="Times New Roman" w:cs="Times New Roman"/>
                <w:sz w:val="28"/>
                <w:szCs w:val="28"/>
              </w:rPr>
              <w:t>7</w:t>
            </w:r>
          </w:p>
        </w:tc>
      </w:tr>
      <w:tr w:rsidR="00C61B33" w:rsidRPr="00D632B9" w14:paraId="572D2F49" w14:textId="77777777" w:rsidTr="004C78AB">
        <w:trPr>
          <w:gridAfter w:val="1"/>
          <w:wAfter w:w="215" w:type="dxa"/>
        </w:trPr>
        <w:tc>
          <w:tcPr>
            <w:tcW w:w="8214" w:type="dxa"/>
          </w:tcPr>
          <w:p w14:paraId="227FDE28" w14:textId="57FEC36F"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lang w:val="en-US"/>
              </w:rPr>
              <w:t xml:space="preserve">1.4 </w:t>
            </w:r>
            <w:r w:rsidR="00D46934" w:rsidRPr="00D632B9">
              <w:rPr>
                <w:rFonts w:ascii="Times New Roman" w:hAnsi="Times New Roman" w:cs="Times New Roman"/>
                <w:sz w:val="28"/>
                <w:szCs w:val="28"/>
              </w:rPr>
              <w:t>Принцип действия депрессорных добавок</w:t>
            </w:r>
            <w:r w:rsidR="002F4675">
              <w:rPr>
                <w:rFonts w:ascii="Times New Roman" w:hAnsi="Times New Roman" w:cs="Times New Roman"/>
                <w:sz w:val="28"/>
                <w:szCs w:val="28"/>
              </w:rPr>
              <w:t>………………………</w:t>
            </w:r>
          </w:p>
        </w:tc>
        <w:tc>
          <w:tcPr>
            <w:tcW w:w="1064" w:type="dxa"/>
            <w:gridSpan w:val="2"/>
            <w:vAlign w:val="bottom"/>
          </w:tcPr>
          <w:p w14:paraId="1E7A5C21" w14:textId="2B26FB44" w:rsidR="00C61B33" w:rsidRPr="00D632B9" w:rsidRDefault="00C61B33" w:rsidP="00D46F88">
            <w:pPr>
              <w:ind w:firstLine="567"/>
              <w:jc w:val="both"/>
              <w:rPr>
                <w:rFonts w:ascii="Times New Roman" w:hAnsi="Times New Roman" w:cs="Times New Roman"/>
                <w:sz w:val="28"/>
                <w:szCs w:val="28"/>
              </w:rPr>
            </w:pPr>
            <w:r w:rsidRPr="00D632B9">
              <w:rPr>
                <w:rFonts w:ascii="Times New Roman" w:hAnsi="Times New Roman" w:cs="Times New Roman"/>
                <w:sz w:val="28"/>
                <w:szCs w:val="28"/>
              </w:rPr>
              <w:t>3</w:t>
            </w:r>
            <w:r w:rsidR="00D46F88">
              <w:rPr>
                <w:rFonts w:ascii="Times New Roman" w:hAnsi="Times New Roman" w:cs="Times New Roman"/>
                <w:sz w:val="28"/>
                <w:szCs w:val="28"/>
              </w:rPr>
              <w:t>7</w:t>
            </w:r>
          </w:p>
        </w:tc>
      </w:tr>
      <w:tr w:rsidR="0020497D" w:rsidRPr="00D632B9" w14:paraId="4BC54D50" w14:textId="77777777" w:rsidTr="004C78AB">
        <w:trPr>
          <w:gridAfter w:val="1"/>
          <w:wAfter w:w="215" w:type="dxa"/>
        </w:trPr>
        <w:tc>
          <w:tcPr>
            <w:tcW w:w="8214" w:type="dxa"/>
          </w:tcPr>
          <w:p w14:paraId="5F66F5FF" w14:textId="76717D7A" w:rsidR="0020497D" w:rsidRPr="00D632B9" w:rsidRDefault="0020497D" w:rsidP="002F4675">
            <w:pPr>
              <w:jc w:val="both"/>
              <w:rPr>
                <w:rFonts w:ascii="Times New Roman" w:hAnsi="Times New Roman" w:cs="Times New Roman"/>
                <w:sz w:val="28"/>
                <w:szCs w:val="28"/>
                <w:lang w:val="en-US"/>
              </w:rPr>
            </w:pPr>
            <w:r w:rsidRPr="00D632B9">
              <w:rPr>
                <w:rFonts w:ascii="Times New Roman" w:hAnsi="Times New Roman" w:cs="Times New Roman"/>
                <w:b/>
                <w:sz w:val="28"/>
                <w:szCs w:val="28"/>
              </w:rPr>
              <w:t>2 ЭКСПЕРИМЕНТАЛЬНАЯ ЧАСТЬ</w:t>
            </w:r>
            <w:r w:rsidR="002F4675">
              <w:rPr>
                <w:rFonts w:ascii="Times New Roman" w:hAnsi="Times New Roman" w:cs="Times New Roman"/>
                <w:b/>
                <w:sz w:val="28"/>
                <w:szCs w:val="28"/>
              </w:rPr>
              <w:t>………….………………….</w:t>
            </w:r>
          </w:p>
        </w:tc>
        <w:tc>
          <w:tcPr>
            <w:tcW w:w="1064" w:type="dxa"/>
            <w:gridSpan w:val="2"/>
            <w:vAlign w:val="bottom"/>
          </w:tcPr>
          <w:p w14:paraId="0BF832E6" w14:textId="0EFAAA5D" w:rsidR="0020497D"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40</w:t>
            </w:r>
          </w:p>
        </w:tc>
      </w:tr>
      <w:tr w:rsidR="00C61B33" w:rsidRPr="00D632B9" w14:paraId="4E982695" w14:textId="77777777" w:rsidTr="004C78AB">
        <w:trPr>
          <w:gridAfter w:val="1"/>
          <w:wAfter w:w="215" w:type="dxa"/>
        </w:trPr>
        <w:tc>
          <w:tcPr>
            <w:tcW w:w="8214" w:type="dxa"/>
          </w:tcPr>
          <w:p w14:paraId="5A5DBECA" w14:textId="04EC4075"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2.1 Объект и материалы исследования</w:t>
            </w:r>
            <w:r w:rsidR="002F4675">
              <w:rPr>
                <w:rFonts w:ascii="Times New Roman" w:hAnsi="Times New Roman" w:cs="Times New Roman"/>
                <w:sz w:val="28"/>
                <w:szCs w:val="28"/>
              </w:rPr>
              <w:t>………………………………</w:t>
            </w:r>
            <w:r w:rsidRPr="00D632B9">
              <w:rPr>
                <w:rFonts w:ascii="Times New Roman" w:hAnsi="Times New Roman" w:cs="Times New Roman"/>
                <w:sz w:val="28"/>
                <w:szCs w:val="28"/>
              </w:rPr>
              <w:t xml:space="preserve"> </w:t>
            </w:r>
          </w:p>
        </w:tc>
        <w:tc>
          <w:tcPr>
            <w:tcW w:w="1064" w:type="dxa"/>
            <w:gridSpan w:val="2"/>
            <w:vAlign w:val="bottom"/>
          </w:tcPr>
          <w:p w14:paraId="596D3BB3" w14:textId="7462523C"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40</w:t>
            </w:r>
          </w:p>
        </w:tc>
      </w:tr>
      <w:tr w:rsidR="00C61B33" w:rsidRPr="00D632B9" w14:paraId="6C8603EE" w14:textId="77777777" w:rsidTr="004C78AB">
        <w:trPr>
          <w:gridAfter w:val="1"/>
          <w:wAfter w:w="215" w:type="dxa"/>
        </w:trPr>
        <w:tc>
          <w:tcPr>
            <w:tcW w:w="8214" w:type="dxa"/>
          </w:tcPr>
          <w:p w14:paraId="3E0CF2D4" w14:textId="54F5C1DD" w:rsidR="00C61B33" w:rsidRPr="00D632B9" w:rsidRDefault="00C61B33" w:rsidP="002F4675">
            <w:pPr>
              <w:jc w:val="both"/>
              <w:rPr>
                <w:rFonts w:ascii="Times New Roman" w:hAnsi="Times New Roman" w:cs="Times New Roman"/>
                <w:sz w:val="28"/>
                <w:szCs w:val="28"/>
              </w:rPr>
            </w:pPr>
            <w:r w:rsidRPr="00D632B9">
              <w:rPr>
                <w:rFonts w:ascii="Times New Roman" w:eastAsia="Times New Roman" w:hAnsi="Times New Roman" w:cs="Times New Roman"/>
                <w:sz w:val="28"/>
                <w:szCs w:val="28"/>
                <w:lang w:eastAsia="ru-RU"/>
              </w:rPr>
              <w:t xml:space="preserve">2.2 </w:t>
            </w:r>
            <w:r w:rsidR="00D46934" w:rsidRPr="00D632B9">
              <w:rPr>
                <w:rFonts w:ascii="Times New Roman" w:eastAsia="Times New Roman" w:hAnsi="Times New Roman" w:cs="Times New Roman"/>
                <w:sz w:val="28"/>
                <w:szCs w:val="28"/>
                <w:lang w:eastAsia="ru-RU"/>
              </w:rPr>
              <w:t>Синтез</w:t>
            </w:r>
            <w:r w:rsidRPr="00D632B9">
              <w:rPr>
                <w:rFonts w:ascii="Times New Roman" w:eastAsia="Times New Roman" w:hAnsi="Times New Roman" w:cs="Times New Roman"/>
                <w:sz w:val="28"/>
                <w:szCs w:val="28"/>
                <w:lang w:eastAsia="ru-RU"/>
              </w:rPr>
              <w:t xml:space="preserve"> депрессорной присадки PTE</w:t>
            </w:r>
            <w:r w:rsidR="002F4675">
              <w:rPr>
                <w:rFonts w:ascii="Times New Roman" w:eastAsia="Times New Roman" w:hAnsi="Times New Roman" w:cs="Times New Roman"/>
                <w:sz w:val="28"/>
                <w:szCs w:val="28"/>
                <w:lang w:eastAsia="ru-RU"/>
              </w:rPr>
              <w:t>…………………………….</w:t>
            </w:r>
          </w:p>
        </w:tc>
        <w:tc>
          <w:tcPr>
            <w:tcW w:w="1064" w:type="dxa"/>
            <w:gridSpan w:val="2"/>
            <w:vAlign w:val="bottom"/>
          </w:tcPr>
          <w:p w14:paraId="11CC7A8C" w14:textId="385CE7A4"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40</w:t>
            </w:r>
          </w:p>
        </w:tc>
      </w:tr>
      <w:tr w:rsidR="00C61B33" w:rsidRPr="00D632B9" w14:paraId="124536D5" w14:textId="77777777" w:rsidTr="004C78AB">
        <w:trPr>
          <w:gridAfter w:val="1"/>
          <w:wAfter w:w="215" w:type="dxa"/>
        </w:trPr>
        <w:tc>
          <w:tcPr>
            <w:tcW w:w="8214" w:type="dxa"/>
          </w:tcPr>
          <w:p w14:paraId="6C51AEB4" w14:textId="4500CCE7"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 xml:space="preserve">2.3 </w:t>
            </w:r>
            <w:r w:rsidRPr="00D632B9">
              <w:rPr>
                <w:rFonts w:ascii="Times New Roman" w:eastAsia="Times New Roman" w:hAnsi="Times New Roman" w:cs="Times New Roman"/>
                <w:bCs/>
                <w:sz w:val="28"/>
                <w:szCs w:val="26"/>
              </w:rPr>
              <w:t>Инструментальные методы и их применение в исследовании</w:t>
            </w:r>
            <w:r w:rsidRPr="00D632B9">
              <w:rPr>
                <w:rFonts w:ascii="Times New Roman" w:eastAsia="Times New Roman" w:hAnsi="Times New Roman" w:cs="Times New Roman"/>
                <w:sz w:val="28"/>
                <w:szCs w:val="28"/>
                <w:lang w:eastAsia="ru-RU" w:bidi="ru-RU"/>
              </w:rPr>
              <w:t xml:space="preserve"> </w:t>
            </w:r>
            <w:r w:rsidRPr="00D632B9">
              <w:rPr>
                <w:rFonts w:ascii="Times New Roman" w:hAnsi="Times New Roman" w:cs="Times New Roman"/>
                <w:sz w:val="28"/>
                <w:szCs w:val="28"/>
              </w:rPr>
              <w:t>физико-химических и реологических свойств нефти</w:t>
            </w:r>
            <w:r w:rsidR="002F4675">
              <w:rPr>
                <w:rFonts w:ascii="Times New Roman" w:hAnsi="Times New Roman" w:cs="Times New Roman"/>
                <w:sz w:val="28"/>
                <w:szCs w:val="28"/>
              </w:rPr>
              <w:t>…….…………</w:t>
            </w:r>
          </w:p>
        </w:tc>
        <w:tc>
          <w:tcPr>
            <w:tcW w:w="1064" w:type="dxa"/>
            <w:gridSpan w:val="2"/>
            <w:vAlign w:val="bottom"/>
          </w:tcPr>
          <w:p w14:paraId="14A8294D" w14:textId="0956482F"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41</w:t>
            </w:r>
          </w:p>
        </w:tc>
      </w:tr>
      <w:tr w:rsidR="00C61B33" w:rsidRPr="00D632B9" w14:paraId="7E4EF6FF" w14:textId="77777777" w:rsidTr="004C78AB">
        <w:trPr>
          <w:gridAfter w:val="1"/>
          <w:wAfter w:w="215" w:type="dxa"/>
        </w:trPr>
        <w:tc>
          <w:tcPr>
            <w:tcW w:w="8214" w:type="dxa"/>
          </w:tcPr>
          <w:p w14:paraId="04554447" w14:textId="37C6142D" w:rsidR="00C61B33" w:rsidRPr="00D632B9" w:rsidRDefault="00C61B33" w:rsidP="002F4675">
            <w:pPr>
              <w:jc w:val="both"/>
              <w:rPr>
                <w:rFonts w:ascii="Times New Roman" w:hAnsi="Times New Roman" w:cs="Times New Roman"/>
                <w:b/>
                <w:sz w:val="28"/>
                <w:szCs w:val="28"/>
              </w:rPr>
            </w:pPr>
            <w:r w:rsidRPr="00D632B9">
              <w:rPr>
                <w:rFonts w:ascii="Times New Roman" w:hAnsi="Times New Roman" w:cs="Times New Roman"/>
                <w:iCs/>
                <w:sz w:val="28"/>
                <w:szCs w:val="28"/>
              </w:rPr>
              <w:t>2.3.1 Определение плотности нефти</w:t>
            </w:r>
            <w:r w:rsidR="002F4675">
              <w:rPr>
                <w:rFonts w:ascii="Times New Roman" w:hAnsi="Times New Roman" w:cs="Times New Roman"/>
                <w:iCs/>
                <w:sz w:val="28"/>
                <w:szCs w:val="28"/>
              </w:rPr>
              <w:t>…………………………………</w:t>
            </w:r>
          </w:p>
        </w:tc>
        <w:tc>
          <w:tcPr>
            <w:tcW w:w="1064" w:type="dxa"/>
            <w:gridSpan w:val="2"/>
            <w:vAlign w:val="bottom"/>
          </w:tcPr>
          <w:p w14:paraId="5629026D" w14:textId="223CE04E"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41</w:t>
            </w:r>
          </w:p>
        </w:tc>
      </w:tr>
      <w:tr w:rsidR="00C61B33" w:rsidRPr="00D632B9" w14:paraId="705EDF5B" w14:textId="77777777" w:rsidTr="004C78AB">
        <w:trPr>
          <w:gridAfter w:val="1"/>
          <w:wAfter w:w="215" w:type="dxa"/>
        </w:trPr>
        <w:tc>
          <w:tcPr>
            <w:tcW w:w="8214" w:type="dxa"/>
          </w:tcPr>
          <w:p w14:paraId="366687F4" w14:textId="2473C29D" w:rsidR="00C61B33" w:rsidRPr="00D632B9" w:rsidRDefault="00C61B33" w:rsidP="002F4675">
            <w:pPr>
              <w:jc w:val="both"/>
              <w:rPr>
                <w:rFonts w:ascii="Times New Roman" w:hAnsi="Times New Roman" w:cs="Times New Roman"/>
                <w:iCs/>
                <w:sz w:val="28"/>
                <w:szCs w:val="28"/>
              </w:rPr>
            </w:pPr>
            <w:r w:rsidRPr="00D632B9">
              <w:rPr>
                <w:rFonts w:ascii="Times New Roman" w:hAnsi="Times New Roman" w:cs="Times New Roman"/>
                <w:iCs/>
                <w:sz w:val="28"/>
                <w:szCs w:val="28"/>
              </w:rPr>
              <w:t xml:space="preserve">2.3.2 </w:t>
            </w:r>
            <w:r w:rsidR="00D46934" w:rsidRPr="00D632B9">
              <w:rPr>
                <w:rFonts w:ascii="Times New Roman" w:hAnsi="Times New Roman" w:cs="Times New Roman"/>
                <w:iCs/>
                <w:sz w:val="28"/>
                <w:szCs w:val="28"/>
              </w:rPr>
              <w:t>Определение содержания</w:t>
            </w:r>
            <w:r w:rsidR="00877AC4" w:rsidRPr="00D632B9">
              <w:rPr>
                <w:rFonts w:ascii="Times New Roman" w:hAnsi="Times New Roman" w:cs="Times New Roman"/>
                <w:iCs/>
                <w:sz w:val="28"/>
                <w:szCs w:val="28"/>
              </w:rPr>
              <w:t xml:space="preserve"> </w:t>
            </w:r>
            <w:r w:rsidRPr="00D632B9">
              <w:rPr>
                <w:rFonts w:ascii="Times New Roman" w:hAnsi="Times New Roman" w:cs="Times New Roman"/>
                <w:iCs/>
                <w:sz w:val="28"/>
                <w:szCs w:val="28"/>
              </w:rPr>
              <w:t>парафинов, асфальтенов и смол</w:t>
            </w:r>
            <w:r w:rsidR="002F4675">
              <w:rPr>
                <w:rFonts w:ascii="Times New Roman" w:hAnsi="Times New Roman" w:cs="Times New Roman"/>
                <w:iCs/>
                <w:sz w:val="28"/>
                <w:szCs w:val="28"/>
              </w:rPr>
              <w:t>….</w:t>
            </w:r>
          </w:p>
        </w:tc>
        <w:tc>
          <w:tcPr>
            <w:tcW w:w="1064" w:type="dxa"/>
            <w:gridSpan w:val="2"/>
            <w:vAlign w:val="bottom"/>
          </w:tcPr>
          <w:p w14:paraId="167A6419" w14:textId="0A2CD774"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41</w:t>
            </w:r>
          </w:p>
        </w:tc>
      </w:tr>
      <w:tr w:rsidR="00C61B33" w:rsidRPr="00D632B9" w14:paraId="32B26762" w14:textId="77777777" w:rsidTr="004C78AB">
        <w:trPr>
          <w:gridAfter w:val="1"/>
          <w:wAfter w:w="215" w:type="dxa"/>
        </w:trPr>
        <w:tc>
          <w:tcPr>
            <w:tcW w:w="8214" w:type="dxa"/>
          </w:tcPr>
          <w:p w14:paraId="02ABA2D1" w14:textId="279C6E23" w:rsidR="00C61B33" w:rsidRPr="00D632B9" w:rsidRDefault="00C61B33" w:rsidP="002F4675">
            <w:pPr>
              <w:jc w:val="both"/>
              <w:rPr>
                <w:rFonts w:ascii="Times New Roman" w:hAnsi="Times New Roman" w:cs="Times New Roman"/>
                <w:iCs/>
                <w:sz w:val="28"/>
                <w:szCs w:val="28"/>
              </w:rPr>
            </w:pPr>
            <w:r w:rsidRPr="00D632B9">
              <w:rPr>
                <w:rFonts w:ascii="Times New Roman" w:hAnsi="Times New Roman" w:cs="Times New Roman"/>
                <w:iCs/>
                <w:sz w:val="28"/>
                <w:szCs w:val="28"/>
              </w:rPr>
              <w:t>2.3.3 Определение кинематической вязкости нефти</w:t>
            </w:r>
            <w:r w:rsidR="002F4675">
              <w:rPr>
                <w:rFonts w:ascii="Times New Roman" w:hAnsi="Times New Roman" w:cs="Times New Roman"/>
                <w:iCs/>
                <w:sz w:val="28"/>
                <w:szCs w:val="28"/>
              </w:rPr>
              <w:t>……………….</w:t>
            </w:r>
          </w:p>
        </w:tc>
        <w:tc>
          <w:tcPr>
            <w:tcW w:w="1064" w:type="dxa"/>
            <w:gridSpan w:val="2"/>
            <w:vAlign w:val="bottom"/>
          </w:tcPr>
          <w:p w14:paraId="0D91F00A" w14:textId="6FFFCDF6"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41</w:t>
            </w:r>
          </w:p>
        </w:tc>
      </w:tr>
      <w:tr w:rsidR="00C61B33" w:rsidRPr="00D632B9" w14:paraId="2B99E324" w14:textId="77777777" w:rsidTr="004C78AB">
        <w:trPr>
          <w:gridAfter w:val="1"/>
          <w:wAfter w:w="215" w:type="dxa"/>
        </w:trPr>
        <w:tc>
          <w:tcPr>
            <w:tcW w:w="8214" w:type="dxa"/>
          </w:tcPr>
          <w:p w14:paraId="0134EA7B" w14:textId="4B855CBA" w:rsidR="00C61B33" w:rsidRPr="00D632B9" w:rsidRDefault="00C61B33" w:rsidP="002F4675">
            <w:pPr>
              <w:jc w:val="both"/>
              <w:rPr>
                <w:rFonts w:ascii="Times New Roman" w:hAnsi="Times New Roman" w:cs="Times New Roman"/>
                <w:iCs/>
                <w:sz w:val="28"/>
                <w:szCs w:val="28"/>
              </w:rPr>
            </w:pPr>
            <w:r w:rsidRPr="00D632B9">
              <w:rPr>
                <w:rFonts w:ascii="Times New Roman" w:hAnsi="Times New Roman" w:cs="Times New Roman"/>
                <w:sz w:val="28"/>
                <w:szCs w:val="28"/>
              </w:rPr>
              <w:t>2.3.4 Определение температуры потери текучести нефти</w:t>
            </w:r>
            <w:r w:rsidR="002F4675">
              <w:rPr>
                <w:rFonts w:ascii="Times New Roman" w:hAnsi="Times New Roman" w:cs="Times New Roman"/>
                <w:sz w:val="28"/>
                <w:szCs w:val="28"/>
              </w:rPr>
              <w:t>…………</w:t>
            </w:r>
          </w:p>
        </w:tc>
        <w:tc>
          <w:tcPr>
            <w:tcW w:w="1064" w:type="dxa"/>
            <w:gridSpan w:val="2"/>
            <w:vAlign w:val="bottom"/>
          </w:tcPr>
          <w:p w14:paraId="661415EC" w14:textId="1D53926A"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41</w:t>
            </w:r>
          </w:p>
        </w:tc>
      </w:tr>
      <w:tr w:rsidR="00C61B33" w:rsidRPr="00D632B9" w14:paraId="7FA7C454" w14:textId="77777777" w:rsidTr="004C78AB">
        <w:trPr>
          <w:gridAfter w:val="1"/>
          <w:wAfter w:w="215" w:type="dxa"/>
        </w:trPr>
        <w:tc>
          <w:tcPr>
            <w:tcW w:w="8214" w:type="dxa"/>
          </w:tcPr>
          <w:p w14:paraId="49ABAA4E" w14:textId="1EB5A63F"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iCs/>
                <w:sz w:val="28"/>
                <w:szCs w:val="28"/>
              </w:rPr>
              <w:t>2.3.5 Изучение реологических параметров</w:t>
            </w:r>
            <w:r w:rsidR="002F4675">
              <w:rPr>
                <w:rFonts w:ascii="Times New Roman" w:hAnsi="Times New Roman" w:cs="Times New Roman"/>
                <w:iCs/>
                <w:sz w:val="28"/>
                <w:szCs w:val="28"/>
              </w:rPr>
              <w:t>………………………….</w:t>
            </w:r>
          </w:p>
        </w:tc>
        <w:tc>
          <w:tcPr>
            <w:tcW w:w="1064" w:type="dxa"/>
            <w:gridSpan w:val="2"/>
            <w:vAlign w:val="bottom"/>
          </w:tcPr>
          <w:p w14:paraId="59B13E16" w14:textId="5AACF19F"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41</w:t>
            </w:r>
          </w:p>
        </w:tc>
      </w:tr>
      <w:tr w:rsidR="00C61B33" w:rsidRPr="00D632B9" w14:paraId="25BE50F0" w14:textId="77777777" w:rsidTr="004C78AB">
        <w:trPr>
          <w:gridAfter w:val="1"/>
          <w:wAfter w:w="215" w:type="dxa"/>
        </w:trPr>
        <w:tc>
          <w:tcPr>
            <w:tcW w:w="8214" w:type="dxa"/>
          </w:tcPr>
          <w:p w14:paraId="6223D1C2" w14:textId="39B78864" w:rsidR="00C61B33" w:rsidRPr="00D632B9" w:rsidRDefault="00C61B33" w:rsidP="002F4675">
            <w:pPr>
              <w:jc w:val="both"/>
              <w:rPr>
                <w:rFonts w:ascii="Times New Roman" w:hAnsi="Times New Roman" w:cs="Times New Roman"/>
                <w:iCs/>
                <w:sz w:val="28"/>
                <w:szCs w:val="28"/>
              </w:rPr>
            </w:pPr>
            <w:r w:rsidRPr="00D632B9">
              <w:rPr>
                <w:rFonts w:ascii="Times New Roman" w:eastAsia="Times New Roman" w:hAnsi="Times New Roman" w:cs="Times New Roman"/>
                <w:sz w:val="28"/>
                <w:szCs w:val="26"/>
              </w:rPr>
              <w:t>2.4 Изучение м</w:t>
            </w:r>
            <w:r w:rsidRPr="00D632B9">
              <w:rPr>
                <w:rFonts w:ascii="Times New Roman" w:hAnsi="Times New Roman" w:cs="Times New Roman"/>
                <w:sz w:val="28"/>
                <w:szCs w:val="28"/>
              </w:rPr>
              <w:t xml:space="preserve">икроструктуры нефти, температуры плавления </w:t>
            </w:r>
            <w:r w:rsidRPr="00D632B9">
              <w:rPr>
                <w:rFonts w:ascii="Times New Roman" w:hAnsi="Times New Roman" w:cs="Times New Roman"/>
                <w:sz w:val="28"/>
                <w:szCs w:val="28"/>
                <w:lang w:val="ru-MD"/>
              </w:rPr>
              <w:t xml:space="preserve">парафинов </w:t>
            </w:r>
            <w:r w:rsidRPr="00D632B9">
              <w:rPr>
                <w:rFonts w:ascii="Times New Roman" w:hAnsi="Times New Roman" w:cs="Times New Roman"/>
                <w:sz w:val="28"/>
                <w:szCs w:val="28"/>
              </w:rPr>
              <w:t xml:space="preserve">и </w:t>
            </w:r>
            <w:r w:rsidRPr="00D632B9">
              <w:rPr>
                <w:rFonts w:ascii="Times New Roman" w:hAnsi="Times New Roman" w:cs="Times New Roman"/>
                <w:sz w:val="28"/>
                <w:szCs w:val="28"/>
                <w:lang w:val="ru-MD"/>
              </w:rPr>
              <w:t>начала кристаллообразования парафинов</w:t>
            </w:r>
            <w:r w:rsidR="002F4675">
              <w:rPr>
                <w:rFonts w:ascii="Times New Roman" w:hAnsi="Times New Roman" w:cs="Times New Roman"/>
                <w:sz w:val="28"/>
                <w:szCs w:val="28"/>
                <w:lang w:val="ru-MD"/>
              </w:rPr>
              <w:t>....................</w:t>
            </w:r>
          </w:p>
        </w:tc>
        <w:tc>
          <w:tcPr>
            <w:tcW w:w="1064" w:type="dxa"/>
            <w:gridSpan w:val="2"/>
            <w:vAlign w:val="bottom"/>
          </w:tcPr>
          <w:p w14:paraId="1332FA70" w14:textId="34243741"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42</w:t>
            </w:r>
          </w:p>
        </w:tc>
      </w:tr>
      <w:tr w:rsidR="00C61B33" w:rsidRPr="00D632B9" w14:paraId="1E9B29ED" w14:textId="77777777" w:rsidTr="004C78AB">
        <w:trPr>
          <w:gridAfter w:val="1"/>
          <w:wAfter w:w="215" w:type="dxa"/>
        </w:trPr>
        <w:tc>
          <w:tcPr>
            <w:tcW w:w="8214" w:type="dxa"/>
          </w:tcPr>
          <w:p w14:paraId="1133CE26" w14:textId="3CF8C0CD" w:rsidR="00C61B33" w:rsidRPr="00D632B9" w:rsidRDefault="00C61B33" w:rsidP="002F4675">
            <w:pPr>
              <w:jc w:val="both"/>
              <w:rPr>
                <w:rFonts w:ascii="Times New Roman" w:eastAsia="Times New Roman" w:hAnsi="Times New Roman" w:cs="Times New Roman"/>
                <w:sz w:val="28"/>
                <w:szCs w:val="26"/>
              </w:rPr>
            </w:pPr>
            <w:r w:rsidRPr="00D632B9">
              <w:rPr>
                <w:rFonts w:ascii="Times New Roman" w:eastAsia="Times New Roman" w:hAnsi="Times New Roman" w:cs="Times New Roman"/>
                <w:sz w:val="28"/>
                <w:szCs w:val="26"/>
              </w:rPr>
              <w:t>2.5 Изучение структурных изменений образцов с помощью х</w:t>
            </w:r>
            <w:r w:rsidRPr="00D632B9">
              <w:rPr>
                <w:rFonts w:ascii="Times New Roman" w:hAnsi="Times New Roman" w:cs="Times New Roman"/>
                <w:sz w:val="28"/>
                <w:szCs w:val="28"/>
              </w:rPr>
              <w:t>роматографического анализа</w:t>
            </w:r>
            <w:r w:rsidR="002F4675">
              <w:rPr>
                <w:rFonts w:ascii="Times New Roman" w:hAnsi="Times New Roman" w:cs="Times New Roman"/>
                <w:sz w:val="28"/>
                <w:szCs w:val="28"/>
              </w:rPr>
              <w:t>………………………………………..</w:t>
            </w:r>
          </w:p>
        </w:tc>
        <w:tc>
          <w:tcPr>
            <w:tcW w:w="1064" w:type="dxa"/>
            <w:gridSpan w:val="2"/>
            <w:vAlign w:val="bottom"/>
          </w:tcPr>
          <w:p w14:paraId="0B783BCF" w14:textId="6A6F8427" w:rsidR="00C61B33" w:rsidRPr="00D632B9" w:rsidRDefault="00D46F88" w:rsidP="00D46F88">
            <w:pPr>
              <w:ind w:firstLine="567"/>
              <w:jc w:val="both"/>
              <w:rPr>
                <w:rFonts w:ascii="Times New Roman" w:hAnsi="Times New Roman" w:cs="Times New Roman"/>
                <w:sz w:val="28"/>
                <w:szCs w:val="28"/>
              </w:rPr>
            </w:pPr>
            <w:r>
              <w:rPr>
                <w:rFonts w:ascii="Times New Roman" w:hAnsi="Times New Roman" w:cs="Times New Roman"/>
                <w:sz w:val="28"/>
                <w:szCs w:val="28"/>
              </w:rPr>
              <w:t>42</w:t>
            </w:r>
          </w:p>
        </w:tc>
      </w:tr>
      <w:tr w:rsidR="00C61B33" w:rsidRPr="00D632B9" w14:paraId="58BC9010" w14:textId="77777777" w:rsidTr="004C78AB">
        <w:trPr>
          <w:gridAfter w:val="1"/>
          <w:wAfter w:w="215" w:type="dxa"/>
        </w:trPr>
        <w:tc>
          <w:tcPr>
            <w:tcW w:w="8214" w:type="dxa"/>
          </w:tcPr>
          <w:p w14:paraId="41A425A4" w14:textId="6200A2B1" w:rsidR="00C61B33" w:rsidRPr="00D632B9" w:rsidRDefault="00C61B33" w:rsidP="002F4675">
            <w:pPr>
              <w:jc w:val="both"/>
              <w:rPr>
                <w:rFonts w:ascii="Times New Roman" w:eastAsia="Times New Roman" w:hAnsi="Times New Roman" w:cs="Times New Roman"/>
                <w:sz w:val="28"/>
                <w:szCs w:val="26"/>
              </w:rPr>
            </w:pPr>
            <w:r w:rsidRPr="00D632B9">
              <w:rPr>
                <w:rFonts w:ascii="Times New Roman" w:hAnsi="Times New Roman" w:cs="Times New Roman"/>
                <w:iCs/>
                <w:sz w:val="28"/>
                <w:szCs w:val="28"/>
              </w:rPr>
              <w:t xml:space="preserve">2.6 Испытания ингибирования асфальто-смолистых и парафиновых отложений </w:t>
            </w:r>
            <w:r w:rsidRPr="00D632B9">
              <w:rPr>
                <w:rFonts w:ascii="Times New Roman" w:hAnsi="Times New Roman" w:cs="Times New Roman"/>
                <w:sz w:val="28"/>
                <w:szCs w:val="28"/>
              </w:rPr>
              <w:t>(АСПО)</w:t>
            </w:r>
            <w:r w:rsidR="002F4675">
              <w:rPr>
                <w:rFonts w:ascii="Times New Roman" w:hAnsi="Times New Roman" w:cs="Times New Roman"/>
                <w:sz w:val="28"/>
                <w:szCs w:val="28"/>
              </w:rPr>
              <w:t>……………………………………</w:t>
            </w:r>
          </w:p>
        </w:tc>
        <w:tc>
          <w:tcPr>
            <w:tcW w:w="1064" w:type="dxa"/>
            <w:gridSpan w:val="2"/>
            <w:vAlign w:val="bottom"/>
          </w:tcPr>
          <w:p w14:paraId="5144D56D" w14:textId="48A64266"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43</w:t>
            </w:r>
          </w:p>
        </w:tc>
      </w:tr>
      <w:tr w:rsidR="00C61B33" w:rsidRPr="00D632B9" w14:paraId="1E85FCC7" w14:textId="77777777" w:rsidTr="004C78AB">
        <w:trPr>
          <w:gridAfter w:val="1"/>
          <w:wAfter w:w="215" w:type="dxa"/>
        </w:trPr>
        <w:tc>
          <w:tcPr>
            <w:tcW w:w="8214" w:type="dxa"/>
          </w:tcPr>
          <w:p w14:paraId="54EF8B01" w14:textId="337415CF" w:rsidR="00C61B33" w:rsidRPr="00D632B9" w:rsidRDefault="00C61B33" w:rsidP="002F4675">
            <w:pPr>
              <w:jc w:val="both"/>
              <w:rPr>
                <w:rFonts w:ascii="Times New Roman" w:hAnsi="Times New Roman" w:cs="Times New Roman"/>
                <w:iCs/>
                <w:sz w:val="28"/>
                <w:szCs w:val="28"/>
              </w:rPr>
            </w:pPr>
            <w:r w:rsidRPr="00D632B9">
              <w:rPr>
                <w:rFonts w:ascii="Times New Roman" w:hAnsi="Times New Roman" w:cs="Times New Roman"/>
                <w:sz w:val="28"/>
                <w:szCs w:val="28"/>
              </w:rPr>
              <w:t>2.7 Методика термообработки нефти и ввод присадки</w:t>
            </w:r>
            <w:r w:rsidR="002F4675">
              <w:rPr>
                <w:rFonts w:ascii="Times New Roman" w:hAnsi="Times New Roman" w:cs="Times New Roman"/>
                <w:sz w:val="28"/>
                <w:szCs w:val="28"/>
              </w:rPr>
              <w:t>…………….</w:t>
            </w:r>
          </w:p>
        </w:tc>
        <w:tc>
          <w:tcPr>
            <w:tcW w:w="1064" w:type="dxa"/>
            <w:gridSpan w:val="2"/>
            <w:vAlign w:val="bottom"/>
          </w:tcPr>
          <w:p w14:paraId="04B4935D" w14:textId="2AB417F9"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43</w:t>
            </w:r>
          </w:p>
        </w:tc>
      </w:tr>
      <w:tr w:rsidR="00C61B33" w:rsidRPr="00D632B9" w14:paraId="6E606269" w14:textId="77777777" w:rsidTr="004C78AB">
        <w:trPr>
          <w:gridAfter w:val="1"/>
          <w:wAfter w:w="215" w:type="dxa"/>
        </w:trPr>
        <w:tc>
          <w:tcPr>
            <w:tcW w:w="8214" w:type="dxa"/>
          </w:tcPr>
          <w:p w14:paraId="153F154B" w14:textId="72FB7200" w:rsidR="00C61B33" w:rsidRPr="002F4675" w:rsidRDefault="00C61B33" w:rsidP="00D46F88">
            <w:pPr>
              <w:widowControl w:val="0"/>
              <w:autoSpaceDE w:val="0"/>
              <w:autoSpaceDN w:val="0"/>
              <w:jc w:val="both"/>
              <w:rPr>
                <w:rFonts w:ascii="Times New Roman" w:hAnsi="Times New Roman" w:cs="Times New Roman"/>
                <w:sz w:val="28"/>
                <w:szCs w:val="28"/>
              </w:rPr>
            </w:pPr>
            <w:r w:rsidRPr="00D632B9">
              <w:rPr>
                <w:rFonts w:ascii="Times New Roman" w:eastAsia="Times New Roman" w:hAnsi="Times New Roman" w:cs="Times New Roman"/>
                <w:sz w:val="28"/>
                <w:szCs w:val="26"/>
              </w:rPr>
              <w:t xml:space="preserve">2.8 ИК-спектроскопия </w:t>
            </w:r>
            <w:r w:rsidR="00D46F88" w:rsidRPr="00A72A78">
              <w:rPr>
                <w:rFonts w:ascii="Times New Roman" w:eastAsia="Times New Roman" w:hAnsi="Times New Roman" w:cs="Times New Roman"/>
                <w:sz w:val="28"/>
                <w:szCs w:val="26"/>
              </w:rPr>
              <w:t>депрессорной присадки</w:t>
            </w:r>
            <w:r w:rsidR="00F076C9" w:rsidRPr="00D632B9">
              <w:rPr>
                <w:rFonts w:ascii="Times New Roman" w:eastAsia="Times New Roman" w:hAnsi="Times New Roman" w:cs="Times New Roman"/>
                <w:sz w:val="28"/>
                <w:szCs w:val="26"/>
              </w:rPr>
              <w:t xml:space="preserve"> </w:t>
            </w:r>
            <w:r w:rsidR="00F076C9" w:rsidRPr="00D632B9">
              <w:rPr>
                <w:rFonts w:ascii="Times New Roman" w:eastAsia="Times New Roman" w:hAnsi="Times New Roman" w:cs="Times New Roman"/>
                <w:sz w:val="28"/>
                <w:szCs w:val="26"/>
                <w:lang w:val="en-US"/>
              </w:rPr>
              <w:t>PTE</w:t>
            </w:r>
            <w:r w:rsidR="002F4675">
              <w:rPr>
                <w:rFonts w:ascii="Times New Roman" w:eastAsia="Times New Roman" w:hAnsi="Times New Roman" w:cs="Times New Roman"/>
                <w:sz w:val="28"/>
                <w:szCs w:val="26"/>
              </w:rPr>
              <w:t>…</w:t>
            </w:r>
            <w:r w:rsidR="00D46F88">
              <w:rPr>
                <w:rFonts w:ascii="Times New Roman" w:eastAsia="Times New Roman" w:hAnsi="Times New Roman" w:cs="Times New Roman"/>
                <w:sz w:val="28"/>
                <w:szCs w:val="26"/>
              </w:rPr>
              <w:t>…….</w:t>
            </w:r>
            <w:r w:rsidR="002F4675">
              <w:rPr>
                <w:rFonts w:ascii="Times New Roman" w:eastAsia="Times New Roman" w:hAnsi="Times New Roman" w:cs="Times New Roman"/>
                <w:sz w:val="28"/>
                <w:szCs w:val="26"/>
              </w:rPr>
              <w:t>……….</w:t>
            </w:r>
          </w:p>
        </w:tc>
        <w:tc>
          <w:tcPr>
            <w:tcW w:w="1064" w:type="dxa"/>
            <w:gridSpan w:val="2"/>
            <w:vAlign w:val="bottom"/>
          </w:tcPr>
          <w:p w14:paraId="30209E29" w14:textId="270EF0F8"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43</w:t>
            </w:r>
          </w:p>
        </w:tc>
      </w:tr>
      <w:tr w:rsidR="00C61B33" w:rsidRPr="00D632B9" w14:paraId="3D7B3CDC" w14:textId="77777777" w:rsidTr="004C78AB">
        <w:trPr>
          <w:gridAfter w:val="1"/>
          <w:wAfter w:w="215" w:type="dxa"/>
        </w:trPr>
        <w:tc>
          <w:tcPr>
            <w:tcW w:w="8214" w:type="dxa"/>
          </w:tcPr>
          <w:p w14:paraId="02AC35FB" w14:textId="56FE4959" w:rsidR="00C61B33" w:rsidRPr="00D632B9" w:rsidRDefault="00C61B33" w:rsidP="002F4675">
            <w:pPr>
              <w:widowControl w:val="0"/>
              <w:autoSpaceDE w:val="0"/>
              <w:autoSpaceDN w:val="0"/>
              <w:jc w:val="both"/>
              <w:rPr>
                <w:rFonts w:ascii="Times New Roman" w:eastAsia="Times New Roman" w:hAnsi="Times New Roman" w:cs="Times New Roman"/>
                <w:sz w:val="28"/>
                <w:szCs w:val="26"/>
              </w:rPr>
            </w:pPr>
            <w:r w:rsidRPr="00D632B9">
              <w:rPr>
                <w:rFonts w:ascii="Times New Roman" w:eastAsia="Times New Roman" w:hAnsi="Times New Roman" w:cs="Times New Roman"/>
                <w:sz w:val="28"/>
                <w:szCs w:val="26"/>
              </w:rPr>
              <w:t xml:space="preserve">2.9 ИК-спектроскопия </w:t>
            </w:r>
            <w:r w:rsidR="00F076C9" w:rsidRPr="00D632B9">
              <w:rPr>
                <w:rFonts w:ascii="Times New Roman" w:eastAsia="Times New Roman" w:hAnsi="Times New Roman" w:cs="Times New Roman"/>
                <w:sz w:val="28"/>
                <w:szCs w:val="26"/>
              </w:rPr>
              <w:t>Актюбинской нефти</w:t>
            </w:r>
            <w:r w:rsidR="002F4675">
              <w:rPr>
                <w:rFonts w:ascii="Times New Roman" w:eastAsia="Times New Roman" w:hAnsi="Times New Roman" w:cs="Times New Roman"/>
                <w:sz w:val="28"/>
                <w:szCs w:val="26"/>
              </w:rPr>
              <w:t>……….………………..</w:t>
            </w:r>
          </w:p>
        </w:tc>
        <w:tc>
          <w:tcPr>
            <w:tcW w:w="1064" w:type="dxa"/>
            <w:gridSpan w:val="2"/>
            <w:vAlign w:val="bottom"/>
          </w:tcPr>
          <w:p w14:paraId="239F9DF3" w14:textId="283FC5F3"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43</w:t>
            </w:r>
          </w:p>
        </w:tc>
      </w:tr>
      <w:tr w:rsidR="00C61B33" w:rsidRPr="00D632B9" w14:paraId="52274AEF" w14:textId="77777777" w:rsidTr="004C78AB">
        <w:trPr>
          <w:gridAfter w:val="1"/>
          <w:wAfter w:w="215" w:type="dxa"/>
        </w:trPr>
        <w:tc>
          <w:tcPr>
            <w:tcW w:w="8214" w:type="dxa"/>
          </w:tcPr>
          <w:p w14:paraId="46F2F55E" w14:textId="6B41D110" w:rsidR="00C61B33" w:rsidRPr="00D632B9" w:rsidRDefault="00C61B33" w:rsidP="002F4675">
            <w:pPr>
              <w:jc w:val="both"/>
              <w:rPr>
                <w:rFonts w:ascii="Times New Roman" w:eastAsia="Times New Roman" w:hAnsi="Times New Roman" w:cs="Times New Roman"/>
                <w:color w:val="000000"/>
                <w:sz w:val="28"/>
                <w:szCs w:val="28"/>
                <w:lang w:eastAsia="ru-RU"/>
              </w:rPr>
            </w:pPr>
            <w:r w:rsidRPr="00D632B9">
              <w:rPr>
                <w:rFonts w:ascii="Times New Roman" w:eastAsia="Calibri" w:hAnsi="Times New Roman" w:cs="Times New Roman"/>
                <w:b/>
                <w:sz w:val="28"/>
                <w:szCs w:val="28"/>
                <w:lang w:eastAsia="ru-RU"/>
              </w:rPr>
              <w:t>3 РЕЗУЛЬТАТЫ И ОБСУЖДЕНИЯ</w:t>
            </w:r>
            <w:r w:rsidR="002F4675">
              <w:rPr>
                <w:rFonts w:ascii="Times New Roman" w:eastAsia="Calibri" w:hAnsi="Times New Roman" w:cs="Times New Roman"/>
                <w:b/>
                <w:sz w:val="28"/>
                <w:szCs w:val="28"/>
                <w:lang w:eastAsia="ru-RU"/>
              </w:rPr>
              <w:t>………………………………</w:t>
            </w:r>
          </w:p>
        </w:tc>
        <w:tc>
          <w:tcPr>
            <w:tcW w:w="1064" w:type="dxa"/>
            <w:gridSpan w:val="2"/>
            <w:vAlign w:val="bottom"/>
          </w:tcPr>
          <w:p w14:paraId="71BBF15C" w14:textId="636C40EF" w:rsidR="00C61B33" w:rsidRPr="00D632B9" w:rsidRDefault="00D46F88" w:rsidP="00D46F88">
            <w:pPr>
              <w:ind w:firstLine="567"/>
              <w:jc w:val="both"/>
              <w:rPr>
                <w:rFonts w:ascii="Times New Roman" w:hAnsi="Times New Roman" w:cs="Times New Roman"/>
                <w:sz w:val="28"/>
                <w:szCs w:val="28"/>
              </w:rPr>
            </w:pPr>
            <w:r>
              <w:rPr>
                <w:rFonts w:ascii="Times New Roman" w:hAnsi="Times New Roman" w:cs="Times New Roman"/>
                <w:sz w:val="28"/>
                <w:szCs w:val="28"/>
              </w:rPr>
              <w:t>45</w:t>
            </w:r>
          </w:p>
        </w:tc>
      </w:tr>
      <w:tr w:rsidR="00C61B33" w:rsidRPr="00D632B9" w14:paraId="7E4476FB" w14:textId="77777777" w:rsidTr="004C78AB">
        <w:trPr>
          <w:gridAfter w:val="1"/>
          <w:wAfter w:w="215" w:type="dxa"/>
        </w:trPr>
        <w:tc>
          <w:tcPr>
            <w:tcW w:w="8214" w:type="dxa"/>
          </w:tcPr>
          <w:p w14:paraId="48729E0C" w14:textId="19B7BA5E" w:rsidR="00C61B33" w:rsidRPr="00D632B9" w:rsidRDefault="00C61B33" w:rsidP="002F4675">
            <w:pPr>
              <w:jc w:val="both"/>
              <w:rPr>
                <w:rFonts w:ascii="Times New Roman" w:hAnsi="Times New Roman" w:cs="Times New Roman"/>
                <w:sz w:val="28"/>
                <w:szCs w:val="28"/>
              </w:rPr>
            </w:pPr>
            <w:r w:rsidRPr="00D632B9">
              <w:rPr>
                <w:rFonts w:ascii="Times New Roman" w:eastAsia="Calibri" w:hAnsi="Times New Roman" w:cs="Times New Roman"/>
                <w:bCs/>
                <w:sz w:val="28"/>
                <w:szCs w:val="28"/>
                <w:lang w:eastAsia="ru-RU"/>
              </w:rPr>
              <w:t>3.1 Исследование основных характеристик высокопарафинистой нефти группы кумкольских месторождений (Кумколь и Акшабулак) и их процессов парафиноотложения</w:t>
            </w:r>
            <w:r w:rsidR="002F4675">
              <w:rPr>
                <w:rFonts w:ascii="Times New Roman" w:eastAsia="Calibri" w:hAnsi="Times New Roman" w:cs="Times New Roman"/>
                <w:bCs/>
                <w:sz w:val="28"/>
                <w:szCs w:val="28"/>
                <w:lang w:eastAsia="ru-RU"/>
              </w:rPr>
              <w:t>…………………..</w:t>
            </w:r>
          </w:p>
        </w:tc>
        <w:tc>
          <w:tcPr>
            <w:tcW w:w="1064" w:type="dxa"/>
            <w:gridSpan w:val="2"/>
            <w:vAlign w:val="bottom"/>
          </w:tcPr>
          <w:p w14:paraId="7026096C" w14:textId="2B9CAFFE"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45</w:t>
            </w:r>
          </w:p>
        </w:tc>
      </w:tr>
      <w:tr w:rsidR="00C61B33" w:rsidRPr="00D632B9" w14:paraId="5F36F271" w14:textId="77777777" w:rsidTr="004C78AB">
        <w:trPr>
          <w:gridAfter w:val="1"/>
          <w:wAfter w:w="215" w:type="dxa"/>
        </w:trPr>
        <w:tc>
          <w:tcPr>
            <w:tcW w:w="8214" w:type="dxa"/>
          </w:tcPr>
          <w:p w14:paraId="23957A0A" w14:textId="3A35A0E5" w:rsidR="00C61B33" w:rsidRPr="00D632B9" w:rsidRDefault="0020497D" w:rsidP="002F4675">
            <w:pPr>
              <w:jc w:val="both"/>
              <w:rPr>
                <w:rFonts w:ascii="Times New Roman" w:hAnsi="Times New Roman" w:cs="Times New Roman"/>
                <w:sz w:val="28"/>
                <w:szCs w:val="28"/>
              </w:rPr>
            </w:pPr>
            <w:r w:rsidRPr="00D632B9">
              <w:rPr>
                <w:rFonts w:ascii="Times New Roman" w:hAnsi="Times New Roman" w:cs="Times New Roman"/>
                <w:sz w:val="28"/>
                <w:szCs w:val="28"/>
              </w:rPr>
              <w:lastRenderedPageBreak/>
              <w:t>3.1.1 Исследования влияние скорости охлаждения на реологические параметры высокопарафинистых нефтей</w:t>
            </w:r>
            <w:r w:rsidR="002F4675">
              <w:rPr>
                <w:rFonts w:ascii="Times New Roman" w:hAnsi="Times New Roman" w:cs="Times New Roman"/>
                <w:sz w:val="28"/>
                <w:szCs w:val="28"/>
              </w:rPr>
              <w:t>…………..</w:t>
            </w:r>
          </w:p>
        </w:tc>
        <w:tc>
          <w:tcPr>
            <w:tcW w:w="1064" w:type="dxa"/>
            <w:gridSpan w:val="2"/>
            <w:vAlign w:val="bottom"/>
          </w:tcPr>
          <w:p w14:paraId="3877990A" w14:textId="3182469C"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52</w:t>
            </w:r>
          </w:p>
        </w:tc>
      </w:tr>
      <w:tr w:rsidR="0020497D" w:rsidRPr="00D632B9" w14:paraId="1CE1EE32" w14:textId="77777777" w:rsidTr="004C78AB">
        <w:trPr>
          <w:gridAfter w:val="1"/>
          <w:wAfter w:w="215" w:type="dxa"/>
        </w:trPr>
        <w:tc>
          <w:tcPr>
            <w:tcW w:w="8214" w:type="dxa"/>
          </w:tcPr>
          <w:p w14:paraId="3BE7D7BA" w14:textId="3B1BE868" w:rsidR="0020497D" w:rsidRPr="00D632B9" w:rsidRDefault="0020497D" w:rsidP="002F4675">
            <w:pPr>
              <w:jc w:val="both"/>
              <w:rPr>
                <w:rFonts w:ascii="Times New Roman" w:eastAsia="Times New Roman" w:hAnsi="Times New Roman" w:cs="Times New Roman"/>
                <w:color w:val="000000"/>
                <w:sz w:val="28"/>
                <w:szCs w:val="28"/>
                <w:lang w:eastAsia="ru-RU"/>
              </w:rPr>
            </w:pPr>
            <w:r w:rsidRPr="00D632B9">
              <w:rPr>
                <w:rFonts w:ascii="Times New Roman" w:eastAsia="Times New Roman" w:hAnsi="Times New Roman" w:cs="Times New Roman"/>
                <w:color w:val="000000"/>
                <w:sz w:val="28"/>
                <w:szCs w:val="28"/>
                <w:lang w:eastAsia="ru-RU"/>
              </w:rPr>
              <w:t>3.2 Разработка способов улучшения реологических параметров высокопарафинистых нефтей</w:t>
            </w:r>
            <w:r w:rsidR="002F4675">
              <w:rPr>
                <w:rFonts w:ascii="Times New Roman" w:eastAsia="Times New Roman" w:hAnsi="Times New Roman" w:cs="Times New Roman"/>
                <w:color w:val="000000"/>
                <w:sz w:val="28"/>
                <w:szCs w:val="28"/>
                <w:lang w:eastAsia="ru-RU"/>
              </w:rPr>
              <w:t>…………………………………………</w:t>
            </w:r>
          </w:p>
        </w:tc>
        <w:tc>
          <w:tcPr>
            <w:tcW w:w="1064" w:type="dxa"/>
            <w:gridSpan w:val="2"/>
            <w:vAlign w:val="bottom"/>
          </w:tcPr>
          <w:p w14:paraId="484BBEC2" w14:textId="5A4F69FB" w:rsidR="0020497D"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57</w:t>
            </w:r>
          </w:p>
        </w:tc>
      </w:tr>
      <w:tr w:rsidR="00C61B33" w:rsidRPr="00D632B9" w14:paraId="051606B7" w14:textId="77777777" w:rsidTr="004C78AB">
        <w:trPr>
          <w:gridAfter w:val="1"/>
          <w:wAfter w:w="215" w:type="dxa"/>
        </w:trPr>
        <w:tc>
          <w:tcPr>
            <w:tcW w:w="8214" w:type="dxa"/>
          </w:tcPr>
          <w:p w14:paraId="59FFC2C6" w14:textId="522859A2"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3.2.1 Влияние тепловой обработки на реологические параметры высокопарафинистых нефтесмесей</w:t>
            </w:r>
            <w:r w:rsidR="002F4675">
              <w:rPr>
                <w:rFonts w:ascii="Times New Roman" w:hAnsi="Times New Roman" w:cs="Times New Roman"/>
                <w:sz w:val="28"/>
                <w:szCs w:val="28"/>
              </w:rPr>
              <w:t>…………………………………..</w:t>
            </w:r>
          </w:p>
        </w:tc>
        <w:tc>
          <w:tcPr>
            <w:tcW w:w="1064" w:type="dxa"/>
            <w:gridSpan w:val="2"/>
            <w:vAlign w:val="bottom"/>
          </w:tcPr>
          <w:p w14:paraId="43E00B15" w14:textId="5A97DC17"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57</w:t>
            </w:r>
          </w:p>
        </w:tc>
      </w:tr>
      <w:tr w:rsidR="00C61B33" w:rsidRPr="00D632B9" w14:paraId="661B6A3F" w14:textId="77777777" w:rsidTr="004C78AB">
        <w:trPr>
          <w:gridAfter w:val="1"/>
          <w:wAfter w:w="215" w:type="dxa"/>
        </w:trPr>
        <w:tc>
          <w:tcPr>
            <w:tcW w:w="8214" w:type="dxa"/>
          </w:tcPr>
          <w:p w14:paraId="390C450A" w14:textId="71037F0E" w:rsidR="00C61B33" w:rsidRPr="00D632B9" w:rsidRDefault="00C61B33" w:rsidP="002F4675">
            <w:pPr>
              <w:pStyle w:val="ae"/>
              <w:rPr>
                <w:sz w:val="28"/>
                <w:szCs w:val="28"/>
                <w:lang w:val="ru-RU"/>
              </w:rPr>
            </w:pPr>
            <w:r w:rsidRPr="00D632B9">
              <w:rPr>
                <w:sz w:val="28"/>
                <w:szCs w:val="28"/>
                <w:lang w:val="ru-RU"/>
              </w:rPr>
              <w:t>3.2.1.1 Влияние продолжительности действия термообработки нефти на реологические параметры высокопарафинистых нефтей</w:t>
            </w:r>
            <w:r w:rsidR="002F4675">
              <w:rPr>
                <w:sz w:val="28"/>
                <w:szCs w:val="28"/>
                <w:lang w:val="ru-RU"/>
              </w:rPr>
              <w:t>..</w:t>
            </w:r>
          </w:p>
        </w:tc>
        <w:tc>
          <w:tcPr>
            <w:tcW w:w="1064" w:type="dxa"/>
            <w:gridSpan w:val="2"/>
            <w:vAlign w:val="bottom"/>
          </w:tcPr>
          <w:p w14:paraId="26C17111" w14:textId="410EC3E2"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65</w:t>
            </w:r>
          </w:p>
        </w:tc>
      </w:tr>
      <w:tr w:rsidR="00C61B33" w:rsidRPr="00D632B9" w14:paraId="40FCF2F4" w14:textId="77777777" w:rsidTr="004C78AB">
        <w:trPr>
          <w:gridAfter w:val="1"/>
          <w:wAfter w:w="215" w:type="dxa"/>
        </w:trPr>
        <w:tc>
          <w:tcPr>
            <w:tcW w:w="8214" w:type="dxa"/>
          </w:tcPr>
          <w:p w14:paraId="44C7E142" w14:textId="5486E160" w:rsidR="00C61B33" w:rsidRPr="00D632B9" w:rsidRDefault="00C61B33" w:rsidP="002F4675">
            <w:pPr>
              <w:jc w:val="both"/>
              <w:rPr>
                <w:rFonts w:ascii="Times New Roman" w:hAnsi="Times New Roman" w:cs="Times New Roman"/>
                <w:sz w:val="28"/>
                <w:szCs w:val="28"/>
              </w:rPr>
            </w:pPr>
            <w:r w:rsidRPr="00D632B9">
              <w:rPr>
                <w:rFonts w:ascii="Times New Roman" w:eastAsia="Calibri" w:hAnsi="Times New Roman" w:cs="Times New Roman"/>
                <w:sz w:val="28"/>
                <w:szCs w:val="28"/>
                <w:lang w:eastAsia="ru-RU"/>
              </w:rPr>
              <w:t>3.2.2. Исследование реологических свойств западноказахстанской нефтесмеси в зависимости от состава формируемой нефтесмеси</w:t>
            </w:r>
            <w:r w:rsidR="002F4675">
              <w:rPr>
                <w:rFonts w:ascii="Times New Roman" w:eastAsia="Calibri" w:hAnsi="Times New Roman" w:cs="Times New Roman"/>
                <w:sz w:val="28"/>
                <w:szCs w:val="28"/>
                <w:lang w:eastAsia="ru-RU"/>
              </w:rPr>
              <w:t>….</w:t>
            </w:r>
          </w:p>
        </w:tc>
        <w:tc>
          <w:tcPr>
            <w:tcW w:w="1064" w:type="dxa"/>
            <w:gridSpan w:val="2"/>
            <w:vAlign w:val="bottom"/>
          </w:tcPr>
          <w:p w14:paraId="431969CF" w14:textId="62997CF2"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68</w:t>
            </w:r>
          </w:p>
        </w:tc>
      </w:tr>
      <w:tr w:rsidR="00C61B33" w:rsidRPr="00D632B9" w14:paraId="228CB191" w14:textId="77777777" w:rsidTr="004C78AB">
        <w:trPr>
          <w:gridAfter w:val="1"/>
          <w:wAfter w:w="215" w:type="dxa"/>
        </w:trPr>
        <w:tc>
          <w:tcPr>
            <w:tcW w:w="8214" w:type="dxa"/>
          </w:tcPr>
          <w:p w14:paraId="430162CB" w14:textId="746D6873" w:rsidR="00C61B33" w:rsidRPr="00D632B9" w:rsidRDefault="00C61B33" w:rsidP="002F4675">
            <w:pPr>
              <w:jc w:val="both"/>
              <w:rPr>
                <w:rFonts w:ascii="Times New Roman" w:hAnsi="Times New Roman" w:cs="Times New Roman"/>
                <w:sz w:val="28"/>
                <w:szCs w:val="28"/>
              </w:rPr>
            </w:pPr>
            <w:r w:rsidRPr="00D632B9">
              <w:rPr>
                <w:rFonts w:ascii="Times New Roman" w:eastAsia="Calibri" w:hAnsi="Times New Roman" w:cs="Times New Roman"/>
                <w:sz w:val="28"/>
                <w:szCs w:val="28"/>
                <w:lang w:eastAsia="ru-RU"/>
              </w:rPr>
              <w:t>3.2.2.1 Влияние актюбинской нефти на процессы парафиноотложения в модельной западноказахстанской нефти</w:t>
            </w:r>
            <w:r w:rsidR="002F4675">
              <w:rPr>
                <w:rFonts w:ascii="Times New Roman" w:eastAsia="Calibri" w:hAnsi="Times New Roman" w:cs="Times New Roman"/>
                <w:sz w:val="28"/>
                <w:szCs w:val="28"/>
                <w:lang w:eastAsia="ru-RU"/>
              </w:rPr>
              <w:t>…..</w:t>
            </w:r>
          </w:p>
        </w:tc>
        <w:tc>
          <w:tcPr>
            <w:tcW w:w="1064" w:type="dxa"/>
            <w:gridSpan w:val="2"/>
            <w:vAlign w:val="bottom"/>
          </w:tcPr>
          <w:p w14:paraId="2737CBA8" w14:textId="4CBBA3D9" w:rsidR="00C61B33" w:rsidRPr="00D632B9" w:rsidRDefault="00D46F88" w:rsidP="00370676">
            <w:pPr>
              <w:ind w:firstLine="567"/>
              <w:jc w:val="both"/>
              <w:rPr>
                <w:rFonts w:ascii="Times New Roman" w:hAnsi="Times New Roman" w:cs="Times New Roman"/>
                <w:sz w:val="28"/>
                <w:szCs w:val="28"/>
              </w:rPr>
            </w:pPr>
            <w:r>
              <w:rPr>
                <w:rFonts w:ascii="Times New Roman" w:hAnsi="Times New Roman" w:cs="Times New Roman"/>
                <w:sz w:val="28"/>
                <w:szCs w:val="28"/>
              </w:rPr>
              <w:t>74</w:t>
            </w:r>
          </w:p>
        </w:tc>
      </w:tr>
      <w:tr w:rsidR="00C61B33" w:rsidRPr="00D632B9" w14:paraId="0A876A02" w14:textId="77777777" w:rsidTr="004C78AB">
        <w:trPr>
          <w:gridAfter w:val="1"/>
          <w:wAfter w:w="215" w:type="dxa"/>
        </w:trPr>
        <w:tc>
          <w:tcPr>
            <w:tcW w:w="8214" w:type="dxa"/>
          </w:tcPr>
          <w:p w14:paraId="0A84D0BC" w14:textId="5B621312"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3.2.2.2 Структурообразование в западноказахстанской нефти в зависимости от содержания актюбинских нефтей</w:t>
            </w:r>
            <w:r w:rsidR="002F4675">
              <w:rPr>
                <w:rFonts w:ascii="Times New Roman" w:hAnsi="Times New Roman" w:cs="Times New Roman"/>
                <w:sz w:val="28"/>
                <w:szCs w:val="28"/>
              </w:rPr>
              <w:t>…………………..</w:t>
            </w:r>
          </w:p>
        </w:tc>
        <w:tc>
          <w:tcPr>
            <w:tcW w:w="1064" w:type="dxa"/>
            <w:gridSpan w:val="2"/>
            <w:vAlign w:val="bottom"/>
          </w:tcPr>
          <w:p w14:paraId="24487399" w14:textId="07C5EC0E" w:rsidR="00C61B33" w:rsidRPr="00D632B9" w:rsidRDefault="0020497D" w:rsidP="004C78AB">
            <w:pPr>
              <w:ind w:firstLine="567"/>
              <w:jc w:val="both"/>
              <w:rPr>
                <w:rFonts w:ascii="Times New Roman" w:hAnsi="Times New Roman" w:cs="Times New Roman"/>
                <w:sz w:val="28"/>
                <w:szCs w:val="28"/>
              </w:rPr>
            </w:pPr>
            <w:r w:rsidRPr="00D632B9">
              <w:rPr>
                <w:rFonts w:ascii="Times New Roman" w:hAnsi="Times New Roman" w:cs="Times New Roman"/>
                <w:sz w:val="28"/>
                <w:szCs w:val="28"/>
              </w:rPr>
              <w:t>7</w:t>
            </w:r>
            <w:r w:rsidR="004C78AB">
              <w:rPr>
                <w:rFonts w:ascii="Times New Roman" w:hAnsi="Times New Roman" w:cs="Times New Roman"/>
                <w:sz w:val="28"/>
                <w:szCs w:val="28"/>
              </w:rPr>
              <w:t>7</w:t>
            </w:r>
          </w:p>
        </w:tc>
      </w:tr>
      <w:tr w:rsidR="00C61B33" w:rsidRPr="00D632B9" w14:paraId="223B212B" w14:textId="77777777" w:rsidTr="004C78AB">
        <w:trPr>
          <w:gridAfter w:val="1"/>
          <w:wAfter w:w="215" w:type="dxa"/>
        </w:trPr>
        <w:tc>
          <w:tcPr>
            <w:tcW w:w="8214" w:type="dxa"/>
          </w:tcPr>
          <w:p w14:paraId="07FA95C3" w14:textId="06598D2D" w:rsidR="00C61B33" w:rsidRPr="00D632B9" w:rsidRDefault="00C61B33" w:rsidP="002F4675">
            <w:pPr>
              <w:jc w:val="both"/>
              <w:rPr>
                <w:rFonts w:ascii="Times New Roman" w:hAnsi="Times New Roman" w:cs="Times New Roman"/>
                <w:sz w:val="28"/>
                <w:szCs w:val="28"/>
              </w:rPr>
            </w:pPr>
            <w:r w:rsidRPr="00D632B9">
              <w:rPr>
                <w:rFonts w:ascii="Times New Roman" w:hAnsi="Times New Roman" w:cs="Times New Roman"/>
                <w:sz w:val="28"/>
                <w:szCs w:val="28"/>
              </w:rPr>
              <w:t>3.2.3</w:t>
            </w:r>
            <w:r w:rsidRPr="00D632B9">
              <w:rPr>
                <w:rFonts w:ascii="Times New Roman" w:hAnsi="Times New Roman" w:cs="Times New Roman"/>
                <w:sz w:val="28"/>
                <w:szCs w:val="28"/>
              </w:rPr>
              <w:tab/>
              <w:t xml:space="preserve">Влияние </w:t>
            </w:r>
            <w:r w:rsidR="002E051C">
              <w:rPr>
                <w:rFonts w:ascii="Times New Roman" w:hAnsi="Times New Roman" w:cs="Times New Roman"/>
                <w:sz w:val="28"/>
                <w:szCs w:val="28"/>
              </w:rPr>
              <w:t xml:space="preserve">депрессорной </w:t>
            </w:r>
            <w:r w:rsidRPr="00D632B9">
              <w:rPr>
                <w:rFonts w:ascii="Times New Roman" w:hAnsi="Times New Roman" w:cs="Times New Roman"/>
                <w:sz w:val="28"/>
                <w:szCs w:val="28"/>
              </w:rPr>
              <w:t>присадк</w:t>
            </w:r>
            <w:r w:rsidR="002E051C">
              <w:rPr>
                <w:rFonts w:ascii="Times New Roman" w:hAnsi="Times New Roman" w:cs="Times New Roman"/>
                <w:sz w:val="28"/>
                <w:szCs w:val="28"/>
              </w:rPr>
              <w:t>и</w:t>
            </w:r>
            <w:r w:rsidRPr="00D632B9">
              <w:rPr>
                <w:rFonts w:ascii="Times New Roman" w:hAnsi="Times New Roman" w:cs="Times New Roman"/>
                <w:sz w:val="28"/>
                <w:szCs w:val="28"/>
              </w:rPr>
              <w:t xml:space="preserve"> на реологические свойства нефтесмесей</w:t>
            </w:r>
            <w:r w:rsidR="002F4675">
              <w:rPr>
                <w:rFonts w:ascii="Times New Roman" w:hAnsi="Times New Roman" w:cs="Times New Roman"/>
                <w:sz w:val="28"/>
                <w:szCs w:val="28"/>
              </w:rPr>
              <w:t>……………………………………………………………</w:t>
            </w:r>
          </w:p>
        </w:tc>
        <w:tc>
          <w:tcPr>
            <w:tcW w:w="1064" w:type="dxa"/>
            <w:gridSpan w:val="2"/>
            <w:vAlign w:val="bottom"/>
          </w:tcPr>
          <w:p w14:paraId="335014CF" w14:textId="70ABDFA0" w:rsidR="00C61B33" w:rsidRPr="00D632B9" w:rsidRDefault="004C78AB" w:rsidP="00370676">
            <w:pPr>
              <w:ind w:firstLine="567"/>
              <w:jc w:val="both"/>
              <w:rPr>
                <w:rFonts w:ascii="Times New Roman" w:hAnsi="Times New Roman" w:cs="Times New Roman"/>
                <w:sz w:val="28"/>
                <w:szCs w:val="28"/>
              </w:rPr>
            </w:pPr>
            <w:r>
              <w:rPr>
                <w:rFonts w:ascii="Times New Roman" w:hAnsi="Times New Roman" w:cs="Times New Roman"/>
                <w:sz w:val="28"/>
                <w:szCs w:val="28"/>
              </w:rPr>
              <w:t>79</w:t>
            </w:r>
          </w:p>
        </w:tc>
      </w:tr>
      <w:tr w:rsidR="00C61B33" w:rsidRPr="00D632B9" w14:paraId="3B7EE5BA" w14:textId="77777777" w:rsidTr="004C78AB">
        <w:trPr>
          <w:gridAfter w:val="1"/>
          <w:wAfter w:w="215" w:type="dxa"/>
        </w:trPr>
        <w:tc>
          <w:tcPr>
            <w:tcW w:w="8214" w:type="dxa"/>
          </w:tcPr>
          <w:p w14:paraId="51742B89" w14:textId="5C58BA50" w:rsidR="00C61B33" w:rsidRPr="00D632B9" w:rsidRDefault="00C61B33" w:rsidP="002F4675">
            <w:pPr>
              <w:jc w:val="both"/>
              <w:rPr>
                <w:rFonts w:ascii="Times New Roman" w:hAnsi="Times New Roman" w:cs="Times New Roman"/>
                <w:sz w:val="28"/>
                <w:szCs w:val="28"/>
              </w:rPr>
            </w:pPr>
            <w:r w:rsidRPr="00D632B9">
              <w:rPr>
                <w:rFonts w:ascii="Times New Roman" w:eastAsia="Calibri" w:hAnsi="Times New Roman" w:cs="Times New Roman"/>
                <w:sz w:val="28"/>
                <w:szCs w:val="28"/>
              </w:rPr>
              <w:t>3.2.3.1</w:t>
            </w:r>
            <w:r w:rsidRPr="00D632B9">
              <w:rPr>
                <w:rFonts w:ascii="Times New Roman" w:eastAsia="Calibri" w:hAnsi="Times New Roman" w:cs="Times New Roman"/>
                <w:sz w:val="28"/>
                <w:szCs w:val="28"/>
              </w:rPr>
              <w:tab/>
              <w:t>Синтез депрессорной присадки PTE</w:t>
            </w:r>
            <w:r w:rsidR="002F4675">
              <w:rPr>
                <w:rFonts w:ascii="Times New Roman" w:eastAsia="Calibri" w:hAnsi="Times New Roman" w:cs="Times New Roman"/>
                <w:sz w:val="28"/>
                <w:szCs w:val="28"/>
              </w:rPr>
              <w:t>……………………</w:t>
            </w:r>
          </w:p>
        </w:tc>
        <w:tc>
          <w:tcPr>
            <w:tcW w:w="1064" w:type="dxa"/>
            <w:gridSpan w:val="2"/>
            <w:vAlign w:val="bottom"/>
          </w:tcPr>
          <w:p w14:paraId="70B71A75" w14:textId="59001E38" w:rsidR="00C61B33" w:rsidRPr="00D632B9" w:rsidRDefault="004C78AB" w:rsidP="004C78AB">
            <w:pPr>
              <w:ind w:firstLine="567"/>
              <w:jc w:val="both"/>
              <w:rPr>
                <w:rFonts w:ascii="Times New Roman" w:hAnsi="Times New Roman" w:cs="Times New Roman"/>
                <w:sz w:val="28"/>
                <w:szCs w:val="28"/>
              </w:rPr>
            </w:pPr>
            <w:r>
              <w:rPr>
                <w:rFonts w:ascii="Times New Roman" w:hAnsi="Times New Roman" w:cs="Times New Roman"/>
                <w:sz w:val="28"/>
                <w:szCs w:val="28"/>
              </w:rPr>
              <w:t>80</w:t>
            </w:r>
          </w:p>
        </w:tc>
      </w:tr>
      <w:tr w:rsidR="00C61B33" w:rsidRPr="00D632B9" w14:paraId="25833A41" w14:textId="77777777" w:rsidTr="004C78AB">
        <w:trPr>
          <w:gridAfter w:val="1"/>
          <w:wAfter w:w="215" w:type="dxa"/>
        </w:trPr>
        <w:tc>
          <w:tcPr>
            <w:tcW w:w="8214" w:type="dxa"/>
          </w:tcPr>
          <w:p w14:paraId="0E3FE7B7" w14:textId="1762366B" w:rsidR="00C61B33" w:rsidRPr="00D632B9" w:rsidRDefault="00C61B33" w:rsidP="004C78AB">
            <w:pPr>
              <w:jc w:val="both"/>
              <w:rPr>
                <w:rFonts w:ascii="Times New Roman" w:eastAsia="Calibri" w:hAnsi="Times New Roman" w:cs="Times New Roman"/>
                <w:sz w:val="28"/>
                <w:szCs w:val="28"/>
              </w:rPr>
            </w:pPr>
            <w:r w:rsidRPr="00D632B9">
              <w:rPr>
                <w:rFonts w:ascii="Times New Roman" w:hAnsi="Times New Roman" w:cs="Times New Roman"/>
                <w:bCs/>
                <w:sz w:val="28"/>
                <w:szCs w:val="20"/>
              </w:rPr>
              <w:t xml:space="preserve">3.2.3.2 </w:t>
            </w:r>
            <w:r w:rsidR="004C78AB" w:rsidRPr="00B35C59">
              <w:rPr>
                <w:rFonts w:ascii="Times New Roman" w:hAnsi="Times New Roman" w:cs="Times New Roman"/>
                <w:bCs/>
                <w:sz w:val="28"/>
                <w:szCs w:val="20"/>
              </w:rPr>
              <w:t>Исследование  совместного влияния депрессорной присадки и термической обработки на реологические свойства высокопарафинистых нефтей</w:t>
            </w:r>
            <w:r w:rsidR="004C78AB">
              <w:rPr>
                <w:rFonts w:ascii="Times New Roman" w:hAnsi="Times New Roman" w:cs="Times New Roman"/>
                <w:bCs/>
                <w:sz w:val="28"/>
                <w:szCs w:val="20"/>
              </w:rPr>
              <w:t>……..…………………………………</w:t>
            </w:r>
          </w:p>
        </w:tc>
        <w:tc>
          <w:tcPr>
            <w:tcW w:w="1064" w:type="dxa"/>
            <w:gridSpan w:val="2"/>
            <w:vAlign w:val="bottom"/>
          </w:tcPr>
          <w:p w14:paraId="44A91479" w14:textId="5A4A6F5F" w:rsidR="00C61B33" w:rsidRPr="00D632B9" w:rsidRDefault="004C78AB" w:rsidP="00370676">
            <w:pPr>
              <w:ind w:firstLine="567"/>
              <w:jc w:val="both"/>
              <w:rPr>
                <w:rFonts w:ascii="Times New Roman" w:hAnsi="Times New Roman" w:cs="Times New Roman"/>
                <w:sz w:val="28"/>
                <w:szCs w:val="28"/>
              </w:rPr>
            </w:pPr>
            <w:r>
              <w:rPr>
                <w:rFonts w:ascii="Times New Roman" w:hAnsi="Times New Roman" w:cs="Times New Roman"/>
                <w:sz w:val="28"/>
                <w:szCs w:val="28"/>
              </w:rPr>
              <w:t>83</w:t>
            </w:r>
          </w:p>
        </w:tc>
      </w:tr>
      <w:tr w:rsidR="00C61B33" w:rsidRPr="00D632B9" w14:paraId="4CA9AB94" w14:textId="77777777" w:rsidTr="004C78AB">
        <w:trPr>
          <w:gridAfter w:val="1"/>
          <w:wAfter w:w="215" w:type="dxa"/>
        </w:trPr>
        <w:tc>
          <w:tcPr>
            <w:tcW w:w="8214" w:type="dxa"/>
          </w:tcPr>
          <w:p w14:paraId="365E905A" w14:textId="1380EF02" w:rsidR="00C61B33" w:rsidRPr="00D632B9" w:rsidRDefault="00C61B33" w:rsidP="002F4675">
            <w:pPr>
              <w:tabs>
                <w:tab w:val="left" w:pos="3960"/>
              </w:tabs>
              <w:jc w:val="both"/>
              <w:rPr>
                <w:rFonts w:ascii="Times New Roman" w:hAnsi="Times New Roman" w:cs="Times New Roman"/>
                <w:bCs/>
                <w:sz w:val="28"/>
                <w:szCs w:val="20"/>
              </w:rPr>
            </w:pPr>
            <w:r w:rsidRPr="00D632B9">
              <w:rPr>
                <w:rFonts w:ascii="Times New Roman" w:hAnsi="Times New Roman" w:cs="Times New Roman"/>
                <w:bCs/>
                <w:sz w:val="28"/>
                <w:szCs w:val="28"/>
              </w:rPr>
              <w:t>3.2.3.3 Продолжительность действия присадок на реологические свойства и агрегативную устойчивость высокопарафинистых нефтей</w:t>
            </w:r>
            <w:r w:rsidR="002F4675">
              <w:rPr>
                <w:rFonts w:ascii="Times New Roman" w:hAnsi="Times New Roman" w:cs="Times New Roman"/>
                <w:bCs/>
                <w:sz w:val="28"/>
                <w:szCs w:val="28"/>
              </w:rPr>
              <w:t>………………………….……………………………………….</w:t>
            </w:r>
          </w:p>
        </w:tc>
        <w:tc>
          <w:tcPr>
            <w:tcW w:w="1064" w:type="dxa"/>
            <w:gridSpan w:val="2"/>
            <w:vAlign w:val="bottom"/>
          </w:tcPr>
          <w:p w14:paraId="64D4A422" w14:textId="62513DAF" w:rsidR="00C61B33" w:rsidRPr="00D632B9" w:rsidRDefault="004C78AB" w:rsidP="00370676">
            <w:pPr>
              <w:ind w:firstLine="567"/>
              <w:jc w:val="both"/>
              <w:rPr>
                <w:rFonts w:ascii="Times New Roman" w:hAnsi="Times New Roman" w:cs="Times New Roman"/>
                <w:sz w:val="28"/>
                <w:szCs w:val="28"/>
              </w:rPr>
            </w:pPr>
            <w:r>
              <w:rPr>
                <w:rFonts w:ascii="Times New Roman" w:hAnsi="Times New Roman" w:cs="Times New Roman"/>
                <w:sz w:val="28"/>
                <w:szCs w:val="28"/>
              </w:rPr>
              <w:t>87</w:t>
            </w:r>
          </w:p>
        </w:tc>
      </w:tr>
      <w:tr w:rsidR="004C78AB" w:rsidRPr="00D632B9" w14:paraId="1A7677BD" w14:textId="77777777" w:rsidTr="004C78AB">
        <w:trPr>
          <w:gridAfter w:val="1"/>
          <w:wAfter w:w="215" w:type="dxa"/>
        </w:trPr>
        <w:tc>
          <w:tcPr>
            <w:tcW w:w="8214" w:type="dxa"/>
          </w:tcPr>
          <w:p w14:paraId="242836F1" w14:textId="7E677122" w:rsidR="004C78AB" w:rsidRPr="004C78AB" w:rsidRDefault="004C78AB" w:rsidP="002B4411">
            <w:pPr>
              <w:jc w:val="both"/>
              <w:rPr>
                <w:rFonts w:ascii="Times New Roman" w:hAnsi="Times New Roman" w:cs="Times New Roman"/>
                <w:b/>
                <w:sz w:val="28"/>
                <w:szCs w:val="28"/>
              </w:rPr>
            </w:pPr>
            <w:r w:rsidRPr="004C78AB">
              <w:rPr>
                <w:rFonts w:ascii="Times New Roman" w:hAnsi="Times New Roman" w:cs="Times New Roman"/>
                <w:bCs/>
                <w:sz w:val="28"/>
                <w:szCs w:val="28"/>
              </w:rPr>
              <w:t>3.</w:t>
            </w:r>
            <w:r w:rsidR="002B4411">
              <w:rPr>
                <w:rFonts w:ascii="Times New Roman" w:hAnsi="Times New Roman" w:cs="Times New Roman"/>
                <w:bCs/>
                <w:sz w:val="28"/>
                <w:szCs w:val="28"/>
              </w:rPr>
              <w:t>2.3</w:t>
            </w:r>
            <w:r w:rsidRPr="004C78AB">
              <w:rPr>
                <w:rFonts w:ascii="Times New Roman" w:hAnsi="Times New Roman" w:cs="Times New Roman"/>
                <w:bCs/>
                <w:sz w:val="28"/>
                <w:szCs w:val="28"/>
              </w:rPr>
              <w:t xml:space="preserve">.4 </w:t>
            </w:r>
            <w:r w:rsidRPr="004C78AB">
              <w:rPr>
                <w:rStyle w:val="ezkurwreuab5ozgtqnkl"/>
                <w:rFonts w:ascii="Times New Roman" w:hAnsi="Times New Roman" w:cs="Times New Roman"/>
                <w:sz w:val="28"/>
                <w:szCs w:val="28"/>
              </w:rPr>
              <w:t>Влияние</w:t>
            </w:r>
            <w:r w:rsidRPr="004C78AB">
              <w:rPr>
                <w:rFonts w:ascii="Times New Roman" w:hAnsi="Times New Roman" w:cs="Times New Roman"/>
                <w:sz w:val="28"/>
                <w:szCs w:val="28"/>
              </w:rPr>
              <w:t xml:space="preserve"> </w:t>
            </w:r>
            <w:r w:rsidRPr="004C78AB">
              <w:rPr>
                <w:rStyle w:val="ezkurwreuab5ozgtqnkl"/>
                <w:rFonts w:ascii="Times New Roman" w:hAnsi="Times New Roman" w:cs="Times New Roman"/>
                <w:sz w:val="28"/>
                <w:szCs w:val="28"/>
              </w:rPr>
              <w:t>присадок</w:t>
            </w:r>
            <w:r w:rsidRPr="004C78AB">
              <w:rPr>
                <w:rFonts w:ascii="Times New Roman" w:hAnsi="Times New Roman" w:cs="Times New Roman"/>
                <w:sz w:val="28"/>
                <w:szCs w:val="28"/>
              </w:rPr>
              <w:t xml:space="preserve"> </w:t>
            </w:r>
            <w:r w:rsidRPr="004C78AB">
              <w:rPr>
                <w:rStyle w:val="ezkurwreuab5ozgtqnkl"/>
                <w:rFonts w:ascii="Times New Roman" w:hAnsi="Times New Roman" w:cs="Times New Roman"/>
                <w:sz w:val="28"/>
                <w:szCs w:val="28"/>
              </w:rPr>
              <w:t>на</w:t>
            </w:r>
            <w:r w:rsidRPr="004C78AB">
              <w:rPr>
                <w:rFonts w:ascii="Times New Roman" w:hAnsi="Times New Roman" w:cs="Times New Roman"/>
                <w:sz w:val="28"/>
                <w:szCs w:val="28"/>
              </w:rPr>
              <w:t xml:space="preserve"> </w:t>
            </w:r>
            <w:r w:rsidRPr="004C78AB">
              <w:rPr>
                <w:rStyle w:val="ezkurwreuab5ozgtqnkl"/>
                <w:rFonts w:ascii="Times New Roman" w:hAnsi="Times New Roman" w:cs="Times New Roman"/>
                <w:sz w:val="28"/>
                <w:szCs w:val="28"/>
              </w:rPr>
              <w:t>ингибирование</w:t>
            </w:r>
            <w:r w:rsidRPr="004C78AB">
              <w:rPr>
                <w:rFonts w:ascii="Times New Roman" w:hAnsi="Times New Roman" w:cs="Times New Roman"/>
                <w:sz w:val="28"/>
                <w:szCs w:val="28"/>
              </w:rPr>
              <w:t xml:space="preserve"> AСПО…</w:t>
            </w:r>
            <w:r w:rsidR="002B4411">
              <w:rPr>
                <w:rFonts w:ascii="Times New Roman" w:hAnsi="Times New Roman" w:cs="Times New Roman"/>
                <w:sz w:val="28"/>
                <w:szCs w:val="28"/>
              </w:rPr>
              <w:t>...</w:t>
            </w:r>
            <w:r w:rsidRPr="004C78AB">
              <w:rPr>
                <w:rFonts w:ascii="Times New Roman" w:hAnsi="Times New Roman" w:cs="Times New Roman"/>
                <w:sz w:val="28"/>
                <w:szCs w:val="28"/>
              </w:rPr>
              <w:t>…………</w:t>
            </w:r>
            <w:r>
              <w:rPr>
                <w:rFonts w:ascii="Times New Roman" w:hAnsi="Times New Roman" w:cs="Times New Roman"/>
                <w:sz w:val="28"/>
                <w:szCs w:val="28"/>
              </w:rPr>
              <w:t>………………………………………...</w:t>
            </w:r>
            <w:r w:rsidRPr="004C78AB">
              <w:rPr>
                <w:rFonts w:ascii="Times New Roman" w:hAnsi="Times New Roman" w:cs="Times New Roman"/>
                <w:sz w:val="28"/>
                <w:szCs w:val="28"/>
              </w:rPr>
              <w:t>…………</w:t>
            </w:r>
          </w:p>
        </w:tc>
        <w:tc>
          <w:tcPr>
            <w:tcW w:w="1064" w:type="dxa"/>
            <w:gridSpan w:val="2"/>
            <w:vAlign w:val="bottom"/>
          </w:tcPr>
          <w:p w14:paraId="35D07DCA" w14:textId="61B84D1F" w:rsidR="004C78AB" w:rsidRPr="00D632B9" w:rsidRDefault="004C78AB" w:rsidP="004C78AB">
            <w:pPr>
              <w:ind w:firstLine="567"/>
              <w:jc w:val="both"/>
              <w:rPr>
                <w:rFonts w:ascii="Times New Roman" w:hAnsi="Times New Roman" w:cs="Times New Roman"/>
                <w:sz w:val="28"/>
                <w:szCs w:val="28"/>
              </w:rPr>
            </w:pPr>
            <w:r>
              <w:rPr>
                <w:rFonts w:ascii="Times New Roman" w:hAnsi="Times New Roman" w:cs="Times New Roman"/>
                <w:sz w:val="28"/>
                <w:szCs w:val="28"/>
              </w:rPr>
              <w:t>89</w:t>
            </w:r>
          </w:p>
        </w:tc>
      </w:tr>
      <w:tr w:rsidR="004C78AB" w:rsidRPr="00D632B9" w14:paraId="753B1250" w14:textId="77777777" w:rsidTr="004C78AB">
        <w:trPr>
          <w:gridAfter w:val="1"/>
          <w:wAfter w:w="215" w:type="dxa"/>
        </w:trPr>
        <w:tc>
          <w:tcPr>
            <w:tcW w:w="8214" w:type="dxa"/>
          </w:tcPr>
          <w:p w14:paraId="43D74035" w14:textId="45A14CF1" w:rsidR="004C78AB" w:rsidRPr="004C78AB" w:rsidRDefault="004C78AB" w:rsidP="002B4411">
            <w:pPr>
              <w:jc w:val="both"/>
              <w:rPr>
                <w:rFonts w:ascii="Times New Roman" w:hAnsi="Times New Roman" w:cs="Times New Roman"/>
                <w:b/>
                <w:sz w:val="28"/>
                <w:szCs w:val="28"/>
              </w:rPr>
            </w:pPr>
            <w:r w:rsidRPr="004C78AB">
              <w:rPr>
                <w:rFonts w:ascii="Times New Roman" w:hAnsi="Times New Roman" w:cs="Times New Roman"/>
                <w:sz w:val="28"/>
                <w:szCs w:val="28"/>
              </w:rPr>
              <w:t>3.</w:t>
            </w:r>
            <w:r w:rsidR="002B4411">
              <w:rPr>
                <w:rFonts w:ascii="Times New Roman" w:hAnsi="Times New Roman" w:cs="Times New Roman"/>
                <w:sz w:val="28"/>
                <w:szCs w:val="28"/>
              </w:rPr>
              <w:t>2.</w:t>
            </w:r>
            <w:r w:rsidRPr="004C78AB">
              <w:rPr>
                <w:rFonts w:ascii="Times New Roman" w:hAnsi="Times New Roman" w:cs="Times New Roman"/>
                <w:sz w:val="28"/>
                <w:szCs w:val="28"/>
              </w:rPr>
              <w:t xml:space="preserve">3.5 Проведение испытаний присадки </w:t>
            </w:r>
            <w:r w:rsidRPr="004C78AB">
              <w:rPr>
                <w:rFonts w:ascii="Times New Roman" w:hAnsi="Times New Roman" w:cs="Times New Roman"/>
                <w:sz w:val="28"/>
                <w:szCs w:val="28"/>
                <w:lang w:val="en-US"/>
              </w:rPr>
              <w:t>PTE</w:t>
            </w:r>
            <w:r w:rsidRPr="004C78AB">
              <w:rPr>
                <w:rFonts w:ascii="Times New Roman" w:hAnsi="Times New Roman" w:cs="Times New Roman"/>
                <w:sz w:val="28"/>
                <w:szCs w:val="28"/>
              </w:rPr>
              <w:t xml:space="preserve"> совместно с филиалом «ЦИР АО «КазТрансОйл»…</w:t>
            </w:r>
            <w:r>
              <w:rPr>
                <w:rFonts w:ascii="Times New Roman" w:hAnsi="Times New Roman" w:cs="Times New Roman"/>
                <w:sz w:val="28"/>
                <w:szCs w:val="28"/>
              </w:rPr>
              <w:t>……</w:t>
            </w:r>
            <w:r w:rsidR="002B4411">
              <w:rPr>
                <w:rFonts w:ascii="Times New Roman" w:hAnsi="Times New Roman" w:cs="Times New Roman"/>
                <w:sz w:val="28"/>
                <w:szCs w:val="28"/>
              </w:rPr>
              <w:t>.</w:t>
            </w:r>
            <w:r>
              <w:rPr>
                <w:rFonts w:ascii="Times New Roman" w:hAnsi="Times New Roman" w:cs="Times New Roman"/>
                <w:sz w:val="28"/>
                <w:szCs w:val="28"/>
              </w:rPr>
              <w:t>………</w:t>
            </w:r>
            <w:r w:rsidRPr="004C78AB">
              <w:rPr>
                <w:rFonts w:ascii="Times New Roman" w:hAnsi="Times New Roman" w:cs="Times New Roman"/>
                <w:sz w:val="28"/>
                <w:szCs w:val="28"/>
              </w:rPr>
              <w:t>……………….</w:t>
            </w:r>
          </w:p>
        </w:tc>
        <w:tc>
          <w:tcPr>
            <w:tcW w:w="1064" w:type="dxa"/>
            <w:gridSpan w:val="2"/>
            <w:vAlign w:val="bottom"/>
          </w:tcPr>
          <w:p w14:paraId="33C705ED" w14:textId="76738356" w:rsidR="004C78AB" w:rsidRPr="00D632B9" w:rsidRDefault="004C78AB" w:rsidP="004C78AB">
            <w:pPr>
              <w:ind w:firstLine="567"/>
              <w:jc w:val="both"/>
              <w:rPr>
                <w:rFonts w:ascii="Times New Roman" w:hAnsi="Times New Roman" w:cs="Times New Roman"/>
                <w:sz w:val="28"/>
                <w:szCs w:val="28"/>
              </w:rPr>
            </w:pPr>
            <w:r>
              <w:rPr>
                <w:rFonts w:ascii="Times New Roman" w:hAnsi="Times New Roman" w:cs="Times New Roman"/>
                <w:sz w:val="28"/>
                <w:szCs w:val="28"/>
              </w:rPr>
              <w:t>90</w:t>
            </w:r>
          </w:p>
        </w:tc>
      </w:tr>
      <w:tr w:rsidR="004C78AB" w:rsidRPr="00D632B9" w14:paraId="65B8A55C" w14:textId="77777777" w:rsidTr="004C78AB">
        <w:trPr>
          <w:gridAfter w:val="1"/>
          <w:wAfter w:w="215" w:type="dxa"/>
        </w:trPr>
        <w:tc>
          <w:tcPr>
            <w:tcW w:w="8214" w:type="dxa"/>
          </w:tcPr>
          <w:p w14:paraId="0115AA12" w14:textId="703C2CC1" w:rsidR="004C78AB" w:rsidRPr="00370676" w:rsidRDefault="004C78AB" w:rsidP="004C78AB">
            <w:pPr>
              <w:jc w:val="both"/>
              <w:rPr>
                <w:rFonts w:ascii="Times New Roman" w:hAnsi="Times New Roman" w:cs="Times New Roman"/>
                <w:b/>
                <w:sz w:val="28"/>
                <w:szCs w:val="28"/>
              </w:rPr>
            </w:pPr>
            <w:r w:rsidRPr="00370676">
              <w:rPr>
                <w:rFonts w:ascii="Times New Roman" w:hAnsi="Times New Roman" w:cs="Times New Roman"/>
                <w:b/>
                <w:sz w:val="28"/>
                <w:szCs w:val="28"/>
              </w:rPr>
              <w:t>ЗАКЛЮЧЕНИЕ</w:t>
            </w:r>
            <w:r>
              <w:rPr>
                <w:rFonts w:ascii="Times New Roman" w:hAnsi="Times New Roman" w:cs="Times New Roman"/>
                <w:b/>
                <w:sz w:val="28"/>
                <w:szCs w:val="28"/>
              </w:rPr>
              <w:t>………………………………………………………</w:t>
            </w:r>
          </w:p>
        </w:tc>
        <w:tc>
          <w:tcPr>
            <w:tcW w:w="1064" w:type="dxa"/>
            <w:gridSpan w:val="2"/>
            <w:vAlign w:val="bottom"/>
          </w:tcPr>
          <w:p w14:paraId="372A1D73" w14:textId="0067E287" w:rsidR="004C78AB" w:rsidRPr="00D632B9" w:rsidRDefault="004C78AB" w:rsidP="004C78AB">
            <w:pPr>
              <w:ind w:firstLine="567"/>
              <w:jc w:val="both"/>
              <w:rPr>
                <w:rFonts w:ascii="Times New Roman" w:hAnsi="Times New Roman" w:cs="Times New Roman"/>
                <w:sz w:val="28"/>
                <w:szCs w:val="28"/>
              </w:rPr>
            </w:pPr>
            <w:r>
              <w:rPr>
                <w:rFonts w:ascii="Times New Roman" w:hAnsi="Times New Roman" w:cs="Times New Roman"/>
                <w:sz w:val="28"/>
                <w:szCs w:val="28"/>
              </w:rPr>
              <w:t>96</w:t>
            </w:r>
          </w:p>
        </w:tc>
      </w:tr>
      <w:tr w:rsidR="004C78AB" w14:paraId="1250801C" w14:textId="77777777" w:rsidTr="004C78AB">
        <w:trPr>
          <w:gridAfter w:val="1"/>
          <w:wAfter w:w="215" w:type="dxa"/>
        </w:trPr>
        <w:tc>
          <w:tcPr>
            <w:tcW w:w="8214" w:type="dxa"/>
          </w:tcPr>
          <w:p w14:paraId="4DDC60D4" w14:textId="545DCE42" w:rsidR="004C78AB" w:rsidRPr="00370676" w:rsidRDefault="004C78AB" w:rsidP="004C78AB">
            <w:pPr>
              <w:jc w:val="both"/>
              <w:rPr>
                <w:rFonts w:ascii="Times New Roman" w:hAnsi="Times New Roman" w:cs="Times New Roman"/>
                <w:b/>
                <w:sz w:val="28"/>
                <w:szCs w:val="28"/>
              </w:rPr>
            </w:pPr>
            <w:r w:rsidRPr="00370676">
              <w:rPr>
                <w:rFonts w:ascii="Times New Roman" w:hAnsi="Times New Roman" w:cs="Times New Roman"/>
                <w:b/>
                <w:sz w:val="28"/>
                <w:szCs w:val="28"/>
              </w:rPr>
              <w:t>СПИСОК ИСПОЛЬЗОВАНН</w:t>
            </w:r>
            <w:r>
              <w:rPr>
                <w:rFonts w:ascii="Times New Roman" w:hAnsi="Times New Roman" w:cs="Times New Roman"/>
                <w:b/>
                <w:sz w:val="28"/>
                <w:szCs w:val="28"/>
                <w:lang w:val="kk-KZ"/>
              </w:rPr>
              <w:t>ЫХ ИСТОЧНИКОВ......................</w:t>
            </w:r>
          </w:p>
        </w:tc>
        <w:tc>
          <w:tcPr>
            <w:tcW w:w="1064" w:type="dxa"/>
            <w:gridSpan w:val="2"/>
            <w:vAlign w:val="bottom"/>
          </w:tcPr>
          <w:p w14:paraId="1A7B96AF" w14:textId="4A598857" w:rsidR="004C78AB" w:rsidRDefault="004C78AB" w:rsidP="004C78AB">
            <w:pPr>
              <w:ind w:firstLine="567"/>
              <w:jc w:val="both"/>
              <w:rPr>
                <w:rFonts w:ascii="Times New Roman" w:hAnsi="Times New Roman" w:cs="Times New Roman"/>
                <w:sz w:val="28"/>
                <w:szCs w:val="28"/>
              </w:rPr>
            </w:pPr>
            <w:r>
              <w:rPr>
                <w:rFonts w:ascii="Times New Roman" w:hAnsi="Times New Roman" w:cs="Times New Roman"/>
                <w:sz w:val="28"/>
                <w:szCs w:val="28"/>
              </w:rPr>
              <w:t>98</w:t>
            </w:r>
          </w:p>
        </w:tc>
      </w:tr>
      <w:tr w:rsidR="004C78AB" w14:paraId="786E66F5" w14:textId="77777777" w:rsidTr="004C78AB">
        <w:trPr>
          <w:gridAfter w:val="1"/>
          <w:wAfter w:w="215" w:type="dxa"/>
        </w:trPr>
        <w:tc>
          <w:tcPr>
            <w:tcW w:w="8214" w:type="dxa"/>
          </w:tcPr>
          <w:p w14:paraId="2D8E5B80" w14:textId="79C33BED" w:rsidR="004C78AB" w:rsidRPr="00BE0416" w:rsidRDefault="004C78AB" w:rsidP="004C78AB">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ПРИЛОЖЕНИЕ А – </w:t>
            </w:r>
            <w:r w:rsidRPr="00BE0416">
              <w:rPr>
                <w:rFonts w:ascii="Times New Roman" w:hAnsi="Times New Roman" w:cs="Times New Roman"/>
                <w:sz w:val="28"/>
                <w:szCs w:val="28"/>
                <w:lang w:val="kk-KZ"/>
              </w:rPr>
              <w:t>Протокол испытаний</w:t>
            </w:r>
            <w:r w:rsidR="002B4411">
              <w:rPr>
                <w:rFonts w:ascii="Times New Roman" w:hAnsi="Times New Roman" w:cs="Times New Roman"/>
                <w:sz w:val="28"/>
                <w:szCs w:val="28"/>
                <w:lang w:val="kk-KZ"/>
              </w:rPr>
              <w:t>.......................................</w:t>
            </w:r>
          </w:p>
        </w:tc>
        <w:tc>
          <w:tcPr>
            <w:tcW w:w="1064" w:type="dxa"/>
            <w:gridSpan w:val="2"/>
            <w:vAlign w:val="bottom"/>
          </w:tcPr>
          <w:p w14:paraId="49590DAC" w14:textId="67D0473F" w:rsidR="004C78AB" w:rsidRPr="00D632B9" w:rsidRDefault="004C78AB" w:rsidP="004C78AB">
            <w:pPr>
              <w:ind w:firstLine="567"/>
              <w:jc w:val="both"/>
              <w:rPr>
                <w:rFonts w:ascii="Times New Roman" w:hAnsi="Times New Roman" w:cs="Times New Roman"/>
                <w:sz w:val="28"/>
                <w:szCs w:val="28"/>
              </w:rPr>
            </w:pPr>
            <w:r>
              <w:rPr>
                <w:rFonts w:ascii="Times New Roman" w:hAnsi="Times New Roman" w:cs="Times New Roman"/>
                <w:sz w:val="28"/>
                <w:szCs w:val="28"/>
              </w:rPr>
              <w:t>108</w:t>
            </w:r>
          </w:p>
        </w:tc>
      </w:tr>
    </w:tbl>
    <w:p w14:paraId="354F5F0E" w14:textId="77777777" w:rsidR="00C61B33" w:rsidRDefault="00C61B33" w:rsidP="00370676">
      <w:pPr>
        <w:spacing w:after="0" w:line="240" w:lineRule="auto"/>
        <w:ind w:firstLine="567"/>
        <w:jc w:val="both"/>
      </w:pPr>
    </w:p>
    <w:p w14:paraId="40FE6E5C" w14:textId="77777777" w:rsidR="00C61B33" w:rsidRDefault="00C61B33" w:rsidP="00370676">
      <w:pPr>
        <w:spacing w:after="0" w:line="240" w:lineRule="auto"/>
        <w:ind w:firstLine="567"/>
        <w:jc w:val="both"/>
        <w:rPr>
          <w:rFonts w:ascii="Times New Roman" w:hAnsi="Times New Roman" w:cs="Times New Roman"/>
          <w:sz w:val="28"/>
          <w:szCs w:val="28"/>
        </w:rPr>
      </w:pPr>
    </w:p>
    <w:p w14:paraId="7BDC83D4" w14:textId="77777777" w:rsidR="00C61B33" w:rsidRDefault="00C61B33" w:rsidP="00370676">
      <w:pPr>
        <w:ind w:firstLine="567"/>
      </w:pPr>
    </w:p>
    <w:p w14:paraId="0273DC09" w14:textId="77777777" w:rsidR="003A7C82" w:rsidRDefault="003A7C82" w:rsidP="00370676">
      <w:pPr>
        <w:ind w:firstLine="567"/>
        <w:rPr>
          <w:rFonts w:ascii="Times New Roman" w:hAnsi="Times New Roman"/>
          <w:b/>
          <w:color w:val="000000"/>
          <w:sz w:val="28"/>
          <w:szCs w:val="28"/>
        </w:rPr>
      </w:pPr>
      <w:r>
        <w:rPr>
          <w:rFonts w:ascii="Times New Roman" w:hAnsi="Times New Roman"/>
          <w:b/>
          <w:color w:val="000000"/>
          <w:sz w:val="28"/>
          <w:szCs w:val="28"/>
        </w:rPr>
        <w:br w:type="page"/>
      </w:r>
    </w:p>
    <w:p w14:paraId="31CCF586" w14:textId="77777777" w:rsidR="003A7C82" w:rsidRDefault="003A7C82" w:rsidP="00370676">
      <w:pPr>
        <w:spacing w:after="0" w:line="240" w:lineRule="auto"/>
        <w:ind w:firstLine="567"/>
        <w:jc w:val="center"/>
        <w:rPr>
          <w:rFonts w:ascii="Times New Roman" w:hAnsi="Times New Roman"/>
          <w:b/>
          <w:color w:val="000000"/>
          <w:sz w:val="28"/>
          <w:szCs w:val="28"/>
        </w:rPr>
      </w:pPr>
      <w:r w:rsidRPr="00DC6240">
        <w:rPr>
          <w:rFonts w:ascii="Times New Roman" w:hAnsi="Times New Roman"/>
          <w:b/>
          <w:color w:val="000000"/>
          <w:sz w:val="28"/>
          <w:szCs w:val="28"/>
        </w:rPr>
        <w:lastRenderedPageBreak/>
        <w:t>НОРМАТИВНЫЕ</w:t>
      </w:r>
      <w:r>
        <w:rPr>
          <w:rFonts w:ascii="Times New Roman" w:hAnsi="Times New Roman"/>
          <w:b/>
          <w:color w:val="000000"/>
          <w:sz w:val="28"/>
          <w:szCs w:val="28"/>
        </w:rPr>
        <w:t xml:space="preserve"> </w:t>
      </w:r>
      <w:r w:rsidRPr="00DC6240">
        <w:rPr>
          <w:rFonts w:ascii="Times New Roman" w:hAnsi="Times New Roman"/>
          <w:b/>
          <w:color w:val="000000"/>
          <w:sz w:val="28"/>
          <w:szCs w:val="28"/>
        </w:rPr>
        <w:t>ССЫЛКИ</w:t>
      </w:r>
    </w:p>
    <w:p w14:paraId="4E5BC389" w14:textId="77777777" w:rsidR="00370676" w:rsidRPr="00DC6240" w:rsidRDefault="00370676" w:rsidP="00370676">
      <w:pPr>
        <w:spacing w:after="0" w:line="240" w:lineRule="auto"/>
        <w:ind w:firstLine="567"/>
        <w:jc w:val="center"/>
        <w:rPr>
          <w:rFonts w:ascii="Times New Roman" w:hAnsi="Times New Roman"/>
          <w:b/>
          <w:color w:val="000000"/>
          <w:sz w:val="28"/>
          <w:szCs w:val="28"/>
        </w:rPr>
      </w:pPr>
    </w:p>
    <w:p w14:paraId="120E1E5D" w14:textId="77777777" w:rsidR="00BD7916" w:rsidRPr="00D137B3" w:rsidRDefault="00BD7916" w:rsidP="00370676">
      <w:pPr>
        <w:spacing w:after="0" w:line="240" w:lineRule="auto"/>
        <w:ind w:firstLine="567"/>
        <w:jc w:val="both"/>
        <w:rPr>
          <w:rFonts w:ascii="Times New Roman" w:hAnsi="Times New Roman" w:cs="Times New Roman"/>
          <w:sz w:val="28"/>
          <w:szCs w:val="28"/>
        </w:rPr>
      </w:pPr>
      <w:r w:rsidRPr="00D137B3">
        <w:rPr>
          <w:rFonts w:ascii="Times New Roman" w:hAnsi="Times New Roman" w:cs="Times New Roman"/>
          <w:sz w:val="28"/>
          <w:szCs w:val="28"/>
        </w:rPr>
        <w:t xml:space="preserve">В настоящей диссертации использованы ссылки на следующие стандарты: </w:t>
      </w:r>
    </w:p>
    <w:p w14:paraId="1BEDA823" w14:textId="5E2EBEDA" w:rsidR="00EF7E55" w:rsidRPr="00BA027B" w:rsidRDefault="00BD7916" w:rsidP="00370676">
      <w:pPr>
        <w:spacing w:after="0" w:line="240" w:lineRule="auto"/>
        <w:ind w:firstLine="567"/>
        <w:jc w:val="both"/>
        <w:rPr>
          <w:rFonts w:ascii="Times New Roman" w:hAnsi="Times New Roman" w:cs="Times New Roman"/>
          <w:sz w:val="28"/>
          <w:szCs w:val="28"/>
        </w:rPr>
      </w:pPr>
      <w:r w:rsidRPr="00BA027B">
        <w:rPr>
          <w:rFonts w:ascii="Times New Roman" w:hAnsi="Times New Roman" w:cs="Times New Roman"/>
          <w:sz w:val="28"/>
          <w:szCs w:val="28"/>
        </w:rPr>
        <w:t xml:space="preserve">ГОСТ 7.12-93 — </w:t>
      </w:r>
      <w:r w:rsidR="00EF7E55" w:rsidRPr="00BA027B">
        <w:rPr>
          <w:rFonts w:ascii="Times New Roman" w:hAnsi="Times New Roman" w:cs="Times New Roman"/>
          <w:sz w:val="28"/>
          <w:szCs w:val="28"/>
        </w:rPr>
        <w:t xml:space="preserve">Межгосударственный стандарт. </w:t>
      </w:r>
      <w:r w:rsidRPr="00BA027B">
        <w:rPr>
          <w:rFonts w:ascii="Times New Roman" w:hAnsi="Times New Roman" w:cs="Times New Roman"/>
          <w:sz w:val="28"/>
          <w:szCs w:val="28"/>
        </w:rPr>
        <w:t>Библиографическая запись. Сокращение слов на русском языке. Общие требования и правила.</w:t>
      </w:r>
      <w:r w:rsidR="00EF7E55" w:rsidRPr="00BA027B">
        <w:t xml:space="preserve"> </w:t>
      </w:r>
    </w:p>
    <w:p w14:paraId="418D0B33" w14:textId="1D45D595" w:rsidR="003A7C82" w:rsidRPr="00BA027B" w:rsidRDefault="003A7C82" w:rsidP="00370676">
      <w:pPr>
        <w:spacing w:after="0" w:line="240" w:lineRule="auto"/>
        <w:ind w:firstLine="567"/>
        <w:contextualSpacing/>
        <w:jc w:val="both"/>
        <w:rPr>
          <w:rFonts w:ascii="Times New Roman" w:hAnsi="Times New Roman" w:cs="Times New Roman"/>
          <w:color w:val="000000"/>
          <w:sz w:val="28"/>
          <w:szCs w:val="28"/>
        </w:rPr>
      </w:pPr>
      <w:r w:rsidRPr="00BA027B">
        <w:rPr>
          <w:rFonts w:ascii="Times New Roman" w:hAnsi="Times New Roman" w:cs="Times New Roman"/>
          <w:color w:val="000000"/>
          <w:sz w:val="28"/>
          <w:szCs w:val="28"/>
        </w:rPr>
        <w:t>ГОСТ 3900-</w:t>
      </w:r>
      <w:r w:rsidR="00EF7E55" w:rsidRPr="00BA027B">
        <w:rPr>
          <w:rFonts w:ascii="Times New Roman" w:hAnsi="Times New Roman" w:cs="Times New Roman"/>
          <w:color w:val="000000"/>
          <w:sz w:val="28"/>
          <w:szCs w:val="28"/>
        </w:rPr>
        <w:t>2022</w:t>
      </w:r>
      <w:r w:rsidRPr="00BA027B">
        <w:rPr>
          <w:rFonts w:ascii="Times New Roman" w:hAnsi="Times New Roman" w:cs="Times New Roman"/>
          <w:color w:val="000000"/>
          <w:sz w:val="28"/>
          <w:szCs w:val="28"/>
        </w:rPr>
        <w:t>. Нефть и нефтепродукты. Методы определения плотности.</w:t>
      </w:r>
    </w:p>
    <w:p w14:paraId="5AF3731A" w14:textId="63A9EE20" w:rsidR="003A7C82" w:rsidRPr="00BA027B" w:rsidRDefault="00EF7E55" w:rsidP="00370676">
      <w:pPr>
        <w:spacing w:after="0" w:line="240" w:lineRule="auto"/>
        <w:ind w:firstLine="567"/>
        <w:contextualSpacing/>
        <w:jc w:val="both"/>
        <w:rPr>
          <w:rFonts w:ascii="Times New Roman" w:hAnsi="Times New Roman" w:cs="Times New Roman"/>
          <w:color w:val="000000"/>
          <w:sz w:val="28"/>
          <w:szCs w:val="28"/>
        </w:rPr>
      </w:pPr>
      <w:r w:rsidRPr="00BA027B">
        <w:rPr>
          <w:rFonts w:ascii="Times New Roman" w:hAnsi="Times New Roman" w:cs="Times New Roman"/>
          <w:color w:val="000000"/>
          <w:sz w:val="28"/>
          <w:szCs w:val="28"/>
        </w:rPr>
        <w:t>ГОСТ 11851-2018</w:t>
      </w:r>
      <w:r w:rsidR="003A7C82" w:rsidRPr="00BA027B">
        <w:rPr>
          <w:rFonts w:ascii="Times New Roman" w:hAnsi="Times New Roman" w:cs="Times New Roman"/>
          <w:color w:val="000000"/>
          <w:sz w:val="28"/>
          <w:szCs w:val="28"/>
        </w:rPr>
        <w:t>. Н</w:t>
      </w:r>
      <w:r w:rsidRPr="00BA027B">
        <w:rPr>
          <w:rFonts w:ascii="Times New Roman" w:hAnsi="Times New Roman" w:cs="Times New Roman"/>
          <w:color w:val="000000"/>
          <w:sz w:val="28"/>
          <w:szCs w:val="28"/>
        </w:rPr>
        <w:t>ефть. Метод определения парафинов.</w:t>
      </w:r>
    </w:p>
    <w:p w14:paraId="28F013E8" w14:textId="69223DB3" w:rsidR="00F076C9" w:rsidRPr="00BA027B" w:rsidRDefault="003A7C82" w:rsidP="00370676">
      <w:pPr>
        <w:spacing w:after="0" w:line="240" w:lineRule="auto"/>
        <w:ind w:firstLine="567"/>
        <w:contextualSpacing/>
        <w:jc w:val="both"/>
      </w:pPr>
      <w:r w:rsidRPr="00BA027B">
        <w:rPr>
          <w:rFonts w:ascii="Times New Roman" w:hAnsi="Times New Roman" w:cs="Times New Roman"/>
          <w:color w:val="000000"/>
          <w:sz w:val="28"/>
          <w:szCs w:val="28"/>
        </w:rPr>
        <w:t>СТ РК АСТМ Д 5853-2010. Стандартный метод испытаний для определения температу</w:t>
      </w:r>
      <w:r w:rsidR="00EF7E55" w:rsidRPr="00BA027B">
        <w:rPr>
          <w:rFonts w:ascii="Times New Roman" w:hAnsi="Times New Roman" w:cs="Times New Roman"/>
          <w:color w:val="000000"/>
          <w:sz w:val="28"/>
          <w:szCs w:val="28"/>
        </w:rPr>
        <w:t>ры потери текучести сырой нефти.</w:t>
      </w:r>
    </w:p>
    <w:p w14:paraId="4893828A" w14:textId="670264F5" w:rsidR="003A7C82" w:rsidRPr="00BA027B" w:rsidRDefault="00F076C9" w:rsidP="00370676">
      <w:pPr>
        <w:spacing w:after="0" w:line="240" w:lineRule="auto"/>
        <w:ind w:firstLine="567"/>
        <w:contextualSpacing/>
        <w:jc w:val="both"/>
        <w:rPr>
          <w:rFonts w:ascii="Times New Roman" w:hAnsi="Times New Roman" w:cs="Times New Roman"/>
          <w:color w:val="000000"/>
          <w:sz w:val="28"/>
          <w:szCs w:val="28"/>
        </w:rPr>
      </w:pPr>
      <w:r w:rsidRPr="00BA027B">
        <w:rPr>
          <w:rFonts w:ascii="Times New Roman" w:hAnsi="Times New Roman" w:cs="Times New Roman"/>
          <w:color w:val="000000"/>
          <w:sz w:val="28"/>
          <w:szCs w:val="28"/>
        </w:rPr>
        <w:t>СТ РК АСТМ Д 445-2011. Метод определения кинематической вязкости прозрачных и непрозрачных жидкостей (расчет динамической вязкости)</w:t>
      </w:r>
    </w:p>
    <w:p w14:paraId="0F31D158" w14:textId="6598B358" w:rsidR="003A7C82" w:rsidRPr="00DC6240" w:rsidRDefault="003A7C82" w:rsidP="00370676">
      <w:pPr>
        <w:spacing w:after="0" w:line="240" w:lineRule="auto"/>
        <w:ind w:firstLine="567"/>
        <w:contextualSpacing/>
        <w:jc w:val="both"/>
        <w:rPr>
          <w:rFonts w:ascii="Times New Roman" w:hAnsi="Times New Roman"/>
          <w:color w:val="000000"/>
          <w:sz w:val="28"/>
          <w:szCs w:val="28"/>
        </w:rPr>
      </w:pPr>
      <w:r w:rsidRPr="00BA027B">
        <w:rPr>
          <w:rFonts w:ascii="Times New Roman" w:hAnsi="Times New Roman" w:cs="Times New Roman"/>
          <w:color w:val="000000"/>
          <w:sz w:val="28"/>
          <w:szCs w:val="28"/>
        </w:rPr>
        <w:t xml:space="preserve">ГОСТ 1929-87. </w:t>
      </w:r>
      <w:r w:rsidR="00EF7E55" w:rsidRPr="00BA027B">
        <w:rPr>
          <w:rFonts w:ascii="Times New Roman" w:hAnsi="Times New Roman" w:cs="Times New Roman"/>
          <w:color w:val="000000"/>
          <w:sz w:val="28"/>
          <w:szCs w:val="28"/>
        </w:rPr>
        <w:t>Нефтепродукты. Методы определения динамической вязкости на ротационном вискозиметре.</w:t>
      </w:r>
      <w:r w:rsidR="00EF7E55">
        <w:rPr>
          <w:rFonts w:ascii="Times New Roman" w:hAnsi="Times New Roman" w:cs="Times New Roman"/>
          <w:color w:val="000000"/>
          <w:sz w:val="28"/>
          <w:szCs w:val="28"/>
        </w:rPr>
        <w:t xml:space="preserve"> </w:t>
      </w:r>
    </w:p>
    <w:p w14:paraId="0538CD87" w14:textId="77777777" w:rsidR="003A7C82" w:rsidRDefault="003A7C82" w:rsidP="00370676">
      <w:pPr>
        <w:ind w:firstLine="567"/>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6F315C21" w14:textId="77777777" w:rsidR="003A7C82" w:rsidRDefault="003A7C82" w:rsidP="00370676">
      <w:pPr>
        <w:spacing w:after="0" w:line="240" w:lineRule="auto"/>
        <w:ind w:firstLine="567"/>
        <w:jc w:val="center"/>
        <w:rPr>
          <w:rFonts w:ascii="Times New Roman" w:hAnsi="Times New Roman" w:cs="Times New Roman"/>
          <w:b/>
          <w:bCs/>
          <w:sz w:val="28"/>
          <w:szCs w:val="28"/>
        </w:rPr>
      </w:pPr>
      <w:r w:rsidRPr="00DC6240">
        <w:rPr>
          <w:rFonts w:ascii="Times New Roman" w:hAnsi="Times New Roman"/>
          <w:b/>
          <w:caps/>
          <w:color w:val="000000"/>
          <w:sz w:val="28"/>
          <w:szCs w:val="28"/>
        </w:rPr>
        <w:lastRenderedPageBreak/>
        <w:t>Обозначения</w:t>
      </w:r>
      <w:r>
        <w:rPr>
          <w:rFonts w:ascii="Times New Roman" w:hAnsi="Times New Roman"/>
          <w:b/>
          <w:caps/>
          <w:color w:val="000000"/>
          <w:sz w:val="28"/>
          <w:szCs w:val="28"/>
        </w:rPr>
        <w:t xml:space="preserve"> </w:t>
      </w:r>
      <w:r w:rsidRPr="00DC6240">
        <w:rPr>
          <w:rFonts w:ascii="Times New Roman" w:hAnsi="Times New Roman"/>
          <w:b/>
          <w:caps/>
          <w:color w:val="000000"/>
          <w:sz w:val="28"/>
          <w:szCs w:val="28"/>
        </w:rPr>
        <w:t>и</w:t>
      </w:r>
      <w:r>
        <w:rPr>
          <w:rFonts w:ascii="Times New Roman" w:hAnsi="Times New Roman"/>
          <w:b/>
          <w:caps/>
          <w:color w:val="000000"/>
          <w:sz w:val="28"/>
          <w:szCs w:val="28"/>
        </w:rPr>
        <w:t xml:space="preserve"> </w:t>
      </w:r>
      <w:r w:rsidRPr="00DC6240">
        <w:rPr>
          <w:rFonts w:ascii="Times New Roman" w:hAnsi="Times New Roman"/>
          <w:b/>
          <w:caps/>
          <w:color w:val="000000"/>
          <w:sz w:val="28"/>
          <w:szCs w:val="28"/>
        </w:rPr>
        <w:t>сокращения</w:t>
      </w:r>
      <w:r w:rsidRPr="002E32D0">
        <w:rPr>
          <w:rFonts w:ascii="Times New Roman" w:hAnsi="Times New Roman" w:cs="Times New Roman"/>
          <w:b/>
          <w:bCs/>
          <w:sz w:val="28"/>
          <w:szCs w:val="28"/>
        </w:rPr>
        <w:t xml:space="preserve"> </w:t>
      </w:r>
    </w:p>
    <w:p w14:paraId="3169475F" w14:textId="77777777" w:rsidR="00370676" w:rsidRDefault="00370676" w:rsidP="00370676">
      <w:pPr>
        <w:spacing w:after="0" w:line="240" w:lineRule="auto"/>
        <w:ind w:firstLine="567"/>
        <w:jc w:val="center"/>
        <w:rPr>
          <w:rFonts w:ascii="Times New Roman" w:hAnsi="Times New Roman" w:cs="Times New Roman"/>
          <w:b/>
          <w:bCs/>
          <w:sz w:val="28"/>
          <w:szCs w:val="28"/>
        </w:rPr>
      </w:pPr>
    </w:p>
    <w:p w14:paraId="2D748EE7" w14:textId="3438AB57" w:rsidR="002F357D" w:rsidRDefault="002F357D" w:rsidP="00370676">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КАНС – </w:t>
      </w:r>
      <w:r w:rsidR="00475F95">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умколь-</w:t>
      </w:r>
      <w:r w:rsidR="00475F95">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кшабулакская нефтесмесь;</w:t>
      </w:r>
    </w:p>
    <w:p w14:paraId="7C2B5E42" w14:textId="77777777" w:rsidR="002F357D" w:rsidRDefault="002F357D" w:rsidP="00370676">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ЗКНС – западноказахстанская нефтесмесь;</w:t>
      </w:r>
    </w:p>
    <w:p w14:paraId="176A4AD4" w14:textId="77777777" w:rsidR="002F357D" w:rsidRDefault="002F357D" w:rsidP="00370676">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АКНС – актюбинская нефтесмесь;</w:t>
      </w:r>
    </w:p>
    <w:p w14:paraId="53A83EA5" w14:textId="0563C464" w:rsidR="003A7C82" w:rsidRDefault="003A7C82" w:rsidP="00370676">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ПМДА - п</w:t>
      </w:r>
      <w:r w:rsidRPr="002C4A13">
        <w:rPr>
          <w:rFonts w:ascii="Times New Roman" w:eastAsia="Times New Roman" w:hAnsi="Times New Roman" w:cs="Times New Roman"/>
          <w:bCs/>
          <w:color w:val="000000" w:themeColor="text1"/>
          <w:sz w:val="28"/>
          <w:szCs w:val="28"/>
          <w:lang w:eastAsia="ru-RU"/>
        </w:rPr>
        <w:t>иромеллитовый диангидрид</w:t>
      </w:r>
      <w:r>
        <w:rPr>
          <w:rFonts w:ascii="Times New Roman" w:eastAsia="Times New Roman" w:hAnsi="Times New Roman" w:cs="Times New Roman"/>
          <w:color w:val="000000" w:themeColor="text1"/>
          <w:sz w:val="28"/>
          <w:szCs w:val="28"/>
          <w:lang w:eastAsia="ru-RU"/>
        </w:rPr>
        <w:t>;</w:t>
      </w:r>
    </w:p>
    <w:p w14:paraId="34594A1F" w14:textId="77777777" w:rsidR="003A7C82" w:rsidRPr="00457788" w:rsidRDefault="003A7C82" w:rsidP="00370676">
      <w:pPr>
        <w:pStyle w:val="ae"/>
        <w:ind w:firstLine="567"/>
        <w:rPr>
          <w:sz w:val="28"/>
          <w:szCs w:val="28"/>
          <w:lang w:val="ru-RU"/>
        </w:rPr>
      </w:pPr>
      <w:r w:rsidRPr="00457788">
        <w:rPr>
          <w:sz w:val="28"/>
          <w:szCs w:val="28"/>
          <w:lang w:val="ru-RU"/>
        </w:rPr>
        <w:t>ДП – депрессорная присадка;</w:t>
      </w:r>
    </w:p>
    <w:p w14:paraId="607D491F" w14:textId="54D7D9C8" w:rsidR="003A7C82" w:rsidRPr="00457788" w:rsidRDefault="00BD7916" w:rsidP="00370676">
      <w:pPr>
        <w:pStyle w:val="ae"/>
        <w:ind w:firstLine="567"/>
        <w:rPr>
          <w:sz w:val="28"/>
          <w:szCs w:val="28"/>
          <w:lang w:val="ru-RU"/>
        </w:rPr>
      </w:pPr>
      <w:r>
        <w:rPr>
          <w:sz w:val="28"/>
          <w:szCs w:val="28"/>
        </w:rPr>
        <w:t>PTE</w:t>
      </w:r>
      <w:r w:rsidRPr="00BD7916">
        <w:rPr>
          <w:sz w:val="28"/>
          <w:szCs w:val="28"/>
          <w:lang w:val="ru-RU"/>
        </w:rPr>
        <w:t xml:space="preserve"> </w:t>
      </w:r>
      <w:r w:rsidR="003A7C82" w:rsidRPr="00457788">
        <w:rPr>
          <w:sz w:val="28"/>
          <w:szCs w:val="28"/>
          <w:lang w:val="ru-RU"/>
        </w:rPr>
        <w:t xml:space="preserve">– </w:t>
      </w:r>
      <w:r w:rsidR="00BD4AC9" w:rsidRPr="00BD4AC9">
        <w:rPr>
          <w:sz w:val="28"/>
          <w:szCs w:val="28"/>
          <w:lang w:val="ru-RU"/>
        </w:rPr>
        <w:t>(</w:t>
      </w:r>
      <w:r w:rsidR="003A7C82" w:rsidRPr="00457788">
        <w:rPr>
          <w:sz w:val="28"/>
          <w:szCs w:val="28"/>
          <w:lang w:val="ru-RU"/>
        </w:rPr>
        <w:t>ПДМА – Твин-85</w:t>
      </w:r>
      <w:r w:rsidRPr="00BD7916">
        <w:rPr>
          <w:sz w:val="28"/>
          <w:szCs w:val="28"/>
          <w:lang w:val="ru-RU"/>
        </w:rPr>
        <w:t>– арахидилов</w:t>
      </w:r>
      <w:r>
        <w:rPr>
          <w:sz w:val="28"/>
          <w:szCs w:val="28"/>
          <w:lang w:val="ru-RU"/>
        </w:rPr>
        <w:t>ый</w:t>
      </w:r>
      <w:r w:rsidRPr="00BD7916">
        <w:rPr>
          <w:sz w:val="28"/>
          <w:szCs w:val="28"/>
          <w:lang w:val="ru-RU"/>
        </w:rPr>
        <w:t xml:space="preserve"> спирт (1-</w:t>
      </w:r>
      <w:r w:rsidRPr="00BD7916">
        <w:rPr>
          <w:sz w:val="28"/>
          <w:szCs w:val="28"/>
        </w:rPr>
        <w:t>Eicosanol</w:t>
      </w:r>
      <w:r w:rsidRPr="00BD7916">
        <w:rPr>
          <w:sz w:val="28"/>
          <w:szCs w:val="28"/>
          <w:lang w:val="ru-RU"/>
        </w:rPr>
        <w:t>)</w:t>
      </w:r>
      <w:r w:rsidR="00BD4AC9" w:rsidRPr="00BD4AC9">
        <w:rPr>
          <w:sz w:val="28"/>
          <w:szCs w:val="28"/>
          <w:lang w:val="ru-RU"/>
        </w:rPr>
        <w:t xml:space="preserve"> –</w:t>
      </w:r>
      <w:r w:rsidR="00BD4AC9">
        <w:rPr>
          <w:sz w:val="28"/>
          <w:szCs w:val="28"/>
          <w:lang w:val="ru-RU"/>
        </w:rPr>
        <w:t xml:space="preserve"> синтезированный реагент)</w:t>
      </w:r>
      <w:r w:rsidR="003A7C82" w:rsidRPr="00457788">
        <w:rPr>
          <w:sz w:val="28"/>
          <w:szCs w:val="28"/>
          <w:lang w:val="ru-RU"/>
        </w:rPr>
        <w:t>;</w:t>
      </w:r>
    </w:p>
    <w:p w14:paraId="77CAABB0" w14:textId="0B438CC0" w:rsidR="00BD4AC9" w:rsidRDefault="00BD4AC9" w:rsidP="00370676">
      <w:pPr>
        <w:pStyle w:val="ae"/>
        <w:ind w:firstLine="567"/>
        <w:rPr>
          <w:sz w:val="28"/>
          <w:szCs w:val="28"/>
          <w:lang w:val="ru-RU"/>
        </w:rPr>
      </w:pPr>
      <w:r>
        <w:rPr>
          <w:sz w:val="28"/>
          <w:szCs w:val="28"/>
          <w:lang w:val="ru-RU"/>
        </w:rPr>
        <w:t>АСПО –асфальтено-смолистые парафиновые отложения;</w:t>
      </w:r>
    </w:p>
    <w:p w14:paraId="4D863039" w14:textId="35297D91" w:rsidR="003A7C82" w:rsidRPr="00457788" w:rsidRDefault="003A7C82" w:rsidP="00370676">
      <w:pPr>
        <w:pStyle w:val="ae"/>
        <w:ind w:firstLine="567"/>
        <w:rPr>
          <w:sz w:val="28"/>
          <w:szCs w:val="28"/>
          <w:lang w:val="ru-RU"/>
        </w:rPr>
      </w:pPr>
      <w:r w:rsidRPr="00457788">
        <w:rPr>
          <w:sz w:val="28"/>
          <w:szCs w:val="28"/>
          <w:lang w:val="ru-RU"/>
        </w:rPr>
        <w:t>Т</w:t>
      </w:r>
      <w:r w:rsidRPr="006E5556">
        <w:rPr>
          <w:sz w:val="28"/>
          <w:szCs w:val="28"/>
          <w:vertAlign w:val="subscript"/>
          <w:lang w:val="ru-RU"/>
        </w:rPr>
        <w:t>пт</w:t>
      </w:r>
      <w:r w:rsidRPr="00457788">
        <w:rPr>
          <w:sz w:val="28"/>
          <w:szCs w:val="28"/>
          <w:vertAlign w:val="subscript"/>
          <w:lang w:val="ru-RU"/>
        </w:rPr>
        <w:t xml:space="preserve"> </w:t>
      </w:r>
      <w:r w:rsidRPr="00457788">
        <w:rPr>
          <w:sz w:val="28"/>
          <w:szCs w:val="28"/>
          <w:lang w:val="ru-RU"/>
        </w:rPr>
        <w:t xml:space="preserve">– </w:t>
      </w:r>
      <w:r w:rsidR="00C20F53">
        <w:rPr>
          <w:sz w:val="28"/>
          <w:szCs w:val="28"/>
          <w:lang w:val="ru-RU"/>
        </w:rPr>
        <w:t>т</w:t>
      </w:r>
      <w:r w:rsidR="006E5556" w:rsidRPr="006E5556">
        <w:rPr>
          <w:sz w:val="28"/>
          <w:szCs w:val="28"/>
          <w:lang w:val="ru-RU"/>
        </w:rPr>
        <w:t>емпература потери подвижности</w:t>
      </w:r>
      <w:r w:rsidRPr="00457788">
        <w:rPr>
          <w:sz w:val="28"/>
          <w:szCs w:val="28"/>
          <w:lang w:val="ru-RU"/>
        </w:rPr>
        <w:t>;</w:t>
      </w:r>
    </w:p>
    <w:p w14:paraId="2FF4D4D9" w14:textId="0BA739D4" w:rsidR="003A7C82" w:rsidRPr="00457788" w:rsidRDefault="003A7C82" w:rsidP="00370676">
      <w:pPr>
        <w:spacing w:after="0" w:line="240" w:lineRule="auto"/>
        <w:ind w:firstLine="567"/>
        <w:jc w:val="both"/>
        <w:rPr>
          <w:rFonts w:ascii="Times New Roman" w:hAnsi="Times New Roman" w:cs="Times New Roman"/>
          <w:sz w:val="28"/>
          <w:szCs w:val="28"/>
        </w:rPr>
      </w:pPr>
      <w:r w:rsidRPr="00457788">
        <w:rPr>
          <w:rFonts w:ascii="Times New Roman" w:hAnsi="Times New Roman" w:cs="Times New Roman"/>
          <w:sz w:val="28"/>
          <w:szCs w:val="28"/>
          <w:lang w:val="en-US"/>
        </w:rPr>
        <w:sym w:font="Symbol" w:char="F074"/>
      </w:r>
      <w:r w:rsidRPr="00457788">
        <w:rPr>
          <w:rFonts w:ascii="Times New Roman" w:hAnsi="Times New Roman" w:cs="Times New Roman"/>
          <w:sz w:val="28"/>
          <w:szCs w:val="28"/>
        </w:rPr>
        <w:t xml:space="preserve"> - </w:t>
      </w:r>
      <w:r w:rsidR="00C20F53">
        <w:rPr>
          <w:rFonts w:ascii="Times New Roman" w:hAnsi="Times New Roman" w:cs="Times New Roman"/>
          <w:sz w:val="28"/>
          <w:szCs w:val="28"/>
        </w:rPr>
        <w:t>с</w:t>
      </w:r>
      <w:r w:rsidR="00C20F53" w:rsidRPr="00C20F53">
        <w:rPr>
          <w:rFonts w:ascii="Times New Roman" w:hAnsi="Times New Roman" w:cs="Times New Roman"/>
          <w:sz w:val="28"/>
          <w:szCs w:val="28"/>
        </w:rPr>
        <w:t>двиговое напряжение</w:t>
      </w:r>
      <w:r w:rsidRPr="00457788">
        <w:rPr>
          <w:rFonts w:ascii="Times New Roman" w:hAnsi="Times New Roman" w:cs="Times New Roman"/>
          <w:sz w:val="28"/>
          <w:szCs w:val="28"/>
        </w:rPr>
        <w:t>;</w:t>
      </w:r>
    </w:p>
    <w:p w14:paraId="5E965003" w14:textId="37CB3D30" w:rsidR="003A7C82" w:rsidRPr="00457788" w:rsidRDefault="003A7C82" w:rsidP="00370676">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457788">
        <w:rPr>
          <w:rFonts w:ascii="Times New Roman" w:hAnsi="Times New Roman" w:cs="Times New Roman"/>
          <w:sz w:val="28"/>
          <w:szCs w:val="28"/>
          <w:lang w:val="en-US"/>
        </w:rPr>
        <w:sym w:font="Symbol" w:char="F068"/>
      </w:r>
      <w:r w:rsidRPr="00457788">
        <w:rPr>
          <w:rFonts w:ascii="Times New Roman" w:hAnsi="Times New Roman" w:cs="Times New Roman"/>
          <w:sz w:val="28"/>
          <w:szCs w:val="28"/>
        </w:rPr>
        <w:t xml:space="preserve"> - </w:t>
      </w:r>
      <w:r w:rsidR="00C20F53">
        <w:rPr>
          <w:rFonts w:ascii="Times New Roman" w:hAnsi="Times New Roman" w:cs="Times New Roman"/>
          <w:sz w:val="28"/>
          <w:szCs w:val="28"/>
        </w:rPr>
        <w:t>эффективная вязкость</w:t>
      </w:r>
      <w:r w:rsidRPr="00457788">
        <w:rPr>
          <w:rFonts w:ascii="Times New Roman" w:hAnsi="Times New Roman" w:cs="Times New Roman"/>
          <w:sz w:val="28"/>
          <w:szCs w:val="28"/>
        </w:rPr>
        <w:t>;</w:t>
      </w:r>
    </w:p>
    <w:p w14:paraId="4788725C" w14:textId="0F6F719E" w:rsidR="003A7C82" w:rsidRPr="00457788" w:rsidRDefault="003A7C82" w:rsidP="00370676">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457788">
        <w:rPr>
          <w:rFonts w:ascii="Times New Roman" w:hAnsi="Times New Roman" w:cs="Times New Roman"/>
          <w:sz w:val="28"/>
          <w:szCs w:val="28"/>
          <w:lang w:val="en-US"/>
        </w:rPr>
        <w:sym w:font="Symbol" w:char="F074"/>
      </w:r>
      <w:r w:rsidRPr="00457788">
        <w:rPr>
          <w:rFonts w:ascii="Times New Roman" w:hAnsi="Times New Roman" w:cs="Times New Roman"/>
          <w:sz w:val="28"/>
          <w:szCs w:val="28"/>
          <w:vertAlign w:val="subscript"/>
        </w:rPr>
        <w:t>0</w:t>
      </w:r>
      <w:r w:rsidRPr="00457788">
        <w:rPr>
          <w:rFonts w:ascii="Times New Roman" w:hAnsi="Times New Roman" w:cs="Times New Roman"/>
          <w:sz w:val="28"/>
          <w:szCs w:val="28"/>
        </w:rPr>
        <w:t xml:space="preserve"> –</w:t>
      </w:r>
      <w:r w:rsidR="00C20F53">
        <w:rPr>
          <w:rFonts w:ascii="Times New Roman" w:hAnsi="Times New Roman" w:cs="Times New Roman"/>
          <w:sz w:val="28"/>
          <w:szCs w:val="28"/>
        </w:rPr>
        <w:t>критическое</w:t>
      </w:r>
      <w:r w:rsidRPr="00457788">
        <w:rPr>
          <w:rFonts w:ascii="Times New Roman" w:hAnsi="Times New Roman" w:cs="Times New Roman"/>
          <w:sz w:val="28"/>
          <w:szCs w:val="28"/>
        </w:rPr>
        <w:t xml:space="preserve"> напряжение сдвига;</w:t>
      </w:r>
    </w:p>
    <w:p w14:paraId="58980325" w14:textId="24E1BBF6" w:rsidR="003A7C82" w:rsidRPr="00457788" w:rsidRDefault="003A7C82" w:rsidP="00370676">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457788">
        <w:rPr>
          <w:rFonts w:ascii="Times New Roman" w:hAnsi="Times New Roman" w:cs="Times New Roman"/>
          <w:sz w:val="28"/>
          <w:szCs w:val="28"/>
        </w:rPr>
        <w:t>К</w:t>
      </w:r>
      <w:r w:rsidR="00C20F53">
        <w:rPr>
          <w:rFonts w:ascii="Times New Roman" w:hAnsi="Times New Roman" w:cs="Times New Roman"/>
          <w:sz w:val="28"/>
          <w:szCs w:val="28"/>
        </w:rPr>
        <w:t>тек</w:t>
      </w:r>
      <w:r w:rsidRPr="00457788">
        <w:rPr>
          <w:rFonts w:ascii="Times New Roman" w:hAnsi="Times New Roman" w:cs="Times New Roman"/>
          <w:sz w:val="28"/>
          <w:szCs w:val="28"/>
        </w:rPr>
        <w:t xml:space="preserve"> – коэффициент текучести</w:t>
      </w:r>
      <w:r w:rsidR="00C20F53">
        <w:rPr>
          <w:rFonts w:ascii="Times New Roman" w:hAnsi="Times New Roman" w:cs="Times New Roman"/>
          <w:sz w:val="28"/>
          <w:szCs w:val="28"/>
        </w:rPr>
        <w:t>.</w:t>
      </w:r>
    </w:p>
    <w:p w14:paraId="44BBABF1" w14:textId="77777777" w:rsidR="003A7C82" w:rsidRDefault="003A7C82" w:rsidP="00370676">
      <w:pPr>
        <w:ind w:firstLine="567"/>
        <w:rPr>
          <w:rFonts w:ascii="Times New Roman" w:hAnsi="Times New Roman" w:cs="Times New Roman"/>
          <w:b/>
          <w:sz w:val="28"/>
          <w:szCs w:val="28"/>
        </w:rPr>
      </w:pPr>
      <w:r>
        <w:rPr>
          <w:rFonts w:ascii="Times New Roman" w:hAnsi="Times New Roman" w:cs="Times New Roman"/>
          <w:b/>
          <w:sz w:val="28"/>
          <w:szCs w:val="28"/>
        </w:rPr>
        <w:br w:type="page"/>
      </w:r>
    </w:p>
    <w:p w14:paraId="6EC00933" w14:textId="77777777" w:rsidR="003A7C82" w:rsidRDefault="003A7C82" w:rsidP="0037067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582DE2C3" w14:textId="77777777" w:rsidR="003A7C82" w:rsidRDefault="003A7C82" w:rsidP="00370676">
      <w:pPr>
        <w:spacing w:after="0" w:line="240" w:lineRule="auto"/>
        <w:ind w:firstLine="567"/>
        <w:jc w:val="center"/>
        <w:rPr>
          <w:rFonts w:ascii="Times New Roman" w:hAnsi="Times New Roman" w:cs="Times New Roman"/>
          <w:b/>
          <w:sz w:val="28"/>
          <w:szCs w:val="28"/>
        </w:rPr>
      </w:pPr>
    </w:p>
    <w:p w14:paraId="736128C8" w14:textId="77777777" w:rsidR="003A7C82" w:rsidRPr="00E72511"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Оценка современного состояния решенной научной проблемы и ее актуальности.</w:t>
      </w:r>
    </w:p>
    <w:p w14:paraId="0FD573A1" w14:textId="61584854" w:rsidR="00C20F53" w:rsidRPr="00C20F53" w:rsidRDefault="00C20F53" w:rsidP="00370676">
      <w:pPr>
        <w:spacing w:after="0" w:line="240" w:lineRule="auto"/>
        <w:ind w:firstLine="567"/>
        <w:jc w:val="both"/>
        <w:rPr>
          <w:rFonts w:ascii="Times New Roman" w:hAnsi="Times New Roman" w:cs="Times New Roman"/>
          <w:sz w:val="28"/>
          <w:szCs w:val="28"/>
        </w:rPr>
      </w:pPr>
      <w:r w:rsidRPr="00C20F53">
        <w:rPr>
          <w:rFonts w:ascii="Times New Roman" w:hAnsi="Times New Roman" w:cs="Times New Roman"/>
          <w:sz w:val="28"/>
          <w:szCs w:val="28"/>
        </w:rPr>
        <w:t xml:space="preserve">В настоящее время всё большее внимание уделяется освоению и промышленной разработке месторождений тяжёлых, высоковязких и трудноизвлекаемых нефтей. </w:t>
      </w:r>
      <w:r w:rsidR="00832B9F" w:rsidRPr="00BA027B">
        <w:rPr>
          <w:rFonts w:ascii="Times New Roman" w:hAnsi="Times New Roman" w:cs="Times New Roman"/>
          <w:sz w:val="28"/>
          <w:szCs w:val="28"/>
        </w:rPr>
        <w:t>Это обусловлено уменьшением запасов и сокращением добычи лёгкой нефти в большинстве нефтедобывающих регионов мира.</w:t>
      </w:r>
      <w:r w:rsidRPr="00BA027B">
        <w:rPr>
          <w:rFonts w:ascii="Times New Roman" w:hAnsi="Times New Roman" w:cs="Times New Roman"/>
          <w:sz w:val="28"/>
          <w:szCs w:val="28"/>
        </w:rPr>
        <w:t xml:space="preserve"> Процессы сб</w:t>
      </w:r>
      <w:r w:rsidRPr="00C20F53">
        <w:rPr>
          <w:rFonts w:ascii="Times New Roman" w:hAnsi="Times New Roman" w:cs="Times New Roman"/>
          <w:sz w:val="28"/>
          <w:szCs w:val="28"/>
        </w:rPr>
        <w:t>ора и транспортировки таких нефтей часто оказываются затруднительными или даже невозможными из-за их низкой подвижности, обусловленной высокой вязкостью.</w:t>
      </w:r>
    </w:p>
    <w:p w14:paraId="4353E585" w14:textId="77777777" w:rsidR="00C20F53" w:rsidRPr="00C20F53" w:rsidRDefault="00C20F53" w:rsidP="00370676">
      <w:pPr>
        <w:spacing w:after="0" w:line="240" w:lineRule="auto"/>
        <w:ind w:firstLine="567"/>
        <w:jc w:val="both"/>
        <w:rPr>
          <w:rFonts w:ascii="Times New Roman" w:hAnsi="Times New Roman" w:cs="Times New Roman"/>
          <w:sz w:val="28"/>
          <w:szCs w:val="28"/>
        </w:rPr>
      </w:pPr>
      <w:r w:rsidRPr="00C20F53">
        <w:rPr>
          <w:rFonts w:ascii="Times New Roman" w:hAnsi="Times New Roman" w:cs="Times New Roman"/>
          <w:sz w:val="28"/>
          <w:szCs w:val="28"/>
        </w:rPr>
        <w:t>Высоковязкие и высокозастывающие нефти, а также продукты их переработки отличаются плохими низкотемпературными и реологическими характеристиками. Это приводит к возрастанию энергозатрат на транспортировку и хранение подобных нефтей, а также требует применения специализированных технологий для их переработки.</w:t>
      </w:r>
    </w:p>
    <w:p w14:paraId="18B99E08" w14:textId="77777777" w:rsidR="00C20F53" w:rsidRDefault="00C20F53" w:rsidP="00370676">
      <w:pPr>
        <w:spacing w:after="0" w:line="240" w:lineRule="auto"/>
        <w:ind w:firstLine="567"/>
        <w:jc w:val="both"/>
        <w:rPr>
          <w:rFonts w:ascii="Times New Roman" w:hAnsi="Times New Roman" w:cs="Times New Roman"/>
          <w:sz w:val="28"/>
          <w:szCs w:val="28"/>
        </w:rPr>
      </w:pPr>
      <w:r w:rsidRPr="00C20F53">
        <w:rPr>
          <w:rFonts w:ascii="Times New Roman" w:hAnsi="Times New Roman" w:cs="Times New Roman"/>
          <w:sz w:val="28"/>
          <w:szCs w:val="28"/>
        </w:rPr>
        <w:t>Разработка методов улучшения низкотемпературных свойств (таких как подвижность и текучесть) позволяет решить ряд практических задач, связанных с трубопроводной транспортировкой. В частности, это способствует снижению энергетических и трудозатрат при перекачке, увеличению производительности нефтепроводов, обеспечению их надёжного запуска после длительных остановок, а также уменьшению отложений парафина на внутренних стенках трубопроводов и в резервуарах.</w:t>
      </w:r>
    </w:p>
    <w:p w14:paraId="5495BB60" w14:textId="23F0493D" w:rsidR="00704CC1" w:rsidRPr="00E72511" w:rsidRDefault="00704CC1"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 xml:space="preserve">Основы и исходные данные для разработки темы </w:t>
      </w:r>
    </w:p>
    <w:p w14:paraId="2567822F" w14:textId="77777777" w:rsidR="00704CC1" w:rsidRPr="00704CC1" w:rsidRDefault="00704CC1" w:rsidP="00370676">
      <w:pPr>
        <w:spacing w:after="0" w:line="240" w:lineRule="auto"/>
        <w:ind w:firstLine="567"/>
        <w:jc w:val="both"/>
        <w:rPr>
          <w:rFonts w:ascii="Times New Roman" w:hAnsi="Times New Roman" w:cs="Times New Roman"/>
          <w:sz w:val="28"/>
          <w:szCs w:val="28"/>
        </w:rPr>
      </w:pPr>
      <w:r w:rsidRPr="00704CC1">
        <w:rPr>
          <w:rFonts w:ascii="Times New Roman" w:hAnsi="Times New Roman" w:cs="Times New Roman"/>
          <w:sz w:val="28"/>
          <w:szCs w:val="28"/>
        </w:rPr>
        <w:t>Несмотря на актуальность проблемы парафиноотложения и ухудшения реологических характеристик высокопарафинистой нефти, количество научных и практических исследований в этой области остается недостаточным. В существующей литературе внимание уделяется в основном общим методам предотвращения отложений парафина, таким как термообработка, механические способы очистки и использование химических реагентов. Однако системные исследования, направленные на детальное изучение механизмов парафиноотложения, оптимизацию условий их предотвращения и разработку комплексных технологий улучшения низкотемпературных свойств нефти, все еще находятся на ранней стадии.</w:t>
      </w:r>
    </w:p>
    <w:p w14:paraId="2C47BF38" w14:textId="63E528D9" w:rsidR="003A7C82" w:rsidRPr="00E72511"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 xml:space="preserve">Обоснование необходимости проведения </w:t>
      </w:r>
      <w:r w:rsidR="00C20F53" w:rsidRPr="00C20F53">
        <w:rPr>
          <w:rFonts w:ascii="Times New Roman" w:hAnsi="Times New Roman" w:cs="Times New Roman"/>
          <w:sz w:val="28"/>
          <w:szCs w:val="28"/>
        </w:rPr>
        <w:t>данного научного исследования по заявленной тем</w:t>
      </w:r>
      <w:r w:rsidR="00C20F53">
        <w:rPr>
          <w:rFonts w:ascii="Times New Roman" w:hAnsi="Times New Roman" w:cs="Times New Roman"/>
          <w:sz w:val="28"/>
          <w:szCs w:val="28"/>
        </w:rPr>
        <w:t>е</w:t>
      </w:r>
    </w:p>
    <w:p w14:paraId="031496E5" w14:textId="40AA70D7" w:rsidR="00704CC1" w:rsidRDefault="00704CC1" w:rsidP="00370676">
      <w:pPr>
        <w:spacing w:after="0" w:line="240" w:lineRule="auto"/>
        <w:ind w:firstLine="567"/>
        <w:jc w:val="both"/>
        <w:rPr>
          <w:rFonts w:ascii="Times New Roman" w:hAnsi="Times New Roman" w:cs="Times New Roman"/>
          <w:sz w:val="28"/>
          <w:szCs w:val="28"/>
        </w:rPr>
      </w:pPr>
      <w:r w:rsidRPr="00704CC1">
        <w:rPr>
          <w:rFonts w:ascii="Times New Roman" w:hAnsi="Times New Roman" w:cs="Times New Roman"/>
          <w:sz w:val="28"/>
          <w:szCs w:val="28"/>
        </w:rPr>
        <w:t>Особенно мало исследований, посвященных адаптации технологий к конкретным условиям месторождений с высокой долей парафинов, таких как нефтяные месторождения Казахстана. Недостаточно данных о влиянии различных факторов (температура, состав нефти</w:t>
      </w:r>
      <w:r w:rsidR="00C15BA0">
        <w:rPr>
          <w:rFonts w:ascii="Times New Roman" w:hAnsi="Times New Roman" w:cs="Times New Roman"/>
          <w:sz w:val="28"/>
          <w:szCs w:val="28"/>
        </w:rPr>
        <w:t xml:space="preserve"> и т.д.</w:t>
      </w:r>
      <w:r w:rsidRPr="00704CC1">
        <w:rPr>
          <w:rFonts w:ascii="Times New Roman" w:hAnsi="Times New Roman" w:cs="Times New Roman"/>
          <w:sz w:val="28"/>
          <w:szCs w:val="28"/>
        </w:rPr>
        <w:t>) на процессы парафиноотложения и реологические свойства нефти. Кроме того, разработка эффективных ингибиторов и депрессорных присадок требует углубленного анализа взаимодействия химических реагентов с нефтью и парафинами, что в настоящее время изучено недостаточно.</w:t>
      </w:r>
    </w:p>
    <w:p w14:paraId="5512885C" w14:textId="77777777" w:rsidR="003A7C82" w:rsidRPr="00E72511"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lastRenderedPageBreak/>
        <w:t>Сведения о метрологическом обеспечении диссертации</w:t>
      </w:r>
    </w:p>
    <w:p w14:paraId="43061022" w14:textId="5424A075" w:rsidR="003A7C82" w:rsidRDefault="00C20F53" w:rsidP="00370676">
      <w:pPr>
        <w:spacing w:after="0" w:line="240" w:lineRule="auto"/>
        <w:ind w:firstLine="567"/>
        <w:jc w:val="both"/>
        <w:rPr>
          <w:rFonts w:ascii="Times New Roman" w:hAnsi="Times New Roman" w:cs="Times New Roman"/>
          <w:sz w:val="28"/>
          <w:szCs w:val="28"/>
        </w:rPr>
      </w:pPr>
      <w:r w:rsidRPr="00C20F53">
        <w:rPr>
          <w:rFonts w:ascii="Times New Roman" w:hAnsi="Times New Roman" w:cs="Times New Roman"/>
          <w:sz w:val="28"/>
          <w:szCs w:val="28"/>
        </w:rPr>
        <w:t>Экспериментальные исследования выполнялись с применением высокоточного современного оборудования (класс точности 0,3–1,0). Все используемые аналитические методы соответствовали требованиям стандартов ГОСТ, а полученные результаты проверялись на воспроизводимость с помощью трёхкратного повторения экспериментов.</w:t>
      </w:r>
      <w:r>
        <w:rPr>
          <w:rFonts w:ascii="Times New Roman" w:hAnsi="Times New Roman" w:cs="Times New Roman"/>
          <w:sz w:val="28"/>
          <w:szCs w:val="28"/>
        </w:rPr>
        <w:t xml:space="preserve"> </w:t>
      </w:r>
      <w:r w:rsidR="003A7C82" w:rsidRPr="00C65DC9">
        <w:rPr>
          <w:rFonts w:ascii="Times New Roman" w:hAnsi="Times New Roman" w:cs="Times New Roman"/>
          <w:sz w:val="28"/>
          <w:szCs w:val="28"/>
        </w:rPr>
        <w:t xml:space="preserve">Применялись такие методы, как </w:t>
      </w:r>
      <w:r w:rsidR="00BD7916" w:rsidRPr="00C65DC9">
        <w:rPr>
          <w:rFonts w:ascii="Times New Roman" w:hAnsi="Times New Roman" w:cs="Times New Roman"/>
          <w:sz w:val="28"/>
          <w:szCs w:val="28"/>
        </w:rPr>
        <w:t>ИК-спектроскопия</w:t>
      </w:r>
      <w:r w:rsidR="003A7C82" w:rsidRPr="00C65DC9">
        <w:rPr>
          <w:rFonts w:ascii="Times New Roman" w:hAnsi="Times New Roman" w:cs="Times New Roman"/>
          <w:sz w:val="28"/>
          <w:szCs w:val="28"/>
        </w:rPr>
        <w:t>,</w:t>
      </w:r>
      <w:r w:rsidR="00BD7916">
        <w:rPr>
          <w:rFonts w:ascii="Times New Roman" w:hAnsi="Times New Roman" w:cs="Times New Roman"/>
          <w:sz w:val="28"/>
          <w:szCs w:val="28"/>
          <w:lang w:val="kk-KZ"/>
        </w:rPr>
        <w:t xml:space="preserve"> реологические испытания, </w:t>
      </w:r>
      <w:r w:rsidR="003A7C82" w:rsidRPr="00C65DC9">
        <w:rPr>
          <w:rFonts w:ascii="Times New Roman" w:hAnsi="Times New Roman" w:cs="Times New Roman"/>
          <w:sz w:val="28"/>
          <w:szCs w:val="28"/>
        </w:rPr>
        <w:t>электронная микроскопия</w:t>
      </w:r>
      <w:r w:rsidR="00BD7916">
        <w:rPr>
          <w:rFonts w:ascii="Times New Roman" w:hAnsi="Times New Roman" w:cs="Times New Roman"/>
          <w:sz w:val="28"/>
          <w:szCs w:val="28"/>
        </w:rPr>
        <w:t>, хроматографический анализ</w:t>
      </w:r>
      <w:r w:rsidR="003A7C82" w:rsidRPr="00C65DC9">
        <w:rPr>
          <w:rFonts w:ascii="Times New Roman" w:hAnsi="Times New Roman" w:cs="Times New Roman"/>
          <w:sz w:val="28"/>
          <w:szCs w:val="28"/>
        </w:rPr>
        <w:t>.</w:t>
      </w:r>
    </w:p>
    <w:p w14:paraId="40B8D28E" w14:textId="77777777" w:rsidR="006E4A02" w:rsidRPr="00E72511" w:rsidRDefault="006E4A0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Актуальность темы</w:t>
      </w:r>
    </w:p>
    <w:p w14:paraId="1E659A5E" w14:textId="3E5B2692" w:rsidR="006E4A02" w:rsidRPr="006E4A02" w:rsidRDefault="006E4A02" w:rsidP="00370676">
      <w:pPr>
        <w:spacing w:after="0" w:line="240" w:lineRule="auto"/>
        <w:ind w:firstLine="567"/>
        <w:jc w:val="both"/>
        <w:rPr>
          <w:rFonts w:ascii="Times New Roman" w:hAnsi="Times New Roman" w:cs="Times New Roman"/>
          <w:sz w:val="28"/>
          <w:szCs w:val="28"/>
        </w:rPr>
      </w:pPr>
      <w:r w:rsidRPr="006E4A02">
        <w:rPr>
          <w:rFonts w:ascii="Times New Roman" w:hAnsi="Times New Roman" w:cs="Times New Roman"/>
          <w:sz w:val="28"/>
          <w:szCs w:val="28"/>
        </w:rPr>
        <w:t>Одной из актуальных задач для нефтяной промышленности Казахстана является транспортировка нефтей с высоким содержанием парафинов и смол, добываемых на ряде месторождений страны. В частности, высокопарафинистые мангышлакские нефти и нефти г</w:t>
      </w:r>
      <w:r>
        <w:rPr>
          <w:rFonts w:ascii="Times New Roman" w:hAnsi="Times New Roman" w:cs="Times New Roman"/>
          <w:sz w:val="28"/>
          <w:szCs w:val="28"/>
        </w:rPr>
        <w:t>руппы кумкольских месторождений</w:t>
      </w:r>
      <w:r w:rsidRPr="006E4A02">
        <w:rPr>
          <w:rFonts w:ascii="Times New Roman" w:hAnsi="Times New Roman" w:cs="Times New Roman"/>
          <w:sz w:val="28"/>
          <w:szCs w:val="28"/>
        </w:rPr>
        <w:t>, а также смолистые нефти Бузачинского полуострова создают значительные трудности при транспортировке по магистральным нефтепроводам. Эти нефти отличаются высокими температурами застывания, аномальной вязкостью, высоким напряжением сдвига и склонностью к образованию асфальтено-смолистых и парафиновых отложений на внутренних стенках трубопроводов.</w:t>
      </w:r>
    </w:p>
    <w:p w14:paraId="3707D9F3" w14:textId="127372FA" w:rsidR="006E4A02" w:rsidRPr="006E4A02" w:rsidRDefault="006E4A02" w:rsidP="00370676">
      <w:pPr>
        <w:spacing w:after="0" w:line="240" w:lineRule="auto"/>
        <w:ind w:firstLine="567"/>
        <w:jc w:val="both"/>
        <w:rPr>
          <w:rFonts w:ascii="Times New Roman" w:hAnsi="Times New Roman" w:cs="Times New Roman"/>
          <w:sz w:val="28"/>
          <w:szCs w:val="28"/>
        </w:rPr>
      </w:pPr>
      <w:r w:rsidRPr="006E4A02">
        <w:rPr>
          <w:rFonts w:ascii="Times New Roman" w:hAnsi="Times New Roman" w:cs="Times New Roman"/>
          <w:sz w:val="28"/>
          <w:szCs w:val="28"/>
        </w:rPr>
        <w:t>Эти факторы существенно осложняют процесс транспортировки, увеличивают энергозатраты и создают дополнительные эксплуатационные издержки. В связи с этим улучшение низкотемпературных свойств нефти — таких как подвижность и текучесть — а также предотвращение образования асфальтено-смоло-парафиновых (АСПО) отложений являются важнейшими задачами для обеспечения эффективной работы н</w:t>
      </w:r>
      <w:r>
        <w:rPr>
          <w:rFonts w:ascii="Times New Roman" w:hAnsi="Times New Roman" w:cs="Times New Roman"/>
          <w:sz w:val="28"/>
          <w:szCs w:val="28"/>
        </w:rPr>
        <w:t>ефтетранспортной инфраструктуры</w:t>
      </w:r>
      <w:r w:rsidRPr="006E4A02">
        <w:rPr>
          <w:rFonts w:ascii="Times New Roman" w:hAnsi="Times New Roman" w:cs="Times New Roman"/>
          <w:sz w:val="28"/>
          <w:szCs w:val="28"/>
        </w:rPr>
        <w:t>.</w:t>
      </w:r>
    </w:p>
    <w:p w14:paraId="31B8793B" w14:textId="5C358223" w:rsidR="006E4A02" w:rsidRPr="006E4A02" w:rsidRDefault="006E4A02" w:rsidP="00370676">
      <w:pPr>
        <w:spacing w:after="0" w:line="240" w:lineRule="auto"/>
        <w:ind w:firstLine="567"/>
        <w:jc w:val="both"/>
        <w:rPr>
          <w:rFonts w:ascii="Times New Roman" w:hAnsi="Times New Roman" w:cs="Times New Roman"/>
          <w:sz w:val="28"/>
          <w:szCs w:val="28"/>
        </w:rPr>
      </w:pPr>
      <w:r w:rsidRPr="006E4A02">
        <w:rPr>
          <w:rFonts w:ascii="Times New Roman" w:hAnsi="Times New Roman" w:cs="Times New Roman"/>
          <w:sz w:val="28"/>
          <w:szCs w:val="28"/>
        </w:rPr>
        <w:t xml:space="preserve">Существующие методы снижения затрат на транспортировку высокопарафинистых нефтей включают регулирование состава нефтяной смеси, добываемой на западноказахстанских месторождениях. Формирование смеси с оптимальным соотношением компонентов позволяет добиться улучшения её реологических свойств и </w:t>
      </w:r>
      <w:r>
        <w:rPr>
          <w:rFonts w:ascii="Times New Roman" w:hAnsi="Times New Roman" w:cs="Times New Roman"/>
          <w:sz w:val="28"/>
          <w:szCs w:val="28"/>
        </w:rPr>
        <w:t>физико-химических характеристик</w:t>
      </w:r>
      <w:r w:rsidRPr="006E4A02">
        <w:rPr>
          <w:rFonts w:ascii="Times New Roman" w:hAnsi="Times New Roman" w:cs="Times New Roman"/>
          <w:sz w:val="28"/>
          <w:szCs w:val="28"/>
        </w:rPr>
        <w:t>. Увеличение доли лёгких актюбинских нефтей в составе смеси может существенно снизить вязкость и улучшить текучесть, что облегчит транспортировку. Одновременно с этим изменяется фракционный и компонентный состав нефти, включая концентрации парафинов, асфальтенов и смол, что приводит к перестройке структ</w:t>
      </w:r>
      <w:r>
        <w:rPr>
          <w:rFonts w:ascii="Times New Roman" w:hAnsi="Times New Roman" w:cs="Times New Roman"/>
          <w:sz w:val="28"/>
          <w:szCs w:val="28"/>
        </w:rPr>
        <w:t>уры нефтяной дисперсной системы.</w:t>
      </w:r>
    </w:p>
    <w:p w14:paraId="287C8A5E" w14:textId="77777777" w:rsidR="006E4A02" w:rsidRPr="006E4A02" w:rsidRDefault="006E4A02" w:rsidP="00370676">
      <w:pPr>
        <w:spacing w:after="0" w:line="240" w:lineRule="auto"/>
        <w:ind w:firstLine="567"/>
        <w:jc w:val="both"/>
        <w:rPr>
          <w:rFonts w:ascii="Times New Roman" w:hAnsi="Times New Roman" w:cs="Times New Roman"/>
          <w:sz w:val="28"/>
          <w:szCs w:val="28"/>
        </w:rPr>
      </w:pPr>
      <w:r w:rsidRPr="006E4A02">
        <w:rPr>
          <w:rFonts w:ascii="Times New Roman" w:hAnsi="Times New Roman" w:cs="Times New Roman"/>
          <w:sz w:val="28"/>
          <w:szCs w:val="28"/>
        </w:rPr>
        <w:t>Изменение структуры дисперсии делает нефть более восприимчивой к термической и депрессорной обработке, что способствует предотвращению образования парафиновых отложений и снижению энергозатрат при транспортировке.</w:t>
      </w:r>
    </w:p>
    <w:p w14:paraId="0BCE5375" w14:textId="77777777" w:rsidR="006E4A02" w:rsidRDefault="006E4A02" w:rsidP="00370676">
      <w:pPr>
        <w:spacing w:after="0" w:line="240" w:lineRule="auto"/>
        <w:ind w:firstLine="567"/>
        <w:jc w:val="both"/>
        <w:rPr>
          <w:rFonts w:ascii="Times New Roman" w:hAnsi="Times New Roman" w:cs="Times New Roman"/>
          <w:sz w:val="28"/>
          <w:szCs w:val="28"/>
        </w:rPr>
      </w:pPr>
      <w:r w:rsidRPr="006E4A02">
        <w:rPr>
          <w:rFonts w:ascii="Times New Roman" w:hAnsi="Times New Roman" w:cs="Times New Roman"/>
          <w:sz w:val="28"/>
          <w:szCs w:val="28"/>
        </w:rPr>
        <w:t xml:space="preserve">Таким образом, исследование процессов парафиноотложения и разработка методов улучшения вязкости высокопарафинистых нефтей является не только актуальной задачей с научной точки зрения, но и представляет значительный практический интерес. Проведение такого исследования позволит создать эффективные технологии транспортировки нефти, снизить эксплуатационные </w:t>
      </w:r>
      <w:r w:rsidRPr="006E4A02">
        <w:rPr>
          <w:rFonts w:ascii="Times New Roman" w:hAnsi="Times New Roman" w:cs="Times New Roman"/>
          <w:sz w:val="28"/>
          <w:szCs w:val="28"/>
        </w:rPr>
        <w:lastRenderedPageBreak/>
        <w:t>издержки и повысить общую рентабельность нефтедобычи и транспортировки в Казахстане. Это делает данное направление особенно важным и обоснованным для выполнения в рамках диссертационной работы.</w:t>
      </w:r>
    </w:p>
    <w:p w14:paraId="1FA01BB8" w14:textId="056461B6" w:rsidR="003A7C82" w:rsidRPr="00E72511"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Научная новизна исследования</w:t>
      </w:r>
    </w:p>
    <w:p w14:paraId="20CF23FF" w14:textId="562DFE4F" w:rsidR="000E59A7" w:rsidRDefault="003A7C82" w:rsidP="00370676">
      <w:pPr>
        <w:spacing w:after="0" w:line="240" w:lineRule="auto"/>
        <w:ind w:firstLine="567"/>
        <w:jc w:val="both"/>
        <w:rPr>
          <w:rFonts w:ascii="Times New Roman" w:hAnsi="Times New Roman" w:cs="Times New Roman"/>
          <w:sz w:val="28"/>
          <w:szCs w:val="28"/>
        </w:rPr>
      </w:pPr>
      <w:r w:rsidRPr="00C65DC9">
        <w:rPr>
          <w:rFonts w:ascii="Times New Roman" w:hAnsi="Times New Roman" w:cs="Times New Roman"/>
          <w:sz w:val="28"/>
          <w:szCs w:val="28"/>
        </w:rPr>
        <w:t>В рамках работы впервые предложен</w:t>
      </w:r>
      <w:r w:rsidR="006F5CB5">
        <w:rPr>
          <w:rFonts w:ascii="Times New Roman" w:hAnsi="Times New Roman" w:cs="Times New Roman"/>
          <w:sz w:val="28"/>
          <w:szCs w:val="28"/>
        </w:rPr>
        <w:t>ы</w:t>
      </w:r>
      <w:r w:rsidRPr="00C65DC9">
        <w:rPr>
          <w:rFonts w:ascii="Times New Roman" w:hAnsi="Times New Roman" w:cs="Times New Roman"/>
          <w:sz w:val="28"/>
          <w:szCs w:val="28"/>
        </w:rPr>
        <w:t xml:space="preserve"> и </w:t>
      </w:r>
      <w:r w:rsidR="006E4A02">
        <w:rPr>
          <w:rFonts w:ascii="Times New Roman" w:hAnsi="Times New Roman" w:cs="Times New Roman"/>
          <w:sz w:val="28"/>
          <w:szCs w:val="28"/>
        </w:rPr>
        <w:t xml:space="preserve">системно </w:t>
      </w:r>
      <w:r w:rsidR="00707610">
        <w:rPr>
          <w:rFonts w:ascii="Times New Roman" w:hAnsi="Times New Roman" w:cs="Times New Roman"/>
          <w:sz w:val="28"/>
          <w:szCs w:val="28"/>
        </w:rPr>
        <w:t xml:space="preserve">проанализированы </w:t>
      </w:r>
      <w:r w:rsidR="000E59A7" w:rsidRPr="000E59A7">
        <w:rPr>
          <w:rFonts w:ascii="Times New Roman" w:hAnsi="Times New Roman" w:cs="Times New Roman"/>
          <w:sz w:val="28"/>
          <w:szCs w:val="28"/>
        </w:rPr>
        <w:t>метод</w:t>
      </w:r>
      <w:r w:rsidR="00707610">
        <w:rPr>
          <w:rFonts w:ascii="Times New Roman" w:hAnsi="Times New Roman" w:cs="Times New Roman"/>
          <w:sz w:val="28"/>
          <w:szCs w:val="28"/>
        </w:rPr>
        <w:t>ы</w:t>
      </w:r>
      <w:r w:rsidR="000E59A7" w:rsidRPr="000E59A7">
        <w:rPr>
          <w:rFonts w:ascii="Times New Roman" w:hAnsi="Times New Roman" w:cs="Times New Roman"/>
          <w:sz w:val="28"/>
          <w:szCs w:val="28"/>
        </w:rPr>
        <w:t xml:space="preserve"> борьбы с парафинообразованием</w:t>
      </w:r>
      <w:r w:rsidR="006F5CB5">
        <w:rPr>
          <w:rFonts w:ascii="Times New Roman" w:hAnsi="Times New Roman" w:cs="Times New Roman"/>
          <w:sz w:val="28"/>
          <w:szCs w:val="28"/>
        </w:rPr>
        <w:t>,</w:t>
      </w:r>
      <w:r w:rsidR="000E59A7" w:rsidRPr="000E59A7">
        <w:rPr>
          <w:rFonts w:ascii="Times New Roman" w:hAnsi="Times New Roman" w:cs="Times New Roman"/>
          <w:sz w:val="28"/>
          <w:szCs w:val="28"/>
        </w:rPr>
        <w:t xml:space="preserve"> основан</w:t>
      </w:r>
      <w:r w:rsidR="006F5CB5">
        <w:rPr>
          <w:rFonts w:ascii="Times New Roman" w:hAnsi="Times New Roman" w:cs="Times New Roman"/>
          <w:sz w:val="28"/>
          <w:szCs w:val="28"/>
        </w:rPr>
        <w:t>н</w:t>
      </w:r>
      <w:r w:rsidR="000E59A7" w:rsidRPr="000E59A7">
        <w:rPr>
          <w:rFonts w:ascii="Times New Roman" w:hAnsi="Times New Roman" w:cs="Times New Roman"/>
          <w:sz w:val="28"/>
          <w:szCs w:val="28"/>
        </w:rPr>
        <w:t>ы</w:t>
      </w:r>
      <w:r w:rsidR="006F5CB5">
        <w:rPr>
          <w:rFonts w:ascii="Times New Roman" w:hAnsi="Times New Roman" w:cs="Times New Roman"/>
          <w:sz w:val="28"/>
          <w:szCs w:val="28"/>
        </w:rPr>
        <w:t>е</w:t>
      </w:r>
      <w:r w:rsidR="000E59A7" w:rsidRPr="000E59A7">
        <w:rPr>
          <w:rFonts w:ascii="Times New Roman" w:hAnsi="Times New Roman" w:cs="Times New Roman"/>
          <w:sz w:val="28"/>
          <w:szCs w:val="28"/>
        </w:rPr>
        <w:t xml:space="preserve"> на глубоком анализе физико-химических характеристик нефти, механизма кристаллизации парафинов, а также комплексном применении инновационных технологий.</w:t>
      </w:r>
    </w:p>
    <w:p w14:paraId="591CCBC7" w14:textId="4B8A90DF" w:rsidR="000E59A7" w:rsidRDefault="000E59A7" w:rsidP="00370676">
      <w:pPr>
        <w:spacing w:after="0" w:line="240" w:lineRule="auto"/>
        <w:ind w:firstLine="567"/>
        <w:jc w:val="both"/>
        <w:rPr>
          <w:rFonts w:ascii="Times New Roman" w:hAnsi="Times New Roman" w:cs="Times New Roman"/>
          <w:sz w:val="28"/>
          <w:szCs w:val="28"/>
        </w:rPr>
      </w:pPr>
      <w:r w:rsidRPr="000E59A7">
        <w:rPr>
          <w:rFonts w:ascii="Times New Roman" w:hAnsi="Times New Roman" w:cs="Times New Roman"/>
          <w:sz w:val="28"/>
          <w:szCs w:val="28"/>
        </w:rPr>
        <w:t>Научная новизна исследований заключается в разработке принципиально новых подходов к анализу, прогнозированию и предотвращению парафиноотложений в высокопарафинистой нефти. Комплексное изучение механизмов кристаллизации парафинов, разработка инновационных химических и физических методов их подавления позволяют не только углубить фундаментальные знания в данной области, но и создать эффективные технологические решения для нефтяной промышленности.</w:t>
      </w:r>
      <w:r w:rsidR="00707610" w:rsidRPr="00707610">
        <w:t xml:space="preserve"> </w:t>
      </w:r>
      <w:r w:rsidR="00707610">
        <w:rPr>
          <w:rFonts w:ascii="Times New Roman" w:hAnsi="Times New Roman" w:cs="Times New Roman"/>
          <w:sz w:val="28"/>
          <w:szCs w:val="28"/>
        </w:rPr>
        <w:t>Также в</w:t>
      </w:r>
      <w:r w:rsidR="00707610" w:rsidRPr="00707610">
        <w:rPr>
          <w:rFonts w:ascii="Times New Roman" w:hAnsi="Times New Roman" w:cs="Times New Roman"/>
          <w:sz w:val="28"/>
          <w:szCs w:val="28"/>
        </w:rPr>
        <w:t>первые синтезирован и предложен новый депрессорный реагент PTE, обладающий высокой эффективностью в ингибировании процессов парафинообразования. Установлены механизмы действия реагента, влияющие на морфологию парафиновых кристаллов, их распределение и структуру. Показано, что добавление PTE в сырьё снижает вязкость нефти и минимизирует образование асфальтено-смоло-парафиновых отложений (АСПО), что открывает новые возможности для повышения эффективности транспортировки тяжёлых нефтей.</w:t>
      </w:r>
      <w:r w:rsidR="00707610">
        <w:rPr>
          <w:rFonts w:ascii="Times New Roman" w:hAnsi="Times New Roman" w:cs="Times New Roman"/>
          <w:sz w:val="28"/>
          <w:szCs w:val="28"/>
        </w:rPr>
        <w:t xml:space="preserve"> </w:t>
      </w:r>
    </w:p>
    <w:p w14:paraId="22C8252F" w14:textId="2601D412" w:rsidR="003A7C82" w:rsidRPr="00CF7A42" w:rsidRDefault="003A7C82" w:rsidP="00370676">
      <w:pPr>
        <w:spacing w:after="0" w:line="240" w:lineRule="auto"/>
        <w:ind w:firstLine="567"/>
        <w:jc w:val="both"/>
        <w:rPr>
          <w:rFonts w:ascii="Times New Roman" w:hAnsi="Times New Roman" w:cs="Times New Roman"/>
          <w:sz w:val="28"/>
          <w:szCs w:val="28"/>
        </w:rPr>
      </w:pPr>
      <w:r w:rsidRPr="00972BDF">
        <w:rPr>
          <w:rFonts w:ascii="Times New Roman" w:hAnsi="Times New Roman" w:cs="Times New Roman"/>
          <w:iCs/>
          <w:sz w:val="28"/>
          <w:szCs w:val="28"/>
        </w:rPr>
        <w:t>Связь диссертации с исследовательскими и государственными программами</w:t>
      </w:r>
      <w:r w:rsidRPr="00CC78F2">
        <w:rPr>
          <w:rFonts w:ascii="Times New Roman" w:hAnsi="Times New Roman" w:cs="Times New Roman"/>
          <w:i/>
          <w:iCs/>
          <w:sz w:val="28"/>
          <w:szCs w:val="28"/>
        </w:rPr>
        <w:t xml:space="preserve"> </w:t>
      </w:r>
      <w:r w:rsidRPr="00C65DC9">
        <w:rPr>
          <w:rFonts w:ascii="Times New Roman" w:hAnsi="Times New Roman" w:cs="Times New Roman"/>
          <w:sz w:val="28"/>
          <w:szCs w:val="28"/>
        </w:rPr>
        <w:t xml:space="preserve">Работа выполнена в рамках </w:t>
      </w:r>
      <w:r w:rsidR="00C15BA0" w:rsidRPr="00C15BA0">
        <w:rPr>
          <w:rFonts w:ascii="Times New Roman" w:eastAsia="Times New Roman" w:hAnsi="Times New Roman"/>
          <w:iCs/>
          <w:sz w:val="28"/>
          <w:szCs w:val="28"/>
          <w:lang w:eastAsia="ru-RU"/>
        </w:rPr>
        <w:t>программно-целевого финансирования Министерства науки и высшего образования Республики Казахстан на 2024-2026 годы BR24992868</w:t>
      </w:r>
      <w:r w:rsidR="007B7866">
        <w:rPr>
          <w:rFonts w:ascii="Times New Roman" w:eastAsia="Times New Roman" w:hAnsi="Times New Roman"/>
          <w:iCs/>
          <w:sz w:val="28"/>
          <w:szCs w:val="28"/>
          <w:lang w:eastAsia="ru-RU"/>
        </w:rPr>
        <w:t xml:space="preserve"> «</w:t>
      </w:r>
      <w:r w:rsidR="007B7866" w:rsidRPr="007B7866">
        <w:rPr>
          <w:rFonts w:ascii="Times New Roman" w:eastAsia="Times New Roman" w:hAnsi="Times New Roman"/>
          <w:iCs/>
          <w:sz w:val="28"/>
          <w:szCs w:val="28"/>
          <w:lang w:eastAsia="ru-RU"/>
        </w:rPr>
        <w:t>Разработка инновационной технологии и программных продуктов применения многокомпонентных сплавов для повышения продуктивности скважин высоковязкой нефти” Договор  № 375 ПЦФ 24-26  от 01.10. 2024 года</w:t>
      </w:r>
      <w:r w:rsidR="00C15BA0" w:rsidRPr="00C15BA0">
        <w:rPr>
          <w:rFonts w:ascii="Times New Roman" w:eastAsia="Times New Roman" w:hAnsi="Times New Roman"/>
          <w:iCs/>
          <w:sz w:val="28"/>
          <w:szCs w:val="28"/>
          <w:lang w:eastAsia="ru-RU"/>
        </w:rPr>
        <w:t>.</w:t>
      </w:r>
      <w:r w:rsidRPr="00C65DC9">
        <w:rPr>
          <w:rFonts w:ascii="Times New Roman" w:hAnsi="Times New Roman" w:cs="Times New Roman"/>
          <w:sz w:val="28"/>
          <w:szCs w:val="28"/>
        </w:rPr>
        <w:t xml:space="preserve"> </w:t>
      </w:r>
    </w:p>
    <w:p w14:paraId="73474893" w14:textId="778DA676" w:rsidR="003A7C82"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Цель исследования:</w:t>
      </w:r>
    </w:p>
    <w:p w14:paraId="1038034B" w14:textId="372FA783" w:rsidR="00B803E7" w:rsidRDefault="00B803E7" w:rsidP="00370676">
      <w:pPr>
        <w:spacing w:after="0" w:line="240" w:lineRule="auto"/>
        <w:ind w:firstLine="567"/>
        <w:jc w:val="both"/>
        <w:rPr>
          <w:rFonts w:ascii="Times New Roman" w:hAnsi="Times New Roman" w:cs="Times New Roman"/>
          <w:sz w:val="28"/>
          <w:szCs w:val="28"/>
        </w:rPr>
      </w:pPr>
      <w:r w:rsidRPr="00B803E7">
        <w:rPr>
          <w:rFonts w:ascii="Times New Roman" w:hAnsi="Times New Roman" w:cs="Times New Roman"/>
          <w:sz w:val="28"/>
          <w:szCs w:val="28"/>
        </w:rPr>
        <w:t>Разработка научно обоснованных методов предотвращения парафиноотложений и повышения эффективности транспортировки высокопарафинистых нефтей путем изучения их физико-химических свойств, оптимизации процессов термической обработки и внедрения инновационных химических реагентов для улучшения реологических характеристик и минимизации эксплуатационных затрат.</w:t>
      </w:r>
    </w:p>
    <w:p w14:paraId="6FE37FD8" w14:textId="77777777" w:rsidR="0068730D" w:rsidRPr="00707610" w:rsidRDefault="0068730D" w:rsidP="00370676">
      <w:pPr>
        <w:spacing w:after="0" w:line="240" w:lineRule="auto"/>
        <w:ind w:firstLine="567"/>
        <w:jc w:val="both"/>
        <w:rPr>
          <w:rFonts w:ascii="Times New Roman" w:hAnsi="Times New Roman" w:cs="Times New Roman"/>
          <w:sz w:val="28"/>
          <w:szCs w:val="28"/>
        </w:rPr>
      </w:pPr>
      <w:r w:rsidRPr="00707610">
        <w:rPr>
          <w:rFonts w:ascii="Times New Roman" w:hAnsi="Times New Roman" w:cs="Times New Roman"/>
          <w:sz w:val="28"/>
          <w:szCs w:val="28"/>
        </w:rPr>
        <w:t xml:space="preserve">Для достижения поставленной цели были определены следующие задачи: </w:t>
      </w:r>
    </w:p>
    <w:p w14:paraId="05AC8738" w14:textId="77777777" w:rsidR="0068730D" w:rsidRPr="00707610" w:rsidRDefault="0068730D" w:rsidP="00370676">
      <w:pPr>
        <w:spacing w:after="0" w:line="240" w:lineRule="auto"/>
        <w:ind w:firstLine="567"/>
        <w:jc w:val="both"/>
        <w:rPr>
          <w:rFonts w:ascii="Times New Roman" w:hAnsi="Times New Roman" w:cs="Times New Roman"/>
          <w:sz w:val="28"/>
          <w:szCs w:val="28"/>
        </w:rPr>
      </w:pPr>
      <w:r w:rsidRPr="00707610">
        <w:rPr>
          <w:rFonts w:ascii="Times New Roman" w:hAnsi="Times New Roman" w:cs="Times New Roman"/>
          <w:sz w:val="28"/>
          <w:szCs w:val="28"/>
        </w:rPr>
        <w:t>1. Исследование основных характеристик высокопарафинистой нефти и их процессов парафиноотложения;</w:t>
      </w:r>
    </w:p>
    <w:p w14:paraId="46CC2BA9" w14:textId="4D18E3DD" w:rsidR="0068730D" w:rsidRPr="00707610" w:rsidRDefault="0068730D" w:rsidP="00370676">
      <w:pPr>
        <w:spacing w:after="0" w:line="240" w:lineRule="auto"/>
        <w:ind w:firstLine="567"/>
        <w:jc w:val="both"/>
        <w:rPr>
          <w:rFonts w:ascii="Times New Roman" w:hAnsi="Times New Roman" w:cs="Times New Roman"/>
          <w:sz w:val="28"/>
          <w:szCs w:val="28"/>
        </w:rPr>
      </w:pPr>
      <w:r w:rsidRPr="00707610">
        <w:rPr>
          <w:rFonts w:ascii="Times New Roman" w:hAnsi="Times New Roman" w:cs="Times New Roman"/>
          <w:sz w:val="28"/>
          <w:szCs w:val="28"/>
        </w:rPr>
        <w:t xml:space="preserve">2. Разработка способов улучшения реологических параметров </w:t>
      </w:r>
      <w:r w:rsidR="00707610" w:rsidRPr="00707610">
        <w:rPr>
          <w:rFonts w:ascii="Times New Roman" w:hAnsi="Times New Roman" w:cs="Times New Roman"/>
          <w:sz w:val="28"/>
          <w:szCs w:val="28"/>
        </w:rPr>
        <w:t>и и</w:t>
      </w:r>
      <w:r w:rsidRPr="00707610">
        <w:rPr>
          <w:rFonts w:ascii="Times New Roman" w:hAnsi="Times New Roman" w:cs="Times New Roman"/>
          <w:sz w:val="28"/>
          <w:szCs w:val="28"/>
        </w:rPr>
        <w:t xml:space="preserve">сследование влияния термообработки и состава </w:t>
      </w:r>
      <w:r w:rsidR="00707610" w:rsidRPr="00707610">
        <w:rPr>
          <w:rFonts w:ascii="Times New Roman" w:hAnsi="Times New Roman" w:cs="Times New Roman"/>
          <w:sz w:val="28"/>
          <w:szCs w:val="28"/>
        </w:rPr>
        <w:t xml:space="preserve">на </w:t>
      </w:r>
      <w:r w:rsidRPr="00707610">
        <w:rPr>
          <w:rFonts w:ascii="Times New Roman" w:hAnsi="Times New Roman" w:cs="Times New Roman"/>
          <w:sz w:val="28"/>
          <w:szCs w:val="28"/>
        </w:rPr>
        <w:t>процессы парафиноотложения высокопарафинистых нефтей;</w:t>
      </w:r>
    </w:p>
    <w:p w14:paraId="52B9B013" w14:textId="21B3D4B4" w:rsidR="00B803E7" w:rsidRDefault="0068730D" w:rsidP="00370676">
      <w:pPr>
        <w:spacing w:after="0" w:line="240" w:lineRule="auto"/>
        <w:ind w:firstLine="567"/>
        <w:jc w:val="both"/>
        <w:rPr>
          <w:rFonts w:ascii="Times New Roman" w:hAnsi="Times New Roman" w:cs="Times New Roman"/>
          <w:sz w:val="28"/>
          <w:szCs w:val="28"/>
        </w:rPr>
      </w:pPr>
      <w:r w:rsidRPr="00707610">
        <w:rPr>
          <w:rFonts w:ascii="Times New Roman" w:hAnsi="Times New Roman" w:cs="Times New Roman"/>
          <w:sz w:val="28"/>
          <w:szCs w:val="28"/>
        </w:rPr>
        <w:lastRenderedPageBreak/>
        <w:t>3. Синтез депрессорной присадки и оценка эффективности ингибирующих и разрушающих АСПО свойств разработанных реагентов для оптимизации условий транспортировки нефти.</w:t>
      </w:r>
    </w:p>
    <w:p w14:paraId="44F4ECA9" w14:textId="1D86A7C9" w:rsidR="003A7C82" w:rsidRPr="00E72511"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hAnsi="Times New Roman" w:cs="Times New Roman"/>
          <w:sz w:val="28"/>
          <w:szCs w:val="28"/>
        </w:rPr>
        <w:t>Объектами исследования являются:</w:t>
      </w:r>
    </w:p>
    <w:p w14:paraId="2D849076" w14:textId="3689E6DC" w:rsidR="003A7C82" w:rsidRPr="00E72511" w:rsidRDefault="003A7C82" w:rsidP="00370676">
      <w:pPr>
        <w:spacing w:after="0" w:line="240" w:lineRule="auto"/>
        <w:ind w:firstLine="567"/>
        <w:jc w:val="both"/>
        <w:rPr>
          <w:rFonts w:ascii="Times New Roman" w:hAnsi="Times New Roman" w:cs="Times New Roman"/>
          <w:sz w:val="28"/>
          <w:szCs w:val="28"/>
        </w:rPr>
      </w:pPr>
      <w:r w:rsidRPr="00C65DC9">
        <w:rPr>
          <w:rFonts w:ascii="Times New Roman" w:hAnsi="Times New Roman" w:cs="Times New Roman"/>
          <w:sz w:val="28"/>
          <w:szCs w:val="28"/>
        </w:rPr>
        <w:t xml:space="preserve">Нефть месторождения </w:t>
      </w:r>
      <w:r w:rsidR="00C330CE">
        <w:rPr>
          <w:rFonts w:ascii="Times New Roman" w:hAnsi="Times New Roman" w:cs="Times New Roman"/>
          <w:sz w:val="28"/>
          <w:szCs w:val="28"/>
        </w:rPr>
        <w:t>Кумколь, Акшабулак, Актюбинская и Западноказахстанская нефтесмеси.</w:t>
      </w:r>
    </w:p>
    <w:p w14:paraId="4C81274A" w14:textId="03E14311" w:rsidR="00F1272B" w:rsidRPr="00F1272B" w:rsidRDefault="00707610"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Предмет исследования</w:t>
      </w:r>
      <w:r w:rsidR="00F1272B">
        <w:rPr>
          <w:rFonts w:ascii="Times New Roman" w:hAnsi="Times New Roman" w:cs="Times New Roman"/>
          <w:sz w:val="28"/>
          <w:szCs w:val="28"/>
        </w:rPr>
        <w:t>:</w:t>
      </w:r>
    </w:p>
    <w:p w14:paraId="0375672E" w14:textId="11CD1668" w:rsidR="00C330CE" w:rsidRPr="00C65DC9" w:rsidRDefault="00C330CE" w:rsidP="00370676">
      <w:pPr>
        <w:spacing w:after="0" w:line="240" w:lineRule="auto"/>
        <w:ind w:firstLine="567"/>
        <w:jc w:val="both"/>
        <w:rPr>
          <w:rFonts w:ascii="Times New Roman" w:hAnsi="Times New Roman" w:cs="Times New Roman"/>
          <w:sz w:val="28"/>
          <w:szCs w:val="28"/>
        </w:rPr>
      </w:pPr>
      <w:r w:rsidRPr="00C15BA0">
        <w:rPr>
          <w:rFonts w:ascii="Times New Roman" w:hAnsi="Times New Roman" w:cs="Times New Roman"/>
          <w:sz w:val="28"/>
          <w:szCs w:val="28"/>
        </w:rPr>
        <w:t xml:space="preserve">Исследование процессов парафиноотложения и разработка способов улучшения реологических параметров </w:t>
      </w:r>
      <w:r>
        <w:rPr>
          <w:rFonts w:ascii="Times New Roman" w:hAnsi="Times New Roman" w:cs="Times New Roman"/>
          <w:sz w:val="28"/>
          <w:szCs w:val="28"/>
        </w:rPr>
        <w:t xml:space="preserve">для оптимизации условии транспортировки </w:t>
      </w:r>
      <w:r w:rsidRPr="00C15BA0">
        <w:rPr>
          <w:rFonts w:ascii="Times New Roman" w:hAnsi="Times New Roman" w:cs="Times New Roman"/>
          <w:sz w:val="28"/>
          <w:szCs w:val="28"/>
        </w:rPr>
        <w:t>высокопарафинистой нефти</w:t>
      </w:r>
      <w:r>
        <w:rPr>
          <w:rFonts w:ascii="Times New Roman" w:hAnsi="Times New Roman" w:cs="Times New Roman"/>
          <w:sz w:val="28"/>
          <w:szCs w:val="28"/>
        </w:rPr>
        <w:t xml:space="preserve"> по магистральным нефтепроводам.</w:t>
      </w:r>
    </w:p>
    <w:p w14:paraId="06DD7711" w14:textId="77777777" w:rsidR="003A7C82" w:rsidRPr="00E72511" w:rsidRDefault="003A7C82" w:rsidP="00370676">
      <w:pPr>
        <w:spacing w:after="0" w:line="240" w:lineRule="auto"/>
        <w:ind w:firstLine="567"/>
        <w:jc w:val="both"/>
        <w:rPr>
          <w:rFonts w:ascii="Times New Roman" w:hAnsi="Times New Roman" w:cs="Times New Roman"/>
          <w:sz w:val="28"/>
          <w:szCs w:val="28"/>
        </w:rPr>
      </w:pPr>
      <w:r w:rsidRPr="00E72511">
        <w:rPr>
          <w:rFonts w:ascii="Times New Roman" w:eastAsia="Times New Roman" w:hAnsi="Times New Roman" w:cs="Times New Roman"/>
          <w:sz w:val="28"/>
          <w:szCs w:val="28"/>
        </w:rPr>
        <w:t>Положения, выносимые на защиту:</w:t>
      </w:r>
    </w:p>
    <w:p w14:paraId="40F49451" w14:textId="77777777" w:rsidR="00B50D24" w:rsidRDefault="003A7C82" w:rsidP="00370676">
      <w:pPr>
        <w:spacing w:after="0" w:line="240" w:lineRule="auto"/>
        <w:ind w:firstLine="567"/>
        <w:jc w:val="both"/>
        <w:rPr>
          <w:sz w:val="28"/>
          <w:szCs w:val="28"/>
        </w:rPr>
      </w:pPr>
      <w:r>
        <w:rPr>
          <w:rFonts w:ascii="Times New Roman" w:eastAsia="Times New Roman" w:hAnsi="Times New Roman" w:cs="Times New Roman"/>
          <w:sz w:val="28"/>
          <w:szCs w:val="28"/>
        </w:rPr>
        <w:t xml:space="preserve">1. </w:t>
      </w:r>
      <w:r w:rsidR="00707610" w:rsidRPr="00707610">
        <w:rPr>
          <w:rFonts w:ascii="Times New Roman" w:eastAsia="Times New Roman" w:hAnsi="Times New Roman" w:cs="Times New Roman"/>
          <w:sz w:val="28"/>
          <w:szCs w:val="28"/>
        </w:rPr>
        <w:t>Изучены исходные физико-химические свойства нефти, а также структура и природа нормальных алканов, содержащихся в её составе. Установлено их влияние на агрегативную устойчивость дисперсной системы нефти. Выявленные закономерности позволили разработать оптимальные условия транспортировки высокопарафинистых нефтей, обеспечивающие снижение вязкости и предотвращение парафинообразования. Реализация данных условий способствует минимизации энергетических затрат при транспортировке нефти по магистральным трубопроводам.</w:t>
      </w:r>
      <w:r w:rsidR="00707610" w:rsidRPr="00FE3E38">
        <w:rPr>
          <w:sz w:val="28"/>
          <w:szCs w:val="28"/>
        </w:rPr>
        <w:t xml:space="preserve"> </w:t>
      </w:r>
    </w:p>
    <w:p w14:paraId="6EC7F617" w14:textId="168EA732" w:rsidR="004B2EAE" w:rsidRPr="00B50D24" w:rsidRDefault="00B50D24" w:rsidP="00370676">
      <w:pPr>
        <w:spacing w:after="0" w:line="240" w:lineRule="auto"/>
        <w:ind w:firstLine="567"/>
        <w:jc w:val="both"/>
        <w:rPr>
          <w:rFonts w:ascii="Times New Roman" w:hAnsi="Times New Roman" w:cs="Times New Roman"/>
          <w:sz w:val="28"/>
          <w:szCs w:val="28"/>
        </w:rPr>
      </w:pPr>
      <w:r>
        <w:rPr>
          <w:sz w:val="28"/>
          <w:szCs w:val="28"/>
        </w:rPr>
        <w:t xml:space="preserve">2. </w:t>
      </w:r>
      <w:r w:rsidRPr="00B50D24">
        <w:rPr>
          <w:rFonts w:ascii="Times New Roman" w:hAnsi="Times New Roman" w:cs="Times New Roman"/>
          <w:sz w:val="28"/>
          <w:szCs w:val="28"/>
        </w:rPr>
        <w:t>Установлено, что температурная обработка оказывает значительное влияние на реологические свойства нефтяных смесей. Для КАНС оптимальная термообработка при температуре 60°C способствует существенному снижению вязкости нефти. В случае ЗКНС термическая обработка при 90°C обеспечивает сохранение ньютоновских свойств нефти до температуры 10°C. Эффект улучшения реологических характеристик нефтесмесей сохраняется до 5 дней, после чего наблюдается постепенное увеличение вязкости. Эти результаты позволяют рекомендовать оптимальные параметры термообработки для повышения эффективности транспортировки нефтей с высоким содержанием парафинов.</w:t>
      </w:r>
      <w:r>
        <w:rPr>
          <w:rFonts w:ascii="Times New Roman" w:hAnsi="Times New Roman" w:cs="Times New Roman"/>
          <w:sz w:val="28"/>
          <w:szCs w:val="28"/>
        </w:rPr>
        <w:t xml:space="preserve"> </w:t>
      </w:r>
      <w:r w:rsidR="004B2EAE" w:rsidRPr="00B50D24">
        <w:rPr>
          <w:rFonts w:ascii="Times New Roman" w:hAnsi="Times New Roman" w:cs="Times New Roman"/>
          <w:sz w:val="28"/>
          <w:szCs w:val="28"/>
        </w:rPr>
        <w:t>Увеличение концентрации актюбинской нефтесмеси приводит к улучшению реологических параметров западноказахстанской нефтесмеси (уменьшение вязкости, напряжения сдвига), с увеличением доли актюбинской нефтесмеси до 20% и более повышается восприимчивость западноказахстанской нефтесмеси к тепловой обработке 60</w:t>
      </w:r>
      <w:r w:rsidR="004B2EAE" w:rsidRPr="00B50D24">
        <w:rPr>
          <w:rFonts w:ascii="Times New Roman" w:hAnsi="Times New Roman" w:cs="Times New Roman"/>
          <w:sz w:val="28"/>
          <w:szCs w:val="28"/>
          <w:vertAlign w:val="superscript"/>
        </w:rPr>
        <w:t>0</w:t>
      </w:r>
      <w:r w:rsidR="004B2EAE" w:rsidRPr="00B50D24">
        <w:rPr>
          <w:rFonts w:ascii="Times New Roman" w:hAnsi="Times New Roman" w:cs="Times New Roman"/>
          <w:sz w:val="28"/>
          <w:szCs w:val="28"/>
        </w:rPr>
        <w:t>С.</w:t>
      </w:r>
    </w:p>
    <w:p w14:paraId="7D0186EC" w14:textId="1175160F" w:rsidR="00B803E7" w:rsidRDefault="00B50D24" w:rsidP="00370676">
      <w:pPr>
        <w:spacing w:after="0"/>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eastAsia="ru-RU"/>
        </w:rPr>
        <w:t xml:space="preserve">3. </w:t>
      </w:r>
      <w:r w:rsidRPr="00B50D24">
        <w:rPr>
          <w:rFonts w:ascii="Times New Roman" w:eastAsia="Times New Roman" w:hAnsi="Times New Roman" w:cs="Times New Roman"/>
          <w:bCs/>
          <w:sz w:val="28"/>
          <w:szCs w:val="28"/>
          <w:lang w:eastAsia="ru-RU"/>
        </w:rPr>
        <w:t xml:space="preserve">Установлено, что комбинированное применение термической обработки и синтезированного нового депрессорного реагента PTE позволяет существенно улучшить реологические свойства высокопарафинистых нефтей. Максимальная депрессия температуры потери текучести для ЗКНС достигается при термообработке при 90°C и введении реагента PTE в концентрации 1000 ppm, что снижает температуру застывания на 15°C. Для кумколь-акшабулакской нефтесмеси снижение достигает 9°C. Введение PTE в концентрации 500 ppm при температурах 60°C для ЗКНС и КАНС демонстрирует стабильное ингибирующее действие, сохраняя вязкость, напряжение сдвига и температуру потери текучести </w:t>
      </w:r>
      <w:r w:rsidRPr="00B50D24">
        <w:rPr>
          <w:rFonts w:ascii="Times New Roman" w:eastAsia="Times New Roman" w:hAnsi="Times New Roman" w:cs="Times New Roman"/>
          <w:bCs/>
          <w:sz w:val="28"/>
          <w:szCs w:val="28"/>
          <w:lang w:eastAsia="ru-RU"/>
        </w:rPr>
        <w:lastRenderedPageBreak/>
        <w:t>на оптимальном уровне в течение 10 суток, что подтверждает долгосрочную эффективность и надёжность реагента для повышения текучести и минимизации парафинообразования в нефтяных смесях.</w:t>
      </w:r>
    </w:p>
    <w:p w14:paraId="415AEE4E" w14:textId="6CACF57D" w:rsidR="00166D31" w:rsidRPr="006F4513" w:rsidRDefault="003A7C82" w:rsidP="00370676">
      <w:pPr>
        <w:spacing w:after="0"/>
        <w:ind w:firstLine="567"/>
        <w:jc w:val="both"/>
        <w:rPr>
          <w:rFonts w:ascii="Times New Roman" w:hAnsi="Times New Roman" w:cs="Times New Roman"/>
          <w:sz w:val="28"/>
          <w:szCs w:val="28"/>
        </w:rPr>
      </w:pPr>
      <w:r w:rsidRPr="00E72511">
        <w:rPr>
          <w:rFonts w:ascii="Times New Roman" w:eastAsia="Times New Roman" w:hAnsi="Times New Roman" w:cs="Times New Roman"/>
          <w:bCs/>
          <w:sz w:val="28"/>
          <w:szCs w:val="28"/>
        </w:rPr>
        <w:t>Апробация работы.</w:t>
      </w:r>
      <w:r w:rsidRPr="008978D6">
        <w:t xml:space="preserve"> </w:t>
      </w:r>
      <w:r w:rsidRPr="00166D31">
        <w:rPr>
          <w:rFonts w:ascii="Times New Roman" w:eastAsia="Times New Roman" w:hAnsi="Times New Roman" w:cs="Times New Roman"/>
          <w:bCs/>
          <w:sz w:val="28"/>
          <w:szCs w:val="28"/>
        </w:rPr>
        <w:t xml:space="preserve">Материалы диссертации были доложены и обсуждены на </w:t>
      </w:r>
      <w:r w:rsidR="00166D31" w:rsidRPr="00166D31">
        <w:rPr>
          <w:rFonts w:ascii="Times New Roman" w:eastAsia="Times New Roman" w:hAnsi="Times New Roman" w:cs="Times New Roman"/>
          <w:bCs/>
          <w:sz w:val="28"/>
          <w:szCs w:val="28"/>
        </w:rPr>
        <w:t>VI Международной научно-практической конференции «Перспективы инновационного развития химической технологии и инженерии», посвященной 100-летию профессора Бориса Константиновича Марушкина (Марушкинские чтения-VI), проводимой в смешанном очно-дистанционном формате в ФГБОУ ВО УГНТУ (17-19 ноября 2021г., Республика Башкортостан, г. Уфа.)</w:t>
      </w:r>
      <w:r w:rsidR="00166D31" w:rsidRPr="00166D31">
        <w:rPr>
          <w:rFonts w:ascii="Times New Roman" w:hAnsi="Times New Roman" w:cs="Times New Roman"/>
          <w:color w:val="000000"/>
          <w:sz w:val="28"/>
          <w:szCs w:val="28"/>
          <w:shd w:val="clear" w:color="auto" w:fill="FFFFFF"/>
          <w:lang w:val="kk-KZ"/>
        </w:rPr>
        <w:t xml:space="preserve"> Материалы направлены для доклада на конференции </w:t>
      </w:r>
      <w:r w:rsidR="00166D31" w:rsidRPr="00166D31">
        <w:rPr>
          <w:rFonts w:ascii="Times New Roman" w:eastAsia="Times New Roman" w:hAnsi="Times New Roman" w:cs="Times New Roman"/>
          <w:bCs/>
          <w:sz w:val="28"/>
          <w:szCs w:val="28"/>
        </w:rPr>
        <w:t>проводимой в смешанном очно-дистанционном формате</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kk-KZ"/>
        </w:rPr>
        <w:t>«</w:t>
      </w:r>
      <w:r w:rsidR="00166D31" w:rsidRPr="00166D31">
        <w:rPr>
          <w:rFonts w:ascii="Times New Roman" w:hAnsi="Times New Roman" w:cs="Times New Roman"/>
          <w:color w:val="000000"/>
          <w:sz w:val="28"/>
          <w:szCs w:val="28"/>
          <w:shd w:val="clear" w:color="auto" w:fill="FFFFFF"/>
        </w:rPr>
        <w:t>4</w:t>
      </w:r>
      <w:r w:rsidR="00166D31" w:rsidRPr="00166D31">
        <w:rPr>
          <w:rFonts w:ascii="Times New Roman" w:hAnsi="Times New Roman" w:cs="Times New Roman"/>
          <w:color w:val="000000"/>
          <w:sz w:val="28"/>
          <w:szCs w:val="28"/>
          <w:shd w:val="clear" w:color="auto" w:fill="FFFFFF"/>
          <w:lang w:val="en-US"/>
        </w:rPr>
        <w:t>th</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Global</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Summit</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on</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Advances</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in</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Earth</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Science</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and</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Climate</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Change</w:t>
      </w:r>
      <w:r w:rsidR="00166D31" w:rsidRPr="00166D31">
        <w:rPr>
          <w:rFonts w:ascii="Times New Roman" w:hAnsi="Times New Roman" w:cs="Times New Roman"/>
          <w:color w:val="000000"/>
          <w:sz w:val="28"/>
          <w:szCs w:val="28"/>
          <w:shd w:val="clear" w:color="auto" w:fill="FFFFFF"/>
        </w:rPr>
        <w:t>» (</w:t>
      </w:r>
      <w:r w:rsidR="00166D31" w:rsidRPr="00166D31">
        <w:rPr>
          <w:rFonts w:ascii="Times New Roman" w:hAnsi="Times New Roman" w:cs="Times New Roman"/>
          <w:color w:val="000000"/>
          <w:sz w:val="28"/>
          <w:szCs w:val="28"/>
          <w:shd w:val="clear" w:color="auto" w:fill="FFFFFF"/>
          <w:lang w:val="en-US"/>
        </w:rPr>
        <w:t>Adv</w:t>
      </w:r>
      <w:r w:rsidR="00166D31" w:rsidRPr="00166D31">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lang w:val="en-US"/>
        </w:rPr>
        <w:t>ESCC</w:t>
      </w:r>
      <w:r w:rsidR="00166D31" w:rsidRPr="006F4513">
        <w:rPr>
          <w:rFonts w:ascii="Times New Roman" w:hAnsi="Times New Roman" w:cs="Times New Roman"/>
          <w:color w:val="000000"/>
          <w:sz w:val="28"/>
          <w:szCs w:val="28"/>
          <w:shd w:val="clear" w:color="auto" w:fill="FFFFFF"/>
        </w:rPr>
        <w:t xml:space="preserve"> 2025)</w:t>
      </w:r>
      <w:r w:rsidR="00166D31" w:rsidRPr="00166D31">
        <w:rPr>
          <w:rFonts w:ascii="Times New Roman" w:hAnsi="Times New Roman" w:cs="Times New Roman"/>
          <w:color w:val="000000"/>
          <w:sz w:val="28"/>
          <w:szCs w:val="28"/>
          <w:shd w:val="clear" w:color="auto" w:fill="FFFFFF"/>
        </w:rPr>
        <w:t xml:space="preserve"> Сентябрь</w:t>
      </w:r>
      <w:r w:rsidR="00166D31" w:rsidRPr="006F4513">
        <w:rPr>
          <w:rFonts w:ascii="Times New Roman" w:hAnsi="Times New Roman" w:cs="Times New Roman"/>
          <w:color w:val="000000"/>
          <w:sz w:val="28"/>
          <w:szCs w:val="28"/>
          <w:shd w:val="clear" w:color="auto" w:fill="FFFFFF"/>
        </w:rPr>
        <w:t xml:space="preserve"> 29-30, 2025</w:t>
      </w:r>
      <w:r w:rsidR="00166D31" w:rsidRPr="00166D31">
        <w:rPr>
          <w:rFonts w:ascii="Times New Roman" w:hAnsi="Times New Roman" w:cs="Times New Roman"/>
          <w:color w:val="000000"/>
          <w:sz w:val="28"/>
          <w:szCs w:val="28"/>
          <w:shd w:val="clear" w:color="auto" w:fill="FFFFFF"/>
        </w:rPr>
        <w:t>г</w:t>
      </w:r>
      <w:r w:rsidR="00166D31" w:rsidRPr="006F4513">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rPr>
        <w:t>Берлин</w:t>
      </w:r>
      <w:r w:rsidR="00166D31" w:rsidRPr="006F4513">
        <w:rPr>
          <w:rFonts w:ascii="Times New Roman" w:hAnsi="Times New Roman" w:cs="Times New Roman"/>
          <w:color w:val="000000"/>
          <w:sz w:val="28"/>
          <w:szCs w:val="28"/>
          <w:shd w:val="clear" w:color="auto" w:fill="FFFFFF"/>
        </w:rPr>
        <w:t xml:space="preserve">, </w:t>
      </w:r>
      <w:r w:rsidR="00166D31" w:rsidRPr="00166D31">
        <w:rPr>
          <w:rFonts w:ascii="Times New Roman" w:hAnsi="Times New Roman" w:cs="Times New Roman"/>
          <w:color w:val="000000"/>
          <w:sz w:val="28"/>
          <w:szCs w:val="28"/>
          <w:shd w:val="clear" w:color="auto" w:fill="FFFFFF"/>
        </w:rPr>
        <w:t>Германия</w:t>
      </w:r>
      <w:r w:rsidR="00166D31" w:rsidRPr="006F4513">
        <w:rPr>
          <w:rFonts w:ascii="Times New Roman" w:hAnsi="Times New Roman" w:cs="Times New Roman"/>
          <w:color w:val="000000"/>
          <w:sz w:val="28"/>
          <w:szCs w:val="28"/>
          <w:shd w:val="clear" w:color="auto" w:fill="FFFFFF"/>
        </w:rPr>
        <w:t>.</w:t>
      </w:r>
    </w:p>
    <w:p w14:paraId="2CEFB6B9" w14:textId="75E9EDED" w:rsidR="004B7100" w:rsidRPr="004B7100" w:rsidRDefault="003A7C82" w:rsidP="00370676">
      <w:pPr>
        <w:spacing w:after="0" w:line="240" w:lineRule="auto"/>
        <w:ind w:firstLine="567"/>
        <w:jc w:val="both"/>
        <w:rPr>
          <w:rFonts w:ascii="Times New Roman" w:eastAsia="Times New Roman" w:hAnsi="Times New Roman" w:cs="Times New Roman"/>
          <w:sz w:val="28"/>
          <w:szCs w:val="28"/>
        </w:rPr>
      </w:pPr>
      <w:r w:rsidRPr="00E72511">
        <w:rPr>
          <w:rFonts w:ascii="Times New Roman" w:eastAsia="Times New Roman" w:hAnsi="Times New Roman" w:cs="Times New Roman"/>
          <w:bCs/>
          <w:sz w:val="28"/>
          <w:szCs w:val="28"/>
        </w:rPr>
        <w:t>Публикации.</w:t>
      </w:r>
      <w:r>
        <w:rPr>
          <w:rFonts w:ascii="Times New Roman" w:eastAsia="Times New Roman" w:hAnsi="Times New Roman" w:cs="Times New Roman"/>
          <w:b/>
          <w:sz w:val="28"/>
          <w:szCs w:val="28"/>
        </w:rPr>
        <w:t xml:space="preserve"> </w:t>
      </w:r>
      <w:r w:rsidR="004B7100" w:rsidRPr="004B7100">
        <w:rPr>
          <w:rFonts w:ascii="Times New Roman" w:eastAsia="Times New Roman" w:hAnsi="Times New Roman" w:cs="Times New Roman"/>
          <w:sz w:val="28"/>
          <w:szCs w:val="28"/>
        </w:rPr>
        <w:t>Основные результаты, полученные в ходе выполнения диссертационного исследования, опубликованы в трёх научных изданиях. Среди них — две статьи, опубликованные в международных журналах с процентилем 60 и одна статья с процентилем 76, включённые в базу данных Scopus. Также опубликованы две работы в материалах международных научных конференций.</w:t>
      </w:r>
    </w:p>
    <w:p w14:paraId="07D08674" w14:textId="77777777" w:rsidR="004B7100" w:rsidRPr="004B7100" w:rsidRDefault="004B7100" w:rsidP="00370676">
      <w:pPr>
        <w:spacing w:after="0" w:line="240" w:lineRule="auto"/>
        <w:ind w:firstLine="567"/>
        <w:jc w:val="both"/>
        <w:rPr>
          <w:rFonts w:ascii="Times New Roman" w:eastAsia="Times New Roman" w:hAnsi="Times New Roman" w:cs="Times New Roman"/>
          <w:sz w:val="28"/>
          <w:szCs w:val="28"/>
        </w:rPr>
      </w:pPr>
      <w:r w:rsidRPr="004B7100">
        <w:rPr>
          <w:rFonts w:ascii="Times New Roman" w:eastAsia="Times New Roman" w:hAnsi="Times New Roman" w:cs="Times New Roman"/>
          <w:sz w:val="28"/>
          <w:szCs w:val="28"/>
        </w:rPr>
        <w:t>Структура и объём диссертации</w:t>
      </w:r>
    </w:p>
    <w:p w14:paraId="65C2BA7A" w14:textId="77777777" w:rsidR="004B7100" w:rsidRPr="004B7100" w:rsidRDefault="004B7100" w:rsidP="00370676">
      <w:pPr>
        <w:spacing w:after="0" w:line="240" w:lineRule="auto"/>
        <w:ind w:firstLine="567"/>
        <w:jc w:val="both"/>
        <w:rPr>
          <w:rFonts w:ascii="Times New Roman" w:eastAsia="Times New Roman" w:hAnsi="Times New Roman" w:cs="Times New Roman"/>
          <w:sz w:val="28"/>
          <w:szCs w:val="28"/>
        </w:rPr>
      </w:pPr>
      <w:r w:rsidRPr="004B7100">
        <w:rPr>
          <w:rFonts w:ascii="Times New Roman" w:eastAsia="Times New Roman" w:hAnsi="Times New Roman" w:cs="Times New Roman"/>
          <w:sz w:val="28"/>
          <w:szCs w:val="28"/>
        </w:rPr>
        <w:t>Диссертационная работа включает нормативные ссылки, перечень обозначений и сокращений, введение, три главы, заключение и список использованных источников. Общий объём работы составляет 95 страниц и включает в себя 18 таблиц и 54 рисунка. В список использованных источников вошли 141 наименование.</w:t>
      </w:r>
    </w:p>
    <w:p w14:paraId="04F16F8E" w14:textId="77777777" w:rsidR="004B7100" w:rsidRPr="004B7100" w:rsidRDefault="004B7100" w:rsidP="00370676">
      <w:pPr>
        <w:spacing w:after="0" w:line="240" w:lineRule="auto"/>
        <w:ind w:firstLine="567"/>
        <w:jc w:val="both"/>
        <w:rPr>
          <w:rFonts w:ascii="Times New Roman" w:eastAsia="Times New Roman" w:hAnsi="Times New Roman" w:cs="Times New Roman"/>
          <w:sz w:val="28"/>
          <w:szCs w:val="28"/>
        </w:rPr>
      </w:pPr>
      <w:r w:rsidRPr="004B7100">
        <w:rPr>
          <w:rFonts w:ascii="Times New Roman" w:eastAsia="Times New Roman" w:hAnsi="Times New Roman" w:cs="Times New Roman"/>
          <w:sz w:val="28"/>
          <w:szCs w:val="28"/>
        </w:rPr>
        <w:t>Благодарности</w:t>
      </w:r>
    </w:p>
    <w:p w14:paraId="659328E1" w14:textId="77777777" w:rsidR="004B7100" w:rsidRDefault="004B7100" w:rsidP="00370676">
      <w:pPr>
        <w:spacing w:after="0" w:line="240" w:lineRule="auto"/>
        <w:ind w:firstLine="567"/>
        <w:jc w:val="both"/>
        <w:rPr>
          <w:rFonts w:ascii="Times New Roman" w:hAnsi="Times New Roman" w:cs="Times New Roman"/>
          <w:b/>
          <w:bCs/>
          <w:sz w:val="28"/>
          <w:szCs w:val="28"/>
        </w:rPr>
      </w:pPr>
      <w:r w:rsidRPr="004B7100">
        <w:rPr>
          <w:rFonts w:ascii="Times New Roman" w:eastAsia="Times New Roman" w:hAnsi="Times New Roman" w:cs="Times New Roman"/>
          <w:sz w:val="28"/>
          <w:szCs w:val="28"/>
        </w:rPr>
        <w:t>Автор выражает искреннюю признательность научным руководителям — доктору химических наук, профессору Бойко Галине Ильясовне, а также профессору ФГБОУ ВО КНИТУ Республики Татарстан Шарифуллину Андрею Виленовичу за оказанные консультации и неоценимую помощь в процессе выполнения данного исследования.</w:t>
      </w:r>
      <w:r w:rsidRPr="00E63E25">
        <w:rPr>
          <w:rFonts w:ascii="Times New Roman" w:hAnsi="Times New Roman" w:cs="Times New Roman"/>
          <w:b/>
          <w:bCs/>
          <w:sz w:val="28"/>
          <w:szCs w:val="28"/>
        </w:rPr>
        <w:t xml:space="preserve"> </w:t>
      </w:r>
    </w:p>
    <w:p w14:paraId="224438CA" w14:textId="77777777" w:rsidR="004B7100" w:rsidRDefault="004B7100" w:rsidP="00370676">
      <w:pPr>
        <w:ind w:firstLine="567"/>
        <w:rPr>
          <w:rFonts w:ascii="Times New Roman" w:hAnsi="Times New Roman" w:cs="Times New Roman"/>
          <w:b/>
          <w:bCs/>
          <w:sz w:val="28"/>
          <w:szCs w:val="28"/>
        </w:rPr>
      </w:pPr>
      <w:r>
        <w:rPr>
          <w:rFonts w:ascii="Times New Roman" w:hAnsi="Times New Roman" w:cs="Times New Roman"/>
          <w:b/>
          <w:bCs/>
          <w:sz w:val="28"/>
          <w:szCs w:val="28"/>
        </w:rPr>
        <w:br w:type="page"/>
      </w:r>
    </w:p>
    <w:p w14:paraId="4BD12546" w14:textId="2EE3D0DE" w:rsidR="00CB6136" w:rsidRPr="00E63E25" w:rsidRDefault="00370676" w:rsidP="00370676">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kk-KZ"/>
        </w:rPr>
        <w:lastRenderedPageBreak/>
        <w:t xml:space="preserve">1 </w:t>
      </w:r>
      <w:r w:rsidR="00D632B9" w:rsidRPr="00E63E25">
        <w:rPr>
          <w:rFonts w:ascii="Times New Roman" w:hAnsi="Times New Roman" w:cs="Times New Roman"/>
          <w:b/>
          <w:bCs/>
          <w:sz w:val="28"/>
          <w:szCs w:val="28"/>
        </w:rPr>
        <w:t xml:space="preserve">ЛИТЕРАТУРНЫЙ ОБЗОР </w:t>
      </w:r>
    </w:p>
    <w:p w14:paraId="318FCAF8" w14:textId="49AC9105" w:rsidR="00CB6136" w:rsidRDefault="00CB6136" w:rsidP="00370676">
      <w:pPr>
        <w:spacing w:after="0" w:line="240" w:lineRule="auto"/>
        <w:ind w:firstLine="567"/>
        <w:jc w:val="both"/>
        <w:rPr>
          <w:rFonts w:ascii="Times New Roman" w:hAnsi="Times New Roman" w:cs="Times New Roman"/>
          <w:b/>
          <w:bCs/>
          <w:sz w:val="28"/>
          <w:szCs w:val="28"/>
        </w:rPr>
      </w:pPr>
    </w:p>
    <w:p w14:paraId="746A4C14" w14:textId="2DF8DB91" w:rsidR="00CB6136" w:rsidRPr="00D632B9" w:rsidRDefault="00E63E25" w:rsidP="00370676">
      <w:pPr>
        <w:spacing w:after="0" w:line="240" w:lineRule="auto"/>
        <w:ind w:firstLine="567"/>
        <w:jc w:val="both"/>
        <w:rPr>
          <w:rFonts w:ascii="Times New Roman" w:hAnsi="Times New Roman" w:cs="Times New Roman"/>
          <w:b/>
          <w:bCs/>
          <w:sz w:val="28"/>
          <w:szCs w:val="28"/>
        </w:rPr>
      </w:pPr>
      <w:r w:rsidRPr="00D632B9">
        <w:rPr>
          <w:rFonts w:ascii="Times New Roman" w:hAnsi="Times New Roman" w:cs="Times New Roman"/>
          <w:b/>
          <w:bCs/>
          <w:sz w:val="28"/>
          <w:szCs w:val="28"/>
        </w:rPr>
        <w:t xml:space="preserve">1.1 </w:t>
      </w:r>
      <w:r w:rsidR="00D46934" w:rsidRPr="00D632B9">
        <w:rPr>
          <w:rFonts w:ascii="Times New Roman" w:hAnsi="Times New Roman" w:cs="Times New Roman"/>
          <w:b/>
          <w:sz w:val="28"/>
          <w:szCs w:val="28"/>
        </w:rPr>
        <w:t>Физико-химические свойства и реологические характеристики нефтей с высоким содержанием парафинов</w:t>
      </w:r>
    </w:p>
    <w:p w14:paraId="3C450BA4" w14:textId="77777777" w:rsidR="00C06649" w:rsidRPr="00C06649" w:rsidRDefault="00C06649" w:rsidP="00370676">
      <w:pPr>
        <w:spacing w:after="0" w:line="240" w:lineRule="auto"/>
        <w:ind w:firstLine="567"/>
        <w:jc w:val="both"/>
        <w:rPr>
          <w:rFonts w:ascii="Times New Roman" w:hAnsi="Times New Roman" w:cs="Times New Roman"/>
          <w:sz w:val="28"/>
          <w:szCs w:val="28"/>
        </w:rPr>
      </w:pPr>
      <w:r w:rsidRPr="00C06649">
        <w:rPr>
          <w:rFonts w:ascii="Times New Roman" w:hAnsi="Times New Roman" w:cs="Times New Roman"/>
          <w:sz w:val="28"/>
          <w:szCs w:val="28"/>
        </w:rPr>
        <w:t>Нефть представляет собой природную органическую жидкость сложного многокомпонентного состава. В её основе лежит смесь углеводородов парафинового, ароматического и нафтенового типов. Помимо этого, в составе нефти присутствуют производные углеводородов — кислород-, серо- и азотсодержащие соединения, а также высокомолекулярные продукты окисления и окислительно-конденсационных реакций, металлоорганические соединения, углеродистые компоненты (карбены и карбоиды) и другие вещества [1].</w:t>
      </w:r>
    </w:p>
    <w:p w14:paraId="07630919" w14:textId="7AB1C9A7" w:rsidR="00C06649" w:rsidRPr="00C06649" w:rsidRDefault="00C06649" w:rsidP="00370676">
      <w:pPr>
        <w:spacing w:after="0" w:line="240" w:lineRule="auto"/>
        <w:ind w:firstLine="567"/>
        <w:jc w:val="both"/>
        <w:rPr>
          <w:rFonts w:ascii="Times New Roman" w:hAnsi="Times New Roman" w:cs="Times New Roman"/>
          <w:sz w:val="28"/>
          <w:szCs w:val="28"/>
        </w:rPr>
      </w:pPr>
      <w:r w:rsidRPr="00C06649">
        <w:rPr>
          <w:rFonts w:ascii="Times New Roman" w:hAnsi="Times New Roman" w:cs="Times New Roman"/>
          <w:sz w:val="28"/>
          <w:szCs w:val="28"/>
        </w:rPr>
        <w:t xml:space="preserve">Соотношение между углеводородными и неуглеводородными (гетероатомными) компонентами определяется химической природой нефти. В лёгких и средних нефтях, особенно нафтенового или нафтеново-парафинового происхождения, преобладают углеводородные соединения. В то же время в тяжёлых нефтях с высоким содержанием смол и на базе ароматических соединений неуглеводородные компоненты могут составлять до половины и более остаточной массы нефти. Углеводородные вещества характеризуются относительно низкой молекулярной массой, которая обычно варьируется от 400 до 800, хотя присутствует и небольшое количество соединений с более высокой молекулярной массой. Среди тяжёлых углеводородов нефти преобладают структуры смешанного типа, содержащие одновременно ароматические, нафтеновые и алифатические звенья [2]. Парафиновые углеводороды, не включающие гибридных структур, присутствуют в остаточной части нефтяных систем. По мере увеличения молекулярной массы возрастает содержание циклических структур, преимущественно ароматического характера, а также увеличивается степень их конденсации. Исследования [3] показывают, что нефть включает в себя как лёгкие низкомолекулярные углеводороды (C₁–C₄), так и тяжёлые соединения (C₃₆ и выше), включая асфальтены и смолы. В своей работе </w:t>
      </w:r>
      <w:r w:rsidR="0028154C">
        <w:rPr>
          <w:rFonts w:ascii="Times New Roman" w:hAnsi="Times New Roman" w:cs="Times New Roman"/>
          <w:sz w:val="28"/>
          <w:szCs w:val="28"/>
        </w:rPr>
        <w:t>Маллинс</w:t>
      </w:r>
      <w:r w:rsidRPr="00C06649">
        <w:rPr>
          <w:rFonts w:ascii="Times New Roman" w:hAnsi="Times New Roman" w:cs="Times New Roman"/>
          <w:sz w:val="28"/>
          <w:szCs w:val="28"/>
        </w:rPr>
        <w:t xml:space="preserve"> [4] рассматривает нефть как коллоидную систему, в которой асфальтены стабилизируются смолами, а их агрегаты определяют физико-химические характеристики нефти.</w:t>
      </w:r>
    </w:p>
    <w:p w14:paraId="016086C8" w14:textId="77777777" w:rsidR="00C06649" w:rsidRPr="00C06649" w:rsidRDefault="00C06649" w:rsidP="00370676">
      <w:pPr>
        <w:spacing w:after="0" w:line="240" w:lineRule="auto"/>
        <w:ind w:firstLine="567"/>
        <w:jc w:val="both"/>
        <w:rPr>
          <w:rFonts w:ascii="Times New Roman" w:hAnsi="Times New Roman" w:cs="Times New Roman"/>
          <w:sz w:val="28"/>
          <w:szCs w:val="28"/>
        </w:rPr>
      </w:pPr>
      <w:r w:rsidRPr="00C06649">
        <w:rPr>
          <w:rFonts w:ascii="Times New Roman" w:hAnsi="Times New Roman" w:cs="Times New Roman"/>
          <w:sz w:val="28"/>
          <w:szCs w:val="28"/>
        </w:rPr>
        <w:t>Нефтяные дисперсные системы (НДС) обладают сложным химическим составом, включающим компоненты с различными агрегатными состояниями, структурными особенностями, свойствами и размерами частиц. Уровень межмолекулярного взаимодействия в таких системах определяется их структурной организацией на молекулярном и надмолекулярном уровнях. Физические, коллоидно-химические и химические процессы в нефти сопровождаются постоянными взаимодействиями между частицами НДС, находящимися в различных состояниях.</w:t>
      </w:r>
    </w:p>
    <w:p w14:paraId="21501656" w14:textId="77777777" w:rsidR="00C06649" w:rsidRPr="00C06649" w:rsidRDefault="00C06649" w:rsidP="00370676">
      <w:pPr>
        <w:spacing w:after="0" w:line="240" w:lineRule="auto"/>
        <w:ind w:firstLine="567"/>
        <w:jc w:val="both"/>
        <w:rPr>
          <w:rFonts w:ascii="Times New Roman" w:hAnsi="Times New Roman" w:cs="Times New Roman"/>
          <w:sz w:val="28"/>
          <w:szCs w:val="28"/>
        </w:rPr>
      </w:pPr>
      <w:r w:rsidRPr="00C06649">
        <w:rPr>
          <w:rFonts w:ascii="Times New Roman" w:hAnsi="Times New Roman" w:cs="Times New Roman"/>
          <w:sz w:val="28"/>
          <w:szCs w:val="28"/>
        </w:rPr>
        <w:t xml:space="preserve">Для обозначения структурных единиц нефтяных систем используется термин сложная структурная единица (ССЕ) [5]. Эти элементы дисперсной структуры, как правило, имеют сферическую форму и способны существовать автономно в равновесных условиях. ССЕ образуются из компонентов нефтяной </w:t>
      </w:r>
      <w:r w:rsidRPr="00C06649">
        <w:rPr>
          <w:rFonts w:ascii="Times New Roman" w:hAnsi="Times New Roman" w:cs="Times New Roman"/>
          <w:sz w:val="28"/>
          <w:szCs w:val="28"/>
        </w:rPr>
        <w:lastRenderedPageBreak/>
        <w:t>системы в зависимости от их потенциала межмолекулярного взаимодействия. Внутри ССЕ выделяется упорядоченная внутренняя область (ядро), состоящая в основном из высокомолекулярных алканов, полиароматических углеводородов и асфальтено-смолистых веществ, а также сольватная оболочка, которая образована из соединений, менее склонных к межмолекулярным взаимодействиям [6].</w:t>
      </w:r>
    </w:p>
    <w:p w14:paraId="75130344" w14:textId="77777777" w:rsidR="00C06649" w:rsidRPr="00C06649" w:rsidRDefault="00C06649" w:rsidP="00370676">
      <w:pPr>
        <w:spacing w:after="0" w:line="240" w:lineRule="auto"/>
        <w:ind w:firstLine="567"/>
        <w:jc w:val="both"/>
        <w:rPr>
          <w:rFonts w:ascii="Times New Roman" w:hAnsi="Times New Roman" w:cs="Times New Roman"/>
          <w:sz w:val="28"/>
          <w:szCs w:val="28"/>
        </w:rPr>
      </w:pPr>
      <w:r w:rsidRPr="00C06649">
        <w:rPr>
          <w:rFonts w:ascii="Times New Roman" w:hAnsi="Times New Roman" w:cs="Times New Roman"/>
          <w:sz w:val="28"/>
          <w:szCs w:val="28"/>
        </w:rPr>
        <w:t>Гетерогенность нефтяных систем обусловлена наличием межфазной поверхности или поверхностного слоя, что является признаком многофазности. Вторым важным фактором является дисперсность, определяющая степень раздробленности системы и зависящая от размеров частиц дисперсной фазы в трёх измерениях. Наличие межфазной поверхности создаёт определённый уровень поверхностного натяжения, которое, умноженное на площадь поверхности частицы, определяет её поверхностную энергию.</w:t>
      </w:r>
    </w:p>
    <w:p w14:paraId="7128F747" w14:textId="72CE817D" w:rsidR="003A053D" w:rsidRPr="003A053D" w:rsidRDefault="003A053D" w:rsidP="00370676">
      <w:pPr>
        <w:spacing w:after="0" w:line="240" w:lineRule="auto"/>
        <w:ind w:firstLine="567"/>
        <w:jc w:val="both"/>
        <w:rPr>
          <w:rFonts w:ascii="Times New Roman" w:hAnsi="Times New Roman" w:cs="Times New Roman"/>
          <w:sz w:val="28"/>
          <w:szCs w:val="28"/>
        </w:rPr>
      </w:pPr>
      <w:r w:rsidRPr="00C06649">
        <w:rPr>
          <w:rFonts w:ascii="Times New Roman" w:hAnsi="Times New Roman" w:cs="Times New Roman"/>
          <w:sz w:val="28"/>
          <w:szCs w:val="28"/>
        </w:rPr>
        <w:t>Поверхностные силы, точнее свободная поверхностная энергия частиц, приводит к двум важным последствиям для дисперсных систем.</w:t>
      </w:r>
    </w:p>
    <w:p w14:paraId="4BA36357" w14:textId="3F49763C"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t xml:space="preserve">Во-первых, поверхностная энергия частиц компенсируется поглощением (адсорбцией) молекул окружающей среды </w:t>
      </w:r>
      <w:r w:rsidR="00383453" w:rsidRPr="00383453">
        <w:rPr>
          <w:rFonts w:ascii="Times New Roman" w:hAnsi="Times New Roman" w:cs="Times New Roman"/>
          <w:sz w:val="28"/>
          <w:szCs w:val="28"/>
        </w:rPr>
        <w:t>[</w:t>
      </w:r>
      <w:r w:rsidR="00D21B6F">
        <w:rPr>
          <w:rFonts w:ascii="Times New Roman" w:hAnsi="Times New Roman" w:cs="Times New Roman"/>
          <w:sz w:val="28"/>
          <w:szCs w:val="28"/>
        </w:rPr>
        <w:t>7</w:t>
      </w:r>
      <w:r w:rsidR="00D21B6F" w:rsidRPr="00D21B6F">
        <w:rPr>
          <w:rFonts w:ascii="Times New Roman" w:hAnsi="Times New Roman" w:cs="Times New Roman"/>
          <w:sz w:val="28"/>
          <w:szCs w:val="28"/>
        </w:rPr>
        <w:t>]</w:t>
      </w:r>
      <w:r w:rsidRPr="003A053D">
        <w:rPr>
          <w:rFonts w:ascii="Times New Roman" w:hAnsi="Times New Roman" w:cs="Times New Roman"/>
          <w:sz w:val="28"/>
          <w:szCs w:val="28"/>
        </w:rPr>
        <w:t>. За счет этого частицы покрываются молекулами дисперсионной среды, образующими сольватные слои. Если в жидкости растворены поверхностно-активные или другие вещества, то их молекулы также будут адсорбироваться на частицах, формируя адсорбционно-сольватный слой.</w:t>
      </w:r>
    </w:p>
    <w:p w14:paraId="5626E6E2" w14:textId="03079F01"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t xml:space="preserve">Во-вторых, при сближении частиц, прежде всего при соударении в броуновском движении, между ними возникают силы притяжения, и частицы могут слипаться. </w:t>
      </w:r>
      <w:r w:rsidRPr="00BA027B">
        <w:rPr>
          <w:rFonts w:ascii="Times New Roman" w:hAnsi="Times New Roman" w:cs="Times New Roman"/>
          <w:sz w:val="28"/>
          <w:szCs w:val="28"/>
        </w:rPr>
        <w:t xml:space="preserve">Слипание частиц приводит к образованию из них </w:t>
      </w:r>
      <w:r w:rsidR="00832B9F" w:rsidRPr="00BA027B">
        <w:rPr>
          <w:rFonts w:ascii="Times New Roman" w:hAnsi="Times New Roman" w:cs="Times New Roman"/>
          <w:sz w:val="28"/>
          <w:szCs w:val="28"/>
        </w:rPr>
        <w:t>ассоциатов</w:t>
      </w:r>
      <w:r w:rsidRPr="00BA027B">
        <w:rPr>
          <w:rFonts w:ascii="Times New Roman" w:hAnsi="Times New Roman" w:cs="Times New Roman"/>
          <w:sz w:val="28"/>
          <w:szCs w:val="28"/>
        </w:rPr>
        <w:t xml:space="preserve">. </w:t>
      </w:r>
      <w:r w:rsidR="00832B9F" w:rsidRPr="00BA027B">
        <w:rPr>
          <w:rFonts w:ascii="Times New Roman" w:hAnsi="Times New Roman" w:cs="Times New Roman"/>
          <w:sz w:val="28"/>
          <w:szCs w:val="28"/>
        </w:rPr>
        <w:t>Когда их размер превышает критическое значение в 5 мкм, они утрачивают способность к броуновскому движению и под воздействием гравитации оседают.</w:t>
      </w:r>
      <w:r w:rsidR="00832B9F">
        <w:rPr>
          <w:rFonts w:ascii="Times New Roman" w:hAnsi="Times New Roman" w:cs="Times New Roman"/>
          <w:sz w:val="28"/>
          <w:szCs w:val="28"/>
        </w:rPr>
        <w:t xml:space="preserve"> </w:t>
      </w:r>
      <w:r w:rsidRPr="003A053D">
        <w:rPr>
          <w:rFonts w:ascii="Times New Roman" w:hAnsi="Times New Roman" w:cs="Times New Roman"/>
          <w:sz w:val="28"/>
          <w:szCs w:val="28"/>
        </w:rPr>
        <w:t>Процесс образования агрегатов частиц и разрушение дисперсионной системы называют потерей агрегативной устойчивости.</w:t>
      </w:r>
    </w:p>
    <w:p w14:paraId="2D74439F" w14:textId="77777777"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t>Адсобционно-сольватный слой препятствует слипанию частиц – защищает их от слипания.</w:t>
      </w:r>
    </w:p>
    <w:p w14:paraId="6052E43B" w14:textId="66639319"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t xml:space="preserve">При этом следует учесть что, если в формировании молекулярных структур участвуют молекулы одного сорта, то такие образования называют ассоциатами, если же объединяются молекулы разного сорта, то образуются агрегаты </w:t>
      </w:r>
      <w:r w:rsidR="00D21B6F" w:rsidRPr="00D21B6F">
        <w:rPr>
          <w:rFonts w:ascii="Times New Roman" w:hAnsi="Times New Roman" w:cs="Times New Roman"/>
          <w:sz w:val="28"/>
          <w:szCs w:val="28"/>
        </w:rPr>
        <w:t>[8</w:t>
      </w:r>
      <w:r w:rsidRPr="003A053D">
        <w:rPr>
          <w:rFonts w:ascii="Times New Roman" w:hAnsi="Times New Roman" w:cs="Times New Roman"/>
          <w:sz w:val="28"/>
          <w:szCs w:val="28"/>
        </w:rPr>
        <w:t>,</w:t>
      </w:r>
      <w:r w:rsidR="00D21B6F" w:rsidRPr="00D21B6F">
        <w:rPr>
          <w:rFonts w:ascii="Times New Roman" w:hAnsi="Times New Roman" w:cs="Times New Roman"/>
          <w:sz w:val="28"/>
          <w:szCs w:val="28"/>
        </w:rPr>
        <w:t xml:space="preserve"> 9]</w:t>
      </w:r>
      <w:r w:rsidRPr="003A053D">
        <w:rPr>
          <w:rFonts w:ascii="Times New Roman" w:hAnsi="Times New Roman" w:cs="Times New Roman"/>
          <w:sz w:val="28"/>
          <w:szCs w:val="28"/>
        </w:rPr>
        <w:t>.</w:t>
      </w:r>
    </w:p>
    <w:p w14:paraId="670A917C" w14:textId="77777777"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t xml:space="preserve">С увеличением размера частиц при переходе от высокодисперсных к более крупным, получившим название частиц низкой степени дисперсности, или грубодисперсных, одни свойства изменяются скачкообразно, другие – плавно. К первым относятся свойства, связанные с броуновским движением. Так, если коллоидные растворы с течением времени не расслаиваются, то частицы низкой степени дисперсности самопроизвольно оседают. Первые системы обладают кинетической устойчивостью, в то время как вторые кинетически неустойчивы. </w:t>
      </w:r>
    </w:p>
    <w:p w14:paraId="1B7C2B06" w14:textId="77777777"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t>Слипание частиц не обязательно приводит к выпадению частиц из дисперсной системы, иными словами, нарушение агрегативной устойчивости не всегда сопровождается нарушением кинетической устойчивости. Для образования осадка необходимо, чтобы агрегаты были плотными.</w:t>
      </w:r>
    </w:p>
    <w:p w14:paraId="058B4B04" w14:textId="660E1B59" w:rsidR="003A053D" w:rsidRPr="003A053D" w:rsidRDefault="003A053D" w:rsidP="00370676">
      <w:pPr>
        <w:spacing w:after="0" w:line="240" w:lineRule="auto"/>
        <w:ind w:firstLine="567"/>
        <w:jc w:val="both"/>
        <w:rPr>
          <w:rFonts w:ascii="Times New Roman" w:hAnsi="Times New Roman" w:cs="Times New Roman"/>
          <w:sz w:val="28"/>
          <w:szCs w:val="28"/>
        </w:rPr>
      </w:pPr>
      <w:r w:rsidRPr="003A053D">
        <w:rPr>
          <w:rFonts w:ascii="Times New Roman" w:hAnsi="Times New Roman" w:cs="Times New Roman"/>
          <w:sz w:val="28"/>
          <w:szCs w:val="28"/>
        </w:rPr>
        <w:lastRenderedPageBreak/>
        <w:t xml:space="preserve">Когда частицы слипаются в рыхлые, или как их называют, пространственные агрегаты, они создают в дисперсной системе структуру. Эта структура, сохраняя микрогетерогенность дисперсной системы, изменяет многие ее свойства. Если структура слабо развита, то это сказывается на вязкости дисперсной системы; при более значительном ее развитии в системе появляется предел прочности, и она теряет подвижность. Во времени агрегаты, составляющие структуру, могут уплотняться, тогда выделяется свободная жидкая среда. </w:t>
      </w:r>
      <w:r w:rsidR="00C06649">
        <w:rPr>
          <w:rFonts w:ascii="Times New Roman" w:hAnsi="Times New Roman" w:cs="Times New Roman"/>
          <w:sz w:val="28"/>
          <w:szCs w:val="28"/>
        </w:rPr>
        <w:t>П</w:t>
      </w:r>
      <w:r w:rsidR="00C06649" w:rsidRPr="00C06649">
        <w:rPr>
          <w:rFonts w:ascii="Times New Roman" w:hAnsi="Times New Roman" w:cs="Times New Roman"/>
          <w:sz w:val="28"/>
          <w:szCs w:val="28"/>
        </w:rPr>
        <w:t>роцесс синерезиса может указывать на изменения в структурной устойчивости системы и повлиять на её реологические свойства.</w:t>
      </w:r>
      <w:r w:rsidRPr="003A053D">
        <w:rPr>
          <w:rFonts w:ascii="Times New Roman" w:hAnsi="Times New Roman" w:cs="Times New Roman"/>
          <w:sz w:val="28"/>
          <w:szCs w:val="28"/>
        </w:rPr>
        <w:t xml:space="preserve"> Уплотнение агрегатов может зайти так далеко, что структура из пространственной переходит в компактную и дисперсная система расслаивается. Различают три вида связи час</w:t>
      </w:r>
      <w:r w:rsidR="0007440A">
        <w:rPr>
          <w:rFonts w:ascii="Times New Roman" w:hAnsi="Times New Roman" w:cs="Times New Roman"/>
          <w:sz w:val="28"/>
          <w:szCs w:val="28"/>
        </w:rPr>
        <w:t>тиц в структуре: коагуляционные</w:t>
      </w:r>
      <w:r w:rsidRPr="003A053D">
        <w:rPr>
          <w:rFonts w:ascii="Times New Roman" w:hAnsi="Times New Roman" w:cs="Times New Roman"/>
          <w:sz w:val="28"/>
          <w:szCs w:val="28"/>
        </w:rPr>
        <w:t>– когда частицы разделены тонкими прослойками среды, кристаллизационные – связи между частицами образованы кристаллическими мостиками, и конденсационные – связи за счет промежуточных соединений, например прослоек полимеров.</w:t>
      </w:r>
    </w:p>
    <w:p w14:paraId="642BC80D" w14:textId="14059761" w:rsidR="009654A9" w:rsidRPr="009654A9" w:rsidRDefault="009654A9" w:rsidP="00370676">
      <w:pPr>
        <w:spacing w:after="0" w:line="240" w:lineRule="auto"/>
        <w:ind w:firstLine="567"/>
        <w:jc w:val="both"/>
        <w:rPr>
          <w:rFonts w:ascii="Times New Roman" w:hAnsi="Times New Roman" w:cs="Times New Roman"/>
          <w:sz w:val="28"/>
          <w:szCs w:val="28"/>
        </w:rPr>
      </w:pPr>
      <w:r w:rsidRPr="009654A9">
        <w:rPr>
          <w:rFonts w:ascii="Times New Roman" w:hAnsi="Times New Roman" w:cs="Times New Roman"/>
          <w:sz w:val="28"/>
          <w:szCs w:val="28"/>
        </w:rPr>
        <w:t>Таким образом, процесс формирования структуры в свободнодисперсных системах можно рассматривать как следствие утра</w:t>
      </w:r>
      <w:r w:rsidR="00152A74">
        <w:rPr>
          <w:rFonts w:ascii="Times New Roman" w:hAnsi="Times New Roman" w:cs="Times New Roman"/>
          <w:sz w:val="28"/>
          <w:szCs w:val="28"/>
        </w:rPr>
        <w:t>ты их агрегативной устойчивости</w:t>
      </w:r>
      <w:r w:rsidR="00C8768E">
        <w:rPr>
          <w:rFonts w:ascii="Times New Roman" w:hAnsi="Times New Roman" w:cs="Times New Roman"/>
          <w:sz w:val="28"/>
          <w:szCs w:val="28"/>
        </w:rPr>
        <w:t xml:space="preserve"> </w:t>
      </w:r>
      <w:r w:rsidR="00C8768E" w:rsidRPr="00C8768E">
        <w:rPr>
          <w:rFonts w:ascii="Times New Roman" w:hAnsi="Times New Roman" w:cs="Times New Roman"/>
          <w:sz w:val="28"/>
          <w:szCs w:val="28"/>
        </w:rPr>
        <w:t>[6]</w:t>
      </w:r>
      <w:r w:rsidR="00152A74">
        <w:rPr>
          <w:rFonts w:ascii="Times New Roman" w:hAnsi="Times New Roman" w:cs="Times New Roman"/>
          <w:sz w:val="28"/>
          <w:szCs w:val="28"/>
        </w:rPr>
        <w:t xml:space="preserve">. </w:t>
      </w:r>
      <w:r w:rsidRPr="009654A9">
        <w:rPr>
          <w:rFonts w:ascii="Times New Roman" w:hAnsi="Times New Roman" w:cs="Times New Roman"/>
          <w:sz w:val="28"/>
          <w:szCs w:val="28"/>
        </w:rPr>
        <w:t>По мере возрастания прочности формирующихся связей такая система постепенно трансформируется из свободнодисперсной в связнодисперсную. Как правило, возникновение структур и их характер определяются с помощью структурно-механических или реологических характеристик. К основным из них относятся показатели вязкости, упругости, пластичности и прочности.</w:t>
      </w:r>
    </w:p>
    <w:p w14:paraId="5370A2DF" w14:textId="77777777" w:rsidR="009654A9" w:rsidRPr="009654A9" w:rsidRDefault="009654A9" w:rsidP="00370676">
      <w:pPr>
        <w:spacing w:after="0" w:line="240" w:lineRule="auto"/>
        <w:ind w:firstLine="567"/>
        <w:jc w:val="both"/>
        <w:rPr>
          <w:rFonts w:ascii="Times New Roman" w:hAnsi="Times New Roman" w:cs="Times New Roman"/>
          <w:sz w:val="28"/>
          <w:szCs w:val="28"/>
        </w:rPr>
      </w:pPr>
      <w:r w:rsidRPr="009654A9">
        <w:rPr>
          <w:rFonts w:ascii="Times New Roman" w:hAnsi="Times New Roman" w:cs="Times New Roman"/>
          <w:sz w:val="28"/>
          <w:szCs w:val="28"/>
        </w:rPr>
        <w:t>Тяжёлая сырая нефть играет ключевую роль в мировом балансе извлекаемых нефтяных ресурсов. Её вязкость при температуре 25 °C может превышать 105 мПа∙с, в то время как для эффективной транспортировки по трубопроводам этот показатель должен быть не выше 400 мПа∙с [10]. Перемещение нефти с помощью трубопроводного транспорта остаётся наиболее экономически выгодным и удобным методом доставки как сырой нефти, так и продуктов её переработки. Однако высокая вязкость тяжёлой нефти существенно затрудняет этот процесс из-за её низкой текучести и подвижности.</w:t>
      </w:r>
    </w:p>
    <w:p w14:paraId="58CC85AE" w14:textId="71674FC6" w:rsidR="009654A9" w:rsidRPr="009654A9" w:rsidRDefault="009654A9" w:rsidP="00370676">
      <w:pPr>
        <w:spacing w:after="0" w:line="240" w:lineRule="auto"/>
        <w:ind w:firstLine="567"/>
        <w:jc w:val="both"/>
        <w:rPr>
          <w:rFonts w:ascii="Times New Roman" w:hAnsi="Times New Roman" w:cs="Times New Roman"/>
          <w:sz w:val="28"/>
          <w:szCs w:val="28"/>
        </w:rPr>
      </w:pPr>
      <w:r w:rsidRPr="009654A9">
        <w:rPr>
          <w:rFonts w:ascii="Times New Roman" w:hAnsi="Times New Roman" w:cs="Times New Roman"/>
          <w:sz w:val="28"/>
          <w:szCs w:val="28"/>
        </w:rPr>
        <w:t xml:space="preserve">Сырая нефть представляет собой сложную смесь различных углеводородов с разным содержанием парафиновых соединений и асфальтенов [11]. Тяжёлая нефть, имеющая вязкость в диапазоне от нескольких тысяч до миллионов мПа∙с и плотность с показателем API ниже 20, обычно отличается высоким содержанием асфальтенов и низким процентом углеводородов с небольшой молекулярной массой. Присутствие гетероатомов и металлов в её составе способствует повышенной полярности асфальтенов — это делает их наиболее полярными среди полициклических ароматических углеводородов. </w:t>
      </w:r>
      <w:r w:rsidR="009C1C18" w:rsidRPr="00BA027B">
        <w:rPr>
          <w:rFonts w:ascii="Times New Roman" w:hAnsi="Times New Roman" w:cs="Times New Roman"/>
          <w:sz w:val="28"/>
          <w:szCs w:val="28"/>
        </w:rPr>
        <w:t>В итоге они обладают способностью к самоассоциации, образуя вязкоупругую структуру из наноагрегатов, что приводит к росту вязкости [12, 13]. В исследовании, изложенном в работе [14], рассматривалось влияние асфальтенов на реологические свойства парафинистой сырой нефти при разных температурах с использованием образцов нефти после удаления асфальтенов.</w:t>
      </w:r>
      <w:r w:rsidR="009C1C18">
        <w:rPr>
          <w:rFonts w:ascii="Times New Roman" w:hAnsi="Times New Roman" w:cs="Times New Roman"/>
          <w:sz w:val="28"/>
          <w:szCs w:val="28"/>
        </w:rPr>
        <w:t xml:space="preserve"> </w:t>
      </w:r>
      <w:r w:rsidRPr="009654A9">
        <w:rPr>
          <w:rFonts w:ascii="Times New Roman" w:hAnsi="Times New Roman" w:cs="Times New Roman"/>
          <w:sz w:val="28"/>
          <w:szCs w:val="28"/>
        </w:rPr>
        <w:t xml:space="preserve">Результаты </w:t>
      </w:r>
      <w:r w:rsidRPr="009654A9">
        <w:rPr>
          <w:rFonts w:ascii="Times New Roman" w:hAnsi="Times New Roman" w:cs="Times New Roman"/>
          <w:sz w:val="28"/>
          <w:szCs w:val="28"/>
        </w:rPr>
        <w:lastRenderedPageBreak/>
        <w:t>эксперимента показали, что при постоянной температуре вязкость восстановленных образцов тяжёлой нефти возрастает экспоненциально с увеличением содержания асфальтенов. Помимо этого, было установлено, что с повышением температуры при постоянной объёмной доле асфальтенов наблюдается заметное снижение вязкости образцов тяжёлой нефти.</w:t>
      </w:r>
    </w:p>
    <w:p w14:paraId="769CB2CB" w14:textId="3D88FB60" w:rsidR="001E5DD5" w:rsidRDefault="009654A9" w:rsidP="00370676">
      <w:pPr>
        <w:spacing w:after="0" w:line="240" w:lineRule="auto"/>
        <w:ind w:firstLine="567"/>
        <w:jc w:val="both"/>
        <w:rPr>
          <w:rFonts w:ascii="Times New Roman" w:hAnsi="Times New Roman" w:cs="Times New Roman"/>
          <w:sz w:val="28"/>
          <w:szCs w:val="28"/>
        </w:rPr>
      </w:pPr>
      <w:r w:rsidRPr="009654A9">
        <w:rPr>
          <w:rFonts w:ascii="Times New Roman" w:hAnsi="Times New Roman" w:cs="Times New Roman"/>
          <w:sz w:val="28"/>
          <w:szCs w:val="28"/>
        </w:rPr>
        <w:t>Авторы работы [15] выявили в ходе экспериментальных исследований, что процедура деасфальтизации значительно снижает вязкость тяжёлой сырой нефти. Более того, обработанная нефть демонстрировала ньютоновское поведение, что указывает на то, что высокая вязкость тяжёлой нефти в первую очередь обусловлена высоким содержанием асфальтенов, а не отложениями парафинов</w:t>
      </w:r>
      <w:r w:rsidR="001E5DD5">
        <w:rPr>
          <w:rFonts w:ascii="Times New Roman" w:hAnsi="Times New Roman" w:cs="Times New Roman"/>
          <w:sz w:val="28"/>
          <w:szCs w:val="28"/>
        </w:rPr>
        <w:t xml:space="preserve">. </w:t>
      </w:r>
      <w:r w:rsidR="001E5DD5" w:rsidRPr="001E5DD5">
        <w:rPr>
          <w:rFonts w:ascii="Times New Roman" w:hAnsi="Times New Roman" w:cs="Times New Roman"/>
          <w:sz w:val="28"/>
          <w:szCs w:val="28"/>
        </w:rPr>
        <w:t xml:space="preserve">Получение данных о влиянии различных факторов на реологическое поведение сырой нефти является ключевым аспектом при проектировании параметров потока для её транспортировки по трубопроводам [16]. Обычно такие измерения выполняются с использованием усовершенствованных реометров, работающих в режимах устойчивого сдвига и колебаний. Эти режимы позволяют строить графики зависимости кажущейся вязкости и напряжения сдвига от температуры. Также анализируются </w:t>
      </w:r>
      <w:r w:rsidR="00DA4F13">
        <w:rPr>
          <w:rFonts w:ascii="Times New Roman" w:hAnsi="Times New Roman" w:cs="Times New Roman"/>
          <w:sz w:val="28"/>
          <w:szCs w:val="28"/>
        </w:rPr>
        <w:t>данные вязкости и значения напряжения сдвига</w:t>
      </w:r>
      <w:r w:rsidR="001E5DD5" w:rsidRPr="001E5DD5">
        <w:rPr>
          <w:rFonts w:ascii="Times New Roman" w:hAnsi="Times New Roman" w:cs="Times New Roman"/>
          <w:sz w:val="28"/>
          <w:szCs w:val="28"/>
        </w:rPr>
        <w:t>, измеряем</w:t>
      </w:r>
      <w:r w:rsidR="00DA4F13">
        <w:rPr>
          <w:rFonts w:ascii="Times New Roman" w:hAnsi="Times New Roman" w:cs="Times New Roman"/>
          <w:sz w:val="28"/>
          <w:szCs w:val="28"/>
        </w:rPr>
        <w:t>ые в зависимости от температуры</w:t>
      </w:r>
      <w:r w:rsidR="00BD4AC9">
        <w:rPr>
          <w:rFonts w:ascii="Times New Roman" w:hAnsi="Times New Roman" w:cs="Times New Roman"/>
          <w:sz w:val="28"/>
          <w:szCs w:val="28"/>
        </w:rPr>
        <w:t xml:space="preserve"> </w:t>
      </w:r>
      <w:r w:rsidR="001E5DD5" w:rsidRPr="001E5DD5">
        <w:rPr>
          <w:rFonts w:ascii="Times New Roman" w:hAnsi="Times New Roman" w:cs="Times New Roman"/>
          <w:sz w:val="28"/>
          <w:szCs w:val="28"/>
        </w:rPr>
        <w:t>[17,</w:t>
      </w:r>
      <w:r w:rsidR="00340CCD">
        <w:rPr>
          <w:rFonts w:ascii="Times New Roman" w:hAnsi="Times New Roman" w:cs="Times New Roman"/>
          <w:sz w:val="28"/>
          <w:szCs w:val="28"/>
        </w:rPr>
        <w:t xml:space="preserve"> </w:t>
      </w:r>
      <w:r w:rsidR="001E5DD5" w:rsidRPr="001E5DD5">
        <w:rPr>
          <w:rFonts w:ascii="Times New Roman" w:hAnsi="Times New Roman" w:cs="Times New Roman"/>
          <w:sz w:val="28"/>
          <w:szCs w:val="28"/>
        </w:rPr>
        <w:t>18].</w:t>
      </w:r>
    </w:p>
    <w:p w14:paraId="2FA5FCC0" w14:textId="52C18612" w:rsidR="00CB6136" w:rsidRDefault="00A843F6" w:rsidP="00370676">
      <w:pPr>
        <w:spacing w:after="0" w:line="240" w:lineRule="auto"/>
        <w:ind w:firstLine="567"/>
        <w:jc w:val="both"/>
        <w:rPr>
          <w:rFonts w:ascii="Times New Roman" w:hAnsi="Times New Roman" w:cs="Times New Roman"/>
          <w:sz w:val="28"/>
          <w:szCs w:val="28"/>
        </w:rPr>
      </w:pPr>
      <w:r w:rsidRPr="00A843F6">
        <w:rPr>
          <w:rFonts w:ascii="Times New Roman" w:hAnsi="Times New Roman" w:cs="Times New Roman"/>
          <w:sz w:val="28"/>
          <w:szCs w:val="28"/>
        </w:rPr>
        <w:t xml:space="preserve">Существуют различные исследования, посвящённые методам снижения вязкости тяжёлой сырой нефти для облегчения её транспортировки по трубопроводам. </w:t>
      </w:r>
    </w:p>
    <w:p w14:paraId="2773C26B" w14:textId="0A8F468F" w:rsidR="00943D4A" w:rsidRPr="00FF7C09" w:rsidRDefault="00943D4A" w:rsidP="00370676">
      <w:pPr>
        <w:pStyle w:val="31"/>
        <w:spacing w:after="0"/>
        <w:ind w:left="0" w:firstLine="567"/>
        <w:jc w:val="both"/>
        <w:rPr>
          <w:sz w:val="28"/>
          <w:szCs w:val="28"/>
        </w:rPr>
      </w:pPr>
      <w:r w:rsidRPr="00FF7C09">
        <w:rPr>
          <w:sz w:val="28"/>
          <w:szCs w:val="28"/>
        </w:rPr>
        <w:t xml:space="preserve">Высокопарафинистые нефти содержат значительное количество н-алканов (парафинов), асфальтенов и смол, что оказывает влияние на их фазовые переходы и устойчивость. По данным </w:t>
      </w:r>
      <w:r w:rsidR="00C269E1">
        <w:rPr>
          <w:sz w:val="28"/>
          <w:szCs w:val="28"/>
        </w:rPr>
        <w:t xml:space="preserve">ученых </w:t>
      </w:r>
      <w:r w:rsidR="00C269E1" w:rsidRPr="00C269E1">
        <w:rPr>
          <w:sz w:val="28"/>
          <w:szCs w:val="28"/>
        </w:rPr>
        <w:t>[</w:t>
      </w:r>
      <w:r w:rsidR="000C4C87">
        <w:rPr>
          <w:sz w:val="28"/>
          <w:szCs w:val="28"/>
        </w:rPr>
        <w:t>19</w:t>
      </w:r>
      <w:r w:rsidR="00C269E1" w:rsidRPr="00C269E1">
        <w:rPr>
          <w:sz w:val="28"/>
          <w:szCs w:val="28"/>
        </w:rPr>
        <w:t>]</w:t>
      </w:r>
      <w:r w:rsidRPr="00FF7C09">
        <w:rPr>
          <w:sz w:val="28"/>
          <w:szCs w:val="28"/>
        </w:rPr>
        <w:t>, парафины могут существовать в растворённой форме при высоких температурах, но при снижении температуры начинают кристаллизоваться, образуя твёрдые включения.</w:t>
      </w:r>
    </w:p>
    <w:p w14:paraId="1EF64C27" w14:textId="3DA6F95E" w:rsidR="00943D4A" w:rsidRDefault="00943D4A" w:rsidP="00370676">
      <w:pPr>
        <w:pStyle w:val="31"/>
        <w:spacing w:after="0"/>
        <w:ind w:left="0" w:firstLine="567"/>
        <w:jc w:val="both"/>
        <w:rPr>
          <w:sz w:val="28"/>
          <w:szCs w:val="28"/>
        </w:rPr>
      </w:pPr>
      <w:r w:rsidRPr="00FF7C09">
        <w:rPr>
          <w:sz w:val="28"/>
          <w:szCs w:val="28"/>
        </w:rPr>
        <w:t xml:space="preserve">В исследованиях </w:t>
      </w:r>
      <w:r w:rsidR="0028154C" w:rsidRPr="0028154C">
        <w:rPr>
          <w:sz w:val="28"/>
          <w:szCs w:val="28"/>
        </w:rPr>
        <w:t>Зугари и соавт</w:t>
      </w:r>
      <w:r w:rsidR="0028154C">
        <w:rPr>
          <w:sz w:val="28"/>
          <w:szCs w:val="28"/>
        </w:rPr>
        <w:t>.</w:t>
      </w:r>
      <w:r w:rsidRPr="00FF7C09">
        <w:rPr>
          <w:sz w:val="28"/>
          <w:szCs w:val="28"/>
        </w:rPr>
        <w:t xml:space="preserve"> </w:t>
      </w:r>
      <w:r w:rsidR="00C269E1" w:rsidRPr="00C269E1">
        <w:rPr>
          <w:sz w:val="28"/>
          <w:szCs w:val="28"/>
        </w:rPr>
        <w:t>[2</w:t>
      </w:r>
      <w:r w:rsidR="000C4C87">
        <w:rPr>
          <w:sz w:val="28"/>
          <w:szCs w:val="28"/>
        </w:rPr>
        <w:t>0</w:t>
      </w:r>
      <w:r w:rsidR="00C269E1" w:rsidRPr="00C269E1">
        <w:rPr>
          <w:sz w:val="28"/>
          <w:szCs w:val="28"/>
        </w:rPr>
        <w:t>]</w:t>
      </w:r>
      <w:r w:rsidRPr="00FF7C09">
        <w:rPr>
          <w:sz w:val="28"/>
          <w:szCs w:val="28"/>
        </w:rPr>
        <w:t xml:space="preserve"> отмечается, что нефти с высоким содержанием парафинов имеют повышенную температуру застывания, что требует использования специальных методов нагрева и применения депрессорных присадок для поддержания текучести. По </w:t>
      </w:r>
      <w:r w:rsidR="00C269E1">
        <w:rPr>
          <w:sz w:val="28"/>
          <w:szCs w:val="28"/>
        </w:rPr>
        <w:t xml:space="preserve">другим </w:t>
      </w:r>
      <w:r w:rsidRPr="00FF7C09">
        <w:rPr>
          <w:sz w:val="28"/>
          <w:szCs w:val="28"/>
        </w:rPr>
        <w:t xml:space="preserve">данным </w:t>
      </w:r>
      <w:r w:rsidR="00C269E1" w:rsidRPr="00C269E1">
        <w:rPr>
          <w:sz w:val="28"/>
          <w:szCs w:val="28"/>
        </w:rPr>
        <w:t>[2</w:t>
      </w:r>
      <w:r w:rsidR="000C4C87">
        <w:rPr>
          <w:sz w:val="28"/>
          <w:szCs w:val="28"/>
        </w:rPr>
        <w:t>1</w:t>
      </w:r>
      <w:r w:rsidR="00C269E1" w:rsidRPr="00C269E1">
        <w:rPr>
          <w:sz w:val="28"/>
          <w:szCs w:val="28"/>
        </w:rPr>
        <w:t>]</w:t>
      </w:r>
      <w:r w:rsidRPr="00FF7C09">
        <w:rPr>
          <w:sz w:val="28"/>
          <w:szCs w:val="28"/>
        </w:rPr>
        <w:t>, коллоидная структура нефти играет ключевую роль в её термодинамической стабильности, а содержание смолисто-асфальтеновых веществ может либо стабилизировать нефть, либо способствовать парафиноотложению при изменении внешних условий.</w:t>
      </w:r>
    </w:p>
    <w:p w14:paraId="474C389D" w14:textId="77777777" w:rsidR="00726D3C" w:rsidRDefault="00726D3C" w:rsidP="00370676">
      <w:pPr>
        <w:pStyle w:val="31"/>
        <w:spacing w:after="0"/>
        <w:ind w:left="0" w:firstLine="567"/>
        <w:jc w:val="both"/>
        <w:rPr>
          <w:sz w:val="28"/>
          <w:szCs w:val="28"/>
        </w:rPr>
      </w:pPr>
    </w:p>
    <w:p w14:paraId="41C9D8A2" w14:textId="05416C70" w:rsidR="00D46934" w:rsidRPr="00D632B9" w:rsidRDefault="00D46934" w:rsidP="00370676">
      <w:pPr>
        <w:pStyle w:val="31"/>
        <w:numPr>
          <w:ilvl w:val="1"/>
          <w:numId w:val="38"/>
        </w:numPr>
        <w:spacing w:after="0"/>
        <w:ind w:left="0" w:firstLine="567"/>
        <w:jc w:val="both"/>
        <w:rPr>
          <w:b/>
          <w:sz w:val="28"/>
          <w:szCs w:val="28"/>
        </w:rPr>
      </w:pPr>
      <w:r w:rsidRPr="00D632B9">
        <w:rPr>
          <w:rFonts w:eastAsiaTheme="minorHAnsi"/>
          <w:b/>
          <w:bCs/>
          <w:sz w:val="28"/>
          <w:szCs w:val="28"/>
          <w:lang w:eastAsia="en-US"/>
        </w:rPr>
        <w:t xml:space="preserve"> Методы улучшения н</w:t>
      </w:r>
      <w:r w:rsidR="00D632B9" w:rsidRPr="00D632B9">
        <w:rPr>
          <w:rFonts w:eastAsiaTheme="minorHAnsi"/>
          <w:b/>
          <w:bCs/>
          <w:sz w:val="28"/>
          <w:szCs w:val="28"/>
          <w:lang w:eastAsia="en-US"/>
        </w:rPr>
        <w:t xml:space="preserve">изкотемпературных характеристик </w:t>
      </w:r>
      <w:r w:rsidRPr="00D632B9">
        <w:rPr>
          <w:rFonts w:eastAsiaTheme="minorHAnsi"/>
          <w:b/>
          <w:bCs/>
          <w:sz w:val="28"/>
          <w:szCs w:val="28"/>
          <w:lang w:eastAsia="en-US"/>
        </w:rPr>
        <w:t>нефти</w:t>
      </w:r>
    </w:p>
    <w:p w14:paraId="5165337B" w14:textId="4BF24B85" w:rsidR="00943D4A" w:rsidRPr="00D46934" w:rsidRDefault="005A4F3E" w:rsidP="00370676">
      <w:pPr>
        <w:pStyle w:val="31"/>
        <w:spacing w:after="0"/>
        <w:ind w:left="0" w:firstLine="567"/>
        <w:jc w:val="both"/>
        <w:rPr>
          <w:sz w:val="28"/>
          <w:szCs w:val="28"/>
        </w:rPr>
      </w:pPr>
      <w:r w:rsidRPr="00D46934">
        <w:rPr>
          <w:sz w:val="28"/>
          <w:szCs w:val="28"/>
        </w:rPr>
        <w:t>Низкотемпературные характеристики нефти, такие как температура потери текучести и вязкость при пониженных температурах, играют ключевую роль в процессах её транспортировки и переработки. В условиях холодного климата, особенно в северных и арктических регионах, нефть с высоким содержанием парафинов склонна к загущению и образованию парафиновых отложений. Эти процессы значительно осложняют её перекачку через трубопроводные системы и снижают общую эффективность переработки.</w:t>
      </w:r>
      <w:r w:rsidR="00B81D10" w:rsidRPr="00D46934">
        <w:rPr>
          <w:sz w:val="28"/>
          <w:szCs w:val="28"/>
        </w:rPr>
        <w:t xml:space="preserve"> Современные исследования </w:t>
      </w:r>
      <w:r w:rsidR="00B81D10" w:rsidRPr="00D46934">
        <w:rPr>
          <w:sz w:val="28"/>
          <w:szCs w:val="28"/>
        </w:rPr>
        <w:lastRenderedPageBreak/>
        <w:t>демонстрируют, что для повышения низкотемпературных свойств нефти применяются разнообразные физические, химические и комбинированные подходы. Эти методы направлены на снижение вязкости, уменьшение температуры застывания и предотвращение образования парафиновых отложений. В данном обзоре рассматриваются ключевые методы улучшения низкотемпературных характеристик нефти на основе данных из отечественных и зарубежных научных публикаций.</w:t>
      </w:r>
    </w:p>
    <w:p w14:paraId="6B0B5416" w14:textId="56CCA792" w:rsidR="00B81D10" w:rsidRDefault="00B81D10" w:rsidP="00370676">
      <w:pPr>
        <w:spacing w:after="0" w:line="240" w:lineRule="auto"/>
        <w:ind w:firstLine="567"/>
        <w:jc w:val="both"/>
        <w:rPr>
          <w:rFonts w:ascii="Times New Roman" w:hAnsi="Times New Roman" w:cs="Times New Roman"/>
          <w:bCs/>
          <w:sz w:val="28"/>
          <w:szCs w:val="28"/>
        </w:rPr>
      </w:pPr>
      <w:r w:rsidRPr="00B81D10">
        <w:rPr>
          <w:rFonts w:ascii="Times New Roman" w:hAnsi="Times New Roman" w:cs="Times New Roman"/>
          <w:bCs/>
          <w:sz w:val="28"/>
          <w:szCs w:val="28"/>
        </w:rPr>
        <w:t xml:space="preserve">Для транспортировки тяжёлой сырой нефти с </w:t>
      </w:r>
      <w:r>
        <w:rPr>
          <w:rFonts w:ascii="Times New Roman" w:hAnsi="Times New Roman" w:cs="Times New Roman"/>
          <w:bCs/>
          <w:sz w:val="28"/>
          <w:szCs w:val="28"/>
        </w:rPr>
        <w:t xml:space="preserve">высокой </w:t>
      </w:r>
      <w:r w:rsidRPr="00B81D10">
        <w:rPr>
          <w:rFonts w:ascii="Times New Roman" w:hAnsi="Times New Roman" w:cs="Times New Roman"/>
          <w:bCs/>
          <w:sz w:val="28"/>
          <w:szCs w:val="28"/>
        </w:rPr>
        <w:t>вязкостью были разработаны и применяются различные методы. Среди них можно выделить разбавление лёгкой нефтью или органическими растворителями, создан</w:t>
      </w:r>
      <w:r>
        <w:rPr>
          <w:rFonts w:ascii="Times New Roman" w:hAnsi="Times New Roman" w:cs="Times New Roman"/>
          <w:bCs/>
          <w:sz w:val="28"/>
          <w:szCs w:val="28"/>
        </w:rPr>
        <w:t>ие эмульсий типа «нефть в воде»</w:t>
      </w:r>
      <w:r w:rsidRPr="00B81D10">
        <w:rPr>
          <w:rFonts w:ascii="Times New Roman" w:hAnsi="Times New Roman" w:cs="Times New Roman"/>
          <w:bCs/>
          <w:sz w:val="28"/>
          <w:szCs w:val="28"/>
        </w:rPr>
        <w:t>, подогрев нефти и трубопроводных систем, использование подводных трубопроводов с электрическим обогревом, применение депрессорных присадок (ДП), организация потока в кольцевом пространстве, а также частичная модификация физических свойств нефти [2</w:t>
      </w:r>
      <w:r w:rsidR="000C4C87">
        <w:rPr>
          <w:rFonts w:ascii="Times New Roman" w:hAnsi="Times New Roman" w:cs="Times New Roman"/>
          <w:bCs/>
          <w:sz w:val="28"/>
          <w:szCs w:val="28"/>
        </w:rPr>
        <w:t>2</w:t>
      </w:r>
      <w:r w:rsidRPr="00B81D10">
        <w:rPr>
          <w:rFonts w:ascii="Times New Roman" w:hAnsi="Times New Roman" w:cs="Times New Roman"/>
          <w:bCs/>
          <w:sz w:val="28"/>
          <w:szCs w:val="28"/>
        </w:rPr>
        <w:t>].</w:t>
      </w:r>
    </w:p>
    <w:p w14:paraId="5224B008" w14:textId="77777777" w:rsidR="00726D3C" w:rsidRDefault="00726D3C" w:rsidP="00370676">
      <w:pPr>
        <w:spacing w:after="0" w:line="240" w:lineRule="auto"/>
        <w:ind w:firstLine="567"/>
        <w:jc w:val="both"/>
        <w:rPr>
          <w:rFonts w:ascii="Times New Roman" w:hAnsi="Times New Roman" w:cs="Times New Roman"/>
          <w:bCs/>
          <w:sz w:val="28"/>
          <w:szCs w:val="28"/>
        </w:rPr>
      </w:pPr>
    </w:p>
    <w:p w14:paraId="2C376DE7" w14:textId="1CF06C0C" w:rsidR="00D46934" w:rsidRPr="000408CE" w:rsidRDefault="00D46934" w:rsidP="00370676">
      <w:pPr>
        <w:pStyle w:val="a3"/>
        <w:numPr>
          <w:ilvl w:val="2"/>
          <w:numId w:val="38"/>
        </w:numPr>
        <w:spacing w:after="0" w:line="240" w:lineRule="auto"/>
        <w:ind w:left="0" w:firstLine="567"/>
        <w:jc w:val="both"/>
        <w:rPr>
          <w:rFonts w:ascii="Times New Roman" w:hAnsi="Times New Roman" w:cs="Times New Roman"/>
          <w:bCs/>
          <w:sz w:val="28"/>
          <w:szCs w:val="28"/>
        </w:rPr>
      </w:pPr>
      <w:r w:rsidRPr="000408CE">
        <w:rPr>
          <w:rFonts w:ascii="Times New Roman" w:hAnsi="Times New Roman" w:cs="Times New Roman"/>
          <w:bCs/>
          <w:sz w:val="28"/>
          <w:szCs w:val="28"/>
        </w:rPr>
        <w:t xml:space="preserve">Влияние тепловой обработки на реологические свойства вязких и тяжелых нефтей </w:t>
      </w:r>
    </w:p>
    <w:p w14:paraId="7C652F19" w14:textId="65800ECF" w:rsidR="00B81D10" w:rsidRPr="00D46934" w:rsidRDefault="00B81D10" w:rsidP="00370676">
      <w:pPr>
        <w:spacing w:after="0" w:line="240" w:lineRule="auto"/>
        <w:ind w:firstLine="567"/>
        <w:jc w:val="both"/>
        <w:rPr>
          <w:rFonts w:ascii="Times New Roman" w:hAnsi="Times New Roman" w:cs="Times New Roman"/>
          <w:sz w:val="28"/>
          <w:szCs w:val="28"/>
        </w:rPr>
      </w:pPr>
      <w:r w:rsidRPr="000408CE">
        <w:rPr>
          <w:rFonts w:ascii="Times New Roman" w:hAnsi="Times New Roman" w:cs="Times New Roman"/>
          <w:sz w:val="28"/>
          <w:szCs w:val="28"/>
        </w:rPr>
        <w:t>Одним из наиболее распространённых</w:t>
      </w:r>
      <w:r w:rsidRPr="00D46934">
        <w:rPr>
          <w:rFonts w:ascii="Times New Roman" w:hAnsi="Times New Roman" w:cs="Times New Roman"/>
          <w:sz w:val="28"/>
          <w:szCs w:val="28"/>
        </w:rPr>
        <w:t xml:space="preserve"> методов предотвращения парафиновых отложений является нагрев нефти до температуры, превышающей её температуру застывания. Этот способ демонстрирует высокую эффективность в краткосрочной перспективе, однако требует значительных энергетических ресурсов.</w:t>
      </w:r>
    </w:p>
    <w:p w14:paraId="6AD6D1D5" w14:textId="6D42F3AA" w:rsidR="00B81D10" w:rsidRDefault="00B81D10" w:rsidP="00370676">
      <w:pPr>
        <w:spacing w:after="0" w:line="240" w:lineRule="auto"/>
        <w:ind w:firstLine="567"/>
        <w:jc w:val="both"/>
        <w:rPr>
          <w:rFonts w:ascii="Times New Roman" w:hAnsi="Times New Roman" w:cs="Times New Roman"/>
          <w:sz w:val="28"/>
          <w:szCs w:val="28"/>
        </w:rPr>
      </w:pPr>
      <w:r w:rsidRPr="00B81D10">
        <w:rPr>
          <w:rFonts w:ascii="Times New Roman" w:hAnsi="Times New Roman" w:cs="Times New Roman"/>
          <w:sz w:val="28"/>
          <w:szCs w:val="28"/>
        </w:rPr>
        <w:t>Согласно результатам исследования [2</w:t>
      </w:r>
      <w:r w:rsidR="000C4C87">
        <w:rPr>
          <w:rFonts w:ascii="Times New Roman" w:hAnsi="Times New Roman" w:cs="Times New Roman"/>
          <w:sz w:val="28"/>
          <w:szCs w:val="28"/>
        </w:rPr>
        <w:t>3</w:t>
      </w:r>
      <w:r w:rsidRPr="00B81D10">
        <w:rPr>
          <w:rFonts w:ascii="Times New Roman" w:hAnsi="Times New Roman" w:cs="Times New Roman"/>
          <w:sz w:val="28"/>
          <w:szCs w:val="28"/>
        </w:rPr>
        <w:t>], термическая обработка нефти при температуре от 60 до 90°C способствует снижению вязкости и улучшению текучести. Однако, после охлаждения нефти происходит повторное кристаллообразование парафинов, что ограничивает длительность действия данного метода. Кроме того, известно [2</w:t>
      </w:r>
      <w:r w:rsidR="000C4C87">
        <w:rPr>
          <w:rFonts w:ascii="Times New Roman" w:hAnsi="Times New Roman" w:cs="Times New Roman"/>
          <w:sz w:val="28"/>
          <w:szCs w:val="28"/>
        </w:rPr>
        <w:t>4</w:t>
      </w:r>
      <w:r w:rsidRPr="00B81D10">
        <w:rPr>
          <w:rFonts w:ascii="Times New Roman" w:hAnsi="Times New Roman" w:cs="Times New Roman"/>
          <w:sz w:val="28"/>
          <w:szCs w:val="28"/>
        </w:rPr>
        <w:t>], что воздействие высоких температур временно разрушает агрегаты асфальтенов и смол, однако этот процесс не предотвращает их повторное образование после охлаждения.</w:t>
      </w:r>
    </w:p>
    <w:p w14:paraId="7917C54E" w14:textId="77777777" w:rsidR="00433638" w:rsidRPr="00433638" w:rsidRDefault="00433638" w:rsidP="00370676">
      <w:pPr>
        <w:spacing w:after="0" w:line="240" w:lineRule="auto"/>
        <w:ind w:firstLine="567"/>
        <w:jc w:val="both"/>
        <w:rPr>
          <w:rFonts w:ascii="Times New Roman" w:hAnsi="Times New Roman" w:cs="Times New Roman"/>
          <w:sz w:val="28"/>
          <w:szCs w:val="28"/>
        </w:rPr>
      </w:pPr>
      <w:r w:rsidRPr="00433638">
        <w:rPr>
          <w:rFonts w:ascii="Times New Roman" w:hAnsi="Times New Roman" w:cs="Times New Roman"/>
          <w:sz w:val="28"/>
          <w:szCs w:val="28"/>
        </w:rPr>
        <w:t>Термическая обработка является одним из наиболее распространённых методов уменьшения высокой вязкости тяжёлой сырой нефти и улучшения её текучести при транспортировке по трубопроводам. Повышение температуры трубопровода способствует резкому снижению вязкости, что уменьшает сопротивление потоку нефти.</w:t>
      </w:r>
    </w:p>
    <w:p w14:paraId="07656C1B" w14:textId="04F6FAB4" w:rsidR="00CB6136" w:rsidRDefault="00433638"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0A233A">
        <w:rPr>
          <w:rFonts w:ascii="Times New Roman" w:hAnsi="Times New Roman" w:cs="Times New Roman"/>
          <w:sz w:val="28"/>
          <w:szCs w:val="28"/>
        </w:rPr>
        <w:t>[18]</w:t>
      </w:r>
      <w:r w:rsidRPr="00433638">
        <w:rPr>
          <w:rFonts w:ascii="Times New Roman" w:hAnsi="Times New Roman" w:cs="Times New Roman"/>
          <w:sz w:val="28"/>
          <w:szCs w:val="28"/>
        </w:rPr>
        <w:t xml:space="preserve"> представлены результаты термического воздействия на тяжёлую сырую нефть в диапазоне температур от 30 до 60°C при различных скоростях сдвига. Реограмма, имеющая веерообразную форму, демонстрирует эффективность данного метода для улучшения текучих свойств нефти. При повышении температуры наблюдается значительное снижение вязкости и, как следствие, снижение напряжения сдвига между движущейся нефтью и внутренней стенкой трубопровода.</w:t>
      </w:r>
      <w:r>
        <w:rPr>
          <w:rFonts w:ascii="Times New Roman" w:hAnsi="Times New Roman" w:cs="Times New Roman"/>
          <w:sz w:val="28"/>
          <w:szCs w:val="28"/>
        </w:rPr>
        <w:t xml:space="preserve"> </w:t>
      </w:r>
      <w:r w:rsidRPr="00433638">
        <w:rPr>
          <w:rFonts w:ascii="Times New Roman" w:hAnsi="Times New Roman" w:cs="Times New Roman"/>
          <w:sz w:val="28"/>
          <w:szCs w:val="28"/>
        </w:rPr>
        <w:t xml:space="preserve">При нагреве нефти выше 40°C её реологические характеристики остаются практически неизменными даже при увеличении скорости сдвига, а наклон графиков уменьшается, что свидетельствует о хорошем поведении потока. Такое поведение объясняется </w:t>
      </w:r>
      <w:r w:rsidRPr="00433638">
        <w:rPr>
          <w:rFonts w:ascii="Times New Roman" w:hAnsi="Times New Roman" w:cs="Times New Roman"/>
          <w:sz w:val="28"/>
          <w:szCs w:val="28"/>
        </w:rPr>
        <w:lastRenderedPageBreak/>
        <w:t>высоким содержанием парафинов и умеренным соотношением парафинов к смолам, что указывает на изменение структуры нефти и разрушение химически</w:t>
      </w:r>
      <w:r w:rsidR="000C4C87">
        <w:rPr>
          <w:rFonts w:ascii="Times New Roman" w:hAnsi="Times New Roman" w:cs="Times New Roman"/>
          <w:sz w:val="28"/>
          <w:szCs w:val="28"/>
        </w:rPr>
        <w:t>х связей тяжёлых компонентов [25</w:t>
      </w:r>
      <w:r w:rsidRPr="00433638">
        <w:rPr>
          <w:rFonts w:ascii="Times New Roman" w:hAnsi="Times New Roman" w:cs="Times New Roman"/>
          <w:sz w:val="28"/>
          <w:szCs w:val="28"/>
        </w:rPr>
        <w:t>].</w:t>
      </w:r>
    </w:p>
    <w:p w14:paraId="2EFB66C3" w14:textId="30FF6524" w:rsidR="00DA4F13" w:rsidRDefault="00DA4F13" w:rsidP="00370676">
      <w:pPr>
        <w:spacing w:after="0" w:line="240" w:lineRule="auto"/>
        <w:ind w:firstLine="567"/>
        <w:jc w:val="both"/>
        <w:rPr>
          <w:rFonts w:ascii="Times New Roman" w:hAnsi="Times New Roman" w:cs="Times New Roman"/>
          <w:sz w:val="28"/>
          <w:szCs w:val="28"/>
        </w:rPr>
      </w:pPr>
      <w:r w:rsidRPr="00DA4F13">
        <w:rPr>
          <w:rFonts w:ascii="Times New Roman" w:hAnsi="Times New Roman" w:cs="Times New Roman"/>
          <w:sz w:val="28"/>
          <w:szCs w:val="28"/>
        </w:rPr>
        <w:t xml:space="preserve">На рисунке </w:t>
      </w:r>
      <w:r w:rsidR="00BA027B" w:rsidRPr="00BA027B">
        <w:rPr>
          <w:rFonts w:ascii="Times New Roman" w:hAnsi="Times New Roman" w:cs="Times New Roman"/>
          <w:sz w:val="28"/>
          <w:szCs w:val="28"/>
        </w:rPr>
        <w:t>1</w:t>
      </w:r>
      <w:r w:rsidRPr="00DA4F13">
        <w:rPr>
          <w:rFonts w:ascii="Times New Roman" w:hAnsi="Times New Roman" w:cs="Times New Roman"/>
          <w:sz w:val="28"/>
          <w:szCs w:val="28"/>
        </w:rPr>
        <w:t xml:space="preserve"> показано, как температура влияет на реологические свойства тяжёлой сырой нефти, в частности на изменения вязкости и скорости сдвига.</w:t>
      </w:r>
    </w:p>
    <w:p w14:paraId="4B205FBA" w14:textId="77777777" w:rsidR="00340CCD" w:rsidRDefault="00340CCD" w:rsidP="00370676">
      <w:pPr>
        <w:spacing w:after="0" w:line="240" w:lineRule="auto"/>
        <w:ind w:firstLine="567"/>
        <w:jc w:val="both"/>
        <w:rPr>
          <w:rFonts w:ascii="Times New Roman" w:hAnsi="Times New Roman" w:cs="Times New Roman"/>
          <w:sz w:val="28"/>
          <w:szCs w:val="28"/>
        </w:rPr>
      </w:pPr>
    </w:p>
    <w:p w14:paraId="1FA857CA" w14:textId="492CB7E3" w:rsidR="00CB6136" w:rsidRDefault="00CB6136" w:rsidP="00370676">
      <w:pPr>
        <w:spacing w:after="0" w:line="240" w:lineRule="auto"/>
        <w:ind w:firstLine="567"/>
        <w:jc w:val="center"/>
        <w:rPr>
          <w:rFonts w:ascii="Times New Roman" w:hAnsi="Times New Roman" w:cs="Times New Roman"/>
          <w:sz w:val="28"/>
          <w:szCs w:val="28"/>
        </w:rPr>
      </w:pPr>
      <w:r>
        <w:rPr>
          <w:noProof/>
          <w:lang w:eastAsia="ru-RU"/>
        </w:rPr>
        <w:drawing>
          <wp:inline distT="0" distB="0" distL="0" distR="0" wp14:anchorId="0812C8AF" wp14:editId="6E10F001">
            <wp:extent cx="3413760" cy="25617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227" cy="2565861"/>
                    </a:xfrm>
                    <a:prstGeom prst="rect">
                      <a:avLst/>
                    </a:prstGeom>
                    <a:noFill/>
                    <a:ln>
                      <a:noFill/>
                    </a:ln>
                  </pic:spPr>
                </pic:pic>
              </a:graphicData>
            </a:graphic>
          </wp:inline>
        </w:drawing>
      </w:r>
    </w:p>
    <w:p w14:paraId="0047FEDA" w14:textId="77777777" w:rsidR="00370676" w:rsidRDefault="00370676" w:rsidP="00370676">
      <w:pPr>
        <w:spacing w:after="0" w:line="240" w:lineRule="auto"/>
        <w:ind w:firstLine="567"/>
        <w:jc w:val="center"/>
        <w:rPr>
          <w:rFonts w:ascii="Times New Roman" w:hAnsi="Times New Roman" w:cs="Times New Roman"/>
          <w:sz w:val="28"/>
          <w:szCs w:val="28"/>
        </w:rPr>
      </w:pPr>
    </w:p>
    <w:p w14:paraId="55AA56EC" w14:textId="06A0419C" w:rsidR="00DA4F13" w:rsidRDefault="00BA027B" w:rsidP="0037067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1</w:t>
      </w:r>
      <w:r w:rsidR="00DA4F13" w:rsidRPr="00DA4F13">
        <w:rPr>
          <w:rFonts w:ascii="Times New Roman" w:hAnsi="Times New Roman" w:cs="Times New Roman"/>
          <w:sz w:val="28"/>
          <w:szCs w:val="28"/>
        </w:rPr>
        <w:t xml:space="preserve"> – Зависимость вязкости тяжёлой сырой нефти от скорости сдвига при разных температурах</w:t>
      </w:r>
    </w:p>
    <w:p w14:paraId="6A25F504" w14:textId="77777777" w:rsidR="00DA4F13" w:rsidRDefault="00DA4F13" w:rsidP="00370676">
      <w:pPr>
        <w:spacing w:after="0" w:line="240" w:lineRule="auto"/>
        <w:ind w:firstLine="567"/>
        <w:jc w:val="center"/>
        <w:rPr>
          <w:rFonts w:ascii="Times New Roman" w:hAnsi="Times New Roman" w:cs="Times New Roman"/>
          <w:sz w:val="28"/>
          <w:szCs w:val="28"/>
        </w:rPr>
      </w:pPr>
    </w:p>
    <w:p w14:paraId="79A8B5EF" w14:textId="7EF9C394" w:rsidR="009C1C18" w:rsidRPr="009C1C18" w:rsidRDefault="00921E06" w:rsidP="00370676">
      <w:pPr>
        <w:spacing w:after="0" w:line="240" w:lineRule="auto"/>
        <w:ind w:firstLine="567"/>
        <w:jc w:val="both"/>
        <w:rPr>
          <w:rFonts w:ascii="Times New Roman" w:hAnsi="Times New Roman" w:cs="Times New Roman"/>
          <w:sz w:val="28"/>
          <w:szCs w:val="28"/>
        </w:rPr>
      </w:pPr>
      <w:r w:rsidRPr="00921E06">
        <w:rPr>
          <w:rFonts w:ascii="Times New Roman" w:hAnsi="Times New Roman" w:cs="Times New Roman"/>
          <w:sz w:val="28"/>
          <w:szCs w:val="28"/>
        </w:rPr>
        <w:t xml:space="preserve">График наглядно демонстрирует неньютоновское поведение сдвигового истончения, при котором вязкость значительно снижается с повышением температуры в диапазоне различных скоростей сдвига. При этом разница в вязкости более выражена при низких скоростях сдвига, чем при высоких. </w:t>
      </w:r>
    </w:p>
    <w:p w14:paraId="4D44348A" w14:textId="5F24F5B1" w:rsidR="009C1C18" w:rsidRDefault="009C1C18" w:rsidP="00370676">
      <w:pPr>
        <w:spacing w:after="0" w:line="240" w:lineRule="auto"/>
        <w:ind w:firstLine="567"/>
        <w:jc w:val="both"/>
        <w:rPr>
          <w:rFonts w:ascii="Times New Roman" w:hAnsi="Times New Roman" w:cs="Times New Roman"/>
          <w:sz w:val="28"/>
          <w:szCs w:val="28"/>
        </w:rPr>
      </w:pPr>
      <w:r w:rsidRPr="00BA027B">
        <w:rPr>
          <w:rFonts w:ascii="Times New Roman" w:hAnsi="Times New Roman" w:cs="Times New Roman"/>
          <w:sz w:val="28"/>
          <w:szCs w:val="28"/>
        </w:rPr>
        <w:t>Данный эффект обусловлен значительным влиянием температуры на вязкость и химический состав тяжёлых фракций нефти, в</w:t>
      </w:r>
      <w:r w:rsidR="000C4C87" w:rsidRPr="00BA027B">
        <w:rPr>
          <w:rFonts w:ascii="Times New Roman" w:hAnsi="Times New Roman" w:cs="Times New Roman"/>
          <w:sz w:val="28"/>
          <w:szCs w:val="28"/>
        </w:rPr>
        <w:t>ключая парафины и асфальтены</w:t>
      </w:r>
      <w:r w:rsidRPr="00BA027B">
        <w:rPr>
          <w:rFonts w:ascii="Times New Roman" w:hAnsi="Times New Roman" w:cs="Times New Roman"/>
          <w:sz w:val="28"/>
          <w:szCs w:val="28"/>
        </w:rPr>
        <w:t>. Помимо этого, вязкость тяжёлой нефти изменяется в зависимости от скорости сдвига, что свидетельствует о снижении сопротивления потоку при её увеличении.</w:t>
      </w:r>
      <w:r>
        <w:rPr>
          <w:rFonts w:ascii="Times New Roman" w:hAnsi="Times New Roman" w:cs="Times New Roman"/>
          <w:sz w:val="28"/>
          <w:szCs w:val="28"/>
        </w:rPr>
        <w:t xml:space="preserve"> </w:t>
      </w:r>
    </w:p>
    <w:p w14:paraId="58587B79" w14:textId="718FFD31" w:rsidR="00921E06" w:rsidRPr="00921E06" w:rsidRDefault="00921E06" w:rsidP="00370676">
      <w:pPr>
        <w:spacing w:after="0" w:line="240" w:lineRule="auto"/>
        <w:ind w:firstLine="567"/>
        <w:jc w:val="both"/>
        <w:rPr>
          <w:rFonts w:ascii="Times New Roman" w:hAnsi="Times New Roman" w:cs="Times New Roman"/>
          <w:sz w:val="28"/>
          <w:szCs w:val="28"/>
        </w:rPr>
      </w:pPr>
      <w:r w:rsidRPr="00921E06">
        <w:rPr>
          <w:rFonts w:ascii="Times New Roman" w:hAnsi="Times New Roman" w:cs="Times New Roman"/>
          <w:sz w:val="28"/>
          <w:szCs w:val="28"/>
        </w:rPr>
        <w:t xml:space="preserve">С ростом скорости сдвига молекулярные цепи распрямляются и переориентируются в направлении движения, что снижает вязкость сырой нефти. Таким образом, кажущаяся вязкость уменьшается при повышении температуры, оставаясь зависимой от скорости </w:t>
      </w:r>
      <w:r w:rsidR="000C4C87">
        <w:rPr>
          <w:rFonts w:ascii="Times New Roman" w:hAnsi="Times New Roman" w:cs="Times New Roman"/>
          <w:sz w:val="28"/>
          <w:szCs w:val="28"/>
        </w:rPr>
        <w:t>сдвига [2</w:t>
      </w:r>
      <w:r w:rsidR="00BD6810">
        <w:rPr>
          <w:rFonts w:ascii="Times New Roman" w:hAnsi="Times New Roman" w:cs="Times New Roman"/>
          <w:sz w:val="28"/>
          <w:szCs w:val="28"/>
        </w:rPr>
        <w:t>6</w:t>
      </w:r>
      <w:r w:rsidRPr="00921E06">
        <w:rPr>
          <w:rFonts w:ascii="Times New Roman" w:hAnsi="Times New Roman" w:cs="Times New Roman"/>
          <w:sz w:val="28"/>
          <w:szCs w:val="28"/>
        </w:rPr>
        <w:t>].</w:t>
      </w:r>
    </w:p>
    <w:p w14:paraId="04A29E07" w14:textId="33E63DA4" w:rsidR="00921E06" w:rsidRPr="00921E06" w:rsidRDefault="00921E06" w:rsidP="00370676">
      <w:pPr>
        <w:spacing w:after="0" w:line="240" w:lineRule="auto"/>
        <w:ind w:firstLine="567"/>
        <w:jc w:val="both"/>
        <w:rPr>
          <w:rFonts w:ascii="Times New Roman" w:hAnsi="Times New Roman" w:cs="Times New Roman"/>
          <w:sz w:val="28"/>
          <w:szCs w:val="28"/>
        </w:rPr>
      </w:pPr>
      <w:r w:rsidRPr="00921E06">
        <w:rPr>
          <w:rFonts w:ascii="Times New Roman" w:hAnsi="Times New Roman" w:cs="Times New Roman"/>
          <w:sz w:val="28"/>
          <w:szCs w:val="28"/>
        </w:rPr>
        <w:t xml:space="preserve">Однако, как </w:t>
      </w:r>
      <w:r w:rsidR="000C4C87">
        <w:rPr>
          <w:rFonts w:ascii="Times New Roman" w:hAnsi="Times New Roman" w:cs="Times New Roman"/>
          <w:sz w:val="28"/>
          <w:szCs w:val="28"/>
        </w:rPr>
        <w:t>отмечают авторы исследований [</w:t>
      </w:r>
      <w:r w:rsidR="00BD6810">
        <w:rPr>
          <w:rFonts w:ascii="Times New Roman" w:hAnsi="Times New Roman" w:cs="Times New Roman"/>
          <w:sz w:val="28"/>
          <w:szCs w:val="28"/>
        </w:rPr>
        <w:t>27, 28</w:t>
      </w:r>
      <w:r w:rsidRPr="00921E06">
        <w:rPr>
          <w:rFonts w:ascii="Times New Roman" w:hAnsi="Times New Roman" w:cs="Times New Roman"/>
          <w:sz w:val="28"/>
          <w:szCs w:val="28"/>
        </w:rPr>
        <w:t>], данный метод имеет ряд существенных недостатков:</w:t>
      </w:r>
    </w:p>
    <w:p w14:paraId="0B3FBDC1" w14:textId="3A92F5DF" w:rsidR="00921E06" w:rsidRPr="00921E06" w:rsidRDefault="00921E06"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21E06">
        <w:rPr>
          <w:rFonts w:ascii="Times New Roman" w:hAnsi="Times New Roman" w:cs="Times New Roman"/>
          <w:sz w:val="28"/>
          <w:szCs w:val="28"/>
        </w:rPr>
        <w:t>требует значительных капитальных вложений и сопровождается высокими энергетическими затратами;</w:t>
      </w:r>
    </w:p>
    <w:p w14:paraId="275F4D63" w14:textId="32EF4674" w:rsidR="00921E06" w:rsidRPr="00921E06" w:rsidRDefault="00921E06"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21E06">
        <w:rPr>
          <w:rFonts w:ascii="Times New Roman" w:hAnsi="Times New Roman" w:cs="Times New Roman"/>
          <w:sz w:val="28"/>
          <w:szCs w:val="28"/>
        </w:rPr>
        <w:t>способствует возникновению внутренней коррозии трубопроводов из-за воздействия высоких температур;</w:t>
      </w:r>
    </w:p>
    <w:p w14:paraId="0E289241" w14:textId="206E8CD6" w:rsidR="00921E06" w:rsidRPr="00921E06" w:rsidRDefault="00921E06"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21E06">
        <w:rPr>
          <w:rFonts w:ascii="Times New Roman" w:hAnsi="Times New Roman" w:cs="Times New Roman"/>
          <w:sz w:val="28"/>
          <w:szCs w:val="28"/>
        </w:rPr>
        <w:t>требует большого числа нагревательных станций и сопровождается значительными тепловыми потерями.</w:t>
      </w:r>
    </w:p>
    <w:p w14:paraId="5455F374" w14:textId="457F7F6F" w:rsidR="006F4513" w:rsidRDefault="00921E06" w:rsidP="00370676">
      <w:pPr>
        <w:spacing w:after="0" w:line="240" w:lineRule="auto"/>
        <w:ind w:firstLine="567"/>
        <w:jc w:val="both"/>
        <w:rPr>
          <w:rFonts w:ascii="Times New Roman" w:hAnsi="Times New Roman" w:cs="Times New Roman"/>
          <w:sz w:val="28"/>
          <w:szCs w:val="28"/>
        </w:rPr>
      </w:pPr>
      <w:r w:rsidRPr="00921E06">
        <w:rPr>
          <w:rFonts w:ascii="Times New Roman" w:hAnsi="Times New Roman" w:cs="Times New Roman"/>
          <w:sz w:val="28"/>
          <w:szCs w:val="28"/>
        </w:rPr>
        <w:lastRenderedPageBreak/>
        <w:t>Кроме того, охлаждение трубопровода внешней средой, такой как вода или грунт, дополнительно снижает эффективность этого метода.</w:t>
      </w:r>
    </w:p>
    <w:p w14:paraId="64820A4E" w14:textId="77777777" w:rsidR="00726D3C" w:rsidRDefault="00726D3C" w:rsidP="00370676">
      <w:pPr>
        <w:spacing w:after="0" w:line="240" w:lineRule="auto"/>
        <w:ind w:firstLine="567"/>
        <w:jc w:val="both"/>
        <w:rPr>
          <w:rFonts w:ascii="Times New Roman" w:hAnsi="Times New Roman" w:cs="Times New Roman"/>
          <w:sz w:val="28"/>
          <w:szCs w:val="28"/>
        </w:rPr>
      </w:pPr>
    </w:p>
    <w:p w14:paraId="50A296DB" w14:textId="65ADAAEE" w:rsidR="00F65761" w:rsidRDefault="006F4513"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F65761" w:rsidRPr="006F4513">
        <w:rPr>
          <w:rFonts w:ascii="Times New Roman" w:hAnsi="Times New Roman" w:cs="Times New Roman"/>
          <w:sz w:val="28"/>
          <w:szCs w:val="28"/>
        </w:rPr>
        <w:t>2.2. Разбавление лёгкими углеводородами</w:t>
      </w:r>
    </w:p>
    <w:p w14:paraId="1EC41301" w14:textId="3064FF8D" w:rsidR="003230D8" w:rsidRPr="003230D8" w:rsidRDefault="003230D8" w:rsidP="00370676">
      <w:pPr>
        <w:spacing w:after="0" w:line="240" w:lineRule="auto"/>
        <w:ind w:firstLine="567"/>
        <w:jc w:val="both"/>
        <w:rPr>
          <w:rFonts w:ascii="Times New Roman" w:hAnsi="Times New Roman" w:cs="Times New Roman"/>
          <w:sz w:val="28"/>
          <w:szCs w:val="28"/>
        </w:rPr>
      </w:pPr>
      <w:r w:rsidRPr="003230D8">
        <w:rPr>
          <w:rFonts w:ascii="Times New Roman" w:hAnsi="Times New Roman" w:cs="Times New Roman"/>
          <w:sz w:val="28"/>
          <w:szCs w:val="28"/>
        </w:rPr>
        <w:t>Разбавление высокопарафинистых и тяжёлых нефтей лёгкими углеводородами является эффективным методом улучшения их реологических свойств и снижения риска парафиноотложений при транспортировке по нефтепроводам. Этот подход основан на добавлении к тяжёлой нефти лёгких фракций, таких как газовый конденсат, бензин или дизельное топливо, что приводит к снижению вязкости и температуры застывания нефти, облегчая её перекачку и уменьшая вероятность образования отложений на стенках трубопроводов</w:t>
      </w:r>
      <w:r w:rsidR="000C4C87">
        <w:rPr>
          <w:rFonts w:ascii="Times New Roman" w:hAnsi="Times New Roman" w:cs="Times New Roman"/>
          <w:sz w:val="28"/>
          <w:szCs w:val="28"/>
        </w:rPr>
        <w:t xml:space="preserve"> [</w:t>
      </w:r>
      <w:r w:rsidR="00BD6810">
        <w:rPr>
          <w:rFonts w:ascii="Times New Roman" w:hAnsi="Times New Roman" w:cs="Times New Roman"/>
          <w:sz w:val="28"/>
          <w:szCs w:val="28"/>
        </w:rPr>
        <w:t>29</w:t>
      </w:r>
      <w:r w:rsidR="00876D63" w:rsidRPr="00876D63">
        <w:rPr>
          <w:rFonts w:ascii="Times New Roman" w:hAnsi="Times New Roman" w:cs="Times New Roman"/>
          <w:sz w:val="28"/>
          <w:szCs w:val="28"/>
        </w:rPr>
        <w:t>]</w:t>
      </w:r>
      <w:r w:rsidRPr="003230D8">
        <w:rPr>
          <w:rFonts w:ascii="Times New Roman" w:hAnsi="Times New Roman" w:cs="Times New Roman"/>
          <w:sz w:val="28"/>
          <w:szCs w:val="28"/>
        </w:rPr>
        <w:t>.</w:t>
      </w:r>
    </w:p>
    <w:p w14:paraId="6319E21B" w14:textId="4DC650B2" w:rsidR="003230D8" w:rsidRPr="003230D8" w:rsidRDefault="003230D8" w:rsidP="00370676">
      <w:pPr>
        <w:spacing w:after="0" w:line="240" w:lineRule="auto"/>
        <w:ind w:firstLine="567"/>
        <w:jc w:val="both"/>
        <w:rPr>
          <w:rFonts w:ascii="Times New Roman" w:hAnsi="Times New Roman" w:cs="Times New Roman"/>
          <w:sz w:val="28"/>
          <w:szCs w:val="28"/>
        </w:rPr>
      </w:pPr>
      <w:r w:rsidRPr="003230D8">
        <w:rPr>
          <w:rFonts w:ascii="Times New Roman" w:hAnsi="Times New Roman" w:cs="Times New Roman"/>
          <w:sz w:val="28"/>
          <w:szCs w:val="28"/>
        </w:rPr>
        <w:t>Добавление лёгких углеводородов снижает концентрацию парафиновых углеводородов в нефти и изменяет её фазовый состав. Лёгкие фракции растворяют твёрдые парафиновые кристаллы, препятствуя их агрегации и осаждению. Кроме того, снижение вязкости улучшает текучесть нефти, что уменьшает вероятность образования парафиновых отложений при понижении температуры во время транспортировки</w:t>
      </w:r>
      <w:r w:rsidR="00876D63" w:rsidRPr="00876D63">
        <w:rPr>
          <w:rFonts w:ascii="Times New Roman" w:hAnsi="Times New Roman" w:cs="Times New Roman"/>
          <w:sz w:val="28"/>
          <w:szCs w:val="28"/>
        </w:rPr>
        <w:t xml:space="preserve"> [3</w:t>
      </w:r>
      <w:r w:rsidR="00BD6810">
        <w:rPr>
          <w:rFonts w:ascii="Times New Roman" w:hAnsi="Times New Roman" w:cs="Times New Roman"/>
          <w:sz w:val="28"/>
          <w:szCs w:val="28"/>
        </w:rPr>
        <w:t>0</w:t>
      </w:r>
      <w:r w:rsidR="00876D63" w:rsidRPr="00876D63">
        <w:rPr>
          <w:rFonts w:ascii="Times New Roman" w:hAnsi="Times New Roman" w:cs="Times New Roman"/>
          <w:sz w:val="28"/>
          <w:szCs w:val="28"/>
        </w:rPr>
        <w:t>]</w:t>
      </w:r>
      <w:r w:rsidRPr="003230D8">
        <w:rPr>
          <w:rFonts w:ascii="Times New Roman" w:hAnsi="Times New Roman" w:cs="Times New Roman"/>
          <w:sz w:val="28"/>
          <w:szCs w:val="28"/>
        </w:rPr>
        <w:t>.</w:t>
      </w:r>
    </w:p>
    <w:p w14:paraId="7304105B" w14:textId="032CC19F" w:rsidR="003230D8" w:rsidRPr="003230D8" w:rsidRDefault="003230D8" w:rsidP="00370676">
      <w:pPr>
        <w:spacing w:after="0" w:line="240" w:lineRule="auto"/>
        <w:ind w:firstLine="567"/>
        <w:jc w:val="both"/>
        <w:rPr>
          <w:rFonts w:ascii="Times New Roman" w:hAnsi="Times New Roman" w:cs="Times New Roman"/>
          <w:sz w:val="28"/>
          <w:szCs w:val="28"/>
        </w:rPr>
      </w:pPr>
      <w:r w:rsidRPr="003230D8">
        <w:rPr>
          <w:rFonts w:ascii="Times New Roman" w:hAnsi="Times New Roman" w:cs="Times New Roman"/>
          <w:sz w:val="28"/>
          <w:szCs w:val="28"/>
        </w:rPr>
        <w:t>В промышленной практике разбавление тяжёлых нефтей лёгкими углеводородами широко используется для обеспечения их транспортировки по трубопроводам. Например, в Канаде битум из нефтяных песков смешивается с природным газовым конденсатом для получения "дилбита" (diluted bitumen), что позволяет транспортировать его по существующим трубопроводным системам. Исследования показывают, что добавление 10–20% лёгких углеводородов может снизить температуру застывания нефти на 10–15°C</w:t>
      </w:r>
      <w:r w:rsidR="00876D63" w:rsidRPr="00876D63">
        <w:rPr>
          <w:rFonts w:ascii="Times New Roman" w:hAnsi="Times New Roman" w:cs="Times New Roman"/>
          <w:sz w:val="28"/>
          <w:szCs w:val="28"/>
        </w:rPr>
        <w:t xml:space="preserve"> [3</w:t>
      </w:r>
      <w:r w:rsidR="00BD6810">
        <w:rPr>
          <w:rFonts w:ascii="Times New Roman" w:hAnsi="Times New Roman" w:cs="Times New Roman"/>
          <w:sz w:val="28"/>
          <w:szCs w:val="28"/>
        </w:rPr>
        <w:t>1</w:t>
      </w:r>
      <w:r w:rsidR="00876D63" w:rsidRPr="00876D63">
        <w:rPr>
          <w:rFonts w:ascii="Times New Roman" w:hAnsi="Times New Roman" w:cs="Times New Roman"/>
          <w:sz w:val="28"/>
          <w:szCs w:val="28"/>
        </w:rPr>
        <w:t>]</w:t>
      </w:r>
      <w:r w:rsidRPr="003230D8">
        <w:rPr>
          <w:rFonts w:ascii="Times New Roman" w:hAnsi="Times New Roman" w:cs="Times New Roman"/>
          <w:sz w:val="28"/>
          <w:szCs w:val="28"/>
        </w:rPr>
        <w:t>.</w:t>
      </w:r>
    </w:p>
    <w:p w14:paraId="3F94A4DF" w14:textId="6AEE8ADE" w:rsidR="003230D8" w:rsidRPr="00F65761" w:rsidRDefault="003230D8" w:rsidP="00370676">
      <w:pPr>
        <w:spacing w:after="0" w:line="240" w:lineRule="auto"/>
        <w:ind w:firstLine="567"/>
        <w:jc w:val="both"/>
        <w:rPr>
          <w:rFonts w:ascii="Times New Roman" w:hAnsi="Times New Roman" w:cs="Times New Roman"/>
          <w:sz w:val="28"/>
          <w:szCs w:val="28"/>
        </w:rPr>
      </w:pPr>
      <w:r w:rsidRPr="003230D8">
        <w:rPr>
          <w:rFonts w:ascii="Times New Roman" w:hAnsi="Times New Roman" w:cs="Times New Roman"/>
          <w:sz w:val="28"/>
          <w:szCs w:val="28"/>
        </w:rPr>
        <w:t>Основными преимуществами метода разбавления являются его относительная простота, эффективность и возможность использования существующей инфраструктуры для транспортировки нефти. Однако следует учитывать, что добавление разбавителей требует их последующего отделения на перерабатывающих предприятиях, что может увеличивать затраты. Кроме того, доступность и стоимость лёгких углеводородов могут варьироваться в зависимости от региона, что влияет на экономическую целесообразность применения данного метода.</w:t>
      </w:r>
      <w:r w:rsidR="00876D63" w:rsidRPr="00876D63">
        <w:rPr>
          <w:rFonts w:ascii="Times New Roman" w:hAnsi="Times New Roman" w:cs="Times New Roman"/>
          <w:sz w:val="28"/>
          <w:szCs w:val="28"/>
        </w:rPr>
        <w:t xml:space="preserve"> </w:t>
      </w:r>
      <w:r w:rsidRPr="003230D8">
        <w:rPr>
          <w:rFonts w:ascii="Times New Roman" w:hAnsi="Times New Roman" w:cs="Times New Roman"/>
          <w:sz w:val="28"/>
          <w:szCs w:val="28"/>
        </w:rPr>
        <w:t>Разбавление высокопарафинистых и тяжёлых нефтей лёгкими углеводородами является эффективным способом улучшения их реологических свойств и снижения риска парафиноотложений при транспортировке. Несмотря на некоторые ограничения, этот метод широко применяется в нефтяной промышленности и продолжает оставаться актуальным решением для обеспечения надёжной и экономически эффективной транспортировки тяжёлых нефтей</w:t>
      </w:r>
      <w:r w:rsidR="00BD6810">
        <w:rPr>
          <w:rFonts w:ascii="Times New Roman" w:hAnsi="Times New Roman" w:cs="Times New Roman"/>
          <w:sz w:val="28"/>
          <w:szCs w:val="28"/>
        </w:rPr>
        <w:t xml:space="preserve"> [32</w:t>
      </w:r>
      <w:r w:rsidR="00876D63" w:rsidRPr="00876D63">
        <w:rPr>
          <w:rFonts w:ascii="Times New Roman" w:hAnsi="Times New Roman" w:cs="Times New Roman"/>
          <w:sz w:val="28"/>
          <w:szCs w:val="28"/>
        </w:rPr>
        <w:t>]</w:t>
      </w:r>
      <w:r w:rsidRPr="003230D8">
        <w:rPr>
          <w:rFonts w:ascii="Times New Roman" w:hAnsi="Times New Roman" w:cs="Times New Roman"/>
          <w:sz w:val="28"/>
          <w:szCs w:val="28"/>
        </w:rPr>
        <w:t>.</w:t>
      </w:r>
    </w:p>
    <w:p w14:paraId="35A7BDC1" w14:textId="2D23A41F" w:rsidR="000A233A" w:rsidRDefault="000A233A">
      <w:pPr>
        <w:rPr>
          <w:rFonts w:ascii="Times New Roman" w:hAnsi="Times New Roman" w:cs="Times New Roman"/>
          <w:sz w:val="28"/>
          <w:szCs w:val="28"/>
        </w:rPr>
      </w:pPr>
      <w:r>
        <w:rPr>
          <w:rFonts w:ascii="Times New Roman" w:hAnsi="Times New Roman" w:cs="Times New Roman"/>
          <w:sz w:val="28"/>
          <w:szCs w:val="28"/>
        </w:rPr>
        <w:br w:type="page"/>
      </w:r>
    </w:p>
    <w:p w14:paraId="44BE133B" w14:textId="7F27680E" w:rsidR="00F65761" w:rsidRPr="006F4513" w:rsidRDefault="00E63E25" w:rsidP="00370676">
      <w:pPr>
        <w:spacing w:after="0" w:line="240" w:lineRule="auto"/>
        <w:ind w:firstLine="567"/>
        <w:jc w:val="both"/>
        <w:rPr>
          <w:rFonts w:ascii="Times New Roman" w:hAnsi="Times New Roman" w:cs="Times New Roman"/>
          <w:sz w:val="28"/>
          <w:szCs w:val="28"/>
        </w:rPr>
      </w:pPr>
      <w:r w:rsidRPr="003230D8">
        <w:rPr>
          <w:rFonts w:ascii="Times New Roman" w:hAnsi="Times New Roman" w:cs="Times New Roman"/>
          <w:sz w:val="28"/>
          <w:szCs w:val="28"/>
        </w:rPr>
        <w:lastRenderedPageBreak/>
        <w:t>1.2.</w:t>
      </w:r>
      <w:r w:rsidRPr="006F4513">
        <w:rPr>
          <w:rFonts w:ascii="Times New Roman" w:hAnsi="Times New Roman" w:cs="Times New Roman"/>
          <w:sz w:val="28"/>
          <w:szCs w:val="28"/>
        </w:rPr>
        <w:t xml:space="preserve">3 </w:t>
      </w:r>
      <w:r w:rsidR="00F65761" w:rsidRPr="006F4513">
        <w:rPr>
          <w:rFonts w:ascii="Times New Roman" w:hAnsi="Times New Roman" w:cs="Times New Roman"/>
          <w:sz w:val="28"/>
          <w:szCs w:val="28"/>
        </w:rPr>
        <w:t>Использование ультразвуковой и магнитной обработки</w:t>
      </w:r>
    </w:p>
    <w:p w14:paraId="4E73ADA1" w14:textId="5D130F77" w:rsidR="00487629" w:rsidRPr="00487629" w:rsidRDefault="00487629" w:rsidP="00370676">
      <w:pPr>
        <w:spacing w:after="0" w:line="240" w:lineRule="auto"/>
        <w:ind w:firstLine="567"/>
        <w:jc w:val="both"/>
        <w:rPr>
          <w:rFonts w:ascii="Times New Roman" w:hAnsi="Times New Roman" w:cs="Times New Roman"/>
          <w:sz w:val="28"/>
          <w:szCs w:val="28"/>
        </w:rPr>
      </w:pPr>
      <w:r w:rsidRPr="00487629">
        <w:rPr>
          <w:rFonts w:ascii="Times New Roman" w:hAnsi="Times New Roman" w:cs="Times New Roman"/>
          <w:sz w:val="28"/>
          <w:szCs w:val="28"/>
        </w:rPr>
        <w:t>На данный момент практическое применение этой технологии в трубопроводном транспорте остаётся ограниченным. Это связано, прежде всего, с трудностью достижения воспроизводимых результатов и недостаточной изученностью механизма воздействия на нефть [</w:t>
      </w:r>
      <w:r w:rsidR="000A0E20">
        <w:rPr>
          <w:rFonts w:ascii="Times New Roman" w:hAnsi="Times New Roman" w:cs="Times New Roman"/>
          <w:sz w:val="28"/>
          <w:szCs w:val="28"/>
        </w:rPr>
        <w:t>3</w:t>
      </w:r>
      <w:r w:rsidR="00BD6810">
        <w:rPr>
          <w:rFonts w:ascii="Times New Roman" w:hAnsi="Times New Roman" w:cs="Times New Roman"/>
          <w:sz w:val="28"/>
          <w:szCs w:val="28"/>
        </w:rPr>
        <w:t>3</w:t>
      </w:r>
      <w:r w:rsidRPr="00487629">
        <w:rPr>
          <w:rFonts w:ascii="Times New Roman" w:hAnsi="Times New Roman" w:cs="Times New Roman"/>
          <w:sz w:val="28"/>
          <w:szCs w:val="28"/>
        </w:rPr>
        <w:t>].</w:t>
      </w:r>
    </w:p>
    <w:p w14:paraId="05CB9F3A" w14:textId="13E7ACA3" w:rsidR="00487629" w:rsidRPr="00487629" w:rsidRDefault="00BD6810"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Ряд исследователей [34</w:t>
      </w:r>
      <w:r w:rsidR="00487629" w:rsidRPr="00487629">
        <w:rPr>
          <w:rFonts w:ascii="Times New Roman" w:hAnsi="Times New Roman" w:cs="Times New Roman"/>
          <w:sz w:val="28"/>
          <w:szCs w:val="28"/>
        </w:rPr>
        <w:t>–</w:t>
      </w:r>
      <w:r w:rsidR="000A0E20">
        <w:rPr>
          <w:rFonts w:ascii="Times New Roman" w:hAnsi="Times New Roman" w:cs="Times New Roman"/>
          <w:sz w:val="28"/>
          <w:szCs w:val="28"/>
        </w:rPr>
        <w:t>3</w:t>
      </w:r>
      <w:r>
        <w:rPr>
          <w:rFonts w:ascii="Times New Roman" w:hAnsi="Times New Roman" w:cs="Times New Roman"/>
          <w:sz w:val="28"/>
          <w:szCs w:val="28"/>
        </w:rPr>
        <w:t>7</w:t>
      </w:r>
      <w:r w:rsidR="00487629" w:rsidRPr="00487629">
        <w:rPr>
          <w:rFonts w:ascii="Times New Roman" w:hAnsi="Times New Roman" w:cs="Times New Roman"/>
          <w:sz w:val="28"/>
          <w:szCs w:val="28"/>
        </w:rPr>
        <w:t>] проводили исследования, посвящённые влиянию электромагнитной обработки на нефть с целью улучшения её реологических свойств. Если рассматривать нефть как дисперсную систему, в которой углеводороды формируют дисперсионную среду, а мицеллы образуются в результате обменных взаимодействий между различными компонентами нефти, то парамагнитные частицы могут служить центрами образования мицелл. Обычно роль таких центров выполняют металлы, обладающие магнитными свойствами.</w:t>
      </w:r>
    </w:p>
    <w:p w14:paraId="6AA047C0" w14:textId="06ADE6F8" w:rsidR="00A10209" w:rsidRPr="00A10209" w:rsidRDefault="00487629" w:rsidP="00370676">
      <w:pPr>
        <w:spacing w:after="0" w:line="240" w:lineRule="auto"/>
        <w:ind w:firstLine="567"/>
        <w:jc w:val="both"/>
        <w:rPr>
          <w:rFonts w:ascii="Times New Roman" w:hAnsi="Times New Roman" w:cs="Times New Roman"/>
          <w:sz w:val="28"/>
          <w:szCs w:val="28"/>
        </w:rPr>
      </w:pPr>
      <w:r w:rsidRPr="00487629">
        <w:rPr>
          <w:rFonts w:ascii="Times New Roman" w:hAnsi="Times New Roman" w:cs="Times New Roman"/>
          <w:sz w:val="28"/>
          <w:szCs w:val="28"/>
        </w:rPr>
        <w:t>Воздействие магнитного поля на подобную систему приводит к изменению её структуры, что, в свою очередь, способствует улучшению реологических характеристик нефти. В иссл</w:t>
      </w:r>
      <w:r w:rsidR="000A0E20">
        <w:rPr>
          <w:rFonts w:ascii="Times New Roman" w:hAnsi="Times New Roman" w:cs="Times New Roman"/>
          <w:sz w:val="28"/>
          <w:szCs w:val="28"/>
        </w:rPr>
        <w:t>едовании [</w:t>
      </w:r>
      <w:r w:rsidR="00BD6810">
        <w:rPr>
          <w:rFonts w:ascii="Times New Roman" w:hAnsi="Times New Roman" w:cs="Times New Roman"/>
          <w:sz w:val="28"/>
          <w:szCs w:val="28"/>
        </w:rPr>
        <w:t>38</w:t>
      </w:r>
      <w:r w:rsidRPr="00487629">
        <w:rPr>
          <w:rFonts w:ascii="Times New Roman" w:hAnsi="Times New Roman" w:cs="Times New Roman"/>
          <w:sz w:val="28"/>
          <w:szCs w:val="28"/>
        </w:rPr>
        <w:t>] было предложено использовать магниты из сплава Nd–Fe–B для улучшения низкотемпературных свойств вьетнамских нефтей. Эта обработка позволила снизить температуру потери текучести (Тпт) на 6°C и уменьшить вязкость нефти на 15%.</w:t>
      </w:r>
      <w:r w:rsidR="00A10209">
        <w:rPr>
          <w:rFonts w:ascii="Times New Roman" w:hAnsi="Times New Roman" w:cs="Times New Roman"/>
          <w:sz w:val="28"/>
          <w:szCs w:val="28"/>
        </w:rPr>
        <w:t xml:space="preserve"> </w:t>
      </w:r>
      <w:r w:rsidR="000A0E20">
        <w:rPr>
          <w:rFonts w:ascii="Times New Roman" w:hAnsi="Times New Roman" w:cs="Times New Roman"/>
          <w:sz w:val="28"/>
          <w:szCs w:val="28"/>
        </w:rPr>
        <w:t xml:space="preserve">В исследовании </w:t>
      </w:r>
      <w:r w:rsidR="00370676">
        <w:rPr>
          <w:rFonts w:ascii="Times New Roman" w:hAnsi="Times New Roman" w:cs="Times New Roman"/>
          <w:sz w:val="28"/>
          <w:szCs w:val="28"/>
        </w:rPr>
        <w:t xml:space="preserve">   </w:t>
      </w:r>
      <w:r w:rsidR="000A0E20" w:rsidRPr="000A233A">
        <w:rPr>
          <w:rFonts w:ascii="Times New Roman" w:hAnsi="Times New Roman" w:cs="Times New Roman"/>
          <w:sz w:val="28"/>
          <w:szCs w:val="28"/>
        </w:rPr>
        <w:t>[</w:t>
      </w:r>
      <w:r w:rsidR="00BD6810" w:rsidRPr="000A233A">
        <w:rPr>
          <w:rFonts w:ascii="Times New Roman" w:hAnsi="Times New Roman" w:cs="Times New Roman"/>
          <w:sz w:val="28"/>
          <w:szCs w:val="28"/>
        </w:rPr>
        <w:t>33</w:t>
      </w:r>
      <w:r w:rsidR="00A244C2" w:rsidRPr="000A233A">
        <w:rPr>
          <w:rFonts w:ascii="Times New Roman" w:hAnsi="Times New Roman" w:cs="Times New Roman"/>
          <w:sz w:val="28"/>
          <w:szCs w:val="28"/>
        </w:rPr>
        <w:t>, с.620</w:t>
      </w:r>
      <w:r w:rsidR="00A10209" w:rsidRPr="000A233A">
        <w:rPr>
          <w:rFonts w:ascii="Times New Roman" w:hAnsi="Times New Roman" w:cs="Times New Roman"/>
          <w:sz w:val="28"/>
          <w:szCs w:val="28"/>
        </w:rPr>
        <w:t>]</w:t>
      </w:r>
      <w:r w:rsidR="00A10209" w:rsidRPr="00A10209">
        <w:rPr>
          <w:rFonts w:ascii="Times New Roman" w:hAnsi="Times New Roman" w:cs="Times New Roman"/>
          <w:sz w:val="28"/>
          <w:szCs w:val="28"/>
        </w:rPr>
        <w:t xml:space="preserve"> рассматривалось влияние магнитной обработки на нефть, добытую на Усинском месторождении. С использованием метода ИК-спектроскопии было установлено, что воздействие постоянного магнитного поля приводит к нарушению стабильности ассоциативной структуры нефти. Это связано с изменением молекулярной организации, вызванным обменными взаимодействиями между различными компонентами нефти. Формирование новых ассоциатов подтверждается возрастанием интенсивности полосы поглощения, характерной для валентных колебаний гидроксильных групп. Однако в течение 24 часов наблюдается тенденция к восстановлению исходной структуры нефти.</w:t>
      </w:r>
    </w:p>
    <w:p w14:paraId="2E04BEAC" w14:textId="689B1E35" w:rsidR="00A10209" w:rsidRPr="00A10209" w:rsidRDefault="00A10209" w:rsidP="00370676">
      <w:pPr>
        <w:spacing w:after="0" w:line="240" w:lineRule="auto"/>
        <w:ind w:firstLine="567"/>
        <w:jc w:val="both"/>
        <w:rPr>
          <w:rFonts w:ascii="Times New Roman" w:hAnsi="Times New Roman" w:cs="Times New Roman"/>
          <w:sz w:val="28"/>
          <w:szCs w:val="28"/>
        </w:rPr>
      </w:pPr>
      <w:r w:rsidRPr="00BD6810">
        <w:rPr>
          <w:rFonts w:ascii="Times New Roman" w:hAnsi="Times New Roman" w:cs="Times New Roman"/>
          <w:sz w:val="28"/>
          <w:szCs w:val="28"/>
        </w:rPr>
        <w:t>Лоскутова и её коллеги</w:t>
      </w:r>
      <w:r w:rsidR="00BD6810">
        <w:rPr>
          <w:rFonts w:ascii="Times New Roman" w:hAnsi="Times New Roman" w:cs="Times New Roman"/>
          <w:sz w:val="28"/>
          <w:szCs w:val="28"/>
        </w:rPr>
        <w:t xml:space="preserve"> [39</w:t>
      </w:r>
      <w:r w:rsidRPr="00A10209">
        <w:rPr>
          <w:rFonts w:ascii="Times New Roman" w:hAnsi="Times New Roman" w:cs="Times New Roman"/>
          <w:sz w:val="28"/>
          <w:szCs w:val="28"/>
        </w:rPr>
        <w:t>–4</w:t>
      </w:r>
      <w:r w:rsidR="00BD6810">
        <w:rPr>
          <w:rFonts w:ascii="Times New Roman" w:hAnsi="Times New Roman" w:cs="Times New Roman"/>
          <w:sz w:val="28"/>
          <w:szCs w:val="28"/>
        </w:rPr>
        <w:t>1</w:t>
      </w:r>
      <w:r w:rsidRPr="00A10209">
        <w:rPr>
          <w:rFonts w:ascii="Times New Roman" w:hAnsi="Times New Roman" w:cs="Times New Roman"/>
          <w:sz w:val="28"/>
          <w:szCs w:val="28"/>
        </w:rPr>
        <w:t>] изучили влияние магнитной обработки на дисперсную структуру нефти. Результаты исследования показали, что эффективность этого метода во многом определяется полярностью смол, содержащихся в нефтяной системе. В работе [4</w:t>
      </w:r>
      <w:r w:rsidR="00BD6810">
        <w:rPr>
          <w:rFonts w:ascii="Times New Roman" w:hAnsi="Times New Roman" w:cs="Times New Roman"/>
          <w:sz w:val="28"/>
          <w:szCs w:val="28"/>
        </w:rPr>
        <w:t>2</w:t>
      </w:r>
      <w:r w:rsidRPr="00A10209">
        <w:rPr>
          <w:rFonts w:ascii="Times New Roman" w:hAnsi="Times New Roman" w:cs="Times New Roman"/>
          <w:sz w:val="28"/>
          <w:szCs w:val="28"/>
        </w:rPr>
        <w:t>] отмечено, что при обработке нефтей с различным содержанием смолистых веществ магнитное поле оказывает значительное воздействие на размеры частиц коллоидно-дисперсной фазы, что отражается на реологических свойствах нефти.</w:t>
      </w:r>
    </w:p>
    <w:p w14:paraId="16EC3AD2" w14:textId="77777777" w:rsidR="00A10209" w:rsidRPr="00A10209" w:rsidRDefault="00A10209" w:rsidP="00370676">
      <w:pPr>
        <w:spacing w:after="0" w:line="240" w:lineRule="auto"/>
        <w:ind w:firstLine="567"/>
        <w:jc w:val="both"/>
        <w:rPr>
          <w:rFonts w:ascii="Times New Roman" w:hAnsi="Times New Roman" w:cs="Times New Roman"/>
          <w:sz w:val="28"/>
          <w:szCs w:val="28"/>
        </w:rPr>
      </w:pPr>
      <w:r w:rsidRPr="00A10209">
        <w:rPr>
          <w:rFonts w:ascii="Times New Roman" w:hAnsi="Times New Roman" w:cs="Times New Roman"/>
          <w:sz w:val="28"/>
          <w:szCs w:val="28"/>
        </w:rPr>
        <w:t>Для нефти с Таймурзинского месторождения, характеризующейся высоким содержанием полярных кислых смол, магнитная обработка способствовала уменьшению размеров нефтяных ассоциатов. Это привело к снижению вязкости на 28 %, уменьшению статического напряжения сдвига на 13 % и сокращению энергии активации вязкого течения на 56 %.</w:t>
      </w:r>
    </w:p>
    <w:p w14:paraId="3592B1FD" w14:textId="77777777" w:rsidR="00A10209" w:rsidRPr="00A10209" w:rsidRDefault="00A10209" w:rsidP="00370676">
      <w:pPr>
        <w:spacing w:after="0" w:line="240" w:lineRule="auto"/>
        <w:ind w:firstLine="567"/>
        <w:jc w:val="both"/>
        <w:rPr>
          <w:rFonts w:ascii="Times New Roman" w:hAnsi="Times New Roman" w:cs="Times New Roman"/>
          <w:sz w:val="28"/>
          <w:szCs w:val="28"/>
        </w:rPr>
      </w:pPr>
      <w:r w:rsidRPr="00A10209">
        <w:rPr>
          <w:rFonts w:ascii="Times New Roman" w:hAnsi="Times New Roman" w:cs="Times New Roman"/>
          <w:sz w:val="28"/>
          <w:szCs w:val="28"/>
        </w:rPr>
        <w:t xml:space="preserve">В противоположность этому, для нефти Северо-Покурского месторождения, где содержание неполярных нейтральных смол значительно выше, было зафиксировано увеличение размеров ассоциатов после обработки. В </w:t>
      </w:r>
      <w:r w:rsidRPr="00A10209">
        <w:rPr>
          <w:rFonts w:ascii="Times New Roman" w:hAnsi="Times New Roman" w:cs="Times New Roman"/>
          <w:sz w:val="28"/>
          <w:szCs w:val="28"/>
        </w:rPr>
        <w:lastRenderedPageBreak/>
        <w:t>результате наблюдалось повышение вязкости на 17 % и увеличение статического напряжения сдвига на 11 %.</w:t>
      </w:r>
    </w:p>
    <w:p w14:paraId="6A0971E8" w14:textId="14E6A6E5" w:rsidR="006F4513" w:rsidRDefault="00A10209" w:rsidP="00370676">
      <w:pPr>
        <w:spacing w:after="0" w:line="240" w:lineRule="auto"/>
        <w:ind w:firstLine="567"/>
        <w:jc w:val="both"/>
        <w:rPr>
          <w:rFonts w:ascii="Times New Roman" w:hAnsi="Times New Roman" w:cs="Times New Roman"/>
          <w:b/>
          <w:bCs/>
          <w:sz w:val="28"/>
          <w:szCs w:val="28"/>
        </w:rPr>
      </w:pPr>
      <w:r w:rsidRPr="00A10209">
        <w:rPr>
          <w:rFonts w:ascii="Times New Roman" w:hAnsi="Times New Roman" w:cs="Times New Roman"/>
          <w:sz w:val="28"/>
          <w:szCs w:val="28"/>
        </w:rPr>
        <w:t>Несмотря на невысокие затраты энергии и экономическую доступность магнитной обработки, основным недостатком метода остаётся кратковременность эффекта. Исходные реологические характеристики нефти восстанавливаются в течение 24 часов, что существенно ограничивает возможности применения данного метода в трубопроводном транспорте [4</w:t>
      </w:r>
      <w:r w:rsidR="00BD6810">
        <w:rPr>
          <w:rFonts w:ascii="Times New Roman" w:hAnsi="Times New Roman" w:cs="Times New Roman"/>
          <w:sz w:val="28"/>
          <w:szCs w:val="28"/>
        </w:rPr>
        <w:t>3</w:t>
      </w:r>
      <w:r w:rsidRPr="00A10209">
        <w:rPr>
          <w:rFonts w:ascii="Times New Roman" w:hAnsi="Times New Roman" w:cs="Times New Roman"/>
          <w:sz w:val="28"/>
          <w:szCs w:val="28"/>
        </w:rPr>
        <w:t>].</w:t>
      </w:r>
    </w:p>
    <w:p w14:paraId="189402B3" w14:textId="77777777" w:rsidR="006F4513" w:rsidRDefault="006F4513" w:rsidP="00370676">
      <w:pPr>
        <w:spacing w:after="0" w:line="240" w:lineRule="auto"/>
        <w:ind w:firstLine="567"/>
        <w:jc w:val="both"/>
        <w:rPr>
          <w:rFonts w:ascii="Times New Roman" w:hAnsi="Times New Roman" w:cs="Times New Roman"/>
          <w:b/>
          <w:bCs/>
          <w:sz w:val="28"/>
          <w:szCs w:val="28"/>
        </w:rPr>
      </w:pPr>
    </w:p>
    <w:p w14:paraId="26E99392" w14:textId="5E73ED1D" w:rsidR="00CB6136" w:rsidRPr="00A614A3" w:rsidRDefault="00CB6136" w:rsidP="00370676">
      <w:pPr>
        <w:spacing w:after="0" w:line="240" w:lineRule="auto"/>
        <w:ind w:firstLine="567"/>
        <w:jc w:val="both"/>
        <w:rPr>
          <w:rFonts w:ascii="Times New Roman" w:hAnsi="Times New Roman" w:cs="Times New Roman"/>
          <w:bCs/>
          <w:sz w:val="28"/>
          <w:szCs w:val="28"/>
        </w:rPr>
      </w:pPr>
      <w:r w:rsidRPr="000408CE">
        <w:rPr>
          <w:rFonts w:ascii="Times New Roman" w:hAnsi="Times New Roman" w:cs="Times New Roman"/>
          <w:bCs/>
          <w:sz w:val="28"/>
          <w:szCs w:val="28"/>
        </w:rPr>
        <w:t>1.2.</w:t>
      </w:r>
      <w:r w:rsidR="00E63E25" w:rsidRPr="000408CE">
        <w:rPr>
          <w:rFonts w:ascii="Times New Roman" w:hAnsi="Times New Roman" w:cs="Times New Roman"/>
          <w:bCs/>
          <w:sz w:val="28"/>
          <w:szCs w:val="28"/>
        </w:rPr>
        <w:t>4</w:t>
      </w:r>
      <w:r w:rsidRPr="000408CE">
        <w:rPr>
          <w:rFonts w:ascii="Times New Roman" w:hAnsi="Times New Roman" w:cs="Times New Roman"/>
          <w:bCs/>
          <w:sz w:val="28"/>
          <w:szCs w:val="28"/>
        </w:rPr>
        <w:t xml:space="preserve"> </w:t>
      </w:r>
      <w:r w:rsidR="00D46934" w:rsidRPr="000408CE">
        <w:rPr>
          <w:rFonts w:ascii="Times New Roman" w:hAnsi="Times New Roman" w:cs="Times New Roman"/>
          <w:bCs/>
          <w:sz w:val="28"/>
          <w:szCs w:val="28"/>
        </w:rPr>
        <w:t>Формирование эмульсий тяжелой нефти в водной среде как способ улучшения реологических свойств</w:t>
      </w:r>
    </w:p>
    <w:p w14:paraId="132E8E07" w14:textId="11FC6CE3" w:rsidR="0044399F" w:rsidRPr="0044399F" w:rsidRDefault="0044399F" w:rsidP="00370676">
      <w:pPr>
        <w:spacing w:after="0" w:line="240" w:lineRule="auto"/>
        <w:ind w:firstLine="567"/>
        <w:jc w:val="both"/>
        <w:rPr>
          <w:rFonts w:ascii="Times New Roman" w:hAnsi="Times New Roman" w:cs="Times New Roman"/>
          <w:sz w:val="28"/>
          <w:szCs w:val="28"/>
        </w:rPr>
      </w:pPr>
      <w:r w:rsidRPr="0044399F">
        <w:rPr>
          <w:rFonts w:ascii="Times New Roman" w:hAnsi="Times New Roman" w:cs="Times New Roman"/>
          <w:sz w:val="28"/>
          <w:szCs w:val="28"/>
        </w:rPr>
        <w:t>Транспортировка тяжёлой сырой нефти сталкивается с проблемами из-за её высокой вязкости и склонности к образованию парафиновых отложений, особенно при низких температурах. Одним из эффективных методов решения этой проблемы является формирование эмульсий нефти в воде, где нефть диспергируется в водной фазе с использованием поверхностно-активных веществ (ПАВ) [4</w:t>
      </w:r>
      <w:r>
        <w:rPr>
          <w:rFonts w:ascii="Times New Roman" w:hAnsi="Times New Roman" w:cs="Times New Roman"/>
          <w:sz w:val="28"/>
          <w:szCs w:val="28"/>
        </w:rPr>
        <w:t>4</w:t>
      </w:r>
      <w:r w:rsidRPr="0044399F">
        <w:rPr>
          <w:rFonts w:ascii="Times New Roman" w:hAnsi="Times New Roman" w:cs="Times New Roman"/>
          <w:sz w:val="28"/>
          <w:szCs w:val="28"/>
        </w:rPr>
        <w:t>]. Этот подход позволяет значительно снизить вязкость нефти, улучшить её текучесть и облегчить транспорт</w:t>
      </w:r>
      <w:r>
        <w:rPr>
          <w:rFonts w:ascii="Times New Roman" w:hAnsi="Times New Roman" w:cs="Times New Roman"/>
          <w:sz w:val="28"/>
          <w:szCs w:val="28"/>
        </w:rPr>
        <w:t>ировку по трубопроводам [45</w:t>
      </w:r>
      <w:r w:rsidRPr="0044399F">
        <w:rPr>
          <w:rFonts w:ascii="Times New Roman" w:hAnsi="Times New Roman" w:cs="Times New Roman"/>
          <w:sz w:val="28"/>
          <w:szCs w:val="28"/>
        </w:rPr>
        <w:t xml:space="preserve">]. Эмульсии «нефть/вода» (Н/В) представляют собой системы, в которых капли нефти равномерно распределены в водной среде. Стабилизация таких эмульсий достигается за счёт добавления ПАВ, которые снижают межфазное натяжение и предотвращают </w:t>
      </w:r>
      <w:r>
        <w:rPr>
          <w:rFonts w:ascii="Times New Roman" w:hAnsi="Times New Roman" w:cs="Times New Roman"/>
          <w:sz w:val="28"/>
          <w:szCs w:val="28"/>
        </w:rPr>
        <w:t>коалесценцию нефтяных капель [46</w:t>
      </w:r>
      <w:r w:rsidRPr="0044399F">
        <w:rPr>
          <w:rFonts w:ascii="Times New Roman" w:hAnsi="Times New Roman" w:cs="Times New Roman"/>
          <w:sz w:val="28"/>
          <w:szCs w:val="28"/>
        </w:rPr>
        <w:t>]. Выбор подходящего ПАВ и его концентрации является ключевым фактором для обеспечения стабильности эмульсии и оптим</w:t>
      </w:r>
      <w:r>
        <w:rPr>
          <w:rFonts w:ascii="Times New Roman" w:hAnsi="Times New Roman" w:cs="Times New Roman"/>
          <w:sz w:val="28"/>
          <w:szCs w:val="28"/>
        </w:rPr>
        <w:t>альных реологических свойств [47</w:t>
      </w:r>
      <w:r w:rsidRPr="0044399F">
        <w:rPr>
          <w:rFonts w:ascii="Times New Roman" w:hAnsi="Times New Roman" w:cs="Times New Roman"/>
          <w:sz w:val="28"/>
          <w:szCs w:val="28"/>
        </w:rPr>
        <w:t>]. Преимущества использования эмульсий Н/В является снижение вязкости- диспергирование нефти в воде приводит к значительному уменьшению общей вязкости системы, что облегчае</w:t>
      </w:r>
      <w:r>
        <w:rPr>
          <w:rFonts w:ascii="Times New Roman" w:hAnsi="Times New Roman" w:cs="Times New Roman"/>
          <w:sz w:val="28"/>
          <w:szCs w:val="28"/>
        </w:rPr>
        <w:t>т её перекачку по трубопроводам</w:t>
      </w:r>
      <w:r w:rsidRPr="0044399F">
        <w:rPr>
          <w:rFonts w:ascii="Times New Roman" w:hAnsi="Times New Roman" w:cs="Times New Roman"/>
          <w:sz w:val="28"/>
          <w:szCs w:val="28"/>
        </w:rPr>
        <w:t>, также предотвращение отложений - непрерывная водная фаза препятствует осаждению парафинов и других твёрдых компонентов на стенках труб, снижая риск образования отложений и коррозии</w:t>
      </w:r>
      <w:r w:rsidR="00A244C2">
        <w:rPr>
          <w:rFonts w:ascii="Times New Roman" w:hAnsi="Times New Roman" w:cs="Times New Roman"/>
          <w:sz w:val="28"/>
          <w:szCs w:val="28"/>
        </w:rPr>
        <w:t xml:space="preserve"> </w:t>
      </w:r>
      <w:r w:rsidRPr="0044399F">
        <w:rPr>
          <w:rFonts w:ascii="Times New Roman" w:hAnsi="Times New Roman" w:cs="Times New Roman"/>
          <w:sz w:val="28"/>
          <w:szCs w:val="28"/>
        </w:rPr>
        <w:t>и экономическая эффективность - использование воды в качестве дисперсионной среды и относительно небольших количеств ПАВ делает метод экономически выгодным по сравнению с другими способами снижения вязкости, такими как подогрев или добавление растворителей</w:t>
      </w:r>
      <w:r w:rsidR="00C8768E" w:rsidRPr="00C8768E">
        <w:rPr>
          <w:rFonts w:ascii="Times New Roman" w:hAnsi="Times New Roman" w:cs="Times New Roman"/>
          <w:sz w:val="28"/>
          <w:szCs w:val="28"/>
        </w:rPr>
        <w:t xml:space="preserve"> [44]</w:t>
      </w:r>
      <w:r w:rsidR="00A244C2">
        <w:rPr>
          <w:rFonts w:ascii="Times New Roman" w:hAnsi="Times New Roman" w:cs="Times New Roman"/>
          <w:sz w:val="28"/>
          <w:szCs w:val="28"/>
        </w:rPr>
        <w:t>.</w:t>
      </w:r>
      <w:r w:rsidRPr="0044399F">
        <w:rPr>
          <w:rFonts w:ascii="Times New Roman" w:hAnsi="Times New Roman" w:cs="Times New Roman"/>
          <w:sz w:val="28"/>
          <w:szCs w:val="28"/>
        </w:rPr>
        <w:t xml:space="preserve"> </w:t>
      </w:r>
    </w:p>
    <w:p w14:paraId="7C0B69F2" w14:textId="77777777" w:rsidR="0044399F" w:rsidRPr="0044399F" w:rsidRDefault="0044399F" w:rsidP="00370676">
      <w:pPr>
        <w:spacing w:after="0" w:line="240" w:lineRule="auto"/>
        <w:ind w:firstLine="567"/>
        <w:jc w:val="both"/>
        <w:rPr>
          <w:rFonts w:ascii="Times New Roman" w:hAnsi="Times New Roman" w:cs="Times New Roman"/>
          <w:sz w:val="28"/>
          <w:szCs w:val="28"/>
        </w:rPr>
      </w:pPr>
      <w:r w:rsidRPr="0044399F">
        <w:rPr>
          <w:rFonts w:ascii="Times New Roman" w:hAnsi="Times New Roman" w:cs="Times New Roman"/>
          <w:sz w:val="28"/>
          <w:szCs w:val="28"/>
        </w:rPr>
        <w:t>Сложность внедрения данной методики заключается в правильном подборе и стоимости поверхностно-активных веществ, которые необходимы для стабилизации эмульсии и эффективного разделения сырой нефти и воды после доставки к месту назначения. Принцип работы метода основан на том, что при повышении температуры вязкость тяжёлой сырой нефти существенно снижается, что облегчает её транспортировку. Однако капитальные вложения и эксплуатационные расходы при использовании этого способа оказываются значительными, особенно при транспортировке на большие расстояния через протяжённые трубопроводы.</w:t>
      </w:r>
    </w:p>
    <w:p w14:paraId="5CEC6D16" w14:textId="2A4DB6FC" w:rsidR="0044399F" w:rsidRPr="00370676" w:rsidRDefault="0044399F" w:rsidP="00370676">
      <w:pPr>
        <w:spacing w:after="0" w:line="240" w:lineRule="auto"/>
        <w:ind w:firstLine="567"/>
        <w:jc w:val="both"/>
        <w:rPr>
          <w:rFonts w:ascii="Times New Roman" w:hAnsi="Times New Roman" w:cs="Times New Roman"/>
          <w:color w:val="FF0000"/>
          <w:sz w:val="28"/>
          <w:szCs w:val="28"/>
        </w:rPr>
      </w:pPr>
      <w:r w:rsidRPr="0044399F">
        <w:rPr>
          <w:rFonts w:ascii="Times New Roman" w:hAnsi="Times New Roman" w:cs="Times New Roman"/>
          <w:sz w:val="28"/>
          <w:szCs w:val="28"/>
        </w:rPr>
        <w:t xml:space="preserve">Создание стабильной эмульсии Н/В требует тщательного подбора оборудования и условий процесса. Для диспергирования нефти в воде используются различные устройства, включая диспергирующие машины, </w:t>
      </w:r>
      <w:r w:rsidRPr="0044399F">
        <w:rPr>
          <w:rFonts w:ascii="Times New Roman" w:hAnsi="Times New Roman" w:cs="Times New Roman"/>
          <w:sz w:val="28"/>
          <w:szCs w:val="28"/>
        </w:rPr>
        <w:lastRenderedPageBreak/>
        <w:t>роторные смесители, коллоидные мельницы и у</w:t>
      </w:r>
      <w:r w:rsidR="00A244C2">
        <w:rPr>
          <w:rFonts w:ascii="Times New Roman" w:hAnsi="Times New Roman" w:cs="Times New Roman"/>
          <w:sz w:val="28"/>
          <w:szCs w:val="28"/>
        </w:rPr>
        <w:t>льтразвуковые гомогенизаторы</w:t>
      </w:r>
      <w:r w:rsidR="00C8768E" w:rsidRPr="00C8768E">
        <w:rPr>
          <w:rFonts w:ascii="Times New Roman" w:hAnsi="Times New Roman" w:cs="Times New Roman"/>
          <w:sz w:val="28"/>
          <w:szCs w:val="28"/>
        </w:rPr>
        <w:t xml:space="preserve"> [47]</w:t>
      </w:r>
      <w:r w:rsidR="00A244C2">
        <w:rPr>
          <w:rFonts w:ascii="Times New Roman" w:hAnsi="Times New Roman" w:cs="Times New Roman"/>
          <w:sz w:val="28"/>
          <w:szCs w:val="28"/>
        </w:rPr>
        <w:t>.</w:t>
      </w:r>
      <w:r w:rsidRPr="0044399F">
        <w:rPr>
          <w:rFonts w:ascii="Times New Roman" w:hAnsi="Times New Roman" w:cs="Times New Roman"/>
          <w:sz w:val="28"/>
          <w:szCs w:val="28"/>
        </w:rPr>
        <w:t xml:space="preserve"> Эти устройства обеспечивают необходимое напряжение сдвига для формирования мелкодисперсной эмульсии с равномерным распределением капель нефти. Важно отметить, что стабильность эмульсии должна быть достаточной для транспортировки, но при этом эмульсия должна легко разрушаться на приёмной стороне дл</w:t>
      </w:r>
      <w:r>
        <w:rPr>
          <w:rFonts w:ascii="Times New Roman" w:hAnsi="Times New Roman" w:cs="Times New Roman"/>
          <w:sz w:val="28"/>
          <w:szCs w:val="28"/>
        </w:rPr>
        <w:t>я последующей переработки нефти</w:t>
      </w:r>
      <w:r w:rsidRPr="0044399F">
        <w:rPr>
          <w:rFonts w:ascii="Times New Roman" w:hAnsi="Times New Roman" w:cs="Times New Roman"/>
          <w:sz w:val="28"/>
          <w:szCs w:val="28"/>
        </w:rPr>
        <w:t>. В последние годы проведено множество исследований, направленных на оптимизацию</w:t>
      </w:r>
      <w:r w:rsidR="00A244C2">
        <w:rPr>
          <w:rFonts w:ascii="Times New Roman" w:hAnsi="Times New Roman" w:cs="Times New Roman"/>
          <w:sz w:val="28"/>
          <w:szCs w:val="28"/>
        </w:rPr>
        <w:t xml:space="preserve"> состава и свойств эмульсий Н/В</w:t>
      </w:r>
      <w:r w:rsidR="00C8768E" w:rsidRPr="00C8768E">
        <w:rPr>
          <w:rFonts w:ascii="Times New Roman" w:hAnsi="Times New Roman" w:cs="Times New Roman"/>
          <w:sz w:val="28"/>
          <w:szCs w:val="28"/>
        </w:rPr>
        <w:t xml:space="preserve"> [45]</w:t>
      </w:r>
      <w:r w:rsidR="00A244C2">
        <w:rPr>
          <w:rFonts w:ascii="Times New Roman" w:hAnsi="Times New Roman" w:cs="Times New Roman"/>
          <w:sz w:val="28"/>
          <w:szCs w:val="28"/>
        </w:rPr>
        <w:t xml:space="preserve">. </w:t>
      </w:r>
      <w:r w:rsidRPr="0044399F">
        <w:rPr>
          <w:rFonts w:ascii="Times New Roman" w:hAnsi="Times New Roman" w:cs="Times New Roman"/>
          <w:sz w:val="28"/>
          <w:szCs w:val="28"/>
        </w:rPr>
        <w:t>Особое внимание уделяется разработке новых, более эффективных и экологически безопасных ПАВ, способных стабилизировать эмульси</w:t>
      </w:r>
      <w:r w:rsidR="00A244C2">
        <w:rPr>
          <w:rFonts w:ascii="Times New Roman" w:hAnsi="Times New Roman" w:cs="Times New Roman"/>
          <w:sz w:val="28"/>
          <w:szCs w:val="28"/>
        </w:rPr>
        <w:t>и при минимальных концентрациях</w:t>
      </w:r>
      <w:r w:rsidR="00C8768E" w:rsidRPr="00C8768E">
        <w:rPr>
          <w:rFonts w:ascii="Times New Roman" w:hAnsi="Times New Roman" w:cs="Times New Roman"/>
          <w:sz w:val="28"/>
          <w:szCs w:val="28"/>
        </w:rPr>
        <w:t xml:space="preserve"> [46]</w:t>
      </w:r>
      <w:r w:rsidR="00A244C2">
        <w:rPr>
          <w:rFonts w:ascii="Times New Roman" w:hAnsi="Times New Roman" w:cs="Times New Roman"/>
          <w:sz w:val="28"/>
          <w:szCs w:val="28"/>
        </w:rPr>
        <w:t>.</w:t>
      </w:r>
      <w:r w:rsidRPr="0044399F">
        <w:rPr>
          <w:rFonts w:ascii="Times New Roman" w:hAnsi="Times New Roman" w:cs="Times New Roman"/>
          <w:sz w:val="28"/>
          <w:szCs w:val="28"/>
        </w:rPr>
        <w:t xml:space="preserve"> Кроме того, изучаются методы разрушения эмульсий после транспортировки для эффективного разделения нефти и воды. Например, использование ультразвуковых волн показало эффективность в деэмульсации водонефтяных </w:t>
      </w:r>
      <w:r w:rsidRPr="000A233A">
        <w:rPr>
          <w:rFonts w:ascii="Times New Roman" w:hAnsi="Times New Roman" w:cs="Times New Roman"/>
          <w:sz w:val="28"/>
          <w:szCs w:val="28"/>
        </w:rPr>
        <w:t>систем [4</w:t>
      </w:r>
      <w:r w:rsidR="00C8768E">
        <w:rPr>
          <w:rFonts w:ascii="Times New Roman" w:hAnsi="Times New Roman" w:cs="Times New Roman"/>
          <w:sz w:val="28"/>
          <w:szCs w:val="28"/>
        </w:rPr>
        <w:t>7</w:t>
      </w:r>
      <w:r w:rsidRPr="000A233A">
        <w:rPr>
          <w:rFonts w:ascii="Times New Roman" w:hAnsi="Times New Roman" w:cs="Times New Roman"/>
          <w:sz w:val="28"/>
          <w:szCs w:val="28"/>
        </w:rPr>
        <w:t>].</w:t>
      </w:r>
      <w:r w:rsidRPr="0044399F">
        <w:rPr>
          <w:rFonts w:ascii="Times New Roman" w:hAnsi="Times New Roman" w:cs="Times New Roman"/>
          <w:sz w:val="28"/>
          <w:szCs w:val="28"/>
        </w:rPr>
        <w:t xml:space="preserve"> </w:t>
      </w:r>
      <w:r w:rsidR="00370676">
        <w:rPr>
          <w:rFonts w:ascii="Times New Roman" w:hAnsi="Times New Roman" w:cs="Times New Roman"/>
          <w:sz w:val="28"/>
          <w:szCs w:val="28"/>
        </w:rPr>
        <w:t xml:space="preserve"> </w:t>
      </w:r>
    </w:p>
    <w:p w14:paraId="7521CEB7" w14:textId="26E5B021" w:rsidR="0044399F" w:rsidRPr="0044399F" w:rsidRDefault="0044399F" w:rsidP="00370676">
      <w:pPr>
        <w:spacing w:after="0" w:line="240" w:lineRule="auto"/>
        <w:ind w:firstLine="567"/>
        <w:jc w:val="both"/>
        <w:rPr>
          <w:rFonts w:ascii="Times New Roman" w:hAnsi="Times New Roman" w:cs="Times New Roman"/>
          <w:sz w:val="28"/>
          <w:szCs w:val="28"/>
        </w:rPr>
      </w:pPr>
      <w:r w:rsidRPr="0044399F">
        <w:rPr>
          <w:rFonts w:ascii="Times New Roman" w:hAnsi="Times New Roman" w:cs="Times New Roman"/>
          <w:sz w:val="28"/>
          <w:szCs w:val="28"/>
        </w:rPr>
        <w:t>Согласно исследованию [</w:t>
      </w:r>
      <w:r>
        <w:rPr>
          <w:rFonts w:ascii="Times New Roman" w:hAnsi="Times New Roman" w:cs="Times New Roman"/>
          <w:sz w:val="28"/>
          <w:szCs w:val="28"/>
        </w:rPr>
        <w:t>49</w:t>
      </w:r>
      <w:r w:rsidRPr="0044399F">
        <w:rPr>
          <w:rFonts w:ascii="Times New Roman" w:hAnsi="Times New Roman" w:cs="Times New Roman"/>
          <w:sz w:val="28"/>
          <w:szCs w:val="28"/>
        </w:rPr>
        <w:t>], авторы установили, что вязкость тяжёлой сырой нефти уменьшается при добавлении воды в присутствии поверхностно-активного вещества, способствующего образованию эмульсии типа «нефть в воде». Было выявлено, что снижение вязкости эмульсии происходит при уменьшении содержания нефти в системе, снижении скорости перемешивания и увеличении температуры.</w:t>
      </w:r>
    </w:p>
    <w:p w14:paraId="2D0427A3" w14:textId="7EF8E91F" w:rsidR="0044399F" w:rsidRPr="0044399F" w:rsidRDefault="0044399F" w:rsidP="00370676">
      <w:pPr>
        <w:spacing w:after="0" w:line="240" w:lineRule="auto"/>
        <w:ind w:firstLine="567"/>
        <w:jc w:val="both"/>
        <w:rPr>
          <w:rFonts w:ascii="Times New Roman" w:hAnsi="Times New Roman" w:cs="Times New Roman"/>
          <w:sz w:val="28"/>
          <w:szCs w:val="28"/>
        </w:rPr>
      </w:pPr>
      <w:r w:rsidRPr="0044399F">
        <w:rPr>
          <w:rFonts w:ascii="Times New Roman" w:hAnsi="Times New Roman" w:cs="Times New Roman"/>
          <w:sz w:val="28"/>
          <w:szCs w:val="28"/>
        </w:rPr>
        <w:t>В работе [5</w:t>
      </w:r>
      <w:r>
        <w:rPr>
          <w:rFonts w:ascii="Times New Roman" w:hAnsi="Times New Roman" w:cs="Times New Roman"/>
          <w:sz w:val="28"/>
          <w:szCs w:val="28"/>
        </w:rPr>
        <w:t>0</w:t>
      </w:r>
      <w:r w:rsidRPr="0044399F">
        <w:rPr>
          <w:rFonts w:ascii="Times New Roman" w:hAnsi="Times New Roman" w:cs="Times New Roman"/>
          <w:sz w:val="28"/>
          <w:szCs w:val="28"/>
        </w:rPr>
        <w:t>] представлено экспериментальное исследование вязкостных характеристик эмульсий Н/В, направленное на упрощение их транспортировки по трубопроводам с применением неионогенного поверхностно-активного вещества  - полиоксиэтилен (13,3) лауриновый эфир. Полученные результаты показали, что при увеличении концентрации поверхностно-активного вещества вязкость эмульсии возрастает, что обусловлено улучшением процесса эмульгирования смеси.</w:t>
      </w:r>
    </w:p>
    <w:p w14:paraId="13715416" w14:textId="678D6398" w:rsidR="0044399F" w:rsidRPr="0044399F" w:rsidRDefault="0044399F" w:rsidP="00370676">
      <w:pPr>
        <w:spacing w:after="0" w:line="240" w:lineRule="auto"/>
        <w:ind w:firstLine="567"/>
        <w:jc w:val="both"/>
        <w:rPr>
          <w:rFonts w:ascii="Times New Roman" w:hAnsi="Times New Roman" w:cs="Times New Roman"/>
          <w:sz w:val="28"/>
          <w:szCs w:val="28"/>
        </w:rPr>
      </w:pPr>
      <w:r w:rsidRPr="0044399F">
        <w:rPr>
          <w:rFonts w:ascii="Times New Roman" w:hAnsi="Times New Roman" w:cs="Times New Roman"/>
          <w:sz w:val="28"/>
          <w:szCs w:val="28"/>
        </w:rPr>
        <w:t>Основным недостатком данной альтернативы является сложность выбора подходящего поверхностно-активного вещества. Оно должно не только обеспечивать стабилизацию эмульсии, но и легко отделяться в конечном пункте. Устойчивость эмульсии и её реологические свойства, которые играют ключевую роль в улучшении транспортировки по трубопроводу, зависят от множества факторов. Среди них – размер распределения капель, температурный режим, вид используемого поверхностно-активного вещества, уровень солёности воды, кислотно-щелочной баланс (pH), содержание тяжёлых фракций сырой нефти, интенсивность смешивания, а также соотношение нефти и воды [</w:t>
      </w:r>
      <w:r w:rsidRPr="000A233A">
        <w:rPr>
          <w:rFonts w:ascii="Times New Roman" w:hAnsi="Times New Roman" w:cs="Times New Roman"/>
          <w:sz w:val="28"/>
          <w:szCs w:val="28"/>
        </w:rPr>
        <w:t>48].</w:t>
      </w:r>
    </w:p>
    <w:p w14:paraId="7DB3887C" w14:textId="2EF648B3" w:rsidR="0044399F" w:rsidRPr="0044399F" w:rsidRDefault="0044399F" w:rsidP="00370676">
      <w:pPr>
        <w:spacing w:after="0" w:line="240" w:lineRule="auto"/>
        <w:ind w:firstLine="567"/>
        <w:jc w:val="both"/>
        <w:rPr>
          <w:rFonts w:ascii="Times New Roman" w:hAnsi="Times New Roman" w:cs="Times New Roman"/>
          <w:sz w:val="28"/>
          <w:szCs w:val="28"/>
        </w:rPr>
      </w:pPr>
      <w:r w:rsidRPr="0044399F">
        <w:rPr>
          <w:rFonts w:ascii="Times New Roman" w:hAnsi="Times New Roman" w:cs="Times New Roman"/>
          <w:sz w:val="28"/>
          <w:szCs w:val="28"/>
        </w:rPr>
        <w:t>Формирование эмульсий типа «нефть в воде» является перспективным методом для транспортировки тяжёлой сырой нефти, позволяющим снизить её в</w:t>
      </w:r>
      <w:r>
        <w:rPr>
          <w:rFonts w:ascii="Times New Roman" w:hAnsi="Times New Roman" w:cs="Times New Roman"/>
          <w:sz w:val="28"/>
          <w:szCs w:val="28"/>
        </w:rPr>
        <w:t>язкость и улучшить текучесть [51</w:t>
      </w:r>
      <w:r w:rsidRPr="0044399F">
        <w:rPr>
          <w:rFonts w:ascii="Times New Roman" w:hAnsi="Times New Roman" w:cs="Times New Roman"/>
          <w:sz w:val="28"/>
          <w:szCs w:val="28"/>
        </w:rPr>
        <w:t>]. Тщательный подбор компонентов эмульсии, условий её формирования и методов разрушения после транспортировки обеспечивает эффективность и экономическую целесообразность данного подхода [5</w:t>
      </w:r>
      <w:r>
        <w:rPr>
          <w:rFonts w:ascii="Times New Roman" w:hAnsi="Times New Roman" w:cs="Times New Roman"/>
          <w:sz w:val="28"/>
          <w:szCs w:val="28"/>
        </w:rPr>
        <w:t>2</w:t>
      </w:r>
      <w:r w:rsidRPr="0044399F">
        <w:rPr>
          <w:rFonts w:ascii="Times New Roman" w:hAnsi="Times New Roman" w:cs="Times New Roman"/>
          <w:sz w:val="28"/>
          <w:szCs w:val="28"/>
        </w:rPr>
        <w:t xml:space="preserve">]. Дальнейшие исследования в этой области направлены на улучшение стабильности эмульсий, разработку новых ПАВ и оптимизацию технологических процессов для широкого промышленного применения </w:t>
      </w:r>
      <w:r w:rsidRPr="00CD4E65">
        <w:rPr>
          <w:rFonts w:ascii="Times New Roman" w:hAnsi="Times New Roman" w:cs="Times New Roman"/>
          <w:sz w:val="28"/>
          <w:szCs w:val="28"/>
        </w:rPr>
        <w:t>[46].</w:t>
      </w:r>
    </w:p>
    <w:p w14:paraId="79852B11" w14:textId="77777777" w:rsidR="006F3E26" w:rsidRDefault="006F3E26" w:rsidP="00370676">
      <w:pPr>
        <w:spacing w:after="0" w:line="240" w:lineRule="auto"/>
        <w:ind w:firstLine="567"/>
        <w:jc w:val="both"/>
        <w:rPr>
          <w:rFonts w:ascii="Times New Roman" w:hAnsi="Times New Roman" w:cs="Times New Roman"/>
          <w:bCs/>
          <w:sz w:val="28"/>
          <w:szCs w:val="28"/>
        </w:rPr>
      </w:pPr>
    </w:p>
    <w:p w14:paraId="63A6B80D" w14:textId="29247B4A" w:rsidR="00CB6136" w:rsidRPr="00D632B9" w:rsidRDefault="00CB6136" w:rsidP="00370676">
      <w:pPr>
        <w:spacing w:after="0" w:line="240" w:lineRule="auto"/>
        <w:ind w:firstLine="567"/>
        <w:jc w:val="both"/>
        <w:rPr>
          <w:rFonts w:ascii="Times New Roman" w:hAnsi="Times New Roman" w:cs="Times New Roman"/>
          <w:b/>
          <w:bCs/>
          <w:sz w:val="28"/>
          <w:szCs w:val="28"/>
        </w:rPr>
      </w:pPr>
      <w:r w:rsidRPr="00D632B9">
        <w:rPr>
          <w:rFonts w:ascii="Times New Roman" w:hAnsi="Times New Roman" w:cs="Times New Roman"/>
          <w:b/>
          <w:bCs/>
          <w:sz w:val="28"/>
          <w:szCs w:val="28"/>
        </w:rPr>
        <w:t xml:space="preserve">1.3 </w:t>
      </w:r>
      <w:r w:rsidR="00D46934" w:rsidRPr="00D632B9">
        <w:rPr>
          <w:rFonts w:ascii="Times New Roman" w:hAnsi="Times New Roman" w:cs="Times New Roman"/>
          <w:b/>
          <w:bCs/>
          <w:sz w:val="28"/>
          <w:szCs w:val="28"/>
        </w:rPr>
        <w:t>И</w:t>
      </w:r>
      <w:r w:rsidR="00D46934" w:rsidRPr="00D632B9">
        <w:rPr>
          <w:rFonts w:ascii="Times New Roman" w:hAnsi="Times New Roman" w:cs="Times New Roman"/>
          <w:b/>
          <w:sz w:val="28"/>
          <w:szCs w:val="28"/>
        </w:rPr>
        <w:t>спользование депрессорных присадок, улучшающих текучесть тяжёлой нефти</w:t>
      </w:r>
    </w:p>
    <w:p w14:paraId="518149B9" w14:textId="77777777" w:rsidR="00CE4A39" w:rsidRPr="00BA027B" w:rsidRDefault="00CE4A39" w:rsidP="00370676">
      <w:pPr>
        <w:spacing w:after="0" w:line="240" w:lineRule="auto"/>
        <w:ind w:firstLine="567"/>
        <w:jc w:val="both"/>
        <w:rPr>
          <w:rFonts w:ascii="Times New Roman" w:hAnsi="Times New Roman" w:cs="Times New Roman"/>
          <w:sz w:val="28"/>
          <w:szCs w:val="28"/>
        </w:rPr>
      </w:pPr>
      <w:r w:rsidRPr="00BA027B">
        <w:rPr>
          <w:rFonts w:ascii="Times New Roman" w:hAnsi="Times New Roman" w:cs="Times New Roman"/>
          <w:sz w:val="28"/>
          <w:szCs w:val="28"/>
        </w:rPr>
        <w:t>Транспортировка тяжёлой сырой нефти по трубопроводам, особенно на значительные расстояния, сопровождается существенными потерями давления, что приводит к необходимости увеличения затрат энергии на её перекачку. Потери давления, вызванные трением, возникают в результате контакта нефти с внутренней поверхностью трубопровода, что требует дополнительного расхода энергии. Падение давления напрямую зависит от вязкости жидкости: чем выше вязкость нефти, тем больше сопротивление движению и, соответственно, потери давления. В этой связи использование добавок, улучшающих текучесть тяжёлой сырой нефти за счёт изменения её реологических свойств, становится важным, а также остаётся простым и безопасным методом повышения эффективности транспортировки.</w:t>
      </w:r>
    </w:p>
    <w:p w14:paraId="7BB8AF47" w14:textId="32EEB1EC" w:rsidR="00435695" w:rsidRPr="00BA027B" w:rsidRDefault="00435695" w:rsidP="00370676">
      <w:pPr>
        <w:spacing w:after="0" w:line="240" w:lineRule="auto"/>
        <w:ind w:firstLine="567"/>
        <w:jc w:val="both"/>
        <w:rPr>
          <w:rFonts w:ascii="Times New Roman" w:eastAsia="Times New Roman" w:hAnsi="Times New Roman" w:cs="Times New Roman"/>
          <w:sz w:val="28"/>
          <w:szCs w:val="24"/>
          <w:lang w:eastAsia="ru-RU"/>
        </w:rPr>
      </w:pPr>
      <w:r w:rsidRPr="00BA027B">
        <w:rPr>
          <w:rFonts w:ascii="Times New Roman" w:eastAsia="Times New Roman" w:hAnsi="Times New Roman" w:cs="Times New Roman"/>
          <w:sz w:val="28"/>
          <w:szCs w:val="24"/>
          <w:lang w:eastAsia="ru-RU"/>
        </w:rPr>
        <w:t>Среди множества типов депрессоров наиболее эффективными являются присадки на основе поверхностно-активных веществ (ПАВ), которые обладают способностью изменять межфазное натяжение и диспергировать парафиновые частицы, предотвращая их агломерацию [</w:t>
      </w:r>
      <w:r w:rsidR="0044399F">
        <w:rPr>
          <w:rFonts w:ascii="Times New Roman" w:eastAsia="Times New Roman" w:hAnsi="Times New Roman" w:cs="Times New Roman"/>
          <w:sz w:val="28"/>
          <w:szCs w:val="24"/>
          <w:lang w:eastAsia="ru-RU"/>
        </w:rPr>
        <w:t>53</w:t>
      </w:r>
      <w:r w:rsidRPr="00BA027B">
        <w:rPr>
          <w:rFonts w:ascii="Times New Roman" w:eastAsia="Times New Roman" w:hAnsi="Times New Roman" w:cs="Times New Roman"/>
          <w:sz w:val="28"/>
          <w:szCs w:val="24"/>
          <w:lang w:eastAsia="ru-RU"/>
        </w:rPr>
        <w:t>].</w:t>
      </w:r>
    </w:p>
    <w:p w14:paraId="77293545" w14:textId="688AD136" w:rsidR="00435695" w:rsidRPr="00BA027B" w:rsidRDefault="00435695" w:rsidP="00370676">
      <w:pPr>
        <w:spacing w:after="0" w:line="240" w:lineRule="auto"/>
        <w:ind w:firstLine="567"/>
        <w:jc w:val="both"/>
        <w:rPr>
          <w:rFonts w:ascii="Times New Roman" w:eastAsia="Times New Roman" w:hAnsi="Times New Roman" w:cs="Times New Roman"/>
          <w:sz w:val="28"/>
          <w:szCs w:val="24"/>
          <w:lang w:eastAsia="ru-RU"/>
        </w:rPr>
      </w:pPr>
      <w:r w:rsidRPr="00BA027B">
        <w:rPr>
          <w:rFonts w:ascii="Times New Roman" w:eastAsia="Times New Roman" w:hAnsi="Times New Roman" w:cs="Times New Roman"/>
          <w:sz w:val="28"/>
          <w:szCs w:val="24"/>
          <w:lang w:eastAsia="ru-RU"/>
        </w:rPr>
        <w:t>Поверхностно-активные вещества представляют собой амфифильные молекулы, обладающие гидрофильной и гидрофобной частью, что позволяет им эффективно взаимодействовать с углеводородными молекулами нефти и парафиновыми кристаллами. В результате их воздействия происходит дестабилизация парафиновых структур, что приводит к снижению температуры застывания и повышению подвижности нефти при низких температурах. Данный эффект особенно важен для нефтей с высоким содержанием парафинов, которые требуют специальных решений для обеспечения их транспортабельности [</w:t>
      </w:r>
      <w:r w:rsidR="004B762C" w:rsidRPr="00BA027B">
        <w:rPr>
          <w:rFonts w:ascii="Times New Roman" w:eastAsia="Times New Roman" w:hAnsi="Times New Roman" w:cs="Times New Roman"/>
          <w:sz w:val="28"/>
          <w:szCs w:val="24"/>
          <w:lang w:eastAsia="ru-RU"/>
        </w:rPr>
        <w:t>5</w:t>
      </w:r>
      <w:r w:rsidR="0044399F">
        <w:rPr>
          <w:rFonts w:ascii="Times New Roman" w:eastAsia="Times New Roman" w:hAnsi="Times New Roman" w:cs="Times New Roman"/>
          <w:sz w:val="28"/>
          <w:szCs w:val="24"/>
          <w:lang w:eastAsia="ru-RU"/>
        </w:rPr>
        <w:t>4</w:t>
      </w:r>
      <w:r w:rsidRPr="00BA027B">
        <w:rPr>
          <w:rFonts w:ascii="Times New Roman" w:eastAsia="Times New Roman" w:hAnsi="Times New Roman" w:cs="Times New Roman"/>
          <w:sz w:val="28"/>
          <w:szCs w:val="24"/>
          <w:lang w:eastAsia="ru-RU"/>
        </w:rPr>
        <w:t>].</w:t>
      </w:r>
    </w:p>
    <w:p w14:paraId="02ED894A" w14:textId="5F0ACCEC" w:rsidR="00435695" w:rsidRPr="00435695" w:rsidRDefault="00435695" w:rsidP="00370676">
      <w:pPr>
        <w:spacing w:after="0" w:line="240" w:lineRule="auto"/>
        <w:ind w:firstLine="567"/>
        <w:jc w:val="both"/>
        <w:rPr>
          <w:rFonts w:ascii="Times New Roman" w:eastAsia="Times New Roman" w:hAnsi="Times New Roman" w:cs="Times New Roman"/>
          <w:sz w:val="32"/>
          <w:szCs w:val="28"/>
          <w:lang w:eastAsia="ru-RU"/>
        </w:rPr>
      </w:pPr>
      <w:r w:rsidRPr="00BA027B">
        <w:rPr>
          <w:rFonts w:ascii="Times New Roman" w:eastAsia="Times New Roman" w:hAnsi="Times New Roman" w:cs="Times New Roman"/>
          <w:sz w:val="28"/>
          <w:szCs w:val="24"/>
          <w:lang w:eastAsia="ru-RU"/>
        </w:rPr>
        <w:t>Исследования показывают, что применение депрессорных присадок на основе ПАВ не только улучшает текучесть нефти, но и снижает эксплуатационные затраты, связанные с подогревом и механической очисткой трубопроводов. Современные разработки в данной области направлены на создание высокоэффективных композиций, включающих сочетание ПАВ и полимерных компонентов, которые обеспечивают максимальный эффект по снижению температ</w:t>
      </w:r>
      <w:r w:rsidR="0044399F">
        <w:rPr>
          <w:rFonts w:ascii="Times New Roman" w:eastAsia="Times New Roman" w:hAnsi="Times New Roman" w:cs="Times New Roman"/>
          <w:sz w:val="28"/>
          <w:szCs w:val="24"/>
          <w:lang w:eastAsia="ru-RU"/>
        </w:rPr>
        <w:t>уры застывания и вязкости нефти</w:t>
      </w:r>
      <w:r w:rsidRPr="00BA027B">
        <w:rPr>
          <w:rFonts w:ascii="Times New Roman" w:eastAsia="Times New Roman" w:hAnsi="Times New Roman" w:cs="Times New Roman"/>
          <w:sz w:val="28"/>
          <w:szCs w:val="24"/>
          <w:lang w:eastAsia="ru-RU"/>
        </w:rPr>
        <w:t>.</w:t>
      </w:r>
    </w:p>
    <w:p w14:paraId="0AF170AC" w14:textId="74A9C93D" w:rsidR="00C0061A" w:rsidRDefault="00C0061A" w:rsidP="00370676">
      <w:pPr>
        <w:spacing w:after="0" w:line="240" w:lineRule="auto"/>
        <w:ind w:firstLine="567"/>
        <w:jc w:val="both"/>
        <w:rPr>
          <w:rFonts w:ascii="Times New Roman" w:hAnsi="Times New Roman" w:cs="Times New Roman"/>
          <w:sz w:val="28"/>
          <w:szCs w:val="28"/>
        </w:rPr>
      </w:pPr>
      <w:r w:rsidRPr="00421FB6">
        <w:rPr>
          <w:rFonts w:ascii="Times New Roman" w:hAnsi="Times New Roman" w:cs="Times New Roman"/>
          <w:sz w:val="28"/>
          <w:szCs w:val="28"/>
        </w:rPr>
        <w:t>В работе [</w:t>
      </w:r>
      <w:r w:rsidR="0044399F">
        <w:rPr>
          <w:rFonts w:ascii="Times New Roman" w:hAnsi="Times New Roman" w:cs="Times New Roman"/>
          <w:sz w:val="28"/>
          <w:szCs w:val="28"/>
        </w:rPr>
        <w:t>55</w:t>
      </w:r>
      <w:r w:rsidRPr="00421FB6">
        <w:rPr>
          <w:rFonts w:ascii="Times New Roman" w:hAnsi="Times New Roman" w:cs="Times New Roman"/>
          <w:sz w:val="28"/>
          <w:szCs w:val="28"/>
        </w:rPr>
        <w:t>] авторы представили депрессорную присадку с неио</w:t>
      </w:r>
      <w:r w:rsidR="004E5DE2">
        <w:rPr>
          <w:rFonts w:ascii="Times New Roman" w:hAnsi="Times New Roman" w:cs="Times New Roman"/>
          <w:sz w:val="28"/>
          <w:szCs w:val="28"/>
        </w:rPr>
        <w:t>но</w:t>
      </w:r>
      <w:r w:rsidRPr="00421FB6">
        <w:rPr>
          <w:rFonts w:ascii="Times New Roman" w:hAnsi="Times New Roman" w:cs="Times New Roman"/>
          <w:sz w:val="28"/>
          <w:szCs w:val="28"/>
        </w:rPr>
        <w:t xml:space="preserve">генным поверхностно-активным веществом, компонентом с депрессорными свойствами и растворителем. Депрессорная присадка в качестве неионогенного ПАВ </w:t>
      </w:r>
      <w:r w:rsidR="004E5DE2">
        <w:rPr>
          <w:rFonts w:ascii="Times New Roman" w:hAnsi="Times New Roman" w:cs="Times New Roman"/>
          <w:sz w:val="28"/>
          <w:szCs w:val="28"/>
        </w:rPr>
        <w:t xml:space="preserve">содержит блок сополимер этилена </w:t>
      </w:r>
      <w:r w:rsidRPr="00421FB6">
        <w:rPr>
          <w:rFonts w:ascii="Times New Roman" w:hAnsi="Times New Roman" w:cs="Times New Roman"/>
          <w:sz w:val="28"/>
          <w:szCs w:val="28"/>
        </w:rPr>
        <w:t>и пропилен</w:t>
      </w:r>
      <w:r w:rsidR="004E5DE2">
        <w:rPr>
          <w:rFonts w:ascii="Times New Roman" w:hAnsi="Times New Roman" w:cs="Times New Roman"/>
          <w:sz w:val="28"/>
          <w:szCs w:val="28"/>
        </w:rPr>
        <w:t xml:space="preserve"> </w:t>
      </w:r>
      <w:r w:rsidRPr="00421FB6">
        <w:rPr>
          <w:rFonts w:ascii="Times New Roman" w:hAnsi="Times New Roman" w:cs="Times New Roman"/>
          <w:sz w:val="28"/>
          <w:szCs w:val="28"/>
        </w:rPr>
        <w:t>оксида на основе многоатомного спирта</w:t>
      </w:r>
      <w:r w:rsidR="004E5DE2">
        <w:rPr>
          <w:rFonts w:ascii="Times New Roman" w:hAnsi="Times New Roman" w:cs="Times New Roman"/>
          <w:sz w:val="28"/>
          <w:szCs w:val="28"/>
        </w:rPr>
        <w:t xml:space="preserve"> </w:t>
      </w:r>
      <w:r w:rsidRPr="00421FB6">
        <w:rPr>
          <w:rFonts w:ascii="Times New Roman" w:hAnsi="Times New Roman" w:cs="Times New Roman"/>
          <w:sz w:val="28"/>
          <w:szCs w:val="28"/>
        </w:rPr>
        <w:t>-</w:t>
      </w:r>
      <w:r w:rsidR="004E5DE2">
        <w:rPr>
          <w:rFonts w:ascii="Times New Roman" w:hAnsi="Times New Roman" w:cs="Times New Roman"/>
          <w:sz w:val="28"/>
          <w:szCs w:val="28"/>
        </w:rPr>
        <w:t xml:space="preserve"> </w:t>
      </w:r>
      <w:r w:rsidRPr="00421FB6">
        <w:rPr>
          <w:rFonts w:ascii="Times New Roman" w:hAnsi="Times New Roman" w:cs="Times New Roman"/>
          <w:sz w:val="28"/>
          <w:szCs w:val="28"/>
        </w:rPr>
        <w:t>лапрола, а растворителем был использован легкий газойль. Введение высокомолекулярного неионогенного ПАВ снижает поверхностное натяжение на границе АСПО-растворитель, и повышает растворимость и разрушение АСПО, а рафинат бензольного реформинга как растворитель проникает в АСПО и ускоряет их диспергирование.</w:t>
      </w:r>
      <w:r w:rsidRPr="00C0061A">
        <w:rPr>
          <w:rFonts w:ascii="Times New Roman" w:hAnsi="Times New Roman" w:cs="Times New Roman"/>
          <w:sz w:val="28"/>
          <w:szCs w:val="28"/>
        </w:rPr>
        <w:t xml:space="preserve"> </w:t>
      </w:r>
    </w:p>
    <w:p w14:paraId="4E9EB532" w14:textId="4A244309" w:rsidR="00264270" w:rsidRDefault="00C0061A" w:rsidP="00370676">
      <w:pPr>
        <w:spacing w:after="0" w:line="240" w:lineRule="auto"/>
        <w:ind w:firstLine="567"/>
        <w:jc w:val="both"/>
        <w:rPr>
          <w:rFonts w:ascii="Times New Roman" w:hAnsi="Times New Roman" w:cs="Times New Roman"/>
          <w:sz w:val="28"/>
          <w:szCs w:val="28"/>
        </w:rPr>
      </w:pPr>
      <w:r w:rsidRPr="00805D8A">
        <w:rPr>
          <w:rFonts w:ascii="Times New Roman" w:hAnsi="Times New Roman" w:cs="Times New Roman"/>
          <w:sz w:val="28"/>
          <w:szCs w:val="28"/>
        </w:rPr>
        <w:lastRenderedPageBreak/>
        <w:t>Также в лабораторных условиях были синтезированы [</w:t>
      </w:r>
      <w:r w:rsidR="0044399F">
        <w:rPr>
          <w:rFonts w:ascii="Times New Roman" w:hAnsi="Times New Roman" w:cs="Times New Roman"/>
          <w:sz w:val="28"/>
          <w:szCs w:val="28"/>
        </w:rPr>
        <w:t>56</w:t>
      </w:r>
      <w:r w:rsidRPr="00805D8A">
        <w:rPr>
          <w:rFonts w:ascii="Times New Roman" w:hAnsi="Times New Roman" w:cs="Times New Roman"/>
          <w:sz w:val="28"/>
          <w:szCs w:val="28"/>
        </w:rPr>
        <w:t xml:space="preserve">] некоторые амфотерные поверхностно-активные вещества, такие как N-децил-N-бензил-N-метилглицин (AB) и N-додецил-N-бензил-N-метилглицин (CD). </w:t>
      </w:r>
    </w:p>
    <w:p w14:paraId="7701A7B2" w14:textId="399A309B" w:rsidR="00C0061A" w:rsidRPr="00805D8A" w:rsidRDefault="00C0061A" w:rsidP="00370676">
      <w:pPr>
        <w:spacing w:after="0" w:line="240" w:lineRule="auto"/>
        <w:ind w:firstLine="567"/>
        <w:jc w:val="both"/>
        <w:rPr>
          <w:rFonts w:ascii="Times New Roman" w:eastAsia="Times New Roman" w:hAnsi="Times New Roman" w:cs="Times New Roman"/>
          <w:sz w:val="28"/>
          <w:szCs w:val="28"/>
          <w:lang w:eastAsia="ru-RU"/>
        </w:rPr>
      </w:pPr>
      <w:r w:rsidRPr="00805D8A">
        <w:rPr>
          <w:rFonts w:ascii="Times New Roman" w:hAnsi="Times New Roman" w:cs="Times New Roman"/>
          <w:sz w:val="28"/>
          <w:szCs w:val="28"/>
        </w:rPr>
        <w:t xml:space="preserve">Адсорбционное поведение указанных ПАВ на границе раздела нефть/воздух оценивалось путём измерения поверхностного и межфазного натяжения в зависимости от концентрации. </w:t>
      </w:r>
      <w:r w:rsidRPr="00805D8A">
        <w:rPr>
          <w:rFonts w:ascii="Times New Roman" w:eastAsia="Times New Roman" w:hAnsi="Times New Roman" w:cs="Times New Roman"/>
          <w:sz w:val="28"/>
          <w:szCs w:val="28"/>
          <w:lang w:eastAsia="ru-RU"/>
        </w:rPr>
        <w:t>Исследование эффективности присадок в качестве депрессоров температуры застывания и модификаторов показало, что повышение концентрации присадок приводит к снижению температуры застывания и уменьшению кинематической вязкости. Оптимальные значения указанных параметров достигаются при концентрации, соответствующей критической концентрации мицеллообразования (ККМ). Полученные результаты могут быть интерпретированы с точки зрения поверхностной активности присадок и их термодинамических характеристик, а структурный анализ присадок показывает наличие лиофильной части, аналогичной по природе парафиновым углеводородам, что обеспечивает их полную совместимость с молекулами парафина. В то же время лиофобные группы (например, карбоксилат COO⁻ или четвертичный аммоний N⁺) адсорбируются на границе раздела фаз. Предполагается, что амфотерные соединения могут переходить в протонированную катионную форму, обладающую меньшей поверхностной активностью. Таким образом, свободные молекулы присадок могут функционировать как катионные или ионные ПАВ в зависимости от наличия протонов водорода в масляной фазе. В результате такого взаимодействия происходит диспергирование кристаллической решётки парафина на более мелкие образования, что способствует снижению температуры застывания и улучшению вязкостных характеристик нефти.</w:t>
      </w:r>
    </w:p>
    <w:p w14:paraId="206CF408" w14:textId="53A40F20" w:rsidR="006F4997" w:rsidRDefault="00CE4A39" w:rsidP="00370676">
      <w:pPr>
        <w:spacing w:after="0" w:line="240" w:lineRule="auto"/>
        <w:ind w:firstLine="567"/>
        <w:jc w:val="both"/>
        <w:rPr>
          <w:noProof/>
          <w:lang w:eastAsia="ru-RU"/>
        </w:rPr>
      </w:pPr>
      <w:r w:rsidRPr="00CE4A39">
        <w:rPr>
          <w:rFonts w:ascii="Times New Roman" w:hAnsi="Times New Roman" w:cs="Times New Roman"/>
          <w:sz w:val="28"/>
          <w:szCs w:val="28"/>
        </w:rPr>
        <w:t xml:space="preserve">Применение природных веществ в качестве депрессантов температуры застывания нефти позволяет минимизировать её загрязнение за счёт использования небольших количеств добавок, что способствует разработке новых биоразлагаемых веществ с минимальным воздействием на окружающую среду. Исследователи сосредоточены на создании добавок, основу которых составляют натуральные масла, извлечённые из семян, жирных кислот или их комбинаций с другими химическими веществами, с целью повышения их эффективности. </w:t>
      </w:r>
      <w:r w:rsidR="00B316E8" w:rsidRPr="00B316E8">
        <w:rPr>
          <w:rFonts w:ascii="Times New Roman" w:hAnsi="Times New Roman" w:cs="Times New Roman"/>
          <w:sz w:val="28"/>
        </w:rPr>
        <w:t>Исследования, проведённые авторам</w:t>
      </w:r>
      <w:r w:rsidR="00B316E8" w:rsidRPr="00CD4E65">
        <w:rPr>
          <w:rFonts w:ascii="Times New Roman" w:hAnsi="Times New Roman" w:cs="Times New Roman"/>
          <w:sz w:val="28"/>
        </w:rPr>
        <w:t>и [</w:t>
      </w:r>
      <w:r w:rsidR="004B762C" w:rsidRPr="00CD4E65">
        <w:rPr>
          <w:rFonts w:ascii="Times New Roman" w:hAnsi="Times New Roman" w:cs="Times New Roman"/>
          <w:sz w:val="28"/>
        </w:rPr>
        <w:t>5</w:t>
      </w:r>
      <w:r w:rsidR="008C60E3" w:rsidRPr="00CD4E65">
        <w:rPr>
          <w:rFonts w:ascii="Times New Roman" w:hAnsi="Times New Roman" w:cs="Times New Roman"/>
          <w:sz w:val="28"/>
        </w:rPr>
        <w:t>3</w:t>
      </w:r>
      <w:r w:rsidR="00B316E8" w:rsidRPr="00CD4E65">
        <w:rPr>
          <w:rFonts w:ascii="Times New Roman" w:hAnsi="Times New Roman" w:cs="Times New Roman"/>
          <w:sz w:val="28"/>
        </w:rPr>
        <w:t>],</w:t>
      </w:r>
      <w:r w:rsidR="00B316E8" w:rsidRPr="00B316E8">
        <w:rPr>
          <w:rFonts w:ascii="Times New Roman" w:hAnsi="Times New Roman" w:cs="Times New Roman"/>
          <w:sz w:val="28"/>
        </w:rPr>
        <w:t xml:space="preserve"> показали, что снижение вязкости нефти под воздействием сополимера наблюдается лишь при температурах, находящихся ниже порога начала кристаллизации парафинов. В качестве природных депрессорных агентов выступают асфальтосмолистые соединения, содержащиеся в составе нефти.</w:t>
      </w:r>
      <w:r w:rsidR="00B316E8" w:rsidRPr="00B316E8">
        <w:rPr>
          <w:sz w:val="28"/>
        </w:rPr>
        <w:t xml:space="preserve"> </w:t>
      </w:r>
      <w:r w:rsidR="00B316E8" w:rsidRPr="00B316E8">
        <w:rPr>
          <w:rFonts w:ascii="Times New Roman" w:hAnsi="Times New Roman" w:cs="Times New Roman"/>
          <w:sz w:val="28"/>
        </w:rPr>
        <w:t>В связи с этим одним из эффективных методов улучшения реологических характеристик высокопарафинистых нефтей является введение в их состав компонентов с высоким содержанием асфальтосмолистых веществ, таких как гудрон, битум и другие [</w:t>
      </w:r>
      <w:r w:rsidR="008C60E3">
        <w:rPr>
          <w:rFonts w:ascii="Times New Roman" w:hAnsi="Times New Roman" w:cs="Times New Roman"/>
          <w:sz w:val="28"/>
        </w:rPr>
        <w:t>57</w:t>
      </w:r>
      <w:r w:rsidR="00B316E8" w:rsidRPr="00B316E8">
        <w:rPr>
          <w:rFonts w:ascii="Times New Roman" w:hAnsi="Times New Roman" w:cs="Times New Roman"/>
          <w:sz w:val="28"/>
        </w:rPr>
        <w:t>].</w:t>
      </w:r>
      <w:r w:rsidR="008D55AC">
        <w:rPr>
          <w:rFonts w:ascii="Times New Roman" w:hAnsi="Times New Roman" w:cs="Times New Roman"/>
          <w:sz w:val="28"/>
        </w:rPr>
        <w:t xml:space="preserve"> Авторами </w:t>
      </w:r>
      <w:r w:rsidR="008D55AC" w:rsidRPr="008D55AC">
        <w:rPr>
          <w:rFonts w:ascii="Times New Roman" w:hAnsi="Times New Roman" w:cs="Times New Roman"/>
          <w:sz w:val="28"/>
        </w:rPr>
        <w:t>[</w:t>
      </w:r>
      <w:r w:rsidR="008C60E3">
        <w:rPr>
          <w:rFonts w:ascii="Times New Roman" w:hAnsi="Times New Roman" w:cs="Times New Roman"/>
          <w:sz w:val="28"/>
        </w:rPr>
        <w:t>58</w:t>
      </w:r>
      <w:r w:rsidR="008D55AC" w:rsidRPr="008D55AC">
        <w:rPr>
          <w:rFonts w:ascii="Times New Roman" w:hAnsi="Times New Roman" w:cs="Times New Roman"/>
          <w:sz w:val="28"/>
        </w:rPr>
        <w:t xml:space="preserve">] </w:t>
      </w:r>
      <w:r w:rsidR="008D55AC">
        <w:rPr>
          <w:rFonts w:ascii="Times New Roman" w:hAnsi="Times New Roman" w:cs="Times New Roman"/>
          <w:sz w:val="28"/>
        </w:rPr>
        <w:t>предложено</w:t>
      </w:r>
      <w:r w:rsidR="008D55AC" w:rsidRPr="00AF0720">
        <w:rPr>
          <w:rFonts w:ascii="Times New Roman" w:hAnsi="Times New Roman" w:cs="Times New Roman"/>
          <w:sz w:val="28"/>
        </w:rPr>
        <w:t xml:space="preserve"> исследование, посвящен</w:t>
      </w:r>
      <w:r w:rsidR="008D55AC">
        <w:rPr>
          <w:rFonts w:ascii="Times New Roman" w:hAnsi="Times New Roman" w:cs="Times New Roman"/>
          <w:sz w:val="28"/>
        </w:rPr>
        <w:t>ное</w:t>
      </w:r>
      <w:r w:rsidR="008D55AC" w:rsidRPr="00AF0720">
        <w:rPr>
          <w:rFonts w:ascii="Times New Roman" w:hAnsi="Times New Roman" w:cs="Times New Roman"/>
          <w:sz w:val="28"/>
        </w:rPr>
        <w:t xml:space="preserve"> разработке экологически безопасной системы ингибирования парафинов с использованием метилового эфира сульфоната (</w:t>
      </w:r>
      <w:r w:rsidR="004E5DE2">
        <w:rPr>
          <w:rFonts w:ascii="Times New Roman" w:hAnsi="Times New Roman" w:cs="Times New Roman"/>
          <w:sz w:val="28"/>
        </w:rPr>
        <w:t>МЭС</w:t>
      </w:r>
      <w:r w:rsidR="008D55AC" w:rsidRPr="00AF0720">
        <w:rPr>
          <w:rFonts w:ascii="Times New Roman" w:hAnsi="Times New Roman" w:cs="Times New Roman"/>
          <w:sz w:val="28"/>
        </w:rPr>
        <w:t xml:space="preserve">) на основе глицина и пальмы. Эксперименты проводились на образцах сырой нефти с месторождения Дуланг. </w:t>
      </w:r>
      <w:r w:rsidR="003C5034">
        <w:rPr>
          <w:rFonts w:ascii="Times New Roman" w:hAnsi="Times New Roman" w:cs="Times New Roman"/>
          <w:sz w:val="28"/>
        </w:rPr>
        <w:lastRenderedPageBreak/>
        <w:t xml:space="preserve">Результаты показали, что </w:t>
      </w:r>
      <w:r w:rsidR="004E5DE2">
        <w:rPr>
          <w:rFonts w:ascii="Times New Roman" w:hAnsi="Times New Roman" w:cs="Times New Roman"/>
          <w:sz w:val="28"/>
        </w:rPr>
        <w:t>МЭС</w:t>
      </w:r>
      <w:r w:rsidR="003C5034" w:rsidRPr="00AF0720">
        <w:rPr>
          <w:rFonts w:ascii="Times New Roman" w:hAnsi="Times New Roman" w:cs="Times New Roman"/>
          <w:sz w:val="28"/>
        </w:rPr>
        <w:t xml:space="preserve"> рекомендуется использовать в качестве </w:t>
      </w:r>
      <w:r w:rsidR="003C5034">
        <w:rPr>
          <w:rFonts w:ascii="Times New Roman" w:hAnsi="Times New Roman" w:cs="Times New Roman"/>
          <w:sz w:val="28"/>
        </w:rPr>
        <w:t>инструмента для улучшения</w:t>
      </w:r>
      <w:r w:rsidR="003C5034" w:rsidRPr="00AF0720">
        <w:rPr>
          <w:rFonts w:ascii="Times New Roman" w:hAnsi="Times New Roman" w:cs="Times New Roman"/>
          <w:sz w:val="28"/>
        </w:rPr>
        <w:t xml:space="preserve"> текучести</w:t>
      </w:r>
      <w:r w:rsidR="003C5034">
        <w:rPr>
          <w:rFonts w:ascii="Times New Roman" w:hAnsi="Times New Roman" w:cs="Times New Roman"/>
          <w:sz w:val="28"/>
        </w:rPr>
        <w:t xml:space="preserve"> нефти</w:t>
      </w:r>
      <w:r w:rsidR="003C5034" w:rsidRPr="00AF0720">
        <w:rPr>
          <w:rFonts w:ascii="Times New Roman" w:hAnsi="Times New Roman" w:cs="Times New Roman"/>
          <w:sz w:val="28"/>
        </w:rPr>
        <w:t xml:space="preserve">, а не </w:t>
      </w:r>
      <w:r w:rsidR="003C5034">
        <w:rPr>
          <w:rFonts w:ascii="Times New Roman" w:hAnsi="Times New Roman" w:cs="Times New Roman"/>
          <w:sz w:val="28"/>
        </w:rPr>
        <w:t>добавки для снижения</w:t>
      </w:r>
      <w:r w:rsidR="003C5034" w:rsidRPr="00AF0720">
        <w:rPr>
          <w:rFonts w:ascii="Times New Roman" w:hAnsi="Times New Roman" w:cs="Times New Roman"/>
          <w:sz w:val="28"/>
        </w:rPr>
        <w:t xml:space="preserve"> температуры застывания. Успешная разработка этих новых химических ингибиторов обещает экологически устойчивый и экономически эффективный подход к максимизации добычи нефти на зрелых месторождениях при одновременном уменьшении выпадения парафиновых осадков.</w:t>
      </w:r>
      <w:r w:rsidR="003C5034">
        <w:rPr>
          <w:rFonts w:ascii="Times New Roman" w:hAnsi="Times New Roman" w:cs="Times New Roman"/>
          <w:sz w:val="28"/>
        </w:rPr>
        <w:t xml:space="preserve"> </w:t>
      </w:r>
      <w:r w:rsidR="003C5034" w:rsidRPr="00AF0720">
        <w:rPr>
          <w:rFonts w:ascii="Times New Roman" w:hAnsi="Times New Roman" w:cs="Times New Roman"/>
          <w:sz w:val="28"/>
        </w:rPr>
        <w:t>Экспериментальные измерения включали температуру появления парафина (</w:t>
      </w:r>
      <w:r w:rsidR="004E5DE2">
        <w:rPr>
          <w:rFonts w:ascii="Times New Roman" w:hAnsi="Times New Roman" w:cs="Times New Roman"/>
          <w:sz w:val="28"/>
        </w:rPr>
        <w:t>ТПП</w:t>
      </w:r>
      <w:r w:rsidR="003C5034" w:rsidRPr="00AF0720">
        <w:rPr>
          <w:rFonts w:ascii="Times New Roman" w:hAnsi="Times New Roman" w:cs="Times New Roman"/>
          <w:sz w:val="28"/>
        </w:rPr>
        <w:t xml:space="preserve">), температуру </w:t>
      </w:r>
      <w:r w:rsidR="004E5DE2">
        <w:rPr>
          <w:rFonts w:ascii="Times New Roman" w:hAnsi="Times New Roman" w:cs="Times New Roman"/>
          <w:sz w:val="28"/>
        </w:rPr>
        <w:t>потери текучести</w:t>
      </w:r>
      <w:r w:rsidR="003C5034" w:rsidRPr="00AF0720">
        <w:rPr>
          <w:rFonts w:ascii="Times New Roman" w:hAnsi="Times New Roman" w:cs="Times New Roman"/>
          <w:sz w:val="28"/>
        </w:rPr>
        <w:t xml:space="preserve"> и реологические тесты в отсутствие и в присутствии предложенных ингибиторов. Результаты показали, что глицин и </w:t>
      </w:r>
      <w:r w:rsidR="004E5DE2">
        <w:rPr>
          <w:rFonts w:ascii="Times New Roman" w:hAnsi="Times New Roman" w:cs="Times New Roman"/>
          <w:sz w:val="28"/>
        </w:rPr>
        <w:t>МЭС</w:t>
      </w:r>
      <w:r w:rsidR="003C5034" w:rsidRPr="00AF0720">
        <w:rPr>
          <w:rFonts w:ascii="Times New Roman" w:hAnsi="Times New Roman" w:cs="Times New Roman"/>
          <w:sz w:val="28"/>
        </w:rPr>
        <w:t xml:space="preserve"> могут эффективно снижать </w:t>
      </w:r>
      <w:r w:rsidR="004E5DE2">
        <w:rPr>
          <w:rFonts w:ascii="Times New Roman" w:hAnsi="Times New Roman" w:cs="Times New Roman"/>
          <w:sz w:val="28"/>
        </w:rPr>
        <w:t>ТПП</w:t>
      </w:r>
      <w:r w:rsidR="003C5034" w:rsidRPr="00AF0720">
        <w:rPr>
          <w:rFonts w:ascii="Times New Roman" w:hAnsi="Times New Roman" w:cs="Times New Roman"/>
          <w:sz w:val="28"/>
        </w:rPr>
        <w:t xml:space="preserve">, вязкость и </w:t>
      </w:r>
      <w:r w:rsidR="004E5DE2">
        <w:rPr>
          <w:rFonts w:ascii="Times New Roman" w:hAnsi="Times New Roman" w:cs="Times New Roman"/>
          <w:sz w:val="28"/>
        </w:rPr>
        <w:t>Тпт</w:t>
      </w:r>
      <w:r w:rsidR="003C5034" w:rsidRPr="00AF0720">
        <w:rPr>
          <w:rFonts w:ascii="Times New Roman" w:hAnsi="Times New Roman" w:cs="Times New Roman"/>
          <w:sz w:val="28"/>
        </w:rPr>
        <w:t xml:space="preserve">. В частности, 10 %-ный глицин оказался лучшим ингибитором, снизив </w:t>
      </w:r>
      <w:r w:rsidR="004E5DE2">
        <w:rPr>
          <w:rFonts w:ascii="Times New Roman" w:hAnsi="Times New Roman" w:cs="Times New Roman"/>
          <w:sz w:val="28"/>
        </w:rPr>
        <w:t>ТПП</w:t>
      </w:r>
      <w:r w:rsidR="003C5034" w:rsidRPr="00AF0720">
        <w:rPr>
          <w:rFonts w:ascii="Times New Roman" w:hAnsi="Times New Roman" w:cs="Times New Roman"/>
          <w:sz w:val="28"/>
        </w:rPr>
        <w:t xml:space="preserve"> на 23,3 %. Однако </w:t>
      </w:r>
      <w:r w:rsidR="004E5DE2">
        <w:rPr>
          <w:rFonts w:ascii="Times New Roman" w:hAnsi="Times New Roman" w:cs="Times New Roman"/>
          <w:sz w:val="28"/>
        </w:rPr>
        <w:t>МЭС</w:t>
      </w:r>
      <w:r w:rsidR="003C5034" w:rsidRPr="00AF0720">
        <w:rPr>
          <w:rFonts w:ascii="Times New Roman" w:hAnsi="Times New Roman" w:cs="Times New Roman"/>
          <w:sz w:val="28"/>
        </w:rPr>
        <w:t xml:space="preserve"> (1 %, 5 % и 10 %) продемонстрировал более высокую общую эффективность: среднее снижение </w:t>
      </w:r>
      <w:r w:rsidR="004E5DE2">
        <w:rPr>
          <w:rFonts w:ascii="Times New Roman" w:hAnsi="Times New Roman" w:cs="Times New Roman"/>
          <w:sz w:val="28"/>
        </w:rPr>
        <w:t>ТПП</w:t>
      </w:r>
      <w:r w:rsidR="003C5034" w:rsidRPr="00AF0720">
        <w:rPr>
          <w:rFonts w:ascii="Times New Roman" w:hAnsi="Times New Roman" w:cs="Times New Roman"/>
          <w:sz w:val="28"/>
        </w:rPr>
        <w:t xml:space="preserve"> составило 13,76 % по сравнению с 10,85 % у глицина. </w:t>
      </w:r>
      <w:r w:rsidR="004E5DE2">
        <w:rPr>
          <w:rFonts w:ascii="Times New Roman" w:hAnsi="Times New Roman" w:cs="Times New Roman"/>
          <w:sz w:val="28"/>
        </w:rPr>
        <w:t>МЭС</w:t>
      </w:r>
      <w:r w:rsidR="003C5034" w:rsidRPr="00AF0720">
        <w:rPr>
          <w:rFonts w:ascii="Times New Roman" w:hAnsi="Times New Roman" w:cs="Times New Roman"/>
          <w:sz w:val="28"/>
        </w:rPr>
        <w:t xml:space="preserve"> также показал лучшую эффективность в снижении вязкости и напряжения текучести</w:t>
      </w:r>
    </w:p>
    <w:p w14:paraId="1B43D1DE" w14:textId="5EBE75A9" w:rsidR="002303E1" w:rsidRDefault="00D6335C" w:rsidP="00370676">
      <w:pPr>
        <w:spacing w:after="0" w:line="240" w:lineRule="auto"/>
        <w:ind w:firstLine="567"/>
        <w:jc w:val="both"/>
      </w:pPr>
      <w:r w:rsidRPr="009E5DD3">
        <w:rPr>
          <w:rFonts w:ascii="Times New Roman" w:hAnsi="Times New Roman" w:cs="Times New Roman"/>
          <w:sz w:val="28"/>
        </w:rPr>
        <w:t xml:space="preserve">Главным фактором, побуждающим к использованию компонентов, полученных из природных </w:t>
      </w:r>
      <w:r w:rsidR="009E5DD3" w:rsidRPr="009E5DD3">
        <w:rPr>
          <w:rFonts w:ascii="Times New Roman" w:hAnsi="Times New Roman" w:cs="Times New Roman"/>
          <w:sz w:val="28"/>
        </w:rPr>
        <w:t>запасов</w:t>
      </w:r>
      <w:r w:rsidRPr="009E5DD3">
        <w:rPr>
          <w:rFonts w:ascii="Times New Roman" w:hAnsi="Times New Roman" w:cs="Times New Roman"/>
          <w:sz w:val="28"/>
        </w:rPr>
        <w:t xml:space="preserve">, является их способность в сочетании с соответствующими химическими реагентами повышать текучесть сырой нефти. Кроме того, благодаря их природному происхождению, их применение оказывается не только </w:t>
      </w:r>
      <w:r w:rsidR="009E5DD3" w:rsidRPr="009E5DD3">
        <w:rPr>
          <w:rFonts w:ascii="Times New Roman" w:hAnsi="Times New Roman" w:cs="Times New Roman"/>
          <w:sz w:val="28"/>
        </w:rPr>
        <w:t>экономически целесообразным</w:t>
      </w:r>
      <w:r w:rsidRPr="009E5DD3">
        <w:rPr>
          <w:rFonts w:ascii="Times New Roman" w:hAnsi="Times New Roman" w:cs="Times New Roman"/>
          <w:sz w:val="28"/>
        </w:rPr>
        <w:t xml:space="preserve">, но и экологически </w:t>
      </w:r>
      <w:r w:rsidR="009E5DD3" w:rsidRPr="009E5DD3">
        <w:rPr>
          <w:rFonts w:ascii="Times New Roman" w:hAnsi="Times New Roman" w:cs="Times New Roman"/>
          <w:sz w:val="28"/>
        </w:rPr>
        <w:t>надежным</w:t>
      </w:r>
      <w:r w:rsidRPr="009E5DD3">
        <w:rPr>
          <w:rFonts w:ascii="Times New Roman" w:hAnsi="Times New Roman" w:cs="Times New Roman"/>
          <w:sz w:val="28"/>
        </w:rPr>
        <w:t xml:space="preserve"> [</w:t>
      </w:r>
      <w:r w:rsidR="008C60E3">
        <w:rPr>
          <w:rFonts w:ascii="Times New Roman" w:hAnsi="Times New Roman" w:cs="Times New Roman"/>
          <w:sz w:val="28"/>
        </w:rPr>
        <w:t>59</w:t>
      </w:r>
      <w:r w:rsidRPr="009E5DD3">
        <w:rPr>
          <w:rFonts w:ascii="Times New Roman" w:hAnsi="Times New Roman" w:cs="Times New Roman"/>
          <w:sz w:val="28"/>
        </w:rPr>
        <w:t>].</w:t>
      </w:r>
      <w:r w:rsidR="009E5DD3" w:rsidRPr="009E5DD3">
        <w:t xml:space="preserve"> </w:t>
      </w:r>
      <w:r w:rsidR="009E5DD3" w:rsidRPr="009E5DD3">
        <w:rPr>
          <w:rFonts w:ascii="Times New Roman" w:hAnsi="Times New Roman" w:cs="Times New Roman"/>
          <w:sz w:val="28"/>
        </w:rPr>
        <w:t>В работе [</w:t>
      </w:r>
      <w:r w:rsidR="004552AA">
        <w:rPr>
          <w:rFonts w:ascii="Times New Roman" w:hAnsi="Times New Roman" w:cs="Times New Roman"/>
          <w:sz w:val="28"/>
        </w:rPr>
        <w:t>6</w:t>
      </w:r>
      <w:r w:rsidR="008C60E3">
        <w:rPr>
          <w:rFonts w:ascii="Times New Roman" w:hAnsi="Times New Roman" w:cs="Times New Roman"/>
          <w:sz w:val="28"/>
        </w:rPr>
        <w:t>0</w:t>
      </w:r>
      <w:r w:rsidR="009E5DD3" w:rsidRPr="009E5DD3">
        <w:rPr>
          <w:rFonts w:ascii="Times New Roman" w:hAnsi="Times New Roman" w:cs="Times New Roman"/>
          <w:sz w:val="28"/>
        </w:rPr>
        <w:t>] исследователи использовали новое природное поверхностно-активное вещество, полученное в лабораторных условиях из экстрактов мыльного ореха, с целью улучшения текучести тяжёлой сырой нефти из Индии. Данный экономически целесообразный и экологически безопасный реагент продемонстрировал высокую эффективность в увеличении нефтеотдачи [</w:t>
      </w:r>
      <w:r w:rsidR="008C60E3">
        <w:rPr>
          <w:rFonts w:ascii="Times New Roman" w:hAnsi="Times New Roman" w:cs="Times New Roman"/>
          <w:sz w:val="28"/>
        </w:rPr>
        <w:t>61</w:t>
      </w:r>
      <w:r w:rsidR="009E5DD3" w:rsidRPr="009E5DD3">
        <w:rPr>
          <w:rFonts w:ascii="Times New Roman" w:hAnsi="Times New Roman" w:cs="Times New Roman"/>
          <w:sz w:val="28"/>
        </w:rPr>
        <w:t>].</w:t>
      </w:r>
      <w:r w:rsidR="009E5DD3" w:rsidRPr="009E5DD3">
        <w:t xml:space="preserve"> </w:t>
      </w:r>
    </w:p>
    <w:p w14:paraId="1BC18482" w14:textId="51D11E76" w:rsidR="009E5DD3" w:rsidRPr="009E5DD3" w:rsidRDefault="009E5DD3" w:rsidP="00370676">
      <w:pPr>
        <w:spacing w:after="0" w:line="240" w:lineRule="auto"/>
        <w:ind w:firstLine="567"/>
        <w:jc w:val="both"/>
        <w:rPr>
          <w:rFonts w:ascii="Times New Roman" w:hAnsi="Times New Roman" w:cs="Times New Roman"/>
          <w:sz w:val="28"/>
        </w:rPr>
      </w:pPr>
      <w:r w:rsidRPr="009E5DD3">
        <w:rPr>
          <w:rFonts w:ascii="Times New Roman" w:hAnsi="Times New Roman" w:cs="Times New Roman"/>
          <w:sz w:val="28"/>
        </w:rPr>
        <w:t>Введение поверхностно-активного вещества в концентрации от 1 до 8% по массе было направлено на оптимизацию реологических свойств нефти, включая снижение вязкости, температуры застывания, предела текучести, а также улучшение тиксотропных характеристик и уменьшение межфазного натяжения. Для определения эффективности данного подхода были проведены испытания, в рамках которых в сырую нефть добавлялись вода и этанол при температур</w:t>
      </w:r>
      <w:r w:rsidR="002303E1">
        <w:rPr>
          <w:rFonts w:ascii="Times New Roman" w:hAnsi="Times New Roman" w:cs="Times New Roman"/>
          <w:sz w:val="28"/>
        </w:rPr>
        <w:t xml:space="preserve">ах </w:t>
      </w:r>
      <w:r w:rsidRPr="009E5DD3">
        <w:rPr>
          <w:rFonts w:ascii="Times New Roman" w:hAnsi="Times New Roman" w:cs="Times New Roman"/>
          <w:sz w:val="28"/>
        </w:rPr>
        <w:t>в диапазоне 40–70°C.</w:t>
      </w:r>
    </w:p>
    <w:p w14:paraId="65A05C10" w14:textId="10AED8AD" w:rsidR="009E5DD3" w:rsidRPr="009E5DD3" w:rsidRDefault="009E5DD3" w:rsidP="00370676">
      <w:pPr>
        <w:spacing w:after="0" w:line="240" w:lineRule="auto"/>
        <w:ind w:firstLine="567"/>
        <w:jc w:val="both"/>
        <w:rPr>
          <w:rFonts w:ascii="Times New Roman" w:hAnsi="Times New Roman" w:cs="Times New Roman"/>
          <w:sz w:val="28"/>
        </w:rPr>
      </w:pPr>
      <w:r w:rsidRPr="009E5DD3">
        <w:rPr>
          <w:rFonts w:ascii="Times New Roman" w:hAnsi="Times New Roman" w:cs="Times New Roman"/>
          <w:sz w:val="28"/>
        </w:rPr>
        <w:t>Результаты исследований продемонстрировали, что использование данного поверхностно-активного вещества является наиболее эффективным при транспортировке нефти, поскольку при его концентрации 4% и температуре 40°C вязко</w:t>
      </w:r>
      <w:r w:rsidR="002303E1">
        <w:rPr>
          <w:rFonts w:ascii="Times New Roman" w:hAnsi="Times New Roman" w:cs="Times New Roman"/>
          <w:sz w:val="28"/>
        </w:rPr>
        <w:t>сть нефти снижается на 80% (рисунок</w:t>
      </w:r>
      <w:r w:rsidR="00BA027B">
        <w:rPr>
          <w:rFonts w:ascii="Times New Roman" w:hAnsi="Times New Roman" w:cs="Times New Roman"/>
          <w:sz w:val="28"/>
        </w:rPr>
        <w:t xml:space="preserve"> 2</w:t>
      </w:r>
      <w:r w:rsidRPr="009E5DD3">
        <w:rPr>
          <w:rFonts w:ascii="Times New Roman" w:hAnsi="Times New Roman" w:cs="Times New Roman"/>
          <w:sz w:val="28"/>
        </w:rPr>
        <w:t>).</w:t>
      </w:r>
    </w:p>
    <w:p w14:paraId="28213877" w14:textId="6F44D1AE" w:rsidR="000408CE" w:rsidRDefault="002303E1" w:rsidP="00370676">
      <w:pPr>
        <w:spacing w:after="0" w:line="240" w:lineRule="auto"/>
        <w:ind w:firstLine="567"/>
        <w:jc w:val="both"/>
        <w:rPr>
          <w:rFonts w:ascii="Times New Roman" w:hAnsi="Times New Roman" w:cs="Times New Roman"/>
          <w:sz w:val="28"/>
        </w:rPr>
      </w:pPr>
      <w:r>
        <w:rPr>
          <w:rFonts w:ascii="Times New Roman" w:hAnsi="Times New Roman" w:cs="Times New Roman"/>
          <w:sz w:val="28"/>
        </w:rPr>
        <w:t>Вместе с тем</w:t>
      </w:r>
      <w:r w:rsidR="009E5DD3" w:rsidRPr="009E5DD3">
        <w:rPr>
          <w:rFonts w:ascii="Times New Roman" w:hAnsi="Times New Roman" w:cs="Times New Roman"/>
          <w:sz w:val="28"/>
        </w:rPr>
        <w:t xml:space="preserve">, было проведено исследование влияния этого природного поверхностно-активного вещества на </w:t>
      </w:r>
      <w:r>
        <w:rPr>
          <w:rFonts w:ascii="Times New Roman" w:hAnsi="Times New Roman" w:cs="Times New Roman"/>
          <w:sz w:val="28"/>
        </w:rPr>
        <w:t xml:space="preserve">процесс кристаллизации </w:t>
      </w:r>
      <w:r w:rsidR="009E5DD3" w:rsidRPr="009E5DD3">
        <w:rPr>
          <w:rFonts w:ascii="Times New Roman" w:hAnsi="Times New Roman" w:cs="Times New Roman"/>
          <w:sz w:val="28"/>
        </w:rPr>
        <w:t xml:space="preserve">парафина. Анализ показал значительное уменьшение </w:t>
      </w:r>
      <w:r>
        <w:rPr>
          <w:rFonts w:ascii="Times New Roman" w:hAnsi="Times New Roman" w:cs="Times New Roman"/>
          <w:sz w:val="28"/>
        </w:rPr>
        <w:t>г</w:t>
      </w:r>
      <w:r w:rsidRPr="002303E1">
        <w:rPr>
          <w:rFonts w:ascii="Times New Roman" w:hAnsi="Times New Roman" w:cs="Times New Roman"/>
          <w:sz w:val="28"/>
        </w:rPr>
        <w:t>раничн</w:t>
      </w:r>
      <w:r>
        <w:rPr>
          <w:rFonts w:ascii="Times New Roman" w:hAnsi="Times New Roman" w:cs="Times New Roman"/>
          <w:sz w:val="28"/>
        </w:rPr>
        <w:t>ой</w:t>
      </w:r>
      <w:r w:rsidRPr="002303E1">
        <w:rPr>
          <w:rFonts w:ascii="Times New Roman" w:hAnsi="Times New Roman" w:cs="Times New Roman"/>
          <w:sz w:val="28"/>
        </w:rPr>
        <w:t xml:space="preserve"> поверхност</w:t>
      </w:r>
      <w:r>
        <w:rPr>
          <w:rFonts w:ascii="Times New Roman" w:hAnsi="Times New Roman" w:cs="Times New Roman"/>
          <w:sz w:val="28"/>
        </w:rPr>
        <w:t>и</w:t>
      </w:r>
      <w:r w:rsidRPr="002303E1">
        <w:rPr>
          <w:rFonts w:ascii="Times New Roman" w:hAnsi="Times New Roman" w:cs="Times New Roman"/>
          <w:sz w:val="28"/>
        </w:rPr>
        <w:t xml:space="preserve"> парафиновых частиц</w:t>
      </w:r>
      <w:r w:rsidR="009E5DD3" w:rsidRPr="009E5DD3">
        <w:rPr>
          <w:rFonts w:ascii="Times New Roman" w:hAnsi="Times New Roman" w:cs="Times New Roman"/>
          <w:sz w:val="28"/>
        </w:rPr>
        <w:t xml:space="preserve">, а также изменения в их размерах и морфологии, что </w:t>
      </w:r>
      <w:r w:rsidR="004E5DE2">
        <w:rPr>
          <w:rFonts w:ascii="Times New Roman" w:hAnsi="Times New Roman" w:cs="Times New Roman"/>
          <w:sz w:val="28"/>
        </w:rPr>
        <w:t xml:space="preserve">значительно </w:t>
      </w:r>
      <w:r w:rsidR="00585E6B">
        <w:rPr>
          <w:rFonts w:ascii="Times New Roman" w:hAnsi="Times New Roman" w:cs="Times New Roman"/>
          <w:sz w:val="28"/>
        </w:rPr>
        <w:t>у</w:t>
      </w:r>
      <w:r w:rsidRPr="002303E1">
        <w:rPr>
          <w:rFonts w:ascii="Times New Roman" w:hAnsi="Times New Roman" w:cs="Times New Roman"/>
          <w:sz w:val="28"/>
        </w:rPr>
        <w:t>лучшае</w:t>
      </w:r>
      <w:r w:rsidR="00585E6B">
        <w:rPr>
          <w:rFonts w:ascii="Times New Roman" w:hAnsi="Times New Roman" w:cs="Times New Roman"/>
          <w:sz w:val="28"/>
        </w:rPr>
        <w:t>т</w:t>
      </w:r>
      <w:r w:rsidR="004E5DE2">
        <w:rPr>
          <w:rFonts w:ascii="Times New Roman" w:hAnsi="Times New Roman" w:cs="Times New Roman"/>
          <w:sz w:val="28"/>
        </w:rPr>
        <w:t xml:space="preserve"> текучесть</w:t>
      </w:r>
      <w:r w:rsidRPr="002303E1">
        <w:rPr>
          <w:rFonts w:ascii="Times New Roman" w:hAnsi="Times New Roman" w:cs="Times New Roman"/>
          <w:sz w:val="28"/>
        </w:rPr>
        <w:t xml:space="preserve"> </w:t>
      </w:r>
      <w:r w:rsidR="004552AA">
        <w:rPr>
          <w:rFonts w:ascii="Times New Roman" w:hAnsi="Times New Roman" w:cs="Times New Roman"/>
          <w:sz w:val="28"/>
        </w:rPr>
        <w:t>[6</w:t>
      </w:r>
      <w:r w:rsidR="008C60E3">
        <w:rPr>
          <w:rFonts w:ascii="Times New Roman" w:hAnsi="Times New Roman" w:cs="Times New Roman"/>
          <w:sz w:val="28"/>
        </w:rPr>
        <w:t>2</w:t>
      </w:r>
      <w:r w:rsidR="009E5DD3" w:rsidRPr="009E5DD3">
        <w:rPr>
          <w:rFonts w:ascii="Times New Roman" w:hAnsi="Times New Roman" w:cs="Times New Roman"/>
          <w:sz w:val="28"/>
        </w:rPr>
        <w:t>].</w:t>
      </w:r>
    </w:p>
    <w:p w14:paraId="7ACF43F3" w14:textId="77777777" w:rsidR="00120D01" w:rsidRDefault="00120D01" w:rsidP="00370676">
      <w:pPr>
        <w:spacing w:after="0" w:line="240" w:lineRule="auto"/>
        <w:ind w:firstLine="567"/>
        <w:jc w:val="both"/>
        <w:rPr>
          <w:rFonts w:ascii="Times New Roman" w:hAnsi="Times New Roman" w:cs="Times New Roman"/>
          <w:sz w:val="28"/>
        </w:rPr>
      </w:pPr>
    </w:p>
    <w:p w14:paraId="3E299210" w14:textId="3D083D19" w:rsidR="00CB6136" w:rsidRDefault="00585E6B" w:rsidP="008242A7">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C07D00D" wp14:editId="42DDC11A">
            <wp:extent cx="3237951" cy="3142767"/>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789" cy="3151345"/>
                    </a:xfrm>
                    <a:prstGeom prst="rect">
                      <a:avLst/>
                    </a:prstGeom>
                    <a:noFill/>
                  </pic:spPr>
                </pic:pic>
              </a:graphicData>
            </a:graphic>
          </wp:inline>
        </w:drawing>
      </w:r>
    </w:p>
    <w:p w14:paraId="7C6EB124" w14:textId="77777777" w:rsidR="00120D01" w:rsidRDefault="00120D01" w:rsidP="00370676">
      <w:pPr>
        <w:spacing w:after="0" w:line="240" w:lineRule="auto"/>
        <w:ind w:firstLine="567"/>
        <w:jc w:val="center"/>
        <w:rPr>
          <w:rFonts w:ascii="Times New Roman" w:hAnsi="Times New Roman" w:cs="Times New Roman"/>
          <w:sz w:val="28"/>
          <w:szCs w:val="28"/>
        </w:rPr>
      </w:pPr>
    </w:p>
    <w:p w14:paraId="5BD54BF9" w14:textId="57C27425" w:rsidR="00CB6136" w:rsidRDefault="00BA027B" w:rsidP="0037067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w:t>
      </w:r>
      <w:r w:rsidR="00CE4A39" w:rsidRPr="00CE4A39">
        <w:rPr>
          <w:rFonts w:ascii="Times New Roman" w:hAnsi="Times New Roman" w:cs="Times New Roman"/>
          <w:sz w:val="28"/>
          <w:szCs w:val="28"/>
        </w:rPr>
        <w:t xml:space="preserve"> – Изменение вязкости индийской тяжёлой сырой нефти при температуре 40°C с добавлением присадок и без их применения</w:t>
      </w:r>
    </w:p>
    <w:p w14:paraId="7F180376" w14:textId="77777777" w:rsidR="00C0061A" w:rsidRDefault="00C0061A" w:rsidP="00370676">
      <w:pPr>
        <w:spacing w:after="0" w:line="240" w:lineRule="auto"/>
        <w:ind w:firstLine="567"/>
        <w:jc w:val="both"/>
        <w:rPr>
          <w:rFonts w:ascii="Times New Roman" w:hAnsi="Times New Roman" w:cs="Times New Roman"/>
          <w:sz w:val="28"/>
          <w:szCs w:val="28"/>
        </w:rPr>
      </w:pPr>
    </w:p>
    <w:p w14:paraId="4F67E5DA" w14:textId="5CE371F2" w:rsidR="00877253" w:rsidRPr="00877253" w:rsidRDefault="00585E6B" w:rsidP="00370676">
      <w:pPr>
        <w:spacing w:after="0" w:line="240" w:lineRule="auto"/>
        <w:ind w:firstLine="567"/>
        <w:jc w:val="both"/>
        <w:rPr>
          <w:rFonts w:ascii="Times New Roman" w:hAnsi="Times New Roman" w:cs="Times New Roman"/>
          <w:sz w:val="28"/>
          <w:szCs w:val="28"/>
        </w:rPr>
      </w:pPr>
      <w:r w:rsidRPr="00585E6B">
        <w:rPr>
          <w:rFonts w:ascii="Times New Roman" w:hAnsi="Times New Roman" w:cs="Times New Roman"/>
          <w:sz w:val="28"/>
          <w:szCs w:val="28"/>
        </w:rPr>
        <w:t>В работе [</w:t>
      </w:r>
      <w:r w:rsidR="008C60E3">
        <w:rPr>
          <w:rFonts w:ascii="Times New Roman" w:hAnsi="Times New Roman" w:cs="Times New Roman"/>
          <w:sz w:val="28"/>
          <w:szCs w:val="28"/>
        </w:rPr>
        <w:t>63</w:t>
      </w:r>
      <w:r w:rsidRPr="00585E6B">
        <w:rPr>
          <w:rFonts w:ascii="Times New Roman" w:hAnsi="Times New Roman" w:cs="Times New Roman"/>
          <w:sz w:val="28"/>
          <w:szCs w:val="28"/>
        </w:rPr>
        <w:t xml:space="preserve">] проведён сравнительный анализ эффективности природного поверхностно-активного вещества, выделенного из </w:t>
      </w:r>
      <w:r w:rsidRPr="009E5DD3">
        <w:rPr>
          <w:rFonts w:ascii="Times New Roman" w:hAnsi="Times New Roman" w:cs="Times New Roman"/>
          <w:sz w:val="28"/>
        </w:rPr>
        <w:t>экстрактов мыльного ореха</w:t>
      </w:r>
      <w:r>
        <w:rPr>
          <w:rFonts w:ascii="Times New Roman" w:hAnsi="Times New Roman" w:cs="Times New Roman"/>
          <w:sz w:val="28"/>
          <w:szCs w:val="28"/>
        </w:rPr>
        <w:t>, и синтетического аналога Brij</w:t>
      </w:r>
      <w:r w:rsidRPr="00585E6B">
        <w:rPr>
          <w:rFonts w:ascii="Times New Roman" w:hAnsi="Times New Roman" w:cs="Times New Roman"/>
          <w:sz w:val="28"/>
          <w:szCs w:val="28"/>
        </w:rPr>
        <w:t xml:space="preserve">30 в качестве депрессорных присадок, применяемых для </w:t>
      </w:r>
      <w:r>
        <w:rPr>
          <w:rFonts w:ascii="Times New Roman" w:hAnsi="Times New Roman" w:cs="Times New Roman"/>
          <w:sz w:val="28"/>
          <w:szCs w:val="28"/>
        </w:rPr>
        <w:t>перекачки</w:t>
      </w:r>
      <w:r w:rsidRPr="00585E6B">
        <w:rPr>
          <w:rFonts w:ascii="Times New Roman" w:hAnsi="Times New Roman" w:cs="Times New Roman"/>
          <w:sz w:val="28"/>
          <w:szCs w:val="28"/>
        </w:rPr>
        <w:t xml:space="preserve"> </w:t>
      </w:r>
      <w:r>
        <w:rPr>
          <w:rFonts w:ascii="Times New Roman" w:hAnsi="Times New Roman" w:cs="Times New Roman"/>
          <w:sz w:val="28"/>
          <w:szCs w:val="28"/>
        </w:rPr>
        <w:t>высоковязких</w:t>
      </w:r>
      <w:r w:rsidRPr="00585E6B">
        <w:rPr>
          <w:rFonts w:ascii="Times New Roman" w:hAnsi="Times New Roman" w:cs="Times New Roman"/>
          <w:sz w:val="28"/>
          <w:szCs w:val="28"/>
        </w:rPr>
        <w:t xml:space="preserve"> нефтей. Экспериментальные результаты показали, что введение 2000 ppm каждого из этих веществ способствует существенному снижению вязкости, предела текучести, поверхностно</w:t>
      </w:r>
      <w:r>
        <w:rPr>
          <w:rFonts w:ascii="Times New Roman" w:hAnsi="Times New Roman" w:cs="Times New Roman"/>
          <w:sz w:val="28"/>
          <w:szCs w:val="28"/>
        </w:rPr>
        <w:t>го</w:t>
      </w:r>
      <w:r w:rsidRPr="00585E6B">
        <w:rPr>
          <w:rFonts w:ascii="Times New Roman" w:hAnsi="Times New Roman" w:cs="Times New Roman"/>
          <w:sz w:val="28"/>
          <w:szCs w:val="28"/>
        </w:rPr>
        <w:t xml:space="preserve"> натяжени</w:t>
      </w:r>
      <w:r>
        <w:rPr>
          <w:rFonts w:ascii="Times New Roman" w:hAnsi="Times New Roman" w:cs="Times New Roman"/>
          <w:sz w:val="28"/>
          <w:szCs w:val="28"/>
        </w:rPr>
        <w:t>я</w:t>
      </w:r>
      <w:r w:rsidRPr="00585E6B">
        <w:rPr>
          <w:rFonts w:ascii="Times New Roman" w:hAnsi="Times New Roman" w:cs="Times New Roman"/>
          <w:sz w:val="28"/>
          <w:szCs w:val="28"/>
        </w:rPr>
        <w:t>, а также реологическ</w:t>
      </w:r>
      <w:r>
        <w:rPr>
          <w:rFonts w:ascii="Times New Roman" w:hAnsi="Times New Roman" w:cs="Times New Roman"/>
          <w:sz w:val="28"/>
          <w:szCs w:val="28"/>
        </w:rPr>
        <w:t>ой</w:t>
      </w:r>
      <w:r w:rsidRPr="00585E6B">
        <w:rPr>
          <w:rFonts w:ascii="Times New Roman" w:hAnsi="Times New Roman" w:cs="Times New Roman"/>
          <w:sz w:val="28"/>
          <w:szCs w:val="28"/>
        </w:rPr>
        <w:t xml:space="preserve"> модули упругости и вязкости. При этом поверхностно-активное вещество, полученное из </w:t>
      </w:r>
      <w:r w:rsidRPr="009E5DD3">
        <w:rPr>
          <w:rFonts w:ascii="Times New Roman" w:hAnsi="Times New Roman" w:cs="Times New Roman"/>
          <w:sz w:val="28"/>
        </w:rPr>
        <w:t>экстрактов мыльного ореха</w:t>
      </w:r>
      <w:r w:rsidRPr="00585E6B">
        <w:rPr>
          <w:rFonts w:ascii="Times New Roman" w:hAnsi="Times New Roman" w:cs="Times New Roman"/>
          <w:sz w:val="28"/>
          <w:szCs w:val="28"/>
        </w:rPr>
        <w:t xml:space="preserve">, продемонстрировало значительно более высокую эффективность по сравнению с его синтетическим </w:t>
      </w:r>
      <w:r w:rsidR="00877253">
        <w:rPr>
          <w:rFonts w:ascii="Times New Roman" w:hAnsi="Times New Roman" w:cs="Times New Roman"/>
          <w:sz w:val="28"/>
          <w:szCs w:val="28"/>
        </w:rPr>
        <w:t>прототипом</w:t>
      </w:r>
      <w:r w:rsidRPr="00585E6B">
        <w:rPr>
          <w:rFonts w:ascii="Times New Roman" w:hAnsi="Times New Roman" w:cs="Times New Roman"/>
          <w:sz w:val="28"/>
          <w:szCs w:val="28"/>
        </w:rPr>
        <w:t>.</w:t>
      </w:r>
      <w:r w:rsidR="00877253" w:rsidRPr="00877253">
        <w:t xml:space="preserve"> </w:t>
      </w:r>
      <w:r w:rsidR="00877253" w:rsidRPr="00877253">
        <w:rPr>
          <w:rFonts w:ascii="Times New Roman" w:hAnsi="Times New Roman" w:cs="Times New Roman"/>
          <w:sz w:val="28"/>
          <w:szCs w:val="28"/>
        </w:rPr>
        <w:t xml:space="preserve">Изменение размеров и структуры парафиновых кристаллов способствовало значительному снижению температуры застывания сырой нефти, что упрощает её транспортировку по трубопроводам даже в условиях низких температур. На основании полученных результатов авторы пришли к выводу, что </w:t>
      </w:r>
      <w:r w:rsidR="00877253" w:rsidRPr="008C60E3">
        <w:rPr>
          <w:rFonts w:ascii="Times New Roman" w:hAnsi="Times New Roman" w:cs="Times New Roman"/>
          <w:sz w:val="28"/>
          <w:szCs w:val="28"/>
        </w:rPr>
        <w:t>Sapindus mukorossi</w:t>
      </w:r>
      <w:r w:rsidR="00877253" w:rsidRPr="00877253">
        <w:rPr>
          <w:rFonts w:ascii="Times New Roman" w:hAnsi="Times New Roman" w:cs="Times New Roman"/>
          <w:sz w:val="28"/>
          <w:szCs w:val="28"/>
        </w:rPr>
        <w:t xml:space="preserve"> может эффективно применяться в нефтяной отрасли в качестве средства для повышения текучести тяжёлой нефти при её перекачке.</w:t>
      </w:r>
    </w:p>
    <w:p w14:paraId="20D07955" w14:textId="6977FA9F" w:rsidR="00CB6136" w:rsidRDefault="00877253" w:rsidP="00370676">
      <w:pPr>
        <w:spacing w:after="0" w:line="240" w:lineRule="auto"/>
        <w:ind w:firstLine="567"/>
        <w:jc w:val="both"/>
        <w:rPr>
          <w:rFonts w:ascii="Times New Roman" w:hAnsi="Times New Roman" w:cs="Times New Roman"/>
          <w:sz w:val="28"/>
          <w:szCs w:val="28"/>
        </w:rPr>
      </w:pPr>
      <w:r w:rsidRPr="00877253">
        <w:rPr>
          <w:rFonts w:ascii="Times New Roman" w:hAnsi="Times New Roman" w:cs="Times New Roman"/>
          <w:sz w:val="28"/>
          <w:szCs w:val="28"/>
        </w:rPr>
        <w:t xml:space="preserve">На рисунках </w:t>
      </w:r>
      <w:r w:rsidR="00BA027B">
        <w:rPr>
          <w:rFonts w:ascii="Times New Roman" w:hAnsi="Times New Roman" w:cs="Times New Roman"/>
          <w:sz w:val="28"/>
          <w:szCs w:val="28"/>
        </w:rPr>
        <w:t>3</w:t>
      </w:r>
      <w:r w:rsidRPr="00877253">
        <w:rPr>
          <w:rFonts w:ascii="Times New Roman" w:hAnsi="Times New Roman" w:cs="Times New Roman"/>
          <w:sz w:val="28"/>
          <w:szCs w:val="28"/>
        </w:rPr>
        <w:t xml:space="preserve"> (A) и (B) продемонстрировано влияние поверхностно-активных веществ на вязкоупругие свойства тяжёлой сырой нефти при температуре 40°C.</w:t>
      </w:r>
    </w:p>
    <w:p w14:paraId="3D8EB9A0" w14:textId="77777777" w:rsidR="00120D01" w:rsidRDefault="00120D01" w:rsidP="00370676">
      <w:pPr>
        <w:spacing w:after="0" w:line="240" w:lineRule="auto"/>
        <w:ind w:firstLine="567"/>
        <w:jc w:val="both"/>
        <w:rPr>
          <w:rFonts w:ascii="Times New Roman" w:hAnsi="Times New Roman" w:cs="Times New Roman"/>
          <w:sz w:val="28"/>
          <w:szCs w:val="28"/>
        </w:rPr>
      </w:pPr>
    </w:p>
    <w:p w14:paraId="31C4DA26" w14:textId="0C88F798" w:rsidR="00CB6136" w:rsidRDefault="00CB6136" w:rsidP="008242A7">
      <w:pPr>
        <w:spacing w:after="0" w:line="240" w:lineRule="auto"/>
        <w:rPr>
          <w:rFonts w:ascii="Times New Roman" w:hAnsi="Times New Roman" w:cs="Times New Roman"/>
          <w:sz w:val="28"/>
          <w:szCs w:val="28"/>
        </w:rPr>
      </w:pPr>
      <w:r>
        <w:rPr>
          <w:noProof/>
          <w:lang w:eastAsia="ru-RU"/>
        </w:rPr>
        <w:lastRenderedPageBreak/>
        <w:drawing>
          <wp:inline distT="0" distB="0" distL="0" distR="0" wp14:anchorId="6379FDFE" wp14:editId="7D8F2F3F">
            <wp:extent cx="5940425" cy="2183130"/>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83130"/>
                    </a:xfrm>
                    <a:prstGeom prst="rect">
                      <a:avLst/>
                    </a:prstGeom>
                    <a:noFill/>
                    <a:ln>
                      <a:noFill/>
                    </a:ln>
                  </pic:spPr>
                </pic:pic>
              </a:graphicData>
            </a:graphic>
          </wp:inline>
        </w:drawing>
      </w:r>
    </w:p>
    <w:p w14:paraId="2773F93B" w14:textId="77777777" w:rsidR="00120D01" w:rsidRPr="00B17BE4" w:rsidRDefault="00120D01" w:rsidP="00370676">
      <w:pPr>
        <w:spacing w:after="0" w:line="240" w:lineRule="auto"/>
        <w:ind w:firstLine="567"/>
        <w:jc w:val="center"/>
        <w:rPr>
          <w:rFonts w:ascii="Times New Roman" w:hAnsi="Times New Roman" w:cs="Times New Roman"/>
          <w:sz w:val="28"/>
          <w:szCs w:val="28"/>
        </w:rPr>
      </w:pPr>
    </w:p>
    <w:p w14:paraId="51FE36C3" w14:textId="53C45347" w:rsidR="00807A5D" w:rsidRDefault="00CE4A39" w:rsidP="00370676">
      <w:pPr>
        <w:spacing w:after="0" w:line="240" w:lineRule="auto"/>
        <w:ind w:firstLine="567"/>
        <w:jc w:val="center"/>
        <w:rPr>
          <w:rFonts w:ascii="Times New Roman" w:hAnsi="Times New Roman" w:cs="Times New Roman"/>
          <w:sz w:val="28"/>
          <w:szCs w:val="28"/>
        </w:rPr>
      </w:pPr>
      <w:r w:rsidRPr="00CE4A39">
        <w:rPr>
          <w:rFonts w:ascii="Times New Roman" w:hAnsi="Times New Roman" w:cs="Times New Roman"/>
          <w:sz w:val="28"/>
          <w:szCs w:val="28"/>
        </w:rPr>
        <w:t xml:space="preserve">Рисунок </w:t>
      </w:r>
      <w:r w:rsidR="00BA027B">
        <w:rPr>
          <w:rFonts w:ascii="Times New Roman" w:hAnsi="Times New Roman" w:cs="Times New Roman"/>
          <w:sz w:val="28"/>
          <w:szCs w:val="28"/>
        </w:rPr>
        <w:t>3</w:t>
      </w:r>
      <w:r w:rsidRPr="00CE4A39">
        <w:rPr>
          <w:rFonts w:ascii="Times New Roman" w:hAnsi="Times New Roman" w:cs="Times New Roman"/>
          <w:sz w:val="28"/>
          <w:szCs w:val="28"/>
        </w:rPr>
        <w:t xml:space="preserve"> – Влияние депрессорных присадок </w:t>
      </w:r>
      <w:r w:rsidRPr="008C60E3">
        <w:rPr>
          <w:rFonts w:ascii="Times New Roman" w:hAnsi="Times New Roman" w:cs="Times New Roman"/>
          <w:sz w:val="28"/>
          <w:szCs w:val="28"/>
        </w:rPr>
        <w:t>Sapindus mukorossi</w:t>
      </w:r>
      <w:r w:rsidRPr="00CE4A39">
        <w:rPr>
          <w:rFonts w:ascii="Times New Roman" w:hAnsi="Times New Roman" w:cs="Times New Roman"/>
          <w:sz w:val="28"/>
          <w:szCs w:val="28"/>
        </w:rPr>
        <w:t xml:space="preserve"> и Brij-30 на вязкоупругие свойства индийской тяжёлой с</w:t>
      </w:r>
      <w:r>
        <w:rPr>
          <w:rFonts w:ascii="Times New Roman" w:hAnsi="Times New Roman" w:cs="Times New Roman"/>
          <w:sz w:val="28"/>
          <w:szCs w:val="28"/>
        </w:rPr>
        <w:t>ырой нефти при температуре</w:t>
      </w:r>
      <w:r w:rsidR="00807A5D">
        <w:rPr>
          <w:rFonts w:ascii="Times New Roman" w:hAnsi="Times New Roman" w:cs="Times New Roman"/>
          <w:sz w:val="28"/>
          <w:szCs w:val="28"/>
        </w:rPr>
        <w:t xml:space="preserve"> </w:t>
      </w:r>
      <w:r>
        <w:rPr>
          <w:rFonts w:ascii="Times New Roman" w:hAnsi="Times New Roman" w:cs="Times New Roman"/>
          <w:sz w:val="28"/>
          <w:szCs w:val="28"/>
        </w:rPr>
        <w:t>40°C</w:t>
      </w:r>
    </w:p>
    <w:p w14:paraId="272D1890" w14:textId="77777777" w:rsidR="00120D01" w:rsidRDefault="00120D01" w:rsidP="00370676">
      <w:pPr>
        <w:spacing w:after="0" w:line="240" w:lineRule="auto"/>
        <w:ind w:firstLine="567"/>
        <w:jc w:val="both"/>
        <w:rPr>
          <w:rFonts w:ascii="Times New Roman" w:hAnsi="Times New Roman" w:cs="Times New Roman"/>
          <w:sz w:val="28"/>
          <w:szCs w:val="28"/>
        </w:rPr>
      </w:pPr>
    </w:p>
    <w:p w14:paraId="2DD6B983" w14:textId="77777777" w:rsidR="00771916" w:rsidRDefault="00771916" w:rsidP="00370676">
      <w:pPr>
        <w:spacing w:after="0" w:line="240" w:lineRule="auto"/>
        <w:ind w:firstLine="567"/>
        <w:jc w:val="both"/>
        <w:rPr>
          <w:rFonts w:ascii="Times New Roman" w:eastAsia="Times New Roman" w:hAnsi="Times New Roman" w:cs="Times New Roman"/>
          <w:b/>
          <w:bCs/>
          <w:sz w:val="24"/>
          <w:szCs w:val="24"/>
          <w:lang w:eastAsia="ru-RU"/>
        </w:rPr>
      </w:pPr>
      <w:r w:rsidRPr="00877253">
        <w:rPr>
          <w:rFonts w:ascii="Times New Roman" w:hAnsi="Times New Roman" w:cs="Times New Roman"/>
          <w:sz w:val="28"/>
          <w:szCs w:val="28"/>
        </w:rPr>
        <w:t>Помимо этого, добавление экстракта мыльного ореха позволяет существенно снизить затраты на подогрев нефти при низкотемпературных условиях, сокращая энергетические издержки, связанные с её транспортировкой.</w:t>
      </w:r>
      <w:r w:rsidRPr="00771916">
        <w:rPr>
          <w:rFonts w:ascii="Times New Roman" w:eastAsia="Times New Roman" w:hAnsi="Times New Roman" w:cs="Times New Roman"/>
          <w:b/>
          <w:bCs/>
          <w:sz w:val="24"/>
          <w:szCs w:val="24"/>
          <w:lang w:eastAsia="ru-RU"/>
        </w:rPr>
        <w:t xml:space="preserve"> </w:t>
      </w:r>
    </w:p>
    <w:p w14:paraId="795A652D" w14:textId="77777777" w:rsidR="00771916" w:rsidRDefault="00771916" w:rsidP="00370676">
      <w:pPr>
        <w:spacing w:after="0" w:line="240" w:lineRule="auto"/>
        <w:ind w:firstLine="567"/>
        <w:jc w:val="both"/>
        <w:rPr>
          <w:rFonts w:ascii="Times New Roman" w:eastAsia="Times New Roman" w:hAnsi="Times New Roman" w:cs="Times New Roman"/>
          <w:b/>
          <w:bCs/>
          <w:sz w:val="28"/>
          <w:szCs w:val="24"/>
          <w:lang w:eastAsia="ru-RU"/>
        </w:rPr>
      </w:pPr>
    </w:p>
    <w:p w14:paraId="7274A09B" w14:textId="2197ADBC" w:rsidR="00771916" w:rsidRPr="00D632B9" w:rsidRDefault="00771916" w:rsidP="00370676">
      <w:pPr>
        <w:spacing w:after="0" w:line="240" w:lineRule="auto"/>
        <w:ind w:firstLine="567"/>
        <w:jc w:val="both"/>
        <w:rPr>
          <w:rFonts w:ascii="Times New Roman" w:eastAsia="Times New Roman" w:hAnsi="Times New Roman" w:cs="Times New Roman"/>
          <w:bCs/>
          <w:sz w:val="28"/>
          <w:szCs w:val="24"/>
          <w:lang w:eastAsia="ru-RU"/>
        </w:rPr>
      </w:pPr>
      <w:r w:rsidRPr="00D632B9">
        <w:rPr>
          <w:rFonts w:ascii="Times New Roman" w:eastAsia="Times New Roman" w:hAnsi="Times New Roman" w:cs="Times New Roman"/>
          <w:bCs/>
          <w:sz w:val="28"/>
          <w:szCs w:val="24"/>
          <w:lang w:eastAsia="ru-RU"/>
        </w:rPr>
        <w:t>1.3.1 Депрессорные присадки на основе наноструктурированных материалов</w:t>
      </w:r>
    </w:p>
    <w:p w14:paraId="77F78988" w14:textId="4697010C" w:rsidR="001F3D9C" w:rsidRDefault="00771916" w:rsidP="00370676">
      <w:pPr>
        <w:spacing w:after="0" w:line="240" w:lineRule="auto"/>
        <w:ind w:firstLine="567"/>
        <w:jc w:val="both"/>
        <w:rPr>
          <w:rFonts w:ascii="Times New Roman" w:eastAsia="Times New Roman" w:hAnsi="Times New Roman" w:cs="Times New Roman"/>
          <w:sz w:val="28"/>
          <w:szCs w:val="28"/>
          <w:lang w:eastAsia="ru-RU"/>
        </w:rPr>
      </w:pPr>
      <w:r w:rsidRPr="00771916">
        <w:rPr>
          <w:rFonts w:ascii="Times New Roman" w:eastAsia="Times New Roman" w:hAnsi="Times New Roman" w:cs="Times New Roman"/>
          <w:sz w:val="28"/>
          <w:szCs w:val="24"/>
          <w:lang w:eastAsia="ru-RU"/>
        </w:rPr>
        <w:t>Современные достижения в области нанотехнологий открывают перспективные направления в решении проблемы парафиноотложений в нефтяных системах. Одним из таких направлений является использование наночастиц, обладающих рядом уникальных свойств, включая высокую стабильность, выраженную адсорбционную активность, каталитическую способность, а также эффективное диспергирующее действие. Исследования показывают, что применение наночастиц способствует снижению количества формирующихся парафиновых кристаллов, понижению начальной температуры их образования и подавлению процессов агрегации [</w:t>
      </w:r>
      <w:r w:rsidR="004552AA">
        <w:rPr>
          <w:rFonts w:ascii="Times New Roman" w:eastAsia="Times New Roman" w:hAnsi="Times New Roman" w:cs="Times New Roman"/>
          <w:sz w:val="28"/>
          <w:szCs w:val="24"/>
          <w:lang w:eastAsia="ru-RU"/>
        </w:rPr>
        <w:t>6</w:t>
      </w:r>
      <w:r w:rsidR="008C60E3">
        <w:rPr>
          <w:rFonts w:ascii="Times New Roman" w:eastAsia="Times New Roman" w:hAnsi="Times New Roman" w:cs="Times New Roman"/>
          <w:sz w:val="28"/>
          <w:szCs w:val="24"/>
          <w:lang w:eastAsia="ru-RU"/>
        </w:rPr>
        <w:t>4</w:t>
      </w:r>
      <w:r w:rsidRPr="00771916">
        <w:rPr>
          <w:rFonts w:ascii="Times New Roman" w:eastAsia="Times New Roman" w:hAnsi="Times New Roman" w:cs="Times New Roman"/>
          <w:sz w:val="28"/>
          <w:szCs w:val="24"/>
          <w:lang w:eastAsia="ru-RU"/>
        </w:rPr>
        <w:t>]. В ряде работ, в частности [</w:t>
      </w:r>
      <w:r w:rsidR="004552AA">
        <w:rPr>
          <w:rFonts w:ascii="Times New Roman" w:eastAsia="Times New Roman" w:hAnsi="Times New Roman" w:cs="Times New Roman"/>
          <w:sz w:val="28"/>
          <w:szCs w:val="24"/>
          <w:lang w:eastAsia="ru-RU"/>
        </w:rPr>
        <w:t>6</w:t>
      </w:r>
      <w:r w:rsidR="008C60E3">
        <w:rPr>
          <w:rFonts w:ascii="Times New Roman" w:eastAsia="Times New Roman" w:hAnsi="Times New Roman" w:cs="Times New Roman"/>
          <w:sz w:val="28"/>
          <w:szCs w:val="24"/>
          <w:lang w:eastAsia="ru-RU"/>
        </w:rPr>
        <w:t>5</w:t>
      </w:r>
      <w:r w:rsidRPr="00771916">
        <w:rPr>
          <w:rFonts w:ascii="Times New Roman" w:eastAsia="Times New Roman" w:hAnsi="Times New Roman" w:cs="Times New Roman"/>
          <w:sz w:val="28"/>
          <w:szCs w:val="24"/>
          <w:lang w:eastAsia="ru-RU"/>
        </w:rPr>
        <w:t>], рассматривалось влияние введения наночастиц на реологические характеристики нефтяных систем. Авторы пришли к выводу, что наночастицы оказывают положительное воздействие на реологические свойства, способствуя замедлению агломерации парафиновых молекул и, как следствие, улучшению условий транспортировки нефти при пониженных температурах.</w:t>
      </w:r>
      <w:r w:rsidR="001F3D9C">
        <w:rPr>
          <w:rFonts w:ascii="Times New Roman" w:eastAsia="Times New Roman" w:hAnsi="Times New Roman" w:cs="Times New Roman"/>
          <w:sz w:val="28"/>
          <w:szCs w:val="24"/>
          <w:lang w:eastAsia="ru-RU"/>
        </w:rPr>
        <w:t xml:space="preserve"> </w:t>
      </w:r>
      <w:r w:rsidR="001F3D9C" w:rsidRPr="00545A02">
        <w:rPr>
          <w:rFonts w:ascii="Times New Roman" w:eastAsia="Times New Roman" w:hAnsi="Times New Roman" w:cs="Times New Roman"/>
          <w:sz w:val="28"/>
          <w:szCs w:val="28"/>
          <w:lang w:eastAsia="ru-RU"/>
        </w:rPr>
        <w:t xml:space="preserve">В настоящей работе </w:t>
      </w:r>
      <w:r w:rsidR="001F3D9C" w:rsidRPr="001F3D9C">
        <w:rPr>
          <w:rFonts w:ascii="Times New Roman" w:eastAsia="Times New Roman" w:hAnsi="Times New Roman" w:cs="Times New Roman"/>
          <w:sz w:val="28"/>
          <w:szCs w:val="28"/>
          <w:lang w:eastAsia="ru-RU"/>
        </w:rPr>
        <w:t>[</w:t>
      </w:r>
      <w:r w:rsidR="008C60E3">
        <w:rPr>
          <w:rFonts w:ascii="Times New Roman" w:eastAsia="Times New Roman" w:hAnsi="Times New Roman" w:cs="Times New Roman"/>
          <w:sz w:val="28"/>
          <w:szCs w:val="28"/>
          <w:lang w:eastAsia="ru-RU"/>
        </w:rPr>
        <w:t>66</w:t>
      </w:r>
      <w:r w:rsidR="001F3D9C" w:rsidRPr="001F3D9C">
        <w:rPr>
          <w:rFonts w:ascii="Times New Roman" w:eastAsia="Times New Roman" w:hAnsi="Times New Roman" w:cs="Times New Roman"/>
          <w:sz w:val="28"/>
          <w:szCs w:val="28"/>
          <w:lang w:eastAsia="ru-RU"/>
        </w:rPr>
        <w:t xml:space="preserve">] </w:t>
      </w:r>
      <w:r w:rsidR="001F3D9C" w:rsidRPr="00545A02">
        <w:rPr>
          <w:rFonts w:ascii="Times New Roman" w:eastAsia="Times New Roman" w:hAnsi="Times New Roman" w:cs="Times New Roman"/>
          <w:sz w:val="28"/>
          <w:szCs w:val="28"/>
          <w:lang w:eastAsia="ru-RU"/>
        </w:rPr>
        <w:t>разработаны наногибридные депрессорные присадки (</w:t>
      </w:r>
      <w:r w:rsidR="00D632B9">
        <w:rPr>
          <w:rFonts w:ascii="Times New Roman" w:eastAsia="Times New Roman" w:hAnsi="Times New Roman" w:cs="Times New Roman"/>
          <w:sz w:val="28"/>
          <w:szCs w:val="28"/>
          <w:lang w:eastAsia="ru-RU"/>
        </w:rPr>
        <w:t>ДП</w:t>
      </w:r>
      <w:r w:rsidR="001F3D9C" w:rsidRPr="00545A02">
        <w:rPr>
          <w:rFonts w:ascii="Times New Roman" w:eastAsia="Times New Roman" w:hAnsi="Times New Roman" w:cs="Times New Roman"/>
          <w:sz w:val="28"/>
          <w:szCs w:val="28"/>
          <w:lang w:eastAsia="ru-RU"/>
        </w:rPr>
        <w:t xml:space="preserve">) на основе органически модифицированного диоксида кремния (нано-SiO₂), внедрённого в сополимеры этилена и винилацетата </w:t>
      </w:r>
      <w:r w:rsidR="00D632B9">
        <w:rPr>
          <w:rFonts w:ascii="Times New Roman" w:eastAsia="Times New Roman" w:hAnsi="Times New Roman" w:cs="Times New Roman"/>
          <w:sz w:val="28"/>
          <w:szCs w:val="28"/>
          <w:lang w:eastAsia="ru-RU"/>
        </w:rPr>
        <w:t xml:space="preserve">(ЭВА) </w:t>
      </w:r>
      <w:r w:rsidR="001F3D9C" w:rsidRPr="00545A02">
        <w:rPr>
          <w:rFonts w:ascii="Times New Roman" w:eastAsia="Times New Roman" w:hAnsi="Times New Roman" w:cs="Times New Roman"/>
          <w:sz w:val="28"/>
          <w:szCs w:val="28"/>
          <w:lang w:eastAsia="ru-RU"/>
        </w:rPr>
        <w:t>с различным содержанием винилацетатного звена. Проведена оценка эффективности полученных композитных присадок в отношении модификации низкотемпературных свойств модельной нефтяной системы, содержащей 25 мас.% парафиновых углеводородов.</w:t>
      </w:r>
      <w:r w:rsidR="001F3D9C" w:rsidRPr="001F3D9C">
        <w:rPr>
          <w:rFonts w:ascii="Times New Roman" w:eastAsia="Times New Roman" w:hAnsi="Times New Roman" w:cs="Times New Roman"/>
          <w:sz w:val="28"/>
          <w:szCs w:val="28"/>
          <w:lang w:eastAsia="ru-RU"/>
        </w:rPr>
        <w:t xml:space="preserve"> </w:t>
      </w:r>
      <w:r w:rsidR="001F3D9C" w:rsidRPr="00545A02">
        <w:rPr>
          <w:rFonts w:ascii="Times New Roman" w:eastAsia="Times New Roman" w:hAnsi="Times New Roman" w:cs="Times New Roman"/>
          <w:sz w:val="28"/>
          <w:szCs w:val="28"/>
          <w:lang w:eastAsia="ru-RU"/>
        </w:rPr>
        <w:t xml:space="preserve">Изучены процессы кристаллизации и особенности морфологии парафиновых кристаллов при пониженных температурах с применением поляризационной оптической микроскопии. Установлено, что эффективность </w:t>
      </w:r>
      <w:r w:rsidR="001F3D9C" w:rsidRPr="00545A02">
        <w:rPr>
          <w:rFonts w:ascii="Times New Roman" w:eastAsia="Times New Roman" w:hAnsi="Times New Roman" w:cs="Times New Roman"/>
          <w:sz w:val="28"/>
          <w:szCs w:val="28"/>
          <w:lang w:eastAsia="ru-RU"/>
        </w:rPr>
        <w:lastRenderedPageBreak/>
        <w:t xml:space="preserve">наногибридных </w:t>
      </w:r>
      <w:r w:rsidR="006C0D14">
        <w:rPr>
          <w:rFonts w:ascii="Times New Roman" w:eastAsia="Times New Roman" w:hAnsi="Times New Roman" w:cs="Times New Roman"/>
          <w:sz w:val="28"/>
          <w:szCs w:val="28"/>
          <w:lang w:eastAsia="ru-RU"/>
        </w:rPr>
        <w:t>ДП</w:t>
      </w:r>
      <w:r w:rsidR="001F3D9C" w:rsidRPr="00545A02">
        <w:rPr>
          <w:rFonts w:ascii="Times New Roman" w:eastAsia="Times New Roman" w:hAnsi="Times New Roman" w:cs="Times New Roman"/>
          <w:sz w:val="28"/>
          <w:szCs w:val="28"/>
          <w:lang w:eastAsia="ru-RU"/>
        </w:rPr>
        <w:t xml:space="preserve"> в значительной степени обусловлена совместной кристаллизацией и диспергированием парафиновых структур в присутствии </w:t>
      </w:r>
      <w:r w:rsidR="00D632B9">
        <w:rPr>
          <w:rFonts w:ascii="Times New Roman" w:eastAsia="Times New Roman" w:hAnsi="Times New Roman" w:cs="Times New Roman"/>
          <w:sz w:val="28"/>
          <w:szCs w:val="28"/>
          <w:lang w:eastAsia="ru-RU"/>
        </w:rPr>
        <w:t>ЭВА</w:t>
      </w:r>
      <w:r w:rsidR="001F3D9C" w:rsidRPr="00545A02">
        <w:rPr>
          <w:rFonts w:ascii="Times New Roman" w:eastAsia="Times New Roman" w:hAnsi="Times New Roman" w:cs="Times New Roman"/>
          <w:sz w:val="28"/>
          <w:szCs w:val="28"/>
          <w:lang w:eastAsia="ru-RU"/>
        </w:rPr>
        <w:t xml:space="preserve">, что способствует реализации механизма гетерогенного зародышеобразования. Показано, что содержание винилацетата в структуре </w:t>
      </w:r>
      <w:r w:rsidR="00D632B9">
        <w:rPr>
          <w:rFonts w:ascii="Times New Roman" w:eastAsia="Times New Roman" w:hAnsi="Times New Roman" w:cs="Times New Roman"/>
          <w:sz w:val="28"/>
          <w:szCs w:val="28"/>
          <w:lang w:eastAsia="ru-RU"/>
        </w:rPr>
        <w:t>ЭВА</w:t>
      </w:r>
      <w:r w:rsidR="001F3D9C" w:rsidRPr="00545A02">
        <w:rPr>
          <w:rFonts w:ascii="Times New Roman" w:eastAsia="Times New Roman" w:hAnsi="Times New Roman" w:cs="Times New Roman"/>
          <w:sz w:val="28"/>
          <w:szCs w:val="28"/>
          <w:lang w:eastAsia="ru-RU"/>
        </w:rPr>
        <w:t xml:space="preserve"> оказывает определяющее влияние на совместимость полимера с модифицированным нано-SiO₂, от чего зависит эффективность композиции.</w:t>
      </w:r>
      <w:r w:rsidR="001F3D9C" w:rsidRPr="001F3D9C">
        <w:rPr>
          <w:rFonts w:ascii="Times New Roman" w:eastAsia="Times New Roman" w:hAnsi="Times New Roman" w:cs="Times New Roman"/>
          <w:sz w:val="28"/>
          <w:szCs w:val="28"/>
          <w:lang w:eastAsia="ru-RU"/>
        </w:rPr>
        <w:t xml:space="preserve"> </w:t>
      </w:r>
      <w:r w:rsidR="001F3D9C" w:rsidRPr="00545A02">
        <w:rPr>
          <w:rFonts w:ascii="Times New Roman" w:eastAsia="Times New Roman" w:hAnsi="Times New Roman" w:cs="Times New Roman"/>
          <w:sz w:val="28"/>
          <w:szCs w:val="28"/>
          <w:lang w:eastAsia="ru-RU"/>
        </w:rPr>
        <w:t>Наиболее выраженное улучшение текучести модельной системы достигнуто при использовании композиционной присадки N-Si</w:t>
      </w:r>
      <w:r w:rsidR="006C0D14">
        <w:rPr>
          <w:rFonts w:ascii="Times New Roman" w:eastAsia="Times New Roman" w:hAnsi="Times New Roman" w:cs="Times New Roman"/>
          <w:sz w:val="28"/>
          <w:szCs w:val="28"/>
          <w:lang w:eastAsia="ru-RU"/>
        </w:rPr>
        <w:t xml:space="preserve"> ДП</w:t>
      </w:r>
      <w:r w:rsidR="001F3D9C" w:rsidRPr="001F3D9C">
        <w:rPr>
          <w:rFonts w:ascii="Times New Roman" w:eastAsia="Times New Roman" w:hAnsi="Times New Roman" w:cs="Times New Roman"/>
          <w:sz w:val="28"/>
          <w:szCs w:val="28"/>
          <w:lang w:eastAsia="ru-RU"/>
        </w:rPr>
        <w:t xml:space="preserve"> </w:t>
      </w:r>
      <w:r w:rsidR="001F3D9C" w:rsidRPr="00545A02">
        <w:rPr>
          <w:rFonts w:ascii="Times New Roman" w:eastAsia="Times New Roman" w:hAnsi="Times New Roman" w:cs="Times New Roman"/>
          <w:sz w:val="28"/>
          <w:szCs w:val="28"/>
          <w:lang w:eastAsia="ru-RU"/>
        </w:rPr>
        <w:t xml:space="preserve">(32), содержащей </w:t>
      </w:r>
      <w:r w:rsidR="00D632B9">
        <w:rPr>
          <w:rFonts w:ascii="Times New Roman" w:eastAsia="Times New Roman" w:hAnsi="Times New Roman" w:cs="Times New Roman"/>
          <w:sz w:val="28"/>
          <w:szCs w:val="28"/>
          <w:lang w:eastAsia="ru-RU"/>
        </w:rPr>
        <w:t>ЭВА</w:t>
      </w:r>
      <w:r w:rsidR="001F3D9C" w:rsidRPr="00545A02">
        <w:rPr>
          <w:rFonts w:ascii="Times New Roman" w:eastAsia="Times New Roman" w:hAnsi="Times New Roman" w:cs="Times New Roman"/>
          <w:sz w:val="28"/>
          <w:szCs w:val="28"/>
          <w:lang w:eastAsia="ru-RU"/>
        </w:rPr>
        <w:t xml:space="preserve"> с массовой долей винилацетата 32 % и модифицированный диоксид кремния, при концентрации 500 ppm. В результате применения данной присадки температура застывания снизилась с 34 °C до 5 °C, при этом сформировалась регулярная, ромбовидная и однородная структура парафиновых кристаллов, что указывает на высокую эффективность разработанного состава в качестве модификатора кристаллообразования.</w:t>
      </w:r>
      <w:r w:rsidR="001F3D9C" w:rsidRPr="001F3D9C">
        <w:rPr>
          <w:rFonts w:ascii="Times New Roman" w:eastAsia="Times New Roman" w:hAnsi="Times New Roman" w:cs="Times New Roman"/>
          <w:sz w:val="28"/>
          <w:szCs w:val="28"/>
          <w:lang w:eastAsia="ru-RU"/>
        </w:rPr>
        <w:t xml:space="preserve"> </w:t>
      </w:r>
      <w:r w:rsidR="00E45688" w:rsidRPr="00383FD1">
        <w:rPr>
          <w:rFonts w:ascii="Times New Roman" w:eastAsia="Times New Roman" w:hAnsi="Times New Roman" w:cs="Times New Roman"/>
          <w:sz w:val="28"/>
          <w:szCs w:val="28"/>
          <w:lang w:eastAsia="ru-RU"/>
        </w:rPr>
        <w:t>Наблюдение морфологии имеет принципиальное значение для понимания поверхностных свойств нанодиоксида кремния. В настоящем исследовании морфологические характеристики изучались с использованием сканирующей электронной микроск</w:t>
      </w:r>
      <w:r w:rsidR="00E45688">
        <w:rPr>
          <w:rFonts w:ascii="Times New Roman" w:eastAsia="Times New Roman" w:hAnsi="Times New Roman" w:cs="Times New Roman"/>
          <w:sz w:val="28"/>
          <w:szCs w:val="28"/>
          <w:lang w:eastAsia="ru-RU"/>
        </w:rPr>
        <w:t>опии (СЭМ) - рисунок 4.</w:t>
      </w:r>
    </w:p>
    <w:p w14:paraId="081414C6" w14:textId="77777777" w:rsidR="00120D01" w:rsidRPr="00383FD1" w:rsidRDefault="00120D01" w:rsidP="00370676">
      <w:pPr>
        <w:spacing w:after="0" w:line="240" w:lineRule="auto"/>
        <w:ind w:firstLine="567"/>
        <w:jc w:val="both"/>
        <w:rPr>
          <w:rFonts w:ascii="Times New Roman" w:eastAsia="Times New Roman" w:hAnsi="Times New Roman" w:cs="Times New Roman"/>
          <w:sz w:val="28"/>
          <w:szCs w:val="28"/>
          <w:lang w:eastAsia="ru-RU"/>
        </w:rPr>
      </w:pPr>
    </w:p>
    <w:p w14:paraId="3C1ED9C3" w14:textId="5FEE4DA5" w:rsidR="00415311" w:rsidRDefault="007C40E4" w:rsidP="00370676">
      <w:pPr>
        <w:spacing w:after="0" w:line="240" w:lineRule="auto"/>
        <w:ind w:firstLine="567"/>
        <w:jc w:val="center"/>
      </w:pPr>
      <w:r>
        <w:rPr>
          <w:noProof/>
          <w:lang w:eastAsia="ru-RU"/>
        </w:rPr>
        <w:drawing>
          <wp:inline distT="0" distB="0" distL="0" distR="0" wp14:anchorId="4C832D04" wp14:editId="1DB18C97">
            <wp:extent cx="5774635" cy="2108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264" cy="2109890"/>
                    </a:xfrm>
                    <a:prstGeom prst="rect">
                      <a:avLst/>
                    </a:prstGeom>
                    <a:noFill/>
                    <a:ln>
                      <a:noFill/>
                    </a:ln>
                  </pic:spPr>
                </pic:pic>
              </a:graphicData>
            </a:graphic>
          </wp:inline>
        </w:drawing>
      </w:r>
    </w:p>
    <w:p w14:paraId="5CDD48D0" w14:textId="77777777" w:rsidR="00120D01" w:rsidRDefault="00120D01" w:rsidP="00370676">
      <w:pPr>
        <w:spacing w:after="0" w:line="240" w:lineRule="auto"/>
        <w:ind w:firstLine="567"/>
        <w:jc w:val="center"/>
        <w:rPr>
          <w:rFonts w:ascii="Times New Roman" w:hAnsi="Times New Roman" w:cs="Times New Roman"/>
          <w:sz w:val="28"/>
        </w:rPr>
      </w:pPr>
    </w:p>
    <w:p w14:paraId="0694EC8E" w14:textId="3F6E28A4" w:rsidR="00415311" w:rsidRPr="00625786" w:rsidRDefault="00415311" w:rsidP="00370676">
      <w:pPr>
        <w:spacing w:after="0" w:line="240" w:lineRule="auto"/>
        <w:ind w:firstLine="567"/>
        <w:jc w:val="center"/>
        <w:rPr>
          <w:rFonts w:ascii="Times New Roman" w:hAnsi="Times New Roman" w:cs="Times New Roman"/>
          <w:sz w:val="28"/>
        </w:rPr>
      </w:pPr>
      <w:r w:rsidRPr="00625786">
        <w:rPr>
          <w:rFonts w:ascii="Times New Roman" w:hAnsi="Times New Roman" w:cs="Times New Roman"/>
          <w:sz w:val="28"/>
        </w:rPr>
        <w:t xml:space="preserve">Рисунок 4- Изображения СЭМ (а) </w:t>
      </w:r>
      <w:r w:rsidRPr="00625786">
        <w:rPr>
          <w:rFonts w:ascii="Times New Roman" w:hAnsi="Times New Roman" w:cs="Times New Roman"/>
          <w:sz w:val="28"/>
          <w:lang w:val="en-US"/>
        </w:rPr>
        <w:t>SiO</w:t>
      </w:r>
      <w:r w:rsidRPr="00625786">
        <w:rPr>
          <w:rFonts w:ascii="Times New Roman" w:hAnsi="Times New Roman" w:cs="Times New Roman"/>
          <w:sz w:val="28"/>
          <w:vertAlign w:val="subscript"/>
        </w:rPr>
        <w:t>2</w:t>
      </w:r>
      <w:r>
        <w:rPr>
          <w:rFonts w:ascii="Times New Roman" w:hAnsi="Times New Roman" w:cs="Times New Roman"/>
          <w:sz w:val="28"/>
          <w:lang w:val="kk-KZ"/>
        </w:rPr>
        <w:t xml:space="preserve"> </w:t>
      </w:r>
      <w:r>
        <w:rPr>
          <w:rFonts w:ascii="Times New Roman" w:hAnsi="Times New Roman" w:cs="Times New Roman"/>
          <w:sz w:val="28"/>
        </w:rPr>
        <w:t xml:space="preserve">и </w:t>
      </w:r>
      <w:r w:rsidRPr="00625786">
        <w:rPr>
          <w:rFonts w:ascii="Times New Roman" w:hAnsi="Times New Roman" w:cs="Times New Roman"/>
          <w:sz w:val="28"/>
        </w:rPr>
        <w:t>(</w:t>
      </w:r>
      <w:r w:rsidRPr="00625786">
        <w:rPr>
          <w:rFonts w:ascii="Times New Roman" w:hAnsi="Times New Roman" w:cs="Times New Roman"/>
          <w:sz w:val="28"/>
          <w:lang w:val="en-US"/>
        </w:rPr>
        <w:t>b</w:t>
      </w:r>
      <w:r w:rsidRPr="00625786">
        <w:rPr>
          <w:rFonts w:ascii="Times New Roman" w:hAnsi="Times New Roman" w:cs="Times New Roman"/>
          <w:sz w:val="28"/>
        </w:rPr>
        <w:t xml:space="preserve">) </w:t>
      </w:r>
      <w:r w:rsidRPr="00625786">
        <w:rPr>
          <w:rFonts w:ascii="Times New Roman" w:hAnsi="Times New Roman" w:cs="Times New Roman"/>
          <w:sz w:val="28"/>
          <w:lang w:val="en-US"/>
        </w:rPr>
        <w:t>N</w:t>
      </w:r>
      <w:r w:rsidRPr="00625786">
        <w:rPr>
          <w:rFonts w:ascii="Times New Roman" w:hAnsi="Times New Roman" w:cs="Times New Roman"/>
          <w:sz w:val="28"/>
        </w:rPr>
        <w:t>-</w:t>
      </w:r>
      <w:r w:rsidRPr="00625786">
        <w:rPr>
          <w:rFonts w:ascii="Times New Roman" w:hAnsi="Times New Roman" w:cs="Times New Roman"/>
          <w:sz w:val="28"/>
          <w:lang w:val="en-US"/>
        </w:rPr>
        <w:t>Si</w:t>
      </w:r>
      <w:r w:rsidR="006C0D14">
        <w:rPr>
          <w:rFonts w:ascii="Times New Roman" w:hAnsi="Times New Roman" w:cs="Times New Roman"/>
          <w:sz w:val="28"/>
        </w:rPr>
        <w:t xml:space="preserve"> ДП</w:t>
      </w:r>
      <w:r w:rsidRPr="00625786">
        <w:rPr>
          <w:rFonts w:ascii="Times New Roman" w:hAnsi="Times New Roman" w:cs="Times New Roman"/>
          <w:sz w:val="28"/>
        </w:rPr>
        <w:t xml:space="preserve"> (32)</w:t>
      </w:r>
    </w:p>
    <w:p w14:paraId="6E641346" w14:textId="6E713BF7" w:rsidR="001F3D9C" w:rsidRPr="001F3D9C" w:rsidRDefault="001F3D9C" w:rsidP="00370676">
      <w:pPr>
        <w:spacing w:after="0" w:line="240" w:lineRule="auto"/>
        <w:ind w:firstLine="567"/>
        <w:jc w:val="center"/>
        <w:rPr>
          <w:rFonts w:ascii="Times New Roman" w:hAnsi="Times New Roman" w:cs="Times New Roman"/>
          <w:sz w:val="28"/>
          <w:szCs w:val="28"/>
        </w:rPr>
      </w:pPr>
    </w:p>
    <w:p w14:paraId="44767132" w14:textId="5572D3F8" w:rsidR="00264270" w:rsidRDefault="001F3D9C" w:rsidP="00370676">
      <w:pPr>
        <w:spacing w:after="0" w:line="240" w:lineRule="auto"/>
        <w:ind w:firstLine="567"/>
        <w:jc w:val="both"/>
        <w:rPr>
          <w:rFonts w:ascii="Times New Roman" w:eastAsia="Times New Roman" w:hAnsi="Times New Roman" w:cs="Times New Roman"/>
          <w:sz w:val="28"/>
          <w:szCs w:val="28"/>
          <w:lang w:eastAsia="ru-RU"/>
        </w:rPr>
      </w:pPr>
      <w:r w:rsidRPr="00383FD1">
        <w:rPr>
          <w:rFonts w:ascii="Times New Roman" w:eastAsia="Times New Roman" w:hAnsi="Times New Roman" w:cs="Times New Roman"/>
          <w:sz w:val="28"/>
          <w:szCs w:val="28"/>
          <w:lang w:eastAsia="ru-RU"/>
        </w:rPr>
        <w:t xml:space="preserve">Как видно на рисунке 4а, изображения </w:t>
      </w:r>
      <w:r w:rsidR="00E45688">
        <w:rPr>
          <w:rFonts w:ascii="Times New Roman" w:eastAsia="Times New Roman" w:hAnsi="Times New Roman" w:cs="Times New Roman"/>
          <w:sz w:val="28"/>
          <w:szCs w:val="28"/>
          <w:lang w:eastAsia="ru-RU"/>
        </w:rPr>
        <w:t>СЭМ</w:t>
      </w:r>
      <w:r w:rsidRPr="00383FD1">
        <w:rPr>
          <w:rFonts w:ascii="Times New Roman" w:eastAsia="Times New Roman" w:hAnsi="Times New Roman" w:cs="Times New Roman"/>
          <w:sz w:val="28"/>
          <w:szCs w:val="28"/>
          <w:lang w:eastAsia="ru-RU"/>
        </w:rPr>
        <w:t xml:space="preserve"> свидетельствуют о выраженной агрегации наночастиц кремнезёма, что обусловлено высокой поверхностной энергией материала, а также наличием большого количества активных гидроксильных групп на его поверхности, способных к образованию водородных связей между частицами.</w:t>
      </w:r>
      <w:r w:rsidRPr="001F3D9C">
        <w:rPr>
          <w:rFonts w:ascii="Times New Roman" w:eastAsia="Times New Roman" w:hAnsi="Times New Roman" w:cs="Times New Roman"/>
          <w:sz w:val="28"/>
          <w:szCs w:val="28"/>
          <w:lang w:eastAsia="ru-RU"/>
        </w:rPr>
        <w:t xml:space="preserve"> </w:t>
      </w:r>
      <w:r w:rsidRPr="00383FD1">
        <w:rPr>
          <w:rFonts w:ascii="Times New Roman" w:eastAsia="Times New Roman" w:hAnsi="Times New Roman" w:cs="Times New Roman"/>
          <w:sz w:val="28"/>
          <w:szCs w:val="28"/>
          <w:lang w:eastAsia="ru-RU"/>
        </w:rPr>
        <w:t xml:space="preserve">На рисунке 4b продемонстрировано, что поверхность наночастиц кремнезёма покрыта полимерным слоем </w:t>
      </w:r>
      <w:r w:rsidR="00D632B9">
        <w:rPr>
          <w:rFonts w:ascii="Times New Roman" w:eastAsia="Times New Roman" w:hAnsi="Times New Roman" w:cs="Times New Roman"/>
          <w:sz w:val="28"/>
          <w:szCs w:val="28"/>
          <w:lang w:eastAsia="ru-RU"/>
        </w:rPr>
        <w:t>ЭВА</w:t>
      </w:r>
      <w:r w:rsidRPr="00383FD1">
        <w:rPr>
          <w:rFonts w:ascii="Times New Roman" w:eastAsia="Times New Roman" w:hAnsi="Times New Roman" w:cs="Times New Roman"/>
          <w:sz w:val="28"/>
          <w:szCs w:val="28"/>
          <w:lang w:eastAsia="ru-RU"/>
        </w:rPr>
        <w:t xml:space="preserve">. Это покрытие приводит к увеличению эффективного размера частиц и снижению их поверхностной энергии, что, в свою очередь, способствует </w:t>
      </w:r>
      <w:r w:rsidRPr="0034287D">
        <w:rPr>
          <w:rFonts w:ascii="Times New Roman" w:eastAsia="Times New Roman" w:hAnsi="Times New Roman" w:cs="Times New Roman"/>
          <w:sz w:val="28"/>
          <w:szCs w:val="28"/>
          <w:lang w:eastAsia="ru-RU"/>
        </w:rPr>
        <w:t>улучшению дисперсности и уменьшению склонности к агломерации наночастиц.</w:t>
      </w:r>
      <w:r w:rsidR="00264270" w:rsidRPr="0034287D">
        <w:rPr>
          <w:rFonts w:ascii="Times New Roman" w:eastAsia="Times New Roman" w:hAnsi="Times New Roman" w:cs="Times New Roman"/>
          <w:sz w:val="28"/>
          <w:szCs w:val="28"/>
          <w:lang w:eastAsia="ru-RU"/>
        </w:rPr>
        <w:t xml:space="preserve"> Авторами </w:t>
      </w:r>
      <w:r w:rsidR="00194BD8" w:rsidRPr="0034287D">
        <w:rPr>
          <w:rFonts w:ascii="Times New Roman" w:eastAsia="Times New Roman" w:hAnsi="Times New Roman" w:cs="Times New Roman"/>
          <w:sz w:val="28"/>
          <w:szCs w:val="28"/>
          <w:lang w:eastAsia="ru-RU"/>
        </w:rPr>
        <w:t>[</w:t>
      </w:r>
      <w:r w:rsidR="008C60E3">
        <w:rPr>
          <w:rFonts w:ascii="Times New Roman" w:eastAsia="Times New Roman" w:hAnsi="Times New Roman" w:cs="Times New Roman"/>
          <w:sz w:val="28"/>
          <w:szCs w:val="28"/>
          <w:lang w:eastAsia="ru-RU"/>
        </w:rPr>
        <w:t>67</w:t>
      </w:r>
      <w:r w:rsidR="00194BD8" w:rsidRPr="0034287D">
        <w:rPr>
          <w:rFonts w:ascii="Times New Roman" w:eastAsia="Times New Roman" w:hAnsi="Times New Roman" w:cs="Times New Roman"/>
          <w:sz w:val="28"/>
          <w:szCs w:val="28"/>
          <w:lang w:eastAsia="ru-RU"/>
        </w:rPr>
        <w:t xml:space="preserve">] </w:t>
      </w:r>
      <w:r w:rsidR="00264270" w:rsidRPr="0034287D">
        <w:rPr>
          <w:rFonts w:ascii="Times New Roman" w:eastAsia="Times New Roman" w:hAnsi="Times New Roman" w:cs="Times New Roman"/>
          <w:sz w:val="28"/>
          <w:szCs w:val="28"/>
          <w:lang w:eastAsia="ru-RU"/>
        </w:rPr>
        <w:t>был синтезирован полимерный нанокомпозит на основе полиметилметакрилата и окиси графена (</w:t>
      </w:r>
      <w:r w:rsidR="009449CA" w:rsidRPr="0034287D">
        <w:rPr>
          <w:rFonts w:ascii="Times New Roman" w:eastAsia="Times New Roman" w:hAnsi="Times New Roman" w:cs="Times New Roman"/>
          <w:sz w:val="28"/>
          <w:szCs w:val="28"/>
          <w:lang w:val="kk-KZ" w:eastAsia="ru-RU"/>
        </w:rPr>
        <w:t>ПММА-ОГ</w:t>
      </w:r>
      <w:r w:rsidR="00264270" w:rsidRPr="0034287D">
        <w:rPr>
          <w:rFonts w:ascii="Times New Roman" w:eastAsia="Times New Roman" w:hAnsi="Times New Roman" w:cs="Times New Roman"/>
          <w:sz w:val="28"/>
          <w:szCs w:val="28"/>
          <w:lang w:eastAsia="ru-RU"/>
        </w:rPr>
        <w:t xml:space="preserve">) методом радикальной полимеризации с использованием различных концентраций окиси графена (0,5 % и 1 % от массы </w:t>
      </w:r>
      <w:r w:rsidR="009449CA" w:rsidRPr="0034287D">
        <w:rPr>
          <w:rFonts w:ascii="Times New Roman" w:eastAsia="Times New Roman" w:hAnsi="Times New Roman" w:cs="Times New Roman"/>
          <w:sz w:val="28"/>
          <w:szCs w:val="28"/>
          <w:lang w:eastAsia="ru-RU"/>
        </w:rPr>
        <w:t>ПММА</w:t>
      </w:r>
      <w:r w:rsidR="00264270" w:rsidRPr="0034287D">
        <w:rPr>
          <w:rFonts w:ascii="Times New Roman" w:eastAsia="Times New Roman" w:hAnsi="Times New Roman" w:cs="Times New Roman"/>
          <w:sz w:val="28"/>
          <w:szCs w:val="28"/>
          <w:lang w:eastAsia="ru-RU"/>
        </w:rPr>
        <w:t>). Изуч</w:t>
      </w:r>
      <w:r w:rsidR="001E0486" w:rsidRPr="0034287D">
        <w:rPr>
          <w:rFonts w:ascii="Times New Roman" w:eastAsia="Times New Roman" w:hAnsi="Times New Roman" w:cs="Times New Roman"/>
          <w:sz w:val="28"/>
          <w:szCs w:val="28"/>
          <w:lang w:eastAsia="ru-RU"/>
        </w:rPr>
        <w:t>ено</w:t>
      </w:r>
      <w:r w:rsidR="00264270" w:rsidRPr="0034287D">
        <w:rPr>
          <w:rFonts w:ascii="Times New Roman" w:eastAsia="Times New Roman" w:hAnsi="Times New Roman" w:cs="Times New Roman"/>
          <w:sz w:val="28"/>
          <w:szCs w:val="28"/>
          <w:lang w:eastAsia="ru-RU"/>
        </w:rPr>
        <w:t xml:space="preserve"> влияние полученного нанокомпозита на </w:t>
      </w:r>
      <w:r w:rsidR="00264270" w:rsidRPr="0034287D">
        <w:rPr>
          <w:rFonts w:ascii="Times New Roman" w:eastAsia="Times New Roman" w:hAnsi="Times New Roman" w:cs="Times New Roman"/>
          <w:sz w:val="28"/>
          <w:szCs w:val="28"/>
          <w:lang w:eastAsia="ru-RU"/>
        </w:rPr>
        <w:lastRenderedPageBreak/>
        <w:t>температуру застывания и реологические свойства образца парафинистой нефти индийского происхождения</w:t>
      </w:r>
      <w:r w:rsidR="00E45688">
        <w:rPr>
          <w:rFonts w:ascii="Times New Roman" w:eastAsia="Times New Roman" w:hAnsi="Times New Roman" w:cs="Times New Roman"/>
          <w:sz w:val="28"/>
          <w:szCs w:val="28"/>
          <w:lang w:eastAsia="ru-RU"/>
        </w:rPr>
        <w:t xml:space="preserve"> (рисунок 5)</w:t>
      </w:r>
      <w:r w:rsidR="00264270" w:rsidRPr="0034287D">
        <w:rPr>
          <w:rFonts w:ascii="Times New Roman" w:eastAsia="Times New Roman" w:hAnsi="Times New Roman" w:cs="Times New Roman"/>
          <w:sz w:val="28"/>
          <w:szCs w:val="28"/>
          <w:lang w:eastAsia="ru-RU"/>
        </w:rPr>
        <w:t>.</w:t>
      </w:r>
    </w:p>
    <w:p w14:paraId="303F4E39" w14:textId="77777777" w:rsidR="00120D01" w:rsidRPr="0034287D" w:rsidRDefault="00120D01" w:rsidP="00370676">
      <w:pPr>
        <w:spacing w:after="0" w:line="240" w:lineRule="auto"/>
        <w:ind w:firstLine="567"/>
        <w:jc w:val="both"/>
        <w:rPr>
          <w:rFonts w:ascii="Times New Roman" w:eastAsia="Times New Roman" w:hAnsi="Times New Roman" w:cs="Times New Roman"/>
          <w:sz w:val="28"/>
          <w:szCs w:val="28"/>
          <w:lang w:eastAsia="ru-RU"/>
        </w:rPr>
      </w:pPr>
    </w:p>
    <w:p w14:paraId="4F2EDA1F" w14:textId="16E96CB9" w:rsidR="00120D01" w:rsidRDefault="007C40E4" w:rsidP="00370676">
      <w:pPr>
        <w:ind w:firstLine="56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C1C90FB" wp14:editId="4333719D">
            <wp:extent cx="3576922" cy="274955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597" cy="2754681"/>
                    </a:xfrm>
                    <a:prstGeom prst="rect">
                      <a:avLst/>
                    </a:prstGeom>
                    <a:noFill/>
                    <a:ln>
                      <a:noFill/>
                    </a:ln>
                  </pic:spPr>
                </pic:pic>
              </a:graphicData>
            </a:graphic>
          </wp:inline>
        </w:drawing>
      </w:r>
    </w:p>
    <w:p w14:paraId="235E1DBF" w14:textId="0757CF6D" w:rsidR="007B1C01" w:rsidRPr="00E45688" w:rsidRDefault="00BC19D1" w:rsidP="00370676">
      <w:pPr>
        <w:ind w:firstLine="567"/>
        <w:jc w:val="center"/>
        <w:rPr>
          <w:rFonts w:ascii="Times New Roman" w:hAnsi="Times New Roman" w:cs="Times New Roman"/>
          <w:sz w:val="28"/>
        </w:rPr>
      </w:pPr>
      <w:r w:rsidRPr="004A5D0B">
        <w:rPr>
          <w:rFonts w:ascii="Times New Roman" w:hAnsi="Times New Roman" w:cs="Times New Roman"/>
          <w:sz w:val="28"/>
        </w:rPr>
        <w:t>Рисунок</w:t>
      </w:r>
      <w:r w:rsidRPr="00E45688">
        <w:rPr>
          <w:rFonts w:ascii="Times New Roman" w:hAnsi="Times New Roman" w:cs="Times New Roman"/>
          <w:sz w:val="28"/>
        </w:rPr>
        <w:t xml:space="preserve"> 5 - </w:t>
      </w:r>
      <w:r w:rsidR="00E45688" w:rsidRPr="00E45688">
        <w:rPr>
          <w:rFonts w:ascii="Times New Roman" w:hAnsi="Times New Roman" w:cs="Times New Roman"/>
          <w:sz w:val="28"/>
        </w:rPr>
        <w:t xml:space="preserve">Влияние нанокомпозитной присадки </w:t>
      </w:r>
      <w:r w:rsidR="00E45688">
        <w:rPr>
          <w:rFonts w:ascii="Times New Roman" w:hAnsi="Times New Roman" w:cs="Times New Roman"/>
          <w:sz w:val="28"/>
        </w:rPr>
        <w:t>ПММА</w:t>
      </w:r>
      <w:r w:rsidR="00E45688" w:rsidRPr="00E45688">
        <w:rPr>
          <w:rFonts w:ascii="Times New Roman" w:hAnsi="Times New Roman" w:cs="Times New Roman"/>
          <w:sz w:val="28"/>
        </w:rPr>
        <w:t xml:space="preserve"> с содержанием </w:t>
      </w:r>
      <w:r w:rsidR="00E45688">
        <w:rPr>
          <w:rFonts w:ascii="Times New Roman" w:hAnsi="Times New Roman" w:cs="Times New Roman"/>
          <w:sz w:val="28"/>
        </w:rPr>
        <w:t>ОГ</w:t>
      </w:r>
      <w:r w:rsidR="00E45688" w:rsidRPr="00E45688">
        <w:rPr>
          <w:rFonts w:ascii="Times New Roman" w:hAnsi="Times New Roman" w:cs="Times New Roman"/>
          <w:sz w:val="28"/>
        </w:rPr>
        <w:t xml:space="preserve"> 0,5 % и 1 % на предел текучести исходной нефти (</w:t>
      </w:r>
      <w:r w:rsidR="00E45688" w:rsidRPr="00E45688">
        <w:rPr>
          <w:rFonts w:ascii="Times New Roman" w:hAnsi="Times New Roman" w:cs="Times New Roman"/>
          <w:sz w:val="28"/>
          <w:lang w:val="en-US"/>
        </w:rPr>
        <w:t>VC</w:t>
      </w:r>
      <w:r w:rsidR="00E45688" w:rsidRPr="00E45688">
        <w:rPr>
          <w:rFonts w:ascii="Times New Roman" w:hAnsi="Times New Roman" w:cs="Times New Roman"/>
          <w:sz w:val="28"/>
        </w:rPr>
        <w:t>) при температуре 17 °</w:t>
      </w:r>
      <w:r w:rsidR="00E45688" w:rsidRPr="00E45688">
        <w:rPr>
          <w:rFonts w:ascii="Times New Roman" w:hAnsi="Times New Roman" w:cs="Times New Roman"/>
          <w:sz w:val="28"/>
          <w:lang w:val="en-US"/>
        </w:rPr>
        <w:t>C</w:t>
      </w:r>
    </w:p>
    <w:p w14:paraId="77AA8C02" w14:textId="61226459" w:rsidR="00264270" w:rsidRPr="0034287D" w:rsidRDefault="009449CA" w:rsidP="00370676">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34287D">
        <w:rPr>
          <w:rFonts w:ascii="Times New Roman" w:hAnsi="Times New Roman" w:cs="Times New Roman"/>
          <w:sz w:val="28"/>
          <w:szCs w:val="28"/>
        </w:rPr>
        <w:t xml:space="preserve">Как следует из рисунка </w:t>
      </w:r>
      <w:r w:rsidR="00E45688">
        <w:rPr>
          <w:rFonts w:ascii="Times New Roman" w:hAnsi="Times New Roman" w:cs="Times New Roman"/>
          <w:sz w:val="28"/>
          <w:szCs w:val="28"/>
        </w:rPr>
        <w:t>5</w:t>
      </w:r>
      <w:r w:rsidRPr="0034287D">
        <w:rPr>
          <w:rFonts w:ascii="Times New Roman" w:hAnsi="Times New Roman" w:cs="Times New Roman"/>
          <w:sz w:val="28"/>
          <w:szCs w:val="28"/>
        </w:rPr>
        <w:t>, предел текучести исходной (необработанной) нефти составляет около 60 Па. При добавлении нанокомпозита ПММА с 0,5 % окиси графена в концентрации 1500 ppm предел текучести снижается до примерно 10 Па. Наименьшее значение пред</w:t>
      </w:r>
      <w:r w:rsidR="0034287D">
        <w:rPr>
          <w:rFonts w:ascii="Times New Roman" w:hAnsi="Times New Roman" w:cs="Times New Roman"/>
          <w:sz w:val="28"/>
          <w:szCs w:val="28"/>
        </w:rPr>
        <w:t>ела текучести — порядка 0,1 Па-</w:t>
      </w:r>
      <w:r w:rsidRPr="0034287D">
        <w:rPr>
          <w:rFonts w:ascii="Times New Roman" w:hAnsi="Times New Roman" w:cs="Times New Roman"/>
          <w:sz w:val="28"/>
          <w:szCs w:val="28"/>
        </w:rPr>
        <w:t xml:space="preserve"> наблюдается в случае нефти, обработанной нанокомпозитом ПММА с 1 % окиси графена при той же концентрации.</w:t>
      </w:r>
      <w:r w:rsidR="001E0486" w:rsidRPr="0034287D">
        <w:rPr>
          <w:rFonts w:ascii="Times New Roman" w:hAnsi="Times New Roman" w:cs="Times New Roman"/>
          <w:sz w:val="28"/>
          <w:szCs w:val="28"/>
        </w:rPr>
        <w:t xml:space="preserve"> </w:t>
      </w:r>
      <w:r w:rsidR="00264270" w:rsidRPr="0034287D">
        <w:rPr>
          <w:rFonts w:ascii="Times New Roman" w:eastAsia="Times New Roman" w:hAnsi="Times New Roman" w:cs="Times New Roman"/>
          <w:sz w:val="28"/>
          <w:szCs w:val="28"/>
          <w:lang w:eastAsia="ru-RU"/>
        </w:rPr>
        <w:t xml:space="preserve">Эффективность полученного нанокомпозита в улучшении текучести нефти сравнивалась с действием коммерческой депрессорной присадки. </w:t>
      </w:r>
      <w:r w:rsidRPr="0034287D">
        <w:rPr>
          <w:rFonts w:ascii="Times New Roman" w:eastAsia="Times New Roman" w:hAnsi="Times New Roman" w:cs="Times New Roman"/>
          <w:sz w:val="28"/>
          <w:szCs w:val="28"/>
          <w:lang w:eastAsia="ru-RU"/>
        </w:rPr>
        <w:t>Р</w:t>
      </w:r>
      <w:r w:rsidR="00264270" w:rsidRPr="0034287D">
        <w:rPr>
          <w:rFonts w:ascii="Times New Roman" w:eastAsia="Times New Roman" w:hAnsi="Times New Roman" w:cs="Times New Roman"/>
          <w:sz w:val="28"/>
          <w:szCs w:val="28"/>
          <w:lang w:eastAsia="ru-RU"/>
        </w:rPr>
        <w:t xml:space="preserve">еологические свойства нефти, обработанной синтезированным и коммерческим </w:t>
      </w:r>
      <w:r w:rsidRPr="0034287D">
        <w:rPr>
          <w:rFonts w:ascii="Times New Roman" w:eastAsia="Times New Roman" w:hAnsi="Times New Roman" w:cs="Times New Roman"/>
          <w:sz w:val="28"/>
          <w:szCs w:val="28"/>
          <w:lang w:eastAsia="ru-RU"/>
        </w:rPr>
        <w:t>ДП</w:t>
      </w:r>
      <w:r w:rsidR="00264270" w:rsidRPr="0034287D">
        <w:rPr>
          <w:rFonts w:ascii="Times New Roman" w:eastAsia="Times New Roman" w:hAnsi="Times New Roman" w:cs="Times New Roman"/>
          <w:sz w:val="28"/>
          <w:szCs w:val="28"/>
          <w:lang w:eastAsia="ru-RU"/>
        </w:rPr>
        <w:t>, были сопоставлены при т</w:t>
      </w:r>
      <w:r w:rsidR="006C0D14">
        <w:rPr>
          <w:rFonts w:ascii="Times New Roman" w:eastAsia="Times New Roman" w:hAnsi="Times New Roman" w:cs="Times New Roman"/>
          <w:sz w:val="28"/>
          <w:szCs w:val="28"/>
          <w:lang w:eastAsia="ru-RU"/>
        </w:rPr>
        <w:t>емпературах 30, 40 и 50</w:t>
      </w:r>
      <w:r w:rsidR="00264270" w:rsidRPr="0034287D">
        <w:rPr>
          <w:rFonts w:ascii="Times New Roman" w:eastAsia="Times New Roman" w:hAnsi="Times New Roman" w:cs="Times New Roman"/>
          <w:sz w:val="28"/>
          <w:szCs w:val="28"/>
          <w:lang w:eastAsia="ru-RU"/>
        </w:rPr>
        <w:t>°C. Было установлено, что синтезированн</w:t>
      </w:r>
      <w:r w:rsidRPr="0034287D">
        <w:rPr>
          <w:rFonts w:ascii="Times New Roman" w:eastAsia="Times New Roman" w:hAnsi="Times New Roman" w:cs="Times New Roman"/>
          <w:sz w:val="28"/>
          <w:szCs w:val="28"/>
          <w:lang w:eastAsia="ru-RU"/>
        </w:rPr>
        <w:t>ая депрессорная присадка</w:t>
      </w:r>
      <w:r w:rsidR="00264270" w:rsidRPr="0034287D">
        <w:rPr>
          <w:rFonts w:ascii="Times New Roman" w:eastAsia="Times New Roman" w:hAnsi="Times New Roman" w:cs="Times New Roman"/>
          <w:sz w:val="28"/>
          <w:szCs w:val="28"/>
          <w:lang w:eastAsia="ru-RU"/>
        </w:rPr>
        <w:t xml:space="preserve"> обеспечивает более выраженное снижение кажущейся вязкости и предела текучести. Так, обработка нефти нанокомпозитом </w:t>
      </w:r>
      <w:r w:rsidRPr="0034287D">
        <w:rPr>
          <w:rFonts w:ascii="Times New Roman" w:eastAsia="Times New Roman" w:hAnsi="Times New Roman" w:cs="Times New Roman"/>
          <w:sz w:val="28"/>
          <w:szCs w:val="28"/>
          <w:lang w:eastAsia="ru-RU"/>
        </w:rPr>
        <w:t>ПММА</w:t>
      </w:r>
      <w:r w:rsidR="00264270" w:rsidRPr="0034287D">
        <w:rPr>
          <w:rFonts w:ascii="Times New Roman" w:eastAsia="Times New Roman" w:hAnsi="Times New Roman" w:cs="Times New Roman"/>
          <w:sz w:val="28"/>
          <w:szCs w:val="28"/>
          <w:lang w:eastAsia="ru-RU"/>
        </w:rPr>
        <w:t>-</w:t>
      </w:r>
      <w:r w:rsidRPr="0034287D">
        <w:rPr>
          <w:rFonts w:ascii="Times New Roman" w:eastAsia="Times New Roman" w:hAnsi="Times New Roman" w:cs="Times New Roman"/>
          <w:sz w:val="28"/>
          <w:szCs w:val="28"/>
          <w:lang w:eastAsia="ru-RU"/>
        </w:rPr>
        <w:t>ОГ</w:t>
      </w:r>
      <w:r w:rsidR="00264270" w:rsidRPr="0034287D">
        <w:rPr>
          <w:rFonts w:ascii="Times New Roman" w:eastAsia="Times New Roman" w:hAnsi="Times New Roman" w:cs="Times New Roman"/>
          <w:sz w:val="28"/>
          <w:szCs w:val="28"/>
          <w:lang w:eastAsia="ru-RU"/>
        </w:rPr>
        <w:t xml:space="preserve"> (1 % окиси графена) привела к снижению температуры застывания на 23°C и снижению кажущейся вязкости на 99,8 % по сравнению с исходной нефтью.</w:t>
      </w:r>
    </w:p>
    <w:p w14:paraId="4066BC3F" w14:textId="54242090" w:rsidR="00CB6136" w:rsidRPr="00A614A3" w:rsidRDefault="00CB6136" w:rsidP="00370676">
      <w:pPr>
        <w:spacing w:after="0" w:line="240" w:lineRule="auto"/>
        <w:ind w:firstLine="567"/>
        <w:jc w:val="both"/>
        <w:rPr>
          <w:rFonts w:ascii="Times New Roman" w:hAnsi="Times New Roman" w:cs="Times New Roman"/>
          <w:bCs/>
          <w:sz w:val="28"/>
          <w:szCs w:val="28"/>
        </w:rPr>
      </w:pPr>
      <w:r w:rsidRPr="00A614A3">
        <w:rPr>
          <w:rFonts w:ascii="Times New Roman" w:hAnsi="Times New Roman" w:cs="Times New Roman"/>
          <w:bCs/>
          <w:sz w:val="28"/>
          <w:szCs w:val="28"/>
        </w:rPr>
        <w:t xml:space="preserve">1.3.2 </w:t>
      </w:r>
      <w:r w:rsidR="00D46934" w:rsidRPr="00120D01">
        <w:rPr>
          <w:rFonts w:ascii="Times New Roman" w:hAnsi="Times New Roman" w:cs="Times New Roman"/>
          <w:bCs/>
          <w:sz w:val="28"/>
          <w:szCs w:val="28"/>
        </w:rPr>
        <w:t>Депрессорные добавки на основе полимерных материалов</w:t>
      </w:r>
    </w:p>
    <w:p w14:paraId="3EC935F0" w14:textId="6EC9F229" w:rsidR="00A94B38" w:rsidRPr="0034287D" w:rsidRDefault="00A94B38" w:rsidP="00370676">
      <w:pPr>
        <w:spacing w:after="0" w:line="240" w:lineRule="auto"/>
        <w:ind w:firstLine="567"/>
        <w:jc w:val="both"/>
        <w:rPr>
          <w:rFonts w:ascii="Times New Roman" w:eastAsia="Times New Roman" w:hAnsi="Times New Roman" w:cs="Times New Roman"/>
          <w:sz w:val="28"/>
          <w:szCs w:val="24"/>
          <w:lang w:eastAsia="ru-RU"/>
        </w:rPr>
      </w:pPr>
      <w:r w:rsidRPr="0034287D">
        <w:rPr>
          <w:rFonts w:ascii="Times New Roman" w:eastAsia="Times New Roman" w:hAnsi="Times New Roman" w:cs="Times New Roman"/>
          <w:sz w:val="28"/>
          <w:szCs w:val="24"/>
          <w:lang w:eastAsia="ru-RU"/>
        </w:rPr>
        <w:t>Одной из наиболее значимых проблем, возникающих при транспортировке тяжёлых нефтей, является высокая склонность таких систем к парафинообразованию. Эффективным подходом к решению данной задачи является использование депрессорных присадок, способствующих снижению температуры застывания, уменьшению вязкости и снижению предела текучести парафиносодержащей сырой нефти [</w:t>
      </w:r>
      <w:r w:rsidR="008C60E3">
        <w:rPr>
          <w:rFonts w:ascii="Times New Roman" w:eastAsia="Times New Roman" w:hAnsi="Times New Roman" w:cs="Times New Roman"/>
          <w:sz w:val="28"/>
          <w:szCs w:val="24"/>
          <w:lang w:eastAsia="ru-RU"/>
        </w:rPr>
        <w:t>68</w:t>
      </w:r>
      <w:r w:rsidRPr="0034287D">
        <w:rPr>
          <w:rFonts w:ascii="Times New Roman" w:eastAsia="Times New Roman" w:hAnsi="Times New Roman" w:cs="Times New Roman"/>
          <w:sz w:val="28"/>
          <w:szCs w:val="24"/>
          <w:lang w:eastAsia="ru-RU"/>
        </w:rPr>
        <w:t>,</w:t>
      </w:r>
      <w:r w:rsidR="008C60E3">
        <w:rPr>
          <w:rFonts w:ascii="Times New Roman" w:eastAsia="Times New Roman" w:hAnsi="Times New Roman" w:cs="Times New Roman"/>
          <w:sz w:val="28"/>
          <w:szCs w:val="24"/>
          <w:lang w:eastAsia="ru-RU"/>
        </w:rPr>
        <w:t xml:space="preserve"> 69</w:t>
      </w:r>
      <w:r w:rsidRPr="0034287D">
        <w:rPr>
          <w:rFonts w:ascii="Times New Roman" w:eastAsia="Times New Roman" w:hAnsi="Times New Roman" w:cs="Times New Roman"/>
          <w:sz w:val="28"/>
          <w:szCs w:val="24"/>
          <w:lang w:eastAsia="ru-RU"/>
        </w:rPr>
        <w:t>].</w:t>
      </w:r>
    </w:p>
    <w:p w14:paraId="48270E81" w14:textId="43BB8AA9" w:rsidR="00A94B38" w:rsidRPr="0034287D" w:rsidRDefault="00A94B38" w:rsidP="00370676">
      <w:pPr>
        <w:spacing w:after="0" w:line="240" w:lineRule="auto"/>
        <w:ind w:firstLine="567"/>
        <w:jc w:val="both"/>
        <w:rPr>
          <w:rFonts w:ascii="Times New Roman" w:eastAsia="Times New Roman" w:hAnsi="Times New Roman" w:cs="Times New Roman"/>
          <w:sz w:val="28"/>
          <w:szCs w:val="24"/>
          <w:lang w:eastAsia="ru-RU"/>
        </w:rPr>
      </w:pPr>
      <w:r w:rsidRPr="0034287D">
        <w:rPr>
          <w:rFonts w:ascii="Times New Roman" w:eastAsia="Times New Roman" w:hAnsi="Times New Roman" w:cs="Times New Roman"/>
          <w:sz w:val="28"/>
          <w:szCs w:val="24"/>
          <w:lang w:eastAsia="ru-RU"/>
        </w:rPr>
        <w:lastRenderedPageBreak/>
        <w:t>За последние десятилетия было предложено и исследовано множество разновидностей полимерных депрессорных добавок, среди которых наибольшее распространение получили сополимеры этилена и винилацетата [</w:t>
      </w:r>
      <w:r w:rsidR="008C60E3">
        <w:rPr>
          <w:rFonts w:ascii="Times New Roman" w:eastAsia="Times New Roman" w:hAnsi="Times New Roman" w:cs="Times New Roman"/>
          <w:sz w:val="28"/>
          <w:szCs w:val="24"/>
          <w:lang w:eastAsia="ru-RU"/>
        </w:rPr>
        <w:t>68</w:t>
      </w:r>
      <w:r w:rsidR="00BC3322" w:rsidRPr="00BC3322">
        <w:rPr>
          <w:rFonts w:ascii="Times New Roman" w:eastAsia="Times New Roman" w:hAnsi="Times New Roman" w:cs="Times New Roman"/>
          <w:sz w:val="28"/>
          <w:szCs w:val="24"/>
          <w:lang w:eastAsia="ru-RU"/>
        </w:rPr>
        <w:t>-</w:t>
      </w:r>
      <w:r w:rsidR="008C60E3">
        <w:rPr>
          <w:rFonts w:ascii="Times New Roman" w:eastAsia="Times New Roman" w:hAnsi="Times New Roman" w:cs="Times New Roman"/>
          <w:sz w:val="28"/>
          <w:szCs w:val="24"/>
          <w:lang w:eastAsia="ru-RU"/>
        </w:rPr>
        <w:t>71</w:t>
      </w:r>
      <w:r w:rsidRPr="0034287D">
        <w:rPr>
          <w:rFonts w:ascii="Times New Roman" w:eastAsia="Times New Roman" w:hAnsi="Times New Roman" w:cs="Times New Roman"/>
          <w:sz w:val="28"/>
          <w:szCs w:val="24"/>
          <w:lang w:eastAsia="ru-RU"/>
        </w:rPr>
        <w:t>]. Их эффективность в предотвращении образования парафиновых отложений обусловлена совокупностью факторов, в числе которых особое значение имеют концентрация присадки [7</w:t>
      </w:r>
      <w:r w:rsidR="008C60E3">
        <w:rPr>
          <w:rFonts w:ascii="Times New Roman" w:eastAsia="Times New Roman" w:hAnsi="Times New Roman" w:cs="Times New Roman"/>
          <w:sz w:val="28"/>
          <w:szCs w:val="24"/>
          <w:lang w:eastAsia="ru-RU"/>
        </w:rPr>
        <w:t>2</w:t>
      </w:r>
      <w:r w:rsidRPr="0034287D">
        <w:rPr>
          <w:rFonts w:ascii="Times New Roman" w:eastAsia="Times New Roman" w:hAnsi="Times New Roman" w:cs="Times New Roman"/>
          <w:sz w:val="28"/>
          <w:szCs w:val="24"/>
          <w:lang w:eastAsia="ru-RU"/>
        </w:rPr>
        <w:t>,</w:t>
      </w:r>
      <w:r w:rsidR="008F516B">
        <w:rPr>
          <w:rFonts w:ascii="Times New Roman" w:eastAsia="Times New Roman" w:hAnsi="Times New Roman" w:cs="Times New Roman"/>
          <w:sz w:val="28"/>
          <w:szCs w:val="24"/>
          <w:lang w:eastAsia="ru-RU"/>
        </w:rPr>
        <w:t xml:space="preserve"> </w:t>
      </w:r>
      <w:r w:rsidRPr="0034287D">
        <w:rPr>
          <w:rFonts w:ascii="Times New Roman" w:eastAsia="Times New Roman" w:hAnsi="Times New Roman" w:cs="Times New Roman"/>
          <w:sz w:val="28"/>
          <w:szCs w:val="24"/>
          <w:lang w:eastAsia="ru-RU"/>
        </w:rPr>
        <w:t>7</w:t>
      </w:r>
      <w:r w:rsidR="008C60E3">
        <w:rPr>
          <w:rFonts w:ascii="Times New Roman" w:eastAsia="Times New Roman" w:hAnsi="Times New Roman" w:cs="Times New Roman"/>
          <w:sz w:val="28"/>
          <w:szCs w:val="24"/>
          <w:lang w:eastAsia="ru-RU"/>
        </w:rPr>
        <w:t>3</w:t>
      </w:r>
      <w:r w:rsidRPr="0034287D">
        <w:rPr>
          <w:rFonts w:ascii="Times New Roman" w:eastAsia="Times New Roman" w:hAnsi="Times New Roman" w:cs="Times New Roman"/>
          <w:sz w:val="28"/>
          <w:szCs w:val="24"/>
          <w:lang w:eastAsia="ru-RU"/>
        </w:rPr>
        <w:t>], молекулярно-массовые характеристики [7</w:t>
      </w:r>
      <w:r w:rsidR="008C60E3">
        <w:rPr>
          <w:rFonts w:ascii="Times New Roman" w:eastAsia="Times New Roman" w:hAnsi="Times New Roman" w:cs="Times New Roman"/>
          <w:sz w:val="28"/>
          <w:szCs w:val="24"/>
          <w:lang w:eastAsia="ru-RU"/>
        </w:rPr>
        <w:t>4</w:t>
      </w:r>
      <w:r w:rsidRPr="0034287D">
        <w:rPr>
          <w:rFonts w:ascii="Times New Roman" w:eastAsia="Times New Roman" w:hAnsi="Times New Roman" w:cs="Times New Roman"/>
          <w:sz w:val="28"/>
          <w:szCs w:val="24"/>
          <w:lang w:eastAsia="ru-RU"/>
        </w:rPr>
        <w:t>,</w:t>
      </w:r>
      <w:r w:rsidR="008F516B">
        <w:rPr>
          <w:rFonts w:ascii="Times New Roman" w:eastAsia="Times New Roman" w:hAnsi="Times New Roman" w:cs="Times New Roman"/>
          <w:sz w:val="28"/>
          <w:szCs w:val="24"/>
          <w:lang w:eastAsia="ru-RU"/>
        </w:rPr>
        <w:t xml:space="preserve"> </w:t>
      </w:r>
      <w:r w:rsidR="008C60E3">
        <w:rPr>
          <w:rFonts w:ascii="Times New Roman" w:eastAsia="Times New Roman" w:hAnsi="Times New Roman" w:cs="Times New Roman"/>
          <w:sz w:val="28"/>
          <w:szCs w:val="24"/>
          <w:lang w:eastAsia="ru-RU"/>
        </w:rPr>
        <w:t>75</w:t>
      </w:r>
      <w:r w:rsidRPr="0034287D">
        <w:rPr>
          <w:rFonts w:ascii="Times New Roman" w:eastAsia="Times New Roman" w:hAnsi="Times New Roman" w:cs="Times New Roman"/>
          <w:sz w:val="28"/>
          <w:szCs w:val="24"/>
          <w:lang w:eastAsia="ru-RU"/>
        </w:rPr>
        <w:t>], а также массовая доля винилацетатного звена в макромолекуле сополимера.</w:t>
      </w:r>
    </w:p>
    <w:p w14:paraId="51632207" w14:textId="00426EAE" w:rsidR="007B145D" w:rsidRPr="0034287D" w:rsidRDefault="007B145D" w:rsidP="00370676">
      <w:pPr>
        <w:spacing w:after="0" w:line="240" w:lineRule="auto"/>
        <w:ind w:firstLine="567"/>
        <w:jc w:val="both"/>
        <w:rPr>
          <w:rFonts w:ascii="Times New Roman" w:eastAsia="Times New Roman" w:hAnsi="Times New Roman" w:cs="Times New Roman"/>
          <w:sz w:val="28"/>
          <w:szCs w:val="24"/>
          <w:lang w:eastAsia="ru-RU"/>
        </w:rPr>
      </w:pPr>
      <w:r w:rsidRPr="008F516B">
        <w:rPr>
          <w:rFonts w:ascii="Times New Roman" w:eastAsia="Times New Roman" w:hAnsi="Times New Roman" w:cs="Times New Roman"/>
          <w:sz w:val="28"/>
          <w:szCs w:val="24"/>
          <w:lang w:eastAsia="ru-RU"/>
        </w:rPr>
        <w:t>В работе [</w:t>
      </w:r>
      <w:r w:rsidR="0034400C">
        <w:rPr>
          <w:rFonts w:ascii="Times New Roman" w:eastAsia="Times New Roman" w:hAnsi="Times New Roman" w:cs="Times New Roman"/>
          <w:sz w:val="28"/>
          <w:szCs w:val="24"/>
          <w:lang w:eastAsia="ru-RU"/>
        </w:rPr>
        <w:t>76</w:t>
      </w:r>
      <w:r w:rsidRPr="008F516B">
        <w:rPr>
          <w:rFonts w:ascii="Times New Roman" w:eastAsia="Times New Roman" w:hAnsi="Times New Roman" w:cs="Times New Roman"/>
          <w:sz w:val="28"/>
          <w:szCs w:val="24"/>
          <w:lang w:eastAsia="ru-RU"/>
        </w:rPr>
        <w:t>] сополимер этилена и винилацетата был модифицирован путём гидролиза ацетатных групп</w:t>
      </w:r>
      <w:r w:rsidR="00E45688">
        <w:rPr>
          <w:rFonts w:ascii="Times New Roman" w:eastAsia="Times New Roman" w:hAnsi="Times New Roman" w:cs="Times New Roman"/>
          <w:sz w:val="28"/>
          <w:szCs w:val="24"/>
          <w:lang w:eastAsia="ru-RU"/>
        </w:rPr>
        <w:t xml:space="preserve"> (рисунок 6)</w:t>
      </w:r>
      <w:r w:rsidRPr="008F516B">
        <w:rPr>
          <w:rFonts w:ascii="Times New Roman" w:eastAsia="Times New Roman" w:hAnsi="Times New Roman" w:cs="Times New Roman"/>
          <w:sz w:val="28"/>
          <w:szCs w:val="24"/>
          <w:lang w:eastAsia="ru-RU"/>
        </w:rPr>
        <w:t>:</w:t>
      </w:r>
    </w:p>
    <w:p w14:paraId="5691A783" w14:textId="751004FA" w:rsidR="007B145D" w:rsidRDefault="007C40E4" w:rsidP="00370676">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AED4691" wp14:editId="3807A789">
            <wp:extent cx="3744993" cy="238125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8558" cy="2383517"/>
                    </a:xfrm>
                    <a:prstGeom prst="rect">
                      <a:avLst/>
                    </a:prstGeom>
                    <a:noFill/>
                    <a:ln>
                      <a:noFill/>
                    </a:ln>
                  </pic:spPr>
                </pic:pic>
              </a:graphicData>
            </a:graphic>
          </wp:inline>
        </w:drawing>
      </w:r>
    </w:p>
    <w:p w14:paraId="7A1C855A" w14:textId="6130283D" w:rsidR="00BC19D1" w:rsidRDefault="00BC19D1" w:rsidP="00370676">
      <w:pPr>
        <w:spacing w:after="0" w:line="240" w:lineRule="auto"/>
        <w:ind w:firstLine="567"/>
        <w:jc w:val="center"/>
        <w:rPr>
          <w:rFonts w:ascii="Times New Roman" w:hAnsi="Times New Roman" w:cs="Times New Roman"/>
          <w:sz w:val="28"/>
          <w:szCs w:val="28"/>
        </w:rPr>
      </w:pPr>
      <w:r w:rsidRPr="0034287D">
        <w:rPr>
          <w:rFonts w:ascii="Times New Roman" w:hAnsi="Times New Roman" w:cs="Times New Roman"/>
          <w:sz w:val="28"/>
          <w:szCs w:val="28"/>
        </w:rPr>
        <w:t xml:space="preserve">Рисунок </w:t>
      </w:r>
      <w:r w:rsidR="00E45688">
        <w:rPr>
          <w:rFonts w:ascii="Times New Roman" w:hAnsi="Times New Roman" w:cs="Times New Roman"/>
          <w:sz w:val="28"/>
          <w:szCs w:val="28"/>
        </w:rPr>
        <w:t>6</w:t>
      </w:r>
      <w:r w:rsidRPr="0034287D">
        <w:rPr>
          <w:rFonts w:ascii="Times New Roman" w:hAnsi="Times New Roman" w:cs="Times New Roman"/>
          <w:sz w:val="28"/>
          <w:szCs w:val="28"/>
        </w:rPr>
        <w:t xml:space="preserve"> – Модифицированный сополимер этилена и винилацетата</w:t>
      </w:r>
    </w:p>
    <w:p w14:paraId="0F849058" w14:textId="77777777" w:rsidR="00E45688" w:rsidRPr="0034287D" w:rsidRDefault="00E45688" w:rsidP="00370676">
      <w:pPr>
        <w:spacing w:after="0" w:line="240" w:lineRule="auto"/>
        <w:ind w:firstLine="567"/>
        <w:jc w:val="center"/>
        <w:rPr>
          <w:rFonts w:ascii="Times New Roman" w:eastAsia="Times New Roman" w:hAnsi="Times New Roman" w:cs="Times New Roman"/>
          <w:sz w:val="28"/>
          <w:szCs w:val="28"/>
          <w:lang w:eastAsia="ru-RU"/>
        </w:rPr>
      </w:pPr>
    </w:p>
    <w:p w14:paraId="782F3FEA" w14:textId="78031E00" w:rsidR="00923BDF" w:rsidRPr="0034287D" w:rsidRDefault="007B145D" w:rsidP="00370676">
      <w:pPr>
        <w:spacing w:after="0" w:line="240" w:lineRule="auto"/>
        <w:ind w:firstLine="567"/>
        <w:jc w:val="both"/>
        <w:rPr>
          <w:rFonts w:ascii="Times New Roman" w:eastAsia="Times New Roman" w:hAnsi="Times New Roman" w:cs="Times New Roman"/>
          <w:sz w:val="28"/>
          <w:szCs w:val="28"/>
          <w:lang w:eastAsia="ru-RU"/>
        </w:rPr>
      </w:pPr>
      <w:r w:rsidRPr="0034287D">
        <w:rPr>
          <w:rFonts w:ascii="Times New Roman" w:eastAsia="Times New Roman" w:hAnsi="Times New Roman" w:cs="Times New Roman"/>
          <w:sz w:val="28"/>
          <w:szCs w:val="28"/>
          <w:lang w:eastAsia="ru-RU"/>
        </w:rPr>
        <w:t xml:space="preserve">Исследование было направлено на установление влияния полярных групп модифицированного </w:t>
      </w:r>
      <w:r w:rsidR="00D632B9">
        <w:rPr>
          <w:rFonts w:ascii="Times New Roman" w:eastAsia="Times New Roman" w:hAnsi="Times New Roman" w:cs="Times New Roman"/>
          <w:sz w:val="28"/>
          <w:szCs w:val="28"/>
          <w:lang w:eastAsia="ru-RU"/>
        </w:rPr>
        <w:t>ЭВА</w:t>
      </w:r>
      <w:r w:rsidRPr="0034287D">
        <w:rPr>
          <w:rFonts w:ascii="Times New Roman" w:eastAsia="Times New Roman" w:hAnsi="Times New Roman" w:cs="Times New Roman"/>
          <w:sz w:val="28"/>
          <w:szCs w:val="28"/>
          <w:lang w:eastAsia="ru-RU"/>
        </w:rPr>
        <w:t xml:space="preserve"> на снижение температуры застывания нефти. Результаты показали, что применение </w:t>
      </w:r>
      <w:r w:rsidR="00D632B9">
        <w:rPr>
          <w:rFonts w:ascii="Times New Roman" w:eastAsia="Times New Roman" w:hAnsi="Times New Roman" w:cs="Times New Roman"/>
          <w:sz w:val="28"/>
          <w:szCs w:val="28"/>
          <w:lang w:eastAsia="ru-RU"/>
        </w:rPr>
        <w:t>ЭВА</w:t>
      </w:r>
      <w:r w:rsidRPr="0034287D">
        <w:rPr>
          <w:rFonts w:ascii="Times New Roman" w:eastAsia="Times New Roman" w:hAnsi="Times New Roman" w:cs="Times New Roman"/>
          <w:sz w:val="28"/>
          <w:szCs w:val="28"/>
          <w:lang w:eastAsia="ru-RU"/>
        </w:rPr>
        <w:t xml:space="preserve"> значительно снижает температуру </w:t>
      </w:r>
      <w:r w:rsidR="006C0D14">
        <w:rPr>
          <w:rFonts w:ascii="Times New Roman" w:eastAsia="Times New Roman" w:hAnsi="Times New Roman" w:cs="Times New Roman"/>
          <w:sz w:val="28"/>
          <w:szCs w:val="28"/>
          <w:lang w:eastAsia="ru-RU"/>
        </w:rPr>
        <w:t>застывания</w:t>
      </w:r>
      <w:r w:rsidRPr="0034287D">
        <w:rPr>
          <w:rFonts w:ascii="Times New Roman" w:eastAsia="Times New Roman" w:hAnsi="Times New Roman" w:cs="Times New Roman"/>
          <w:sz w:val="28"/>
          <w:szCs w:val="28"/>
          <w:lang w:eastAsia="ru-RU"/>
        </w:rPr>
        <w:t xml:space="preserve"> парафинистой нефти. Кроме того, наличие выраженной полярности у модифицированного </w:t>
      </w:r>
      <w:r w:rsidR="00D632B9">
        <w:rPr>
          <w:rFonts w:ascii="Times New Roman" w:eastAsia="Times New Roman" w:hAnsi="Times New Roman" w:cs="Times New Roman"/>
          <w:sz w:val="28"/>
          <w:szCs w:val="28"/>
          <w:lang w:eastAsia="ru-RU"/>
        </w:rPr>
        <w:t>ЭВА</w:t>
      </w:r>
      <w:r w:rsidRPr="0034287D">
        <w:rPr>
          <w:rFonts w:ascii="Times New Roman" w:eastAsia="Times New Roman" w:hAnsi="Times New Roman" w:cs="Times New Roman"/>
          <w:sz w:val="28"/>
          <w:szCs w:val="28"/>
          <w:lang w:eastAsia="ru-RU"/>
        </w:rPr>
        <w:t xml:space="preserve"> обеспечивает усиленное электростатическое отталкивание между кристаллами парафина, что затрудняет их агрегацию и способствует формированию более рыхлой пространственной структуры.</w:t>
      </w:r>
      <w:r w:rsidR="006F31EF" w:rsidRPr="0034287D">
        <w:rPr>
          <w:rFonts w:ascii="Times New Roman" w:eastAsia="Times New Roman" w:hAnsi="Times New Roman" w:cs="Times New Roman"/>
          <w:sz w:val="28"/>
          <w:szCs w:val="28"/>
          <w:lang w:eastAsia="ru-RU"/>
        </w:rPr>
        <w:t xml:space="preserve"> </w:t>
      </w:r>
    </w:p>
    <w:p w14:paraId="46FE3F4C" w14:textId="3629746D" w:rsidR="0034287D" w:rsidRPr="00CD4E65" w:rsidRDefault="00923BDF" w:rsidP="00370676">
      <w:pPr>
        <w:spacing w:after="0" w:line="240" w:lineRule="auto"/>
        <w:ind w:firstLine="567"/>
        <w:jc w:val="both"/>
        <w:rPr>
          <w:rFonts w:ascii="Times New Roman" w:eastAsia="Times New Roman" w:hAnsi="Times New Roman" w:cs="Times New Roman"/>
          <w:sz w:val="28"/>
          <w:szCs w:val="28"/>
          <w:lang w:eastAsia="ru-RU"/>
        </w:rPr>
      </w:pPr>
      <w:r w:rsidRPr="00AA51A1">
        <w:rPr>
          <w:rFonts w:ascii="Times New Roman" w:eastAsia="Times New Roman" w:hAnsi="Times New Roman" w:cs="Times New Roman"/>
          <w:sz w:val="28"/>
          <w:szCs w:val="28"/>
          <w:lang w:eastAsia="ru-RU"/>
        </w:rPr>
        <w:t>Как показано</w:t>
      </w:r>
      <w:r w:rsidR="00A244C2">
        <w:rPr>
          <w:rFonts w:ascii="Times New Roman" w:eastAsia="Times New Roman" w:hAnsi="Times New Roman" w:cs="Times New Roman"/>
          <w:sz w:val="28"/>
          <w:szCs w:val="28"/>
          <w:lang w:eastAsia="ru-RU"/>
        </w:rPr>
        <w:t xml:space="preserve"> в исследовании [</w:t>
      </w:r>
      <w:r w:rsidR="00BC3322" w:rsidRPr="00BC3322">
        <w:rPr>
          <w:rFonts w:ascii="Times New Roman" w:eastAsia="Times New Roman" w:hAnsi="Times New Roman" w:cs="Times New Roman"/>
          <w:sz w:val="28"/>
          <w:szCs w:val="28"/>
          <w:lang w:eastAsia="ru-RU"/>
        </w:rPr>
        <w:t>82</w:t>
      </w:r>
      <w:r w:rsidR="00A244C2">
        <w:rPr>
          <w:rFonts w:ascii="Times New Roman" w:eastAsia="Times New Roman" w:hAnsi="Times New Roman" w:cs="Times New Roman"/>
          <w:sz w:val="28"/>
          <w:szCs w:val="28"/>
          <w:lang w:eastAsia="ru-RU"/>
        </w:rPr>
        <w:t>],</w:t>
      </w:r>
      <w:r w:rsidRPr="003F203F">
        <w:rPr>
          <w:rFonts w:ascii="Times New Roman" w:eastAsia="Times New Roman" w:hAnsi="Times New Roman" w:cs="Times New Roman"/>
          <w:color w:val="FF0000"/>
          <w:sz w:val="28"/>
          <w:szCs w:val="28"/>
          <w:lang w:eastAsia="ru-RU"/>
        </w:rPr>
        <w:t xml:space="preserve"> </w:t>
      </w:r>
      <w:r w:rsidRPr="0034287D">
        <w:rPr>
          <w:rFonts w:ascii="Times New Roman" w:eastAsia="Times New Roman" w:hAnsi="Times New Roman" w:cs="Times New Roman"/>
          <w:sz w:val="28"/>
          <w:szCs w:val="28"/>
          <w:lang w:eastAsia="ru-RU"/>
        </w:rPr>
        <w:t>повышение концентрации сополимера этилен</w:t>
      </w:r>
      <w:r w:rsidR="00BE03B0" w:rsidRPr="0034287D">
        <w:rPr>
          <w:rFonts w:ascii="Times New Roman" w:eastAsia="Times New Roman" w:hAnsi="Times New Roman" w:cs="Times New Roman"/>
          <w:sz w:val="28"/>
          <w:szCs w:val="28"/>
          <w:lang w:eastAsia="ru-RU"/>
        </w:rPr>
        <w:t>-</w:t>
      </w:r>
      <w:r w:rsidRPr="0034287D">
        <w:rPr>
          <w:rFonts w:ascii="Times New Roman" w:eastAsia="Times New Roman" w:hAnsi="Times New Roman" w:cs="Times New Roman"/>
          <w:sz w:val="28"/>
          <w:szCs w:val="28"/>
          <w:lang w:eastAsia="ru-RU"/>
        </w:rPr>
        <w:t>винилацетат способствует увеличению его эффективности в подавлении парафиновых отложений. Однако при достижении дозировки в пределах 100–300 ppm дальнейшее увеличение концентрации не приводит к существенному улучшению низкотемпературных характеристик, что указывает на достижение предельной эффективности присадки в данном диапазоне доз.</w:t>
      </w:r>
      <w:r w:rsidR="0034287D" w:rsidRPr="0034287D">
        <w:rPr>
          <w:rFonts w:ascii="Times New Roman" w:eastAsia="Times New Roman" w:hAnsi="Times New Roman" w:cs="Times New Roman"/>
          <w:sz w:val="28"/>
          <w:szCs w:val="28"/>
          <w:lang w:eastAsia="ru-RU"/>
        </w:rPr>
        <w:t xml:space="preserve"> </w:t>
      </w:r>
      <w:r w:rsidRPr="0034287D">
        <w:rPr>
          <w:rFonts w:ascii="Times New Roman" w:eastAsia="Times New Roman" w:hAnsi="Times New Roman" w:cs="Times New Roman"/>
          <w:sz w:val="28"/>
          <w:szCs w:val="28"/>
          <w:lang w:eastAsia="ru-RU"/>
        </w:rPr>
        <w:t xml:space="preserve">В работе </w:t>
      </w:r>
      <w:r w:rsidRPr="00CD4E65">
        <w:rPr>
          <w:rFonts w:ascii="Times New Roman" w:eastAsia="Times New Roman" w:hAnsi="Times New Roman" w:cs="Times New Roman"/>
          <w:sz w:val="28"/>
          <w:szCs w:val="28"/>
          <w:lang w:eastAsia="ru-RU"/>
        </w:rPr>
        <w:t>[7</w:t>
      </w:r>
      <w:r w:rsidR="0034400C" w:rsidRPr="00CD4E65">
        <w:rPr>
          <w:rFonts w:ascii="Times New Roman" w:eastAsia="Times New Roman" w:hAnsi="Times New Roman" w:cs="Times New Roman"/>
          <w:sz w:val="28"/>
          <w:szCs w:val="28"/>
          <w:lang w:eastAsia="ru-RU"/>
        </w:rPr>
        <w:t>4</w:t>
      </w:r>
      <w:r w:rsidRPr="00CD4E65">
        <w:rPr>
          <w:rFonts w:ascii="Times New Roman" w:eastAsia="Times New Roman" w:hAnsi="Times New Roman" w:cs="Times New Roman"/>
          <w:sz w:val="28"/>
          <w:szCs w:val="28"/>
          <w:lang w:eastAsia="ru-RU"/>
        </w:rPr>
        <w:t xml:space="preserve">] был проведён анализ эффективности </w:t>
      </w:r>
      <w:r w:rsidR="00BE03B0" w:rsidRPr="00CD4E65">
        <w:rPr>
          <w:rFonts w:ascii="Times New Roman" w:eastAsia="Times New Roman" w:hAnsi="Times New Roman" w:cs="Times New Roman"/>
          <w:sz w:val="28"/>
          <w:szCs w:val="28"/>
          <w:lang w:eastAsia="ru-RU"/>
        </w:rPr>
        <w:t xml:space="preserve">ЭВА  - </w:t>
      </w:r>
      <w:r w:rsidRPr="00CD4E65">
        <w:rPr>
          <w:rFonts w:ascii="Times New Roman" w:eastAsia="Times New Roman" w:hAnsi="Times New Roman" w:cs="Times New Roman"/>
          <w:sz w:val="28"/>
          <w:szCs w:val="28"/>
          <w:lang w:eastAsia="ru-RU"/>
        </w:rPr>
        <w:t xml:space="preserve">сополимеров с различной молекулярной массой, варьирующейся от </w:t>
      </w:r>
      <w:r w:rsidR="00BE03B0" w:rsidRPr="00CD4E65">
        <w:rPr>
          <w:rFonts w:ascii="Times New Roman" w:eastAsia="Times New Roman" w:hAnsi="Times New Roman" w:cs="Times New Roman"/>
          <w:sz w:val="28"/>
          <w:szCs w:val="28"/>
          <w:lang w:eastAsia="ru-RU"/>
        </w:rPr>
        <w:t>2000</w:t>
      </w:r>
      <w:r w:rsidRPr="00CD4E65">
        <w:rPr>
          <w:rFonts w:ascii="Times New Roman" w:eastAsia="Times New Roman" w:hAnsi="Times New Roman" w:cs="Times New Roman"/>
          <w:sz w:val="28"/>
          <w:szCs w:val="28"/>
          <w:lang w:eastAsia="ru-RU"/>
        </w:rPr>
        <w:t xml:space="preserve"> до 19</w:t>
      </w:r>
      <w:r w:rsidR="00BE03B0" w:rsidRPr="00CD4E65">
        <w:rPr>
          <w:rFonts w:ascii="Times New Roman" w:eastAsia="Times New Roman" w:hAnsi="Times New Roman" w:cs="Times New Roman"/>
          <w:sz w:val="28"/>
          <w:szCs w:val="28"/>
          <w:lang w:eastAsia="ru-RU"/>
        </w:rPr>
        <w:t>000</w:t>
      </w:r>
      <w:r w:rsidRPr="00CD4E65">
        <w:rPr>
          <w:rFonts w:ascii="Times New Roman" w:eastAsia="Times New Roman" w:hAnsi="Times New Roman" w:cs="Times New Roman"/>
          <w:sz w:val="28"/>
          <w:szCs w:val="28"/>
          <w:lang w:eastAsia="ru-RU"/>
        </w:rPr>
        <w:t xml:space="preserve"> г/моль. Наиболее выраженное снижение температуры застывания было зафиксировано при использовании сополимера с молекулярной массой порядка 1</w:t>
      </w:r>
      <w:r w:rsidR="00BE03B0" w:rsidRPr="00CD4E65">
        <w:rPr>
          <w:rFonts w:ascii="Times New Roman" w:eastAsia="Times New Roman" w:hAnsi="Times New Roman" w:cs="Times New Roman"/>
          <w:sz w:val="28"/>
          <w:szCs w:val="28"/>
          <w:lang w:eastAsia="ru-RU"/>
        </w:rPr>
        <w:t>0000</w:t>
      </w:r>
      <w:r w:rsidRPr="00CD4E65">
        <w:rPr>
          <w:rFonts w:ascii="Times New Roman" w:eastAsia="Times New Roman" w:hAnsi="Times New Roman" w:cs="Times New Roman"/>
          <w:sz w:val="28"/>
          <w:szCs w:val="28"/>
          <w:lang w:eastAsia="ru-RU"/>
        </w:rPr>
        <w:t xml:space="preserve"> г/моль. Эти результаты были подтверждены в исследовании [</w:t>
      </w:r>
      <w:r w:rsidR="0034400C" w:rsidRPr="00CD4E65">
        <w:rPr>
          <w:rFonts w:ascii="Times New Roman" w:eastAsia="Times New Roman" w:hAnsi="Times New Roman" w:cs="Times New Roman"/>
          <w:sz w:val="28"/>
          <w:szCs w:val="28"/>
          <w:lang w:eastAsia="ru-RU"/>
        </w:rPr>
        <w:t>75</w:t>
      </w:r>
      <w:r w:rsidRPr="00CD4E65">
        <w:rPr>
          <w:rFonts w:ascii="Times New Roman" w:eastAsia="Times New Roman" w:hAnsi="Times New Roman" w:cs="Times New Roman"/>
          <w:sz w:val="28"/>
          <w:szCs w:val="28"/>
          <w:lang w:eastAsia="ru-RU"/>
        </w:rPr>
        <w:t>], где установлено, что образцы с молекулярной массой около 1</w:t>
      </w:r>
      <w:r w:rsidR="00BE03B0" w:rsidRPr="00CD4E65">
        <w:rPr>
          <w:rFonts w:ascii="Times New Roman" w:eastAsia="Times New Roman" w:hAnsi="Times New Roman" w:cs="Times New Roman"/>
          <w:sz w:val="28"/>
          <w:szCs w:val="28"/>
          <w:lang w:eastAsia="ru-RU"/>
        </w:rPr>
        <w:t xml:space="preserve">2000 </w:t>
      </w:r>
      <w:r w:rsidRPr="00CD4E65">
        <w:rPr>
          <w:rFonts w:ascii="Times New Roman" w:eastAsia="Times New Roman" w:hAnsi="Times New Roman" w:cs="Times New Roman"/>
          <w:sz w:val="28"/>
          <w:szCs w:val="28"/>
          <w:lang w:eastAsia="ru-RU"/>
        </w:rPr>
        <w:t>г/моль обеспечивают боле</w:t>
      </w:r>
      <w:r w:rsidRPr="0034287D">
        <w:rPr>
          <w:rFonts w:ascii="Times New Roman" w:eastAsia="Times New Roman" w:hAnsi="Times New Roman" w:cs="Times New Roman"/>
          <w:sz w:val="28"/>
          <w:szCs w:val="28"/>
          <w:lang w:eastAsia="ru-RU"/>
        </w:rPr>
        <w:t xml:space="preserve">е высокую </w:t>
      </w:r>
      <w:r w:rsidRPr="0034287D">
        <w:rPr>
          <w:rFonts w:ascii="Times New Roman" w:eastAsia="Times New Roman" w:hAnsi="Times New Roman" w:cs="Times New Roman"/>
          <w:sz w:val="28"/>
          <w:szCs w:val="28"/>
          <w:lang w:eastAsia="ru-RU"/>
        </w:rPr>
        <w:lastRenderedPageBreak/>
        <w:t xml:space="preserve">эффективность по сравнению с образцами, молекулярная масса которых находится в </w:t>
      </w:r>
      <w:r w:rsidRPr="00CD4E65">
        <w:rPr>
          <w:rFonts w:ascii="Times New Roman" w:eastAsia="Times New Roman" w:hAnsi="Times New Roman" w:cs="Times New Roman"/>
          <w:sz w:val="28"/>
          <w:szCs w:val="28"/>
          <w:lang w:eastAsia="ru-RU"/>
        </w:rPr>
        <w:t xml:space="preserve">пределах </w:t>
      </w:r>
      <w:r w:rsidR="00BE03B0" w:rsidRPr="00CD4E65">
        <w:rPr>
          <w:rFonts w:ascii="Times New Roman" w:eastAsia="Times New Roman" w:hAnsi="Times New Roman" w:cs="Times New Roman"/>
          <w:sz w:val="28"/>
          <w:szCs w:val="28"/>
          <w:lang w:eastAsia="ru-RU"/>
        </w:rPr>
        <w:t>4000</w:t>
      </w:r>
      <w:r w:rsidRPr="00CD4E65">
        <w:rPr>
          <w:rFonts w:ascii="Times New Roman" w:eastAsia="Times New Roman" w:hAnsi="Times New Roman" w:cs="Times New Roman"/>
          <w:sz w:val="28"/>
          <w:szCs w:val="28"/>
          <w:lang w:eastAsia="ru-RU"/>
        </w:rPr>
        <w:t>–18</w:t>
      </w:r>
      <w:r w:rsidR="00BE03B0" w:rsidRPr="00CD4E65">
        <w:rPr>
          <w:rFonts w:ascii="Times New Roman" w:eastAsia="Times New Roman" w:hAnsi="Times New Roman" w:cs="Times New Roman"/>
          <w:sz w:val="28"/>
          <w:szCs w:val="28"/>
          <w:lang w:eastAsia="ru-RU"/>
        </w:rPr>
        <w:t>000</w:t>
      </w:r>
      <w:r w:rsidRPr="00CD4E65">
        <w:rPr>
          <w:rFonts w:ascii="Times New Roman" w:eastAsia="Times New Roman" w:hAnsi="Times New Roman" w:cs="Times New Roman"/>
          <w:sz w:val="28"/>
          <w:szCs w:val="28"/>
          <w:lang w:eastAsia="ru-RU"/>
        </w:rPr>
        <w:t xml:space="preserve"> г/моль.</w:t>
      </w:r>
      <w:r w:rsidR="0034287D" w:rsidRPr="00CD4E65">
        <w:rPr>
          <w:rFonts w:ascii="Times New Roman" w:eastAsia="Times New Roman" w:hAnsi="Times New Roman" w:cs="Times New Roman"/>
          <w:sz w:val="28"/>
          <w:szCs w:val="28"/>
          <w:lang w:eastAsia="ru-RU"/>
        </w:rPr>
        <w:t xml:space="preserve"> </w:t>
      </w:r>
    </w:p>
    <w:p w14:paraId="5BF1E019" w14:textId="2255445C" w:rsidR="0034400C" w:rsidRDefault="00923BDF" w:rsidP="00370676">
      <w:pPr>
        <w:spacing w:after="0" w:line="240" w:lineRule="auto"/>
        <w:ind w:firstLine="567"/>
        <w:jc w:val="both"/>
        <w:rPr>
          <w:rFonts w:ascii="Times New Roman" w:eastAsia="Times New Roman" w:hAnsi="Times New Roman" w:cs="Times New Roman"/>
          <w:sz w:val="28"/>
          <w:szCs w:val="24"/>
          <w:lang w:eastAsia="ru-RU"/>
        </w:rPr>
      </w:pPr>
      <w:r w:rsidRPr="00CD4E65">
        <w:rPr>
          <w:rFonts w:ascii="Times New Roman" w:eastAsia="Times New Roman" w:hAnsi="Times New Roman" w:cs="Times New Roman"/>
          <w:sz w:val="28"/>
          <w:szCs w:val="28"/>
          <w:lang w:eastAsia="ru-RU"/>
        </w:rPr>
        <w:t>Дополнительно в работе [7</w:t>
      </w:r>
      <w:r w:rsidR="0034400C" w:rsidRPr="00CD4E65">
        <w:rPr>
          <w:rFonts w:ascii="Times New Roman" w:eastAsia="Times New Roman" w:hAnsi="Times New Roman" w:cs="Times New Roman"/>
          <w:sz w:val="28"/>
          <w:szCs w:val="28"/>
          <w:lang w:eastAsia="ru-RU"/>
        </w:rPr>
        <w:t>4</w:t>
      </w:r>
      <w:r w:rsidRPr="00CD4E65">
        <w:rPr>
          <w:rFonts w:ascii="Times New Roman" w:eastAsia="Times New Roman" w:hAnsi="Times New Roman" w:cs="Times New Roman"/>
          <w:sz w:val="28"/>
          <w:szCs w:val="28"/>
          <w:lang w:eastAsia="ru-RU"/>
        </w:rPr>
        <w:t xml:space="preserve">] исследовалось влияние содержания винилацетатного звена в структуре </w:t>
      </w:r>
      <w:r w:rsidR="00BE03B0" w:rsidRPr="00CD4E65">
        <w:rPr>
          <w:rFonts w:ascii="Times New Roman" w:eastAsia="Times New Roman" w:hAnsi="Times New Roman" w:cs="Times New Roman"/>
          <w:sz w:val="28"/>
          <w:szCs w:val="28"/>
          <w:lang w:eastAsia="ru-RU"/>
        </w:rPr>
        <w:t>ЭВА</w:t>
      </w:r>
      <w:r w:rsidRPr="00CD4E65">
        <w:rPr>
          <w:rFonts w:ascii="Times New Roman" w:eastAsia="Times New Roman" w:hAnsi="Times New Roman" w:cs="Times New Roman"/>
          <w:sz w:val="28"/>
          <w:szCs w:val="28"/>
          <w:lang w:eastAsia="ru-RU"/>
        </w:rPr>
        <w:t xml:space="preserve"> на депрессорные свойства. При сравнении образцов, содержащих </w:t>
      </w:r>
      <w:r w:rsidR="00BE03B0" w:rsidRPr="00CD4E65">
        <w:rPr>
          <w:rFonts w:ascii="Times New Roman" w:eastAsia="Times New Roman" w:hAnsi="Times New Roman" w:cs="Times New Roman"/>
          <w:sz w:val="28"/>
          <w:szCs w:val="28"/>
          <w:lang w:eastAsia="ru-RU"/>
        </w:rPr>
        <w:t xml:space="preserve">различные массовые </w:t>
      </w:r>
      <w:r w:rsidRPr="00CD4E65">
        <w:rPr>
          <w:rFonts w:ascii="Times New Roman" w:eastAsia="Times New Roman" w:hAnsi="Times New Roman" w:cs="Times New Roman"/>
          <w:sz w:val="28"/>
          <w:szCs w:val="28"/>
          <w:lang w:eastAsia="ru-RU"/>
        </w:rPr>
        <w:t> % винилацетата, было установлено, что наилучшие результаты достигаются при содержании около 30 мас</w:t>
      </w:r>
      <w:r w:rsidR="00BE03B0" w:rsidRPr="00CD4E65">
        <w:rPr>
          <w:rFonts w:ascii="Times New Roman" w:eastAsia="Times New Roman" w:hAnsi="Times New Roman" w:cs="Times New Roman"/>
          <w:sz w:val="28"/>
          <w:szCs w:val="28"/>
          <w:lang w:eastAsia="ru-RU"/>
        </w:rPr>
        <w:t>с</w:t>
      </w:r>
      <w:r w:rsidRPr="00CD4E65">
        <w:rPr>
          <w:rFonts w:ascii="Times New Roman" w:eastAsia="Times New Roman" w:hAnsi="Times New Roman" w:cs="Times New Roman"/>
          <w:sz w:val="28"/>
          <w:szCs w:val="28"/>
          <w:lang w:eastAsia="ru-RU"/>
        </w:rPr>
        <w:t xml:space="preserve">. %, что соответствует оптимальному </w:t>
      </w:r>
      <w:r w:rsidR="00BE03B0" w:rsidRPr="00CD4E65">
        <w:rPr>
          <w:rFonts w:ascii="Times New Roman" w:eastAsia="Times New Roman" w:hAnsi="Times New Roman" w:cs="Times New Roman"/>
          <w:sz w:val="28"/>
          <w:szCs w:val="28"/>
          <w:lang w:eastAsia="ru-RU"/>
        </w:rPr>
        <w:t xml:space="preserve">интервалу, </w:t>
      </w:r>
      <w:r w:rsidRPr="00CD4E65">
        <w:rPr>
          <w:rFonts w:ascii="Times New Roman" w:eastAsia="Times New Roman" w:hAnsi="Times New Roman" w:cs="Times New Roman"/>
          <w:sz w:val="28"/>
          <w:szCs w:val="28"/>
          <w:lang w:eastAsia="ru-RU"/>
        </w:rPr>
        <w:t>рекомендованному в работе [</w:t>
      </w:r>
      <w:r w:rsidR="0034400C" w:rsidRPr="00CD4E65">
        <w:rPr>
          <w:rFonts w:ascii="Times New Roman" w:eastAsia="Times New Roman" w:hAnsi="Times New Roman" w:cs="Times New Roman"/>
          <w:sz w:val="28"/>
          <w:szCs w:val="28"/>
          <w:lang w:eastAsia="ru-RU"/>
        </w:rPr>
        <w:t>75</w:t>
      </w:r>
      <w:r w:rsidRPr="00CD4E65">
        <w:rPr>
          <w:rFonts w:ascii="Times New Roman" w:eastAsia="Times New Roman" w:hAnsi="Times New Roman" w:cs="Times New Roman"/>
          <w:sz w:val="28"/>
          <w:szCs w:val="28"/>
          <w:lang w:eastAsia="ru-RU"/>
        </w:rPr>
        <w:t>] как наиболее эффективному с точки зрения понижения температуры застывания парафинистой нефти.</w:t>
      </w:r>
      <w:r w:rsidR="00B865D5" w:rsidRPr="00CD4E65">
        <w:rPr>
          <w:rFonts w:ascii="Times New Roman" w:eastAsia="Times New Roman" w:hAnsi="Times New Roman" w:cs="Times New Roman"/>
          <w:sz w:val="28"/>
          <w:szCs w:val="28"/>
          <w:lang w:eastAsia="ru-RU"/>
        </w:rPr>
        <w:t xml:space="preserve"> </w:t>
      </w:r>
      <w:r w:rsidR="00D82DEF" w:rsidRPr="00CD4E65">
        <w:rPr>
          <w:rFonts w:ascii="Times New Roman" w:eastAsia="Times New Roman" w:hAnsi="Times New Roman" w:cs="Times New Roman"/>
          <w:sz w:val="28"/>
          <w:szCs w:val="28"/>
          <w:lang w:eastAsia="ru-RU"/>
        </w:rPr>
        <w:t>Существует тенденция в направлении развития гидрофобно-модифицированных</w:t>
      </w:r>
      <w:r w:rsidR="00D82DEF" w:rsidRPr="0034287D">
        <w:rPr>
          <w:rFonts w:ascii="Times New Roman" w:eastAsia="Times New Roman" w:hAnsi="Times New Roman" w:cs="Times New Roman"/>
          <w:sz w:val="28"/>
          <w:szCs w:val="28"/>
          <w:lang w:eastAsia="ru-RU"/>
        </w:rPr>
        <w:t xml:space="preserve"> полимерных присадок. </w:t>
      </w:r>
      <w:r w:rsidR="00D82DEF" w:rsidRPr="006C0D14">
        <w:rPr>
          <w:rFonts w:ascii="Times New Roman" w:eastAsia="Times New Roman" w:hAnsi="Times New Roman" w:cs="Times New Roman"/>
          <w:sz w:val="28"/>
          <w:szCs w:val="28"/>
          <w:lang w:eastAsia="ru-RU"/>
        </w:rPr>
        <w:t>Авторами [</w:t>
      </w:r>
      <w:r w:rsidR="0034400C">
        <w:rPr>
          <w:rFonts w:ascii="Times New Roman" w:eastAsia="Times New Roman" w:hAnsi="Times New Roman" w:cs="Times New Roman"/>
          <w:sz w:val="28"/>
          <w:szCs w:val="28"/>
          <w:lang w:eastAsia="ru-RU"/>
        </w:rPr>
        <w:t>77</w:t>
      </w:r>
      <w:r w:rsidR="00D82DEF" w:rsidRPr="006C0D14">
        <w:rPr>
          <w:rFonts w:ascii="Times New Roman" w:eastAsia="Times New Roman" w:hAnsi="Times New Roman" w:cs="Times New Roman"/>
          <w:sz w:val="28"/>
          <w:szCs w:val="28"/>
          <w:lang w:eastAsia="ru-RU"/>
        </w:rPr>
        <w:t>] проведен синтез и исследования, где композиция присадки получена путём смешивания аминированного сополимера с коммерческим композиционным сополимером этилена и винилацетата в фиксированном соотношении. Аминированный сополимер был синтезирован на основе терполимера, полученного в результате совместной полимеризации октодецилакрилата,</w:t>
      </w:r>
      <w:r w:rsidR="00D82DEF" w:rsidRPr="00120D01">
        <w:rPr>
          <w:rFonts w:ascii="Times New Roman" w:eastAsia="Times New Roman" w:hAnsi="Times New Roman" w:cs="Times New Roman"/>
          <w:sz w:val="28"/>
          <w:szCs w:val="28"/>
          <w:lang w:eastAsia="ru-RU"/>
        </w:rPr>
        <w:t xml:space="preserve"> малеинового ангидрида и винилацетата, с последующим введением аминогрупп. Экспериментальные данные свидетельствуют о формировании устойчивых ассоциатов типа асфальтены–присадка–смолы, которые выступают в качестве эффективных центров гетерогенной кристаллизации. Образование таких структурных агломератов модифицирует кинетику и морфологию кристаллизации парафиновых углеводородов, что приводит к значительному снижению температуры застывания обработанной нефти и улучшению её низкотемператур</w:t>
      </w:r>
      <w:r w:rsidR="003D6491" w:rsidRPr="00120D01">
        <w:rPr>
          <w:rFonts w:ascii="Times New Roman" w:eastAsia="Times New Roman" w:hAnsi="Times New Roman" w:cs="Times New Roman"/>
          <w:sz w:val="28"/>
          <w:szCs w:val="28"/>
          <w:lang w:eastAsia="ru-RU"/>
        </w:rPr>
        <w:t>ных реологических характеристик</w:t>
      </w:r>
      <w:r w:rsidR="00D82DEF" w:rsidRPr="00120D01">
        <w:rPr>
          <w:rFonts w:ascii="Times New Roman" w:eastAsia="Times New Roman" w:hAnsi="Times New Roman" w:cs="Times New Roman"/>
          <w:sz w:val="28"/>
          <w:szCs w:val="28"/>
          <w:lang w:eastAsia="ru-RU"/>
        </w:rPr>
        <w:t>.</w:t>
      </w:r>
      <w:r w:rsidR="0057283E" w:rsidRPr="0057283E">
        <w:rPr>
          <w:rFonts w:ascii="Times New Roman" w:eastAsia="Times New Roman" w:hAnsi="Times New Roman" w:cs="Times New Roman"/>
          <w:sz w:val="28"/>
          <w:szCs w:val="28"/>
          <w:lang w:eastAsia="ru-RU"/>
        </w:rPr>
        <w:t xml:space="preserve"> </w:t>
      </w:r>
      <w:r w:rsidR="0057283E" w:rsidRPr="0057283E">
        <w:rPr>
          <w:rFonts w:ascii="Times New Roman" w:eastAsia="Times New Roman" w:hAnsi="Times New Roman" w:cs="Times New Roman"/>
          <w:sz w:val="28"/>
          <w:szCs w:val="24"/>
          <w:lang w:eastAsia="ru-RU"/>
        </w:rPr>
        <w:t xml:space="preserve">ИК-спектры компонентов сырой нефти и синтезированной депрессорной присадки представлены на рисунке </w:t>
      </w:r>
      <w:r w:rsidR="00E45688">
        <w:rPr>
          <w:rFonts w:ascii="Times New Roman" w:eastAsia="Times New Roman" w:hAnsi="Times New Roman" w:cs="Times New Roman"/>
          <w:sz w:val="28"/>
          <w:szCs w:val="24"/>
          <w:lang w:eastAsia="ru-RU"/>
        </w:rPr>
        <w:t>7</w:t>
      </w:r>
      <w:r w:rsidR="0057283E" w:rsidRPr="0057283E">
        <w:rPr>
          <w:rFonts w:ascii="Times New Roman" w:eastAsia="Times New Roman" w:hAnsi="Times New Roman" w:cs="Times New Roman"/>
          <w:sz w:val="28"/>
          <w:szCs w:val="24"/>
          <w:lang w:eastAsia="ru-RU"/>
        </w:rPr>
        <w:t>. В составе сырой нефти асфальтены обладают естественной способностью к самосборке и агрегации, формируя крупные частицы, вокруг которых впоследствии локализуются молекулы смол. Между асфальтенами и смолами существует взаимное влияние, определяющее устойчивость образующихся молекулярных ассоциатов, в результате чего формируются мицеллярные структуры типа асфальтен–смола.</w:t>
      </w:r>
    </w:p>
    <w:p w14:paraId="1909BF41" w14:textId="692EF758" w:rsidR="00D82DEF" w:rsidRDefault="0057283E" w:rsidP="00370676">
      <w:pPr>
        <w:spacing w:after="0" w:line="240" w:lineRule="auto"/>
        <w:ind w:firstLine="567"/>
        <w:jc w:val="both"/>
        <w:rPr>
          <w:rFonts w:ascii="Times New Roman" w:eastAsia="Times New Roman" w:hAnsi="Times New Roman" w:cs="Times New Roman"/>
          <w:sz w:val="28"/>
          <w:szCs w:val="24"/>
          <w:lang w:eastAsia="ru-RU"/>
        </w:rPr>
      </w:pPr>
      <w:r w:rsidRPr="0057283E">
        <w:rPr>
          <w:rFonts w:ascii="Times New Roman" w:eastAsia="Times New Roman" w:hAnsi="Times New Roman" w:cs="Times New Roman"/>
          <w:sz w:val="28"/>
          <w:szCs w:val="24"/>
          <w:lang w:eastAsia="ru-RU"/>
        </w:rPr>
        <w:t xml:space="preserve">При </w:t>
      </w:r>
      <w:r w:rsidR="00E45688">
        <w:rPr>
          <w:rFonts w:ascii="Times New Roman" w:eastAsia="Times New Roman" w:hAnsi="Times New Roman" w:cs="Times New Roman"/>
          <w:sz w:val="28"/>
          <w:szCs w:val="24"/>
          <w:lang w:eastAsia="ru-RU"/>
        </w:rPr>
        <w:t>сравнении спектров на рисунках 7c, 7d и 7</w:t>
      </w:r>
      <w:r w:rsidRPr="0057283E">
        <w:rPr>
          <w:rFonts w:ascii="Times New Roman" w:eastAsia="Times New Roman" w:hAnsi="Times New Roman" w:cs="Times New Roman"/>
          <w:sz w:val="28"/>
          <w:szCs w:val="24"/>
          <w:lang w:eastAsia="ru-RU"/>
        </w:rPr>
        <w:t xml:space="preserve">e, после введения </w:t>
      </w:r>
      <w:r w:rsidR="00E45688">
        <w:rPr>
          <w:rFonts w:ascii="Times New Roman" w:eastAsia="Times New Roman" w:hAnsi="Times New Roman" w:cs="Times New Roman"/>
          <w:sz w:val="28"/>
          <w:szCs w:val="24"/>
          <w:lang w:eastAsia="ru-RU"/>
        </w:rPr>
        <w:t>ДП</w:t>
      </w:r>
      <w:r w:rsidRPr="0057283E">
        <w:rPr>
          <w:rFonts w:ascii="Times New Roman" w:eastAsia="Times New Roman" w:hAnsi="Times New Roman" w:cs="Times New Roman"/>
          <w:sz w:val="28"/>
          <w:szCs w:val="24"/>
          <w:lang w:eastAsia="ru-RU"/>
        </w:rPr>
        <w:t xml:space="preserve"> в модельные смеси асфальтенов и смол, было зафиксировано смещение полосы валентных колебаний −OH или −NH-групп с 3447 см⁻¹ до 3421 см⁻¹.</w:t>
      </w:r>
    </w:p>
    <w:p w14:paraId="1A760617" w14:textId="77777777" w:rsidR="00120D01" w:rsidRPr="0057283E" w:rsidRDefault="00120D01" w:rsidP="00370676">
      <w:pPr>
        <w:spacing w:after="0" w:line="240" w:lineRule="auto"/>
        <w:ind w:firstLine="567"/>
        <w:jc w:val="both"/>
        <w:rPr>
          <w:rFonts w:ascii="Times New Roman" w:eastAsia="Times New Roman" w:hAnsi="Times New Roman" w:cs="Times New Roman"/>
          <w:sz w:val="28"/>
          <w:szCs w:val="24"/>
          <w:lang w:eastAsia="ru-RU"/>
        </w:rPr>
      </w:pPr>
    </w:p>
    <w:p w14:paraId="4F7D0501" w14:textId="61F4EE63" w:rsidR="009F3A5C" w:rsidRDefault="007C40E4" w:rsidP="00370676">
      <w:pPr>
        <w:spacing w:after="0" w:line="240" w:lineRule="auto"/>
        <w:ind w:firstLine="567"/>
        <w:jc w:val="center"/>
      </w:pPr>
      <w:r>
        <w:rPr>
          <w:noProof/>
          <w:lang w:eastAsia="ru-RU"/>
        </w:rPr>
        <w:lastRenderedPageBreak/>
        <w:drawing>
          <wp:inline distT="0" distB="0" distL="0" distR="0" wp14:anchorId="1F8CFBFA" wp14:editId="521F29BE">
            <wp:extent cx="4311650" cy="353016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5700" cy="3533479"/>
                    </a:xfrm>
                    <a:prstGeom prst="rect">
                      <a:avLst/>
                    </a:prstGeom>
                    <a:noFill/>
                    <a:ln>
                      <a:noFill/>
                    </a:ln>
                  </pic:spPr>
                </pic:pic>
              </a:graphicData>
            </a:graphic>
          </wp:inline>
        </w:drawing>
      </w:r>
    </w:p>
    <w:p w14:paraId="3CD457F4" w14:textId="77777777" w:rsidR="00120D01" w:rsidRDefault="00120D01" w:rsidP="00370676">
      <w:pPr>
        <w:spacing w:after="0" w:line="240" w:lineRule="auto"/>
        <w:ind w:firstLine="567"/>
        <w:jc w:val="center"/>
      </w:pPr>
    </w:p>
    <w:p w14:paraId="0A35E24A" w14:textId="6134A68F" w:rsidR="009F3A5C" w:rsidRDefault="009F3A5C" w:rsidP="00370676">
      <w:pPr>
        <w:spacing w:after="0" w:line="240" w:lineRule="auto"/>
        <w:ind w:firstLine="567"/>
        <w:jc w:val="center"/>
        <w:rPr>
          <w:rFonts w:ascii="Times New Roman" w:hAnsi="Times New Roman" w:cs="Times New Roman"/>
          <w:sz w:val="28"/>
          <w:szCs w:val="28"/>
        </w:rPr>
      </w:pPr>
      <w:r w:rsidRPr="004A5D0B">
        <w:rPr>
          <w:rFonts w:ascii="Times New Roman" w:hAnsi="Times New Roman" w:cs="Times New Roman"/>
          <w:sz w:val="28"/>
          <w:szCs w:val="28"/>
        </w:rPr>
        <w:t>Рисунок</w:t>
      </w:r>
      <w:r w:rsidRPr="00E45688">
        <w:rPr>
          <w:rFonts w:ascii="Times New Roman" w:hAnsi="Times New Roman" w:cs="Times New Roman"/>
          <w:sz w:val="28"/>
          <w:szCs w:val="28"/>
        </w:rPr>
        <w:t xml:space="preserve"> </w:t>
      </w:r>
      <w:r w:rsidR="00E45688" w:rsidRPr="00E45688">
        <w:rPr>
          <w:rFonts w:ascii="Times New Roman" w:hAnsi="Times New Roman" w:cs="Times New Roman"/>
          <w:sz w:val="28"/>
          <w:szCs w:val="28"/>
        </w:rPr>
        <w:t>7</w:t>
      </w:r>
      <w:r w:rsidRPr="00E45688">
        <w:rPr>
          <w:rFonts w:ascii="Times New Roman" w:hAnsi="Times New Roman" w:cs="Times New Roman"/>
          <w:sz w:val="28"/>
          <w:szCs w:val="28"/>
        </w:rPr>
        <w:t xml:space="preserve"> – </w:t>
      </w:r>
      <w:r w:rsidR="00E45688" w:rsidRPr="00E45688">
        <w:rPr>
          <w:rFonts w:ascii="Times New Roman" w:hAnsi="Times New Roman" w:cs="Times New Roman"/>
          <w:sz w:val="28"/>
          <w:szCs w:val="28"/>
        </w:rPr>
        <w:t>ИК-спектры компонентов сырой нефти и подготовленной депрессорной присадки (</w:t>
      </w:r>
      <w:r w:rsidR="00E45688" w:rsidRPr="00E45688">
        <w:rPr>
          <w:rFonts w:ascii="Times New Roman" w:hAnsi="Times New Roman" w:cs="Times New Roman"/>
          <w:sz w:val="28"/>
          <w:szCs w:val="28"/>
          <w:lang w:val="en-US"/>
        </w:rPr>
        <w:t>c</w:t>
      </w:r>
      <w:r w:rsidR="00E45688" w:rsidRPr="00E45688">
        <w:rPr>
          <w:rFonts w:ascii="Times New Roman" w:hAnsi="Times New Roman" w:cs="Times New Roman"/>
          <w:sz w:val="28"/>
          <w:szCs w:val="28"/>
        </w:rPr>
        <w:t xml:space="preserve"> — смолы и асфальтены, </w:t>
      </w:r>
      <w:r w:rsidR="00E45688" w:rsidRPr="00E45688">
        <w:rPr>
          <w:rFonts w:ascii="Times New Roman" w:hAnsi="Times New Roman" w:cs="Times New Roman"/>
          <w:sz w:val="28"/>
          <w:szCs w:val="28"/>
          <w:lang w:val="en-US"/>
        </w:rPr>
        <w:t>d</w:t>
      </w:r>
      <w:r w:rsidR="00E45688" w:rsidRPr="00E45688">
        <w:rPr>
          <w:rFonts w:ascii="Times New Roman" w:hAnsi="Times New Roman" w:cs="Times New Roman"/>
          <w:sz w:val="28"/>
          <w:szCs w:val="28"/>
        </w:rPr>
        <w:t xml:space="preserve"> — смолы и асфальтены с добавлением присадки, </w:t>
      </w:r>
      <w:r w:rsidR="00E45688" w:rsidRPr="00E45688">
        <w:rPr>
          <w:rFonts w:ascii="Times New Roman" w:hAnsi="Times New Roman" w:cs="Times New Roman"/>
          <w:sz w:val="28"/>
          <w:szCs w:val="28"/>
          <w:lang w:val="en-US"/>
        </w:rPr>
        <w:t>e</w:t>
      </w:r>
      <w:r w:rsidR="00E45688">
        <w:rPr>
          <w:rFonts w:ascii="Times New Roman" w:hAnsi="Times New Roman" w:cs="Times New Roman"/>
          <w:sz w:val="28"/>
          <w:szCs w:val="28"/>
        </w:rPr>
        <w:t xml:space="preserve"> — депрессорная присадка)</w:t>
      </w:r>
    </w:p>
    <w:p w14:paraId="393EFCF0" w14:textId="77777777" w:rsidR="00120D01" w:rsidRPr="00E45688" w:rsidRDefault="00120D01" w:rsidP="00370676">
      <w:pPr>
        <w:spacing w:after="0" w:line="240" w:lineRule="auto"/>
        <w:ind w:firstLine="567"/>
        <w:jc w:val="center"/>
        <w:rPr>
          <w:rFonts w:ascii="Times New Roman" w:hAnsi="Times New Roman" w:cs="Times New Roman"/>
          <w:sz w:val="28"/>
          <w:szCs w:val="28"/>
        </w:rPr>
      </w:pPr>
    </w:p>
    <w:p w14:paraId="314E3919" w14:textId="0BD1E3F4" w:rsidR="0067347C" w:rsidRPr="0057283E" w:rsidRDefault="00D82DEF" w:rsidP="00370676">
      <w:pPr>
        <w:spacing w:after="0" w:line="240" w:lineRule="auto"/>
        <w:ind w:firstLine="567"/>
        <w:jc w:val="both"/>
        <w:rPr>
          <w:rFonts w:ascii="Times New Roman" w:eastAsia="Times New Roman" w:hAnsi="Times New Roman" w:cs="Times New Roman"/>
          <w:sz w:val="28"/>
          <w:szCs w:val="24"/>
          <w:lang w:eastAsia="ru-RU"/>
        </w:rPr>
      </w:pPr>
      <w:r w:rsidRPr="0057283E">
        <w:rPr>
          <w:rFonts w:ascii="Times New Roman" w:eastAsia="Times New Roman" w:hAnsi="Times New Roman" w:cs="Times New Roman"/>
          <w:sz w:val="28"/>
          <w:szCs w:val="24"/>
          <w:lang w:eastAsia="ru-RU"/>
        </w:rPr>
        <w:t xml:space="preserve">Такое смещение полосы в сторону меньших значений частот (так называемый "красный сдвиг") служит диагностическим признаком образования водородной связи. Следовательно, наблюдаемое смещение указывает на наличие межмолекулярного водородного взаимодействия. На основании полученных данных сделан вывод о том, что между </w:t>
      </w:r>
      <w:r w:rsidR="002F1757">
        <w:rPr>
          <w:rFonts w:ascii="Times New Roman" w:eastAsia="Times New Roman" w:hAnsi="Times New Roman" w:cs="Times New Roman"/>
          <w:sz w:val="28"/>
          <w:szCs w:val="24"/>
          <w:lang w:eastAsia="ru-RU"/>
        </w:rPr>
        <w:t>ДП</w:t>
      </w:r>
      <w:r w:rsidRPr="0057283E">
        <w:rPr>
          <w:rFonts w:ascii="Times New Roman" w:eastAsia="Times New Roman" w:hAnsi="Times New Roman" w:cs="Times New Roman"/>
          <w:sz w:val="28"/>
          <w:szCs w:val="24"/>
          <w:lang w:eastAsia="ru-RU"/>
        </w:rPr>
        <w:t xml:space="preserve">, асфальтенами и смолами формируются устойчивые агломераты, стабилизированные системой водородных связей. </w:t>
      </w:r>
      <w:r w:rsidR="00B865D5" w:rsidRPr="0057283E">
        <w:rPr>
          <w:rFonts w:ascii="Times New Roman" w:eastAsia="Times New Roman" w:hAnsi="Times New Roman" w:cs="Times New Roman"/>
          <w:sz w:val="28"/>
          <w:szCs w:val="24"/>
          <w:lang w:eastAsia="ru-RU"/>
        </w:rPr>
        <w:t xml:space="preserve">В работе </w:t>
      </w:r>
      <w:r w:rsidRPr="0057283E">
        <w:rPr>
          <w:rFonts w:ascii="Times New Roman" w:eastAsia="Times New Roman" w:hAnsi="Times New Roman" w:cs="Times New Roman"/>
          <w:sz w:val="28"/>
          <w:szCs w:val="24"/>
          <w:lang w:eastAsia="ru-RU"/>
        </w:rPr>
        <w:t>[</w:t>
      </w:r>
      <w:r w:rsidR="0034400C">
        <w:rPr>
          <w:rFonts w:ascii="Times New Roman" w:eastAsia="Times New Roman" w:hAnsi="Times New Roman" w:cs="Times New Roman"/>
          <w:sz w:val="28"/>
          <w:szCs w:val="24"/>
          <w:lang w:eastAsia="ru-RU"/>
        </w:rPr>
        <w:t>78</w:t>
      </w:r>
      <w:r w:rsidRPr="0057283E">
        <w:rPr>
          <w:rFonts w:ascii="Times New Roman" w:eastAsia="Times New Roman" w:hAnsi="Times New Roman" w:cs="Times New Roman"/>
          <w:sz w:val="28"/>
          <w:szCs w:val="24"/>
          <w:lang w:eastAsia="ru-RU"/>
        </w:rPr>
        <w:t xml:space="preserve">] </w:t>
      </w:r>
      <w:r w:rsidR="00B865D5" w:rsidRPr="0057283E">
        <w:rPr>
          <w:rFonts w:ascii="Times New Roman" w:eastAsia="Times New Roman" w:hAnsi="Times New Roman" w:cs="Times New Roman"/>
          <w:sz w:val="28"/>
          <w:szCs w:val="24"/>
          <w:lang w:eastAsia="ru-RU"/>
        </w:rPr>
        <w:t xml:space="preserve">исследован лаурамин (как флокулянт асфальтенов) и оценка влияния дозировки лаурамина на реологические характеристики парафинистой нефти из провинции Цинхай при совместном использовании с сополимером этилена и винилацетата в концентрации 100 ppm. Результаты показали, что совместное применение </w:t>
      </w:r>
      <w:r w:rsidR="00D632B9">
        <w:rPr>
          <w:rFonts w:ascii="Times New Roman" w:eastAsia="Times New Roman" w:hAnsi="Times New Roman" w:cs="Times New Roman"/>
          <w:sz w:val="28"/>
          <w:szCs w:val="24"/>
          <w:lang w:eastAsia="ru-RU"/>
        </w:rPr>
        <w:t>ЭВА</w:t>
      </w:r>
      <w:r w:rsidR="00B865D5" w:rsidRPr="0057283E">
        <w:rPr>
          <w:rFonts w:ascii="Times New Roman" w:eastAsia="Times New Roman" w:hAnsi="Times New Roman" w:cs="Times New Roman"/>
          <w:sz w:val="28"/>
          <w:szCs w:val="24"/>
          <w:lang w:eastAsia="ru-RU"/>
        </w:rPr>
        <w:t xml:space="preserve"> и лаурамина приводит к повышению степени агрегации и снижению количества мелких парафиновых кристаллов, что способствует улучшению реологических свойств нефти. Наилучшие показатели достигаются при дозировке лаурамина 200 ppm. При низких концентрациях лаурамина наблюдается улучшение адсорбции молекул </w:t>
      </w:r>
      <w:r w:rsidR="00D632B9">
        <w:rPr>
          <w:rFonts w:ascii="Times New Roman" w:eastAsia="Times New Roman" w:hAnsi="Times New Roman" w:cs="Times New Roman"/>
          <w:sz w:val="28"/>
          <w:szCs w:val="24"/>
          <w:lang w:eastAsia="ru-RU"/>
        </w:rPr>
        <w:t>ЭВА</w:t>
      </w:r>
      <w:r w:rsidR="00B865D5" w:rsidRPr="0057283E">
        <w:rPr>
          <w:rFonts w:ascii="Times New Roman" w:eastAsia="Times New Roman" w:hAnsi="Times New Roman" w:cs="Times New Roman"/>
          <w:sz w:val="28"/>
          <w:szCs w:val="24"/>
          <w:lang w:eastAsia="ru-RU"/>
        </w:rPr>
        <w:t xml:space="preserve"> на поверхности асфальтенов, что способствует образованию композитных частиц </w:t>
      </w:r>
      <w:r w:rsidR="00120D01">
        <w:rPr>
          <w:rFonts w:ascii="Times New Roman" w:eastAsia="Times New Roman" w:hAnsi="Times New Roman" w:cs="Times New Roman"/>
          <w:sz w:val="28"/>
          <w:szCs w:val="24"/>
          <w:lang w:eastAsia="ru-RU"/>
        </w:rPr>
        <w:t>ЭВА</w:t>
      </w:r>
      <w:r w:rsidR="00B865D5" w:rsidRPr="0057283E">
        <w:rPr>
          <w:rFonts w:ascii="Times New Roman" w:eastAsia="Times New Roman" w:hAnsi="Times New Roman" w:cs="Times New Roman"/>
          <w:sz w:val="28"/>
          <w:szCs w:val="24"/>
          <w:lang w:eastAsia="ru-RU"/>
        </w:rPr>
        <w:t xml:space="preserve">/асфальтены. Однако при повышенных дозах лаурамина усиливается агрегация асфальтенов, что препятствует эффективной адсорбции </w:t>
      </w:r>
      <w:r w:rsidR="00120D01">
        <w:rPr>
          <w:rFonts w:ascii="Times New Roman" w:eastAsia="Times New Roman" w:hAnsi="Times New Roman" w:cs="Times New Roman"/>
          <w:sz w:val="28"/>
          <w:szCs w:val="24"/>
          <w:lang w:eastAsia="ru-RU"/>
        </w:rPr>
        <w:t>ЭВА</w:t>
      </w:r>
      <w:r w:rsidR="00B865D5" w:rsidRPr="0057283E">
        <w:rPr>
          <w:rFonts w:ascii="Times New Roman" w:eastAsia="Times New Roman" w:hAnsi="Times New Roman" w:cs="Times New Roman"/>
          <w:sz w:val="28"/>
          <w:szCs w:val="24"/>
          <w:lang w:eastAsia="ru-RU"/>
        </w:rPr>
        <w:t xml:space="preserve"> и, соответственно, ограничивает формирование композитных структур.</w:t>
      </w:r>
      <w:r w:rsidR="0067347C" w:rsidRPr="0057283E">
        <w:rPr>
          <w:rFonts w:ascii="Times New Roman" w:eastAsia="Times New Roman" w:hAnsi="Times New Roman" w:cs="Times New Roman"/>
          <w:sz w:val="28"/>
          <w:szCs w:val="24"/>
          <w:lang w:eastAsia="ru-RU"/>
        </w:rPr>
        <w:t xml:space="preserve"> На рисунке </w:t>
      </w:r>
      <w:r w:rsidR="00E45688">
        <w:rPr>
          <w:rFonts w:ascii="Times New Roman" w:eastAsia="Times New Roman" w:hAnsi="Times New Roman" w:cs="Times New Roman"/>
          <w:sz w:val="28"/>
          <w:szCs w:val="24"/>
          <w:lang w:eastAsia="ru-RU"/>
        </w:rPr>
        <w:t>8</w:t>
      </w:r>
      <w:r w:rsidR="0067347C" w:rsidRPr="0057283E">
        <w:rPr>
          <w:rFonts w:ascii="Times New Roman" w:eastAsia="Times New Roman" w:hAnsi="Times New Roman" w:cs="Times New Roman"/>
          <w:sz w:val="28"/>
          <w:szCs w:val="24"/>
          <w:lang w:eastAsia="ru-RU"/>
        </w:rPr>
        <w:t xml:space="preserve"> представлены реологические кривые образца нефти из Цинхая до и после введения </w:t>
      </w:r>
      <w:r w:rsidR="002F1757">
        <w:rPr>
          <w:rFonts w:ascii="Times New Roman" w:eastAsia="Times New Roman" w:hAnsi="Times New Roman" w:cs="Times New Roman"/>
          <w:sz w:val="28"/>
          <w:szCs w:val="24"/>
          <w:lang w:eastAsia="ru-RU"/>
        </w:rPr>
        <w:t>ЛА (</w:t>
      </w:r>
      <w:r w:rsidR="002F1757">
        <w:rPr>
          <w:rFonts w:ascii="Times New Roman" w:eastAsia="Times New Roman" w:hAnsi="Times New Roman" w:cs="Times New Roman"/>
          <w:sz w:val="28"/>
          <w:szCs w:val="24"/>
          <w:lang w:val="en-US" w:eastAsia="ru-RU"/>
        </w:rPr>
        <w:t>LA</w:t>
      </w:r>
      <w:r w:rsidR="002F1757" w:rsidRPr="002F1757">
        <w:rPr>
          <w:rFonts w:ascii="Times New Roman" w:eastAsia="Times New Roman" w:hAnsi="Times New Roman" w:cs="Times New Roman"/>
          <w:sz w:val="28"/>
          <w:szCs w:val="24"/>
          <w:lang w:eastAsia="ru-RU"/>
        </w:rPr>
        <w:t>)</w:t>
      </w:r>
      <w:r w:rsidR="0067347C" w:rsidRPr="0057283E">
        <w:rPr>
          <w:rFonts w:ascii="Times New Roman" w:eastAsia="Times New Roman" w:hAnsi="Times New Roman" w:cs="Times New Roman"/>
          <w:sz w:val="28"/>
          <w:szCs w:val="24"/>
          <w:lang w:eastAsia="ru-RU"/>
        </w:rPr>
        <w:t xml:space="preserve">, </w:t>
      </w:r>
      <w:r w:rsidR="00120D01">
        <w:rPr>
          <w:rFonts w:ascii="Times New Roman" w:eastAsia="Times New Roman" w:hAnsi="Times New Roman" w:cs="Times New Roman"/>
          <w:sz w:val="28"/>
          <w:szCs w:val="24"/>
          <w:lang w:eastAsia="ru-RU"/>
        </w:rPr>
        <w:t>ЭВА</w:t>
      </w:r>
      <w:r w:rsidR="0067347C" w:rsidRPr="0057283E">
        <w:rPr>
          <w:rFonts w:ascii="Times New Roman" w:eastAsia="Times New Roman" w:hAnsi="Times New Roman" w:cs="Times New Roman"/>
          <w:sz w:val="28"/>
          <w:szCs w:val="24"/>
          <w:lang w:eastAsia="ru-RU"/>
        </w:rPr>
        <w:t xml:space="preserve"> </w:t>
      </w:r>
      <w:r w:rsidR="002F1757" w:rsidRPr="002F1757">
        <w:rPr>
          <w:rFonts w:ascii="Times New Roman" w:eastAsia="Times New Roman" w:hAnsi="Times New Roman" w:cs="Times New Roman"/>
          <w:sz w:val="28"/>
          <w:szCs w:val="24"/>
          <w:lang w:eastAsia="ru-RU"/>
        </w:rPr>
        <w:t>(</w:t>
      </w:r>
      <w:r w:rsidR="002F1757">
        <w:rPr>
          <w:rFonts w:ascii="Times New Roman" w:eastAsia="Times New Roman" w:hAnsi="Times New Roman" w:cs="Times New Roman"/>
          <w:sz w:val="28"/>
          <w:szCs w:val="24"/>
          <w:lang w:val="en-US" w:eastAsia="ru-RU"/>
        </w:rPr>
        <w:t>EVA</w:t>
      </w:r>
      <w:r w:rsidR="002F1757" w:rsidRPr="002F1757">
        <w:rPr>
          <w:rFonts w:ascii="Times New Roman" w:eastAsia="Times New Roman" w:hAnsi="Times New Roman" w:cs="Times New Roman"/>
          <w:sz w:val="28"/>
          <w:szCs w:val="24"/>
          <w:lang w:eastAsia="ru-RU"/>
        </w:rPr>
        <w:t xml:space="preserve">) </w:t>
      </w:r>
      <w:r w:rsidR="0067347C" w:rsidRPr="0057283E">
        <w:rPr>
          <w:rFonts w:ascii="Times New Roman" w:eastAsia="Times New Roman" w:hAnsi="Times New Roman" w:cs="Times New Roman"/>
          <w:sz w:val="28"/>
          <w:szCs w:val="24"/>
          <w:lang w:eastAsia="ru-RU"/>
        </w:rPr>
        <w:t xml:space="preserve">и композиций </w:t>
      </w:r>
      <w:r w:rsidR="002F1757">
        <w:rPr>
          <w:rFonts w:ascii="Times New Roman" w:eastAsia="Times New Roman" w:hAnsi="Times New Roman" w:cs="Times New Roman"/>
          <w:sz w:val="28"/>
          <w:szCs w:val="24"/>
          <w:lang w:val="en-US" w:eastAsia="ru-RU"/>
        </w:rPr>
        <w:t>EVA</w:t>
      </w:r>
      <w:r w:rsidR="0067347C" w:rsidRPr="0057283E">
        <w:rPr>
          <w:rFonts w:ascii="Times New Roman" w:eastAsia="Times New Roman" w:hAnsi="Times New Roman" w:cs="Times New Roman"/>
          <w:sz w:val="28"/>
          <w:szCs w:val="24"/>
          <w:lang w:eastAsia="ru-RU"/>
        </w:rPr>
        <w:t xml:space="preserve">-LA-1~5. </w:t>
      </w:r>
    </w:p>
    <w:p w14:paraId="45E87BDE" w14:textId="78CB6115" w:rsidR="00B865D5" w:rsidRPr="0057283E" w:rsidRDefault="00B865D5" w:rsidP="00370676">
      <w:pPr>
        <w:spacing w:after="0" w:line="240" w:lineRule="auto"/>
        <w:ind w:firstLine="567"/>
        <w:jc w:val="both"/>
        <w:rPr>
          <w:rFonts w:ascii="Times New Roman" w:eastAsia="Times New Roman" w:hAnsi="Times New Roman" w:cs="Times New Roman"/>
          <w:sz w:val="28"/>
          <w:szCs w:val="24"/>
          <w:lang w:eastAsia="ru-RU"/>
        </w:rPr>
      </w:pPr>
    </w:p>
    <w:p w14:paraId="519C9CCE" w14:textId="31E534B9" w:rsidR="009F3A5C" w:rsidRDefault="007C40E4" w:rsidP="00370676">
      <w:pPr>
        <w:spacing w:after="0" w:line="240" w:lineRule="auto"/>
        <w:ind w:firstLine="567"/>
        <w:jc w:val="center"/>
        <w:rPr>
          <w:noProof/>
          <w:lang w:eastAsia="ru-RU"/>
        </w:rPr>
      </w:pPr>
      <w:r>
        <w:rPr>
          <w:noProof/>
          <w:lang w:eastAsia="ru-RU"/>
        </w:rPr>
        <w:lastRenderedPageBreak/>
        <w:drawing>
          <wp:inline distT="0" distB="0" distL="0" distR="0" wp14:anchorId="47B6BC73" wp14:editId="53F1AAFA">
            <wp:extent cx="3873500" cy="311833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4814" cy="3119388"/>
                    </a:xfrm>
                    <a:prstGeom prst="rect">
                      <a:avLst/>
                    </a:prstGeom>
                    <a:noFill/>
                    <a:ln>
                      <a:noFill/>
                    </a:ln>
                  </pic:spPr>
                </pic:pic>
              </a:graphicData>
            </a:graphic>
          </wp:inline>
        </w:drawing>
      </w:r>
    </w:p>
    <w:p w14:paraId="44B1DC6C" w14:textId="77777777" w:rsidR="00120D01" w:rsidRDefault="00120D01" w:rsidP="00370676">
      <w:pPr>
        <w:spacing w:after="0" w:line="240" w:lineRule="auto"/>
        <w:ind w:firstLine="567"/>
        <w:jc w:val="both"/>
        <w:rPr>
          <w:rFonts w:ascii="Times New Roman" w:hAnsi="Times New Roman" w:cs="Times New Roman"/>
          <w:noProof/>
          <w:sz w:val="28"/>
          <w:szCs w:val="28"/>
          <w:lang w:val="kk-KZ" w:eastAsia="ru-RU"/>
        </w:rPr>
      </w:pPr>
    </w:p>
    <w:p w14:paraId="77B76E28" w14:textId="62CA7578" w:rsidR="0067347C" w:rsidRPr="007B1C01" w:rsidRDefault="009F3A5C" w:rsidP="00370676">
      <w:pPr>
        <w:spacing w:after="0" w:line="240" w:lineRule="auto"/>
        <w:ind w:firstLine="567"/>
        <w:jc w:val="center"/>
        <w:rPr>
          <w:rFonts w:ascii="Times New Roman" w:eastAsia="Times New Roman" w:hAnsi="Times New Roman" w:cs="Times New Roman"/>
          <w:sz w:val="28"/>
          <w:szCs w:val="28"/>
          <w:lang w:eastAsia="ru-RU"/>
        </w:rPr>
      </w:pPr>
      <w:r w:rsidRPr="0057283E">
        <w:rPr>
          <w:rFonts w:ascii="Times New Roman" w:hAnsi="Times New Roman" w:cs="Times New Roman"/>
          <w:noProof/>
          <w:sz w:val="28"/>
          <w:szCs w:val="28"/>
          <w:lang w:val="kk-KZ" w:eastAsia="ru-RU"/>
        </w:rPr>
        <w:t xml:space="preserve">Рисунок 4 – </w:t>
      </w:r>
      <w:r w:rsidR="00E45688" w:rsidRPr="00E45688">
        <w:rPr>
          <w:rFonts w:ascii="Times New Roman" w:hAnsi="Times New Roman" w:cs="Times New Roman"/>
          <w:noProof/>
          <w:sz w:val="28"/>
          <w:szCs w:val="28"/>
          <w:lang w:val="kk-KZ" w:eastAsia="ru-RU"/>
        </w:rPr>
        <w:t xml:space="preserve">Кривые течения парафинистой нефти без добавок и с различными присадками при температуре 20 °C. </w:t>
      </w:r>
      <w:r w:rsidR="0067347C" w:rsidRPr="0057283E">
        <w:rPr>
          <w:rFonts w:ascii="Times New Roman" w:eastAsia="Times New Roman" w:hAnsi="Times New Roman" w:cs="Times New Roman"/>
          <w:sz w:val="28"/>
          <w:szCs w:val="28"/>
          <w:lang w:eastAsia="ru-RU"/>
        </w:rPr>
        <w:t>Дозировка</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EVA</w:t>
      </w:r>
      <w:r w:rsidR="0067347C" w:rsidRPr="007B1C01">
        <w:rPr>
          <w:rFonts w:ascii="Times New Roman" w:eastAsia="Times New Roman" w:hAnsi="Times New Roman" w:cs="Times New Roman"/>
          <w:sz w:val="28"/>
          <w:szCs w:val="28"/>
          <w:lang w:eastAsia="ru-RU"/>
        </w:rPr>
        <w:t xml:space="preserve"> </w:t>
      </w:r>
      <w:r w:rsidRPr="007B1C01">
        <w:rPr>
          <w:rFonts w:ascii="Times New Roman" w:eastAsia="Times New Roman" w:hAnsi="Times New Roman" w:cs="Times New Roman"/>
          <w:sz w:val="28"/>
          <w:szCs w:val="28"/>
          <w:lang w:eastAsia="ru-RU"/>
        </w:rPr>
        <w:t>-</w:t>
      </w:r>
      <w:r w:rsidR="0067347C" w:rsidRPr="007B1C01">
        <w:rPr>
          <w:rFonts w:ascii="Times New Roman" w:eastAsia="Times New Roman" w:hAnsi="Times New Roman" w:cs="Times New Roman"/>
          <w:sz w:val="28"/>
          <w:szCs w:val="28"/>
          <w:lang w:eastAsia="ru-RU"/>
        </w:rPr>
        <w:t xml:space="preserve"> 100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w:t>
      </w:r>
      <w:r w:rsidRPr="0057283E">
        <w:rPr>
          <w:rFonts w:ascii="Times New Roman" w:eastAsia="Times New Roman" w:hAnsi="Times New Roman" w:cs="Times New Roman"/>
          <w:sz w:val="28"/>
          <w:szCs w:val="28"/>
          <w:lang w:eastAsia="ru-RU"/>
        </w:rPr>
        <w:t>а</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дозировки</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лаурамина</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LA</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варьируются</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и</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составляют</w:t>
      </w:r>
      <w:r w:rsidR="0067347C" w:rsidRPr="007B1C01">
        <w:rPr>
          <w:rFonts w:ascii="Times New Roman" w:eastAsia="Times New Roman" w:hAnsi="Times New Roman" w:cs="Times New Roman"/>
          <w:sz w:val="28"/>
          <w:szCs w:val="28"/>
          <w:lang w:eastAsia="ru-RU"/>
        </w:rPr>
        <w:t xml:space="preserve"> 50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100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200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500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и</w:t>
      </w:r>
      <w:r w:rsidR="0067347C" w:rsidRPr="007B1C01">
        <w:rPr>
          <w:rFonts w:ascii="Times New Roman" w:eastAsia="Times New Roman" w:hAnsi="Times New Roman" w:cs="Times New Roman"/>
          <w:sz w:val="28"/>
          <w:szCs w:val="28"/>
          <w:lang w:eastAsia="ru-RU"/>
        </w:rPr>
        <w:t xml:space="preserve"> 1</w:t>
      </w:r>
      <w:r w:rsidRPr="007B1C01">
        <w:rPr>
          <w:rFonts w:ascii="Times New Roman" w:eastAsia="Times New Roman" w:hAnsi="Times New Roman" w:cs="Times New Roman"/>
          <w:sz w:val="28"/>
          <w:szCs w:val="28"/>
          <w:lang w:eastAsia="ru-RU"/>
        </w:rPr>
        <w:t xml:space="preserve">000 </w:t>
      </w:r>
      <w:r w:rsidRPr="0057283E">
        <w:rPr>
          <w:rFonts w:ascii="Times New Roman" w:eastAsia="Times New Roman" w:hAnsi="Times New Roman" w:cs="Times New Roman"/>
          <w:sz w:val="28"/>
          <w:szCs w:val="28"/>
          <w:lang w:eastAsia="ru-RU"/>
        </w:rPr>
        <w:t>мг</w:t>
      </w:r>
      <w:r w:rsidRPr="007B1C01">
        <w:rPr>
          <w:rFonts w:ascii="Times New Roman" w:eastAsia="Times New Roman" w:hAnsi="Times New Roman" w:cs="Times New Roman"/>
          <w:sz w:val="28"/>
          <w:szCs w:val="28"/>
          <w:lang w:eastAsia="ru-RU"/>
        </w:rPr>
        <w:t>/</w:t>
      </w:r>
      <w:r w:rsidRPr="0057283E">
        <w:rPr>
          <w:rFonts w:ascii="Times New Roman" w:eastAsia="Times New Roman" w:hAnsi="Times New Roman" w:cs="Times New Roman"/>
          <w:sz w:val="28"/>
          <w:szCs w:val="28"/>
          <w:lang w:eastAsia="ru-RU"/>
        </w:rPr>
        <w:t>кг</w:t>
      </w:r>
      <w:r w:rsidRPr="007B1C01">
        <w:rPr>
          <w:rFonts w:ascii="Times New Roman" w:eastAsia="Times New Roman" w:hAnsi="Times New Roman" w:cs="Times New Roman"/>
          <w:sz w:val="28"/>
          <w:szCs w:val="28"/>
          <w:lang w:eastAsia="ru-RU"/>
        </w:rPr>
        <w:t xml:space="preserve"> </w:t>
      </w:r>
      <w:r w:rsidRPr="0057283E">
        <w:rPr>
          <w:rFonts w:ascii="Times New Roman" w:eastAsia="Times New Roman" w:hAnsi="Times New Roman" w:cs="Times New Roman"/>
          <w:sz w:val="28"/>
          <w:szCs w:val="28"/>
          <w:lang w:eastAsia="ru-RU"/>
        </w:rPr>
        <w:t>соответственно</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EVA</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val="en-US" w:eastAsia="ru-RU"/>
        </w:rPr>
        <w:t>LA</w:t>
      </w:r>
      <w:r w:rsidR="0067347C" w:rsidRPr="007B1C01">
        <w:rPr>
          <w:rFonts w:ascii="Times New Roman" w:eastAsia="Times New Roman" w:hAnsi="Times New Roman" w:cs="Times New Roman"/>
          <w:sz w:val="28"/>
          <w:szCs w:val="28"/>
          <w:lang w:eastAsia="ru-RU"/>
        </w:rPr>
        <w:t xml:space="preserve">-1 (100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EVA</w:t>
      </w:r>
      <w:r w:rsidR="0067347C" w:rsidRPr="007B1C01">
        <w:rPr>
          <w:rFonts w:ascii="Times New Roman" w:eastAsia="Times New Roman" w:hAnsi="Times New Roman" w:cs="Times New Roman"/>
          <w:sz w:val="28"/>
          <w:szCs w:val="28"/>
          <w:lang w:eastAsia="ru-RU"/>
        </w:rPr>
        <w:t xml:space="preserve"> + 50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LA</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eastAsia="ru-RU"/>
        </w:rPr>
        <w:t>до</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EVA</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val="en-US" w:eastAsia="ru-RU"/>
        </w:rPr>
        <w:t>LA</w:t>
      </w:r>
      <w:r w:rsidR="0067347C" w:rsidRPr="007B1C01">
        <w:rPr>
          <w:rFonts w:ascii="Times New Roman" w:eastAsia="Times New Roman" w:hAnsi="Times New Roman" w:cs="Times New Roman"/>
          <w:sz w:val="28"/>
          <w:szCs w:val="28"/>
          <w:lang w:eastAsia="ru-RU"/>
        </w:rPr>
        <w:t xml:space="preserve">-5 (100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EVA</w:t>
      </w:r>
      <w:r w:rsidR="0067347C" w:rsidRPr="007B1C01">
        <w:rPr>
          <w:rFonts w:ascii="Times New Roman" w:eastAsia="Times New Roman" w:hAnsi="Times New Roman" w:cs="Times New Roman"/>
          <w:sz w:val="28"/>
          <w:szCs w:val="28"/>
          <w:lang w:eastAsia="ru-RU"/>
        </w:rPr>
        <w:t xml:space="preserve"> + 1000 </w:t>
      </w:r>
      <w:r w:rsidR="0067347C" w:rsidRPr="0057283E">
        <w:rPr>
          <w:rFonts w:ascii="Times New Roman" w:eastAsia="Times New Roman" w:hAnsi="Times New Roman" w:cs="Times New Roman"/>
          <w:sz w:val="28"/>
          <w:szCs w:val="28"/>
          <w:lang w:eastAsia="ru-RU"/>
        </w:rPr>
        <w:t>мг</w:t>
      </w:r>
      <w:r w:rsidR="0067347C" w:rsidRPr="007B1C01">
        <w:rPr>
          <w:rFonts w:ascii="Times New Roman" w:eastAsia="Times New Roman" w:hAnsi="Times New Roman" w:cs="Times New Roman"/>
          <w:sz w:val="28"/>
          <w:szCs w:val="28"/>
          <w:lang w:eastAsia="ru-RU"/>
        </w:rPr>
        <w:t>/</w:t>
      </w:r>
      <w:r w:rsidR="0067347C" w:rsidRPr="0057283E">
        <w:rPr>
          <w:rFonts w:ascii="Times New Roman" w:eastAsia="Times New Roman" w:hAnsi="Times New Roman" w:cs="Times New Roman"/>
          <w:sz w:val="28"/>
          <w:szCs w:val="28"/>
          <w:lang w:eastAsia="ru-RU"/>
        </w:rPr>
        <w:t>кг</w:t>
      </w:r>
      <w:r w:rsidR="0067347C" w:rsidRPr="007B1C01">
        <w:rPr>
          <w:rFonts w:ascii="Times New Roman" w:eastAsia="Times New Roman" w:hAnsi="Times New Roman" w:cs="Times New Roman"/>
          <w:sz w:val="28"/>
          <w:szCs w:val="28"/>
          <w:lang w:eastAsia="ru-RU"/>
        </w:rPr>
        <w:t xml:space="preserve"> </w:t>
      </w:r>
      <w:r w:rsidR="0067347C" w:rsidRPr="0057283E">
        <w:rPr>
          <w:rFonts w:ascii="Times New Roman" w:eastAsia="Times New Roman" w:hAnsi="Times New Roman" w:cs="Times New Roman"/>
          <w:sz w:val="28"/>
          <w:szCs w:val="28"/>
          <w:lang w:val="en-US" w:eastAsia="ru-RU"/>
        </w:rPr>
        <w:t>LA</w:t>
      </w:r>
      <w:r w:rsidR="0067347C" w:rsidRPr="007B1C01">
        <w:rPr>
          <w:rFonts w:ascii="Times New Roman" w:eastAsia="Times New Roman" w:hAnsi="Times New Roman" w:cs="Times New Roman"/>
          <w:sz w:val="28"/>
          <w:szCs w:val="28"/>
          <w:lang w:eastAsia="ru-RU"/>
        </w:rPr>
        <w:t>)</w:t>
      </w:r>
    </w:p>
    <w:p w14:paraId="38559DF3" w14:textId="77777777" w:rsidR="00006746" w:rsidRDefault="00006746" w:rsidP="00370676">
      <w:pPr>
        <w:spacing w:after="0" w:line="240" w:lineRule="auto"/>
        <w:ind w:firstLine="567"/>
        <w:jc w:val="both"/>
        <w:rPr>
          <w:rFonts w:ascii="Times New Roman" w:eastAsia="Times New Roman" w:hAnsi="Times New Roman" w:cs="Times New Roman"/>
          <w:sz w:val="28"/>
          <w:szCs w:val="24"/>
          <w:lang w:eastAsia="ru-RU"/>
        </w:rPr>
      </w:pPr>
    </w:p>
    <w:p w14:paraId="1E43845F" w14:textId="68AA3A74" w:rsidR="00E45688" w:rsidRPr="0057283E" w:rsidRDefault="00E45688" w:rsidP="00370676">
      <w:pPr>
        <w:spacing w:after="0" w:line="240" w:lineRule="auto"/>
        <w:ind w:firstLine="567"/>
        <w:jc w:val="both"/>
        <w:rPr>
          <w:rFonts w:ascii="Times New Roman" w:eastAsia="Times New Roman" w:hAnsi="Times New Roman" w:cs="Times New Roman"/>
          <w:sz w:val="28"/>
          <w:szCs w:val="24"/>
          <w:lang w:eastAsia="ru-RU"/>
        </w:rPr>
      </w:pPr>
      <w:r w:rsidRPr="0057283E">
        <w:rPr>
          <w:rFonts w:ascii="Times New Roman" w:eastAsia="Times New Roman" w:hAnsi="Times New Roman" w:cs="Times New Roman"/>
          <w:sz w:val="28"/>
          <w:szCs w:val="24"/>
          <w:lang w:eastAsia="ru-RU"/>
        </w:rPr>
        <w:t xml:space="preserve">Как видно из рисунка </w:t>
      </w:r>
      <w:r>
        <w:rPr>
          <w:rFonts w:ascii="Times New Roman" w:eastAsia="Times New Roman" w:hAnsi="Times New Roman" w:cs="Times New Roman"/>
          <w:sz w:val="28"/>
          <w:szCs w:val="24"/>
          <w:lang w:eastAsia="ru-RU"/>
        </w:rPr>
        <w:t>8</w:t>
      </w:r>
      <w:r w:rsidRPr="0057283E">
        <w:rPr>
          <w:rFonts w:ascii="Times New Roman" w:eastAsia="Times New Roman" w:hAnsi="Times New Roman" w:cs="Times New Roman"/>
          <w:sz w:val="28"/>
          <w:szCs w:val="24"/>
          <w:lang w:eastAsia="ru-RU"/>
        </w:rPr>
        <w:t xml:space="preserve">, добавление лаурамина без присутствия </w:t>
      </w:r>
      <w:r w:rsidR="00120D01">
        <w:rPr>
          <w:rFonts w:ascii="Times New Roman" w:eastAsia="Times New Roman" w:hAnsi="Times New Roman" w:cs="Times New Roman"/>
          <w:sz w:val="28"/>
          <w:szCs w:val="24"/>
          <w:lang w:eastAsia="ru-RU"/>
        </w:rPr>
        <w:t>ЭВА</w:t>
      </w:r>
      <w:r w:rsidRPr="0057283E">
        <w:rPr>
          <w:rFonts w:ascii="Times New Roman" w:eastAsia="Times New Roman" w:hAnsi="Times New Roman" w:cs="Times New Roman"/>
          <w:sz w:val="28"/>
          <w:szCs w:val="24"/>
          <w:lang w:eastAsia="ru-RU"/>
        </w:rPr>
        <w:t xml:space="preserve"> практически не влияет на вязкость нефтяного образца. Введение EVA приводит к существенному снижению кажущейся вязкости нефти. Так, при сдвиговой скорости 10 s⁻¹, вязкость исходного образца составляет 12029 мПа·с, тогда как после добавления </w:t>
      </w:r>
      <w:r w:rsidR="00120D01">
        <w:rPr>
          <w:rFonts w:ascii="Times New Roman" w:eastAsia="Times New Roman" w:hAnsi="Times New Roman" w:cs="Times New Roman"/>
          <w:sz w:val="28"/>
          <w:szCs w:val="24"/>
          <w:lang w:eastAsia="ru-RU"/>
        </w:rPr>
        <w:t>ЭВА</w:t>
      </w:r>
      <w:r w:rsidRPr="0057283E">
        <w:rPr>
          <w:rFonts w:ascii="Times New Roman" w:eastAsia="Times New Roman" w:hAnsi="Times New Roman" w:cs="Times New Roman"/>
          <w:sz w:val="28"/>
          <w:szCs w:val="24"/>
          <w:lang w:eastAsia="ru-RU"/>
        </w:rPr>
        <w:t xml:space="preserve"> в дозировке 100 мг/кг она снижается до 1576,4 мПа·с. При совместном введении </w:t>
      </w:r>
      <w:r w:rsidR="00120D01">
        <w:rPr>
          <w:rFonts w:ascii="Times New Roman" w:eastAsia="Times New Roman" w:hAnsi="Times New Roman" w:cs="Times New Roman"/>
          <w:sz w:val="28"/>
          <w:szCs w:val="24"/>
          <w:lang w:eastAsia="ru-RU"/>
        </w:rPr>
        <w:t>ЭВА</w:t>
      </w:r>
      <w:r w:rsidRPr="0057283E">
        <w:rPr>
          <w:rFonts w:ascii="Times New Roman" w:eastAsia="Times New Roman" w:hAnsi="Times New Roman" w:cs="Times New Roman"/>
          <w:sz w:val="28"/>
          <w:szCs w:val="24"/>
          <w:lang w:eastAsia="ru-RU"/>
        </w:rPr>
        <w:t xml:space="preserve"> и лаурамина (EVA-L</w:t>
      </w:r>
      <w:r w:rsidR="0034400C">
        <w:rPr>
          <w:rFonts w:ascii="Times New Roman" w:eastAsia="Times New Roman" w:hAnsi="Times New Roman" w:cs="Times New Roman"/>
          <w:sz w:val="28"/>
          <w:szCs w:val="24"/>
          <w:lang w:eastAsia="ru-RU"/>
        </w:rPr>
        <w:t>A композиции), вязкость при 10 с</w:t>
      </w:r>
      <w:r w:rsidRPr="0057283E">
        <w:rPr>
          <w:rFonts w:ascii="Times New Roman" w:eastAsia="Times New Roman" w:hAnsi="Times New Roman" w:cs="Times New Roman"/>
          <w:sz w:val="28"/>
          <w:szCs w:val="24"/>
          <w:lang w:eastAsia="ru-RU"/>
        </w:rPr>
        <w:t>⁻¹ дополнительно уменьшается и составляет соответственно 637,13; 596,25; 454,28; 704,94 и 983,51 мПа·с. Средние значения снижения вязкости по сравнению с исходным образцом составляют для EVA и EVA-LA-1~5: 85,89 %, 93,60 %, 94,65 %, 96,12 %, 93,11 % и 91,82 %. Очевидно, что наибольший синергетический эффект в снижении кажущейся вязкости нефти Цинхая достигается при использовании композиции EVA-LA-3.</w:t>
      </w:r>
    </w:p>
    <w:p w14:paraId="6C44BB60" w14:textId="0C097156" w:rsidR="003B6EDD" w:rsidRPr="0057283E" w:rsidRDefault="003B6EDD" w:rsidP="00370676">
      <w:pPr>
        <w:spacing w:after="0" w:line="240" w:lineRule="auto"/>
        <w:ind w:firstLine="567"/>
        <w:jc w:val="both"/>
        <w:rPr>
          <w:rFonts w:ascii="Times New Roman" w:eastAsia="Times New Roman" w:hAnsi="Times New Roman" w:cs="Times New Roman"/>
          <w:sz w:val="28"/>
          <w:szCs w:val="28"/>
          <w:lang w:eastAsia="ru-RU"/>
        </w:rPr>
      </w:pPr>
      <w:r w:rsidRPr="0057283E">
        <w:rPr>
          <w:rFonts w:ascii="Times New Roman" w:eastAsia="Times New Roman" w:hAnsi="Times New Roman" w:cs="Times New Roman"/>
          <w:sz w:val="28"/>
          <w:szCs w:val="28"/>
          <w:lang w:eastAsia="ru-RU"/>
        </w:rPr>
        <w:t xml:space="preserve">В настоящее время в качестве коммерческих депрессорных присадок для снижения вязкости и улучшения низкотемпературных свойств тяжёлых нефтей широко применяются различные типы полимерных соединений. Наибольшее распространение получили полимеры, синтезированные на основе алкилакрилатов, алкилметакрилатов, алкильных сложных эфиров, а также сополимеры этилена и винилацетата, которые активно используются в промышленной практике благодаря своей высокой эффективности. Помимо них, значительный интерес представляют сополимеры малеинового ангидрида, модифицированные различными мономерами, включая стирол и алкильные сложноэфирные производные. Такие соединения демонстрируют высокую </w:t>
      </w:r>
      <w:r w:rsidRPr="0057283E">
        <w:rPr>
          <w:rFonts w:ascii="Times New Roman" w:eastAsia="Times New Roman" w:hAnsi="Times New Roman" w:cs="Times New Roman"/>
          <w:sz w:val="28"/>
          <w:szCs w:val="28"/>
          <w:lang w:eastAsia="ru-RU"/>
        </w:rPr>
        <w:lastRenderedPageBreak/>
        <w:t>эффективность в качестве депрессорных добавок за счёт способности взаимодействовать с парафиновыми структурами в углеводородной среде. Одним из характерных представителей мономеров с длинной алкильной цепью является стеарилметакрилат — производное метакриловой кислоты, обладающее хорошей растворимостью в неполярных органических средах. Он широко применяется в синтезе депрессорных полимеров. Однако полистеарилметакрилат склонен к частичной кристаллизации, несмотря на аморфную природу полимерной матрицы. Это обусловлено высокой степенью упорядоченности алкильных цепей, что ограничивает способность материала к абсорбции нефти и может снижать эффективность присадки [</w:t>
      </w:r>
      <w:r w:rsidR="0034400C">
        <w:rPr>
          <w:rFonts w:ascii="Times New Roman" w:eastAsia="Times New Roman" w:hAnsi="Times New Roman" w:cs="Times New Roman"/>
          <w:sz w:val="28"/>
          <w:szCs w:val="28"/>
          <w:lang w:eastAsia="ru-RU"/>
        </w:rPr>
        <w:t>79</w:t>
      </w:r>
      <w:r w:rsidRPr="0057283E">
        <w:rPr>
          <w:rFonts w:ascii="Times New Roman" w:eastAsia="Times New Roman" w:hAnsi="Times New Roman" w:cs="Times New Roman"/>
          <w:sz w:val="28"/>
          <w:szCs w:val="28"/>
          <w:lang w:eastAsia="ru-RU"/>
        </w:rPr>
        <w:t xml:space="preserve">]. В последние годы акриловые мономеры привлекают всё большее внимание со стороны исследователей, поскольку они являются универсальными строительными блоками для получения акрилатных полимеров различной природы. Эти мономеры способны образовывать полимеры на основе акриловой кислоты, содержащие карбоксильные функциональные группы и винильные связи </w:t>
      </w:r>
      <w:r w:rsidR="00AA51A1">
        <w:rPr>
          <w:rFonts w:ascii="Times New Roman" w:eastAsia="Times New Roman" w:hAnsi="Times New Roman" w:cs="Times New Roman"/>
          <w:sz w:val="28"/>
          <w:szCs w:val="28"/>
          <w:lang w:eastAsia="ru-RU"/>
        </w:rPr>
        <w:t xml:space="preserve">          </w:t>
      </w:r>
      <w:r w:rsidRPr="0057283E">
        <w:rPr>
          <w:rFonts w:ascii="Times New Roman" w:eastAsia="Times New Roman" w:hAnsi="Times New Roman" w:cs="Times New Roman"/>
          <w:sz w:val="28"/>
          <w:szCs w:val="28"/>
          <w:lang w:eastAsia="ru-RU"/>
        </w:rPr>
        <w:t>[</w:t>
      </w:r>
      <w:r w:rsidR="003D6491">
        <w:rPr>
          <w:rFonts w:ascii="Times New Roman" w:eastAsia="Times New Roman" w:hAnsi="Times New Roman" w:cs="Times New Roman"/>
          <w:sz w:val="28"/>
          <w:szCs w:val="28"/>
          <w:lang w:eastAsia="ru-RU"/>
        </w:rPr>
        <w:t>8</w:t>
      </w:r>
      <w:r w:rsidR="0034400C">
        <w:rPr>
          <w:rFonts w:ascii="Times New Roman" w:eastAsia="Times New Roman" w:hAnsi="Times New Roman" w:cs="Times New Roman"/>
          <w:sz w:val="28"/>
          <w:szCs w:val="28"/>
          <w:lang w:eastAsia="ru-RU"/>
        </w:rPr>
        <w:t>0</w:t>
      </w:r>
      <w:r w:rsidRPr="0057283E">
        <w:rPr>
          <w:rFonts w:ascii="Times New Roman" w:eastAsia="Times New Roman" w:hAnsi="Times New Roman" w:cs="Times New Roman"/>
          <w:sz w:val="28"/>
          <w:szCs w:val="28"/>
          <w:lang w:eastAsia="ru-RU"/>
        </w:rPr>
        <w:t>,</w:t>
      </w:r>
      <w:r w:rsidR="003D6491">
        <w:rPr>
          <w:rFonts w:ascii="Times New Roman" w:eastAsia="Times New Roman" w:hAnsi="Times New Roman" w:cs="Times New Roman"/>
          <w:sz w:val="28"/>
          <w:szCs w:val="28"/>
          <w:lang w:eastAsia="ru-RU"/>
        </w:rPr>
        <w:t xml:space="preserve"> </w:t>
      </w:r>
      <w:r w:rsidRPr="0057283E">
        <w:rPr>
          <w:rFonts w:ascii="Times New Roman" w:eastAsia="Times New Roman" w:hAnsi="Times New Roman" w:cs="Times New Roman"/>
          <w:sz w:val="28"/>
          <w:szCs w:val="28"/>
          <w:lang w:eastAsia="ru-RU"/>
        </w:rPr>
        <w:t>8</w:t>
      </w:r>
      <w:r w:rsidR="0034400C">
        <w:rPr>
          <w:rFonts w:ascii="Times New Roman" w:eastAsia="Times New Roman" w:hAnsi="Times New Roman" w:cs="Times New Roman"/>
          <w:sz w:val="28"/>
          <w:szCs w:val="28"/>
          <w:lang w:eastAsia="ru-RU"/>
        </w:rPr>
        <w:t>1</w:t>
      </w:r>
      <w:r w:rsidRPr="0057283E">
        <w:rPr>
          <w:rFonts w:ascii="Times New Roman" w:eastAsia="Times New Roman" w:hAnsi="Times New Roman" w:cs="Times New Roman"/>
          <w:sz w:val="28"/>
          <w:szCs w:val="28"/>
          <w:lang w:eastAsia="ru-RU"/>
        </w:rPr>
        <w:t>]. Сложноэфирные производные акрилатов и метакрилатов получили широкое распространение в области депрессорных технологий благодаря их способности ингибировать рост парафиновых кристаллов и повышать текучест</w:t>
      </w:r>
      <w:r w:rsidR="0034400C">
        <w:rPr>
          <w:rFonts w:ascii="Times New Roman" w:eastAsia="Times New Roman" w:hAnsi="Times New Roman" w:cs="Times New Roman"/>
          <w:sz w:val="28"/>
          <w:szCs w:val="28"/>
          <w:lang w:eastAsia="ru-RU"/>
        </w:rPr>
        <w:t>ь нефти при низких температурах</w:t>
      </w:r>
      <w:r w:rsidRPr="0057283E">
        <w:rPr>
          <w:rFonts w:ascii="Times New Roman" w:eastAsia="Times New Roman" w:hAnsi="Times New Roman" w:cs="Times New Roman"/>
          <w:sz w:val="28"/>
          <w:szCs w:val="28"/>
          <w:lang w:eastAsia="ru-RU"/>
        </w:rPr>
        <w:t>.</w:t>
      </w:r>
    </w:p>
    <w:p w14:paraId="6EC94CC2" w14:textId="42D57BD9" w:rsidR="0057283E" w:rsidRDefault="003266C0" w:rsidP="00370676">
      <w:pPr>
        <w:spacing w:after="0" w:line="240" w:lineRule="auto"/>
        <w:ind w:firstLine="567"/>
        <w:jc w:val="both"/>
        <w:rPr>
          <w:rFonts w:ascii="Times New Roman" w:hAnsi="Times New Roman" w:cs="Times New Roman"/>
          <w:sz w:val="28"/>
          <w:szCs w:val="28"/>
        </w:rPr>
      </w:pPr>
      <w:r w:rsidRPr="0057283E">
        <w:rPr>
          <w:rFonts w:ascii="Times New Roman" w:hAnsi="Times New Roman" w:cs="Times New Roman"/>
          <w:sz w:val="28"/>
          <w:szCs w:val="28"/>
        </w:rPr>
        <w:t>Ряд исследователей [8</w:t>
      </w:r>
      <w:r w:rsidR="0034400C">
        <w:rPr>
          <w:rFonts w:ascii="Times New Roman" w:hAnsi="Times New Roman" w:cs="Times New Roman"/>
          <w:sz w:val="28"/>
          <w:szCs w:val="28"/>
        </w:rPr>
        <w:t>2</w:t>
      </w:r>
      <w:r w:rsidRPr="0057283E">
        <w:rPr>
          <w:rFonts w:ascii="Times New Roman" w:hAnsi="Times New Roman" w:cs="Times New Roman"/>
          <w:sz w:val="28"/>
          <w:szCs w:val="28"/>
        </w:rPr>
        <w:t>–</w:t>
      </w:r>
      <w:r w:rsidR="0034400C">
        <w:rPr>
          <w:rFonts w:ascii="Times New Roman" w:hAnsi="Times New Roman" w:cs="Times New Roman"/>
          <w:sz w:val="28"/>
          <w:szCs w:val="28"/>
        </w:rPr>
        <w:t>86</w:t>
      </w:r>
      <w:r w:rsidRPr="0057283E">
        <w:rPr>
          <w:rFonts w:ascii="Times New Roman" w:hAnsi="Times New Roman" w:cs="Times New Roman"/>
          <w:sz w:val="28"/>
          <w:szCs w:val="28"/>
        </w:rPr>
        <w:t>] использовали акрилатные и метакрилатные мономеры при синтезе полимерных депрессорных присадок, что обусловлено их высокой химической активностью, связанной с наличием винильных функциональных групп. Полученные на их основе полимеры демонстрируют высокую эффективность в повышении текучести тяжёлых нефтей и предотвращении парафиноотложений в трубопроводных системах. Благодаря своим свойствам, данные соединения проявляют активность в качестве химических ингибиторов, препятствующих образованию асфальтено-смоло-парафиновых отложений (АСПО).</w:t>
      </w:r>
      <w:r w:rsidR="0057283E" w:rsidRPr="0057283E">
        <w:rPr>
          <w:rFonts w:ascii="Times New Roman" w:hAnsi="Times New Roman" w:cs="Times New Roman"/>
          <w:sz w:val="28"/>
          <w:szCs w:val="28"/>
        </w:rPr>
        <w:t xml:space="preserve"> </w:t>
      </w:r>
      <w:r w:rsidR="0057283E" w:rsidRPr="00FC16C4">
        <w:rPr>
          <w:rFonts w:ascii="Times New Roman" w:eastAsia="Times New Roman" w:hAnsi="Times New Roman" w:cs="Times New Roman"/>
          <w:sz w:val="28"/>
          <w:szCs w:val="28"/>
          <w:lang w:eastAsia="ru-RU"/>
        </w:rPr>
        <w:t>В исследовании [</w:t>
      </w:r>
      <w:r w:rsidR="0034400C">
        <w:rPr>
          <w:rFonts w:ascii="Times New Roman" w:eastAsia="Times New Roman" w:hAnsi="Times New Roman" w:cs="Times New Roman"/>
          <w:sz w:val="28"/>
          <w:szCs w:val="28"/>
          <w:lang w:eastAsia="ru-RU"/>
        </w:rPr>
        <w:t>87</w:t>
      </w:r>
      <w:r w:rsidR="0057283E" w:rsidRPr="00FC16C4">
        <w:rPr>
          <w:rFonts w:ascii="Times New Roman" w:eastAsia="Times New Roman" w:hAnsi="Times New Roman" w:cs="Times New Roman"/>
          <w:sz w:val="28"/>
          <w:szCs w:val="28"/>
          <w:lang w:eastAsia="ru-RU"/>
        </w:rPr>
        <w:t>] авторами</w:t>
      </w:r>
      <w:r w:rsidR="0057283E" w:rsidRPr="0057283E">
        <w:rPr>
          <w:rFonts w:ascii="Times New Roman" w:eastAsia="Times New Roman" w:hAnsi="Times New Roman" w:cs="Times New Roman"/>
          <w:sz w:val="28"/>
          <w:szCs w:val="28"/>
          <w:lang w:eastAsia="ru-RU"/>
        </w:rPr>
        <w:t xml:space="preserve"> были синтезированы и испытаны тринадцать депрессорных присадок на основе полиалкилакрилатов с алкильными группами C</w:t>
      </w:r>
      <w:r w:rsidR="0057283E" w:rsidRPr="0057283E">
        <w:rPr>
          <w:rFonts w:ascii="Times New Roman" w:eastAsia="Times New Roman" w:hAnsi="Times New Roman" w:cs="Times New Roman"/>
          <w:sz w:val="28"/>
          <w:szCs w:val="28"/>
          <w:vertAlign w:val="subscript"/>
          <w:lang w:eastAsia="ru-RU"/>
        </w:rPr>
        <w:t>16</w:t>
      </w:r>
      <w:r w:rsidR="0057283E" w:rsidRPr="0057283E">
        <w:rPr>
          <w:rFonts w:ascii="Times New Roman" w:eastAsia="Times New Roman" w:hAnsi="Times New Roman" w:cs="Times New Roman"/>
          <w:sz w:val="28"/>
          <w:szCs w:val="28"/>
          <w:lang w:eastAsia="ru-RU"/>
        </w:rPr>
        <w:t>–C</w:t>
      </w:r>
      <w:r w:rsidR="0057283E" w:rsidRPr="0057283E">
        <w:rPr>
          <w:rFonts w:ascii="Times New Roman" w:eastAsia="Times New Roman" w:hAnsi="Times New Roman" w:cs="Times New Roman"/>
          <w:sz w:val="28"/>
          <w:szCs w:val="28"/>
          <w:vertAlign w:val="subscript"/>
          <w:lang w:eastAsia="ru-RU"/>
        </w:rPr>
        <w:t>26</w:t>
      </w:r>
      <w:r w:rsidR="0057283E" w:rsidRPr="0057283E">
        <w:rPr>
          <w:rFonts w:ascii="Times New Roman" w:eastAsia="Times New Roman" w:hAnsi="Times New Roman" w:cs="Times New Roman"/>
          <w:sz w:val="28"/>
          <w:szCs w:val="28"/>
          <w:lang w:eastAsia="ru-RU"/>
        </w:rPr>
        <w:t>, содержащими от 0 до 30 мол.% различных полярных групп (амидных, аминных, аммониевых, N-винилпирролидоновых, а также олиго(этиленгликолевых)). Эффективность данных присадок была исследована на 18 образцах сырой нефти с существенно различающимся составом. Впервые был предложен подход, позволяющий прогнозировать степень снижения температуры застывания нефти при использовании полиалкил-акрилатных присадок в зависимости от содержания парафинов и смоло-асфальтеновых компонентов. Наиболее универсальной присадкой оказался полиалкил-акрилат с алкильными группами C</w:t>
      </w:r>
      <w:r w:rsidR="0057283E" w:rsidRPr="0057283E">
        <w:rPr>
          <w:rFonts w:ascii="Times New Roman" w:eastAsia="Times New Roman" w:hAnsi="Times New Roman" w:cs="Times New Roman"/>
          <w:sz w:val="28"/>
          <w:szCs w:val="28"/>
          <w:vertAlign w:val="subscript"/>
          <w:lang w:eastAsia="ru-RU"/>
        </w:rPr>
        <w:t>16</w:t>
      </w:r>
      <w:r w:rsidR="0057283E" w:rsidRPr="0057283E">
        <w:rPr>
          <w:rFonts w:ascii="Times New Roman" w:eastAsia="Times New Roman" w:hAnsi="Times New Roman" w:cs="Times New Roman"/>
          <w:sz w:val="28"/>
          <w:szCs w:val="28"/>
          <w:lang w:eastAsia="ru-RU"/>
        </w:rPr>
        <w:t>–C</w:t>
      </w:r>
      <w:r w:rsidR="0057283E" w:rsidRPr="0057283E">
        <w:rPr>
          <w:rFonts w:ascii="Times New Roman" w:eastAsia="Times New Roman" w:hAnsi="Times New Roman" w:cs="Times New Roman"/>
          <w:sz w:val="28"/>
          <w:szCs w:val="28"/>
          <w:vertAlign w:val="subscript"/>
          <w:lang w:eastAsia="ru-RU"/>
        </w:rPr>
        <w:t>20</w:t>
      </w:r>
      <w:r w:rsidR="0057283E" w:rsidRPr="0057283E">
        <w:rPr>
          <w:rFonts w:ascii="Times New Roman" w:eastAsia="Times New Roman" w:hAnsi="Times New Roman" w:cs="Times New Roman"/>
          <w:sz w:val="28"/>
          <w:szCs w:val="28"/>
          <w:lang w:eastAsia="ru-RU"/>
        </w:rPr>
        <w:t>.</w:t>
      </w:r>
    </w:p>
    <w:p w14:paraId="23472429" w14:textId="60585C40" w:rsidR="0065144C" w:rsidRDefault="003266C0" w:rsidP="00370676">
      <w:pPr>
        <w:spacing w:after="0" w:line="240" w:lineRule="auto"/>
        <w:ind w:firstLine="567"/>
        <w:jc w:val="both"/>
        <w:rPr>
          <w:rFonts w:ascii="Times New Roman" w:hAnsi="Times New Roman" w:cs="Times New Roman"/>
          <w:sz w:val="28"/>
          <w:szCs w:val="28"/>
        </w:rPr>
      </w:pPr>
      <w:r w:rsidRPr="0057283E">
        <w:rPr>
          <w:rFonts w:ascii="Times New Roman" w:eastAsia="Times New Roman" w:hAnsi="Times New Roman" w:cs="Times New Roman"/>
          <w:sz w:val="28"/>
          <w:szCs w:val="28"/>
          <w:lang w:eastAsia="ru-RU"/>
        </w:rPr>
        <w:t xml:space="preserve">Однако для отдельных видов нефти более эффективными могут быть полимеры с иными длинами алкильных цепей или содержащие полярные функциональные группы. Рисунок </w:t>
      </w:r>
      <w:r w:rsidR="00006746">
        <w:rPr>
          <w:rFonts w:ascii="Times New Roman" w:eastAsia="Times New Roman" w:hAnsi="Times New Roman" w:cs="Times New Roman"/>
          <w:sz w:val="28"/>
          <w:szCs w:val="28"/>
          <w:lang w:eastAsia="ru-RU"/>
        </w:rPr>
        <w:t>9</w:t>
      </w:r>
      <w:r w:rsidRPr="0057283E">
        <w:rPr>
          <w:rFonts w:ascii="Times New Roman" w:eastAsia="Times New Roman" w:hAnsi="Times New Roman" w:cs="Times New Roman"/>
          <w:sz w:val="28"/>
          <w:szCs w:val="28"/>
          <w:lang w:eastAsia="ru-RU"/>
        </w:rPr>
        <w:t xml:space="preserve"> показывает, что </w:t>
      </w:r>
      <w:r w:rsidRPr="0057283E">
        <w:rPr>
          <w:rFonts w:ascii="Times New Roman" w:hAnsi="Times New Roman" w:cs="Times New Roman"/>
          <w:sz w:val="28"/>
          <w:szCs w:val="28"/>
        </w:rPr>
        <w:t>присадка PAA-I обладает наиболее стабильными и выраженными депрессорными свойствами в широком диапазоне различных нефтей</w:t>
      </w:r>
      <w:r w:rsidRPr="0057283E">
        <w:rPr>
          <w:rFonts w:ascii="Times New Roman" w:eastAsia="Times New Roman" w:hAnsi="Times New Roman" w:cs="Times New Roman"/>
          <w:sz w:val="28"/>
          <w:szCs w:val="28"/>
          <w:lang w:eastAsia="ru-RU"/>
        </w:rPr>
        <w:t>, при этом п</w:t>
      </w:r>
      <w:r w:rsidRPr="0057283E">
        <w:rPr>
          <w:rFonts w:ascii="Times New Roman" w:hAnsi="Times New Roman" w:cs="Times New Roman"/>
          <w:sz w:val="28"/>
          <w:szCs w:val="28"/>
        </w:rPr>
        <w:t xml:space="preserve">рисадка PAA-IV, содержащая звенья алкилметакрилата, демонстрирует заметное преимущество при использовании в </w:t>
      </w:r>
      <w:r w:rsidRPr="0057283E">
        <w:rPr>
          <w:rFonts w:ascii="Times New Roman" w:hAnsi="Times New Roman" w:cs="Times New Roman"/>
          <w:sz w:val="28"/>
          <w:szCs w:val="28"/>
        </w:rPr>
        <w:lastRenderedPageBreak/>
        <w:t>малосмолистой нефти типа CO-B. Аминосодержащая присадка PAA-IX проявляет высокую эффективность в нефтях с повышенным содержанием смол. Композитная присадка PAA-XII эффективна только в образцах нефти с максимальным содер</w:t>
      </w:r>
      <w:r w:rsidR="0057283E">
        <w:rPr>
          <w:rFonts w:ascii="Times New Roman" w:hAnsi="Times New Roman" w:cs="Times New Roman"/>
          <w:sz w:val="28"/>
          <w:szCs w:val="28"/>
        </w:rPr>
        <w:t xml:space="preserve">жанием смол. </w:t>
      </w:r>
    </w:p>
    <w:p w14:paraId="4CA7874D" w14:textId="77777777" w:rsidR="0057283E" w:rsidRPr="0057283E" w:rsidRDefault="0057283E" w:rsidP="00370676">
      <w:pPr>
        <w:spacing w:after="0" w:line="240" w:lineRule="auto"/>
        <w:ind w:firstLine="567"/>
        <w:jc w:val="both"/>
        <w:rPr>
          <w:rFonts w:ascii="Times New Roman" w:hAnsi="Times New Roman" w:cs="Times New Roman"/>
          <w:sz w:val="28"/>
          <w:szCs w:val="28"/>
        </w:rPr>
      </w:pPr>
    </w:p>
    <w:p w14:paraId="0E464985" w14:textId="6BE23963" w:rsidR="00120D01" w:rsidRPr="002F1757" w:rsidRDefault="007C40E4" w:rsidP="00370676">
      <w:pPr>
        <w:spacing w:after="0" w:line="240" w:lineRule="auto"/>
        <w:ind w:firstLine="56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8C9950D" wp14:editId="18A39EB3">
            <wp:extent cx="4471881" cy="2527300"/>
            <wp:effectExtent l="0" t="0" r="508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5151" cy="2529148"/>
                    </a:xfrm>
                    <a:prstGeom prst="rect">
                      <a:avLst/>
                    </a:prstGeom>
                    <a:noFill/>
                    <a:ln>
                      <a:noFill/>
                    </a:ln>
                  </pic:spPr>
                </pic:pic>
              </a:graphicData>
            </a:graphic>
          </wp:inline>
        </w:drawing>
      </w:r>
    </w:p>
    <w:p w14:paraId="53573120" w14:textId="77777777" w:rsidR="00AA51A1" w:rsidRDefault="00AA51A1" w:rsidP="00370676">
      <w:pPr>
        <w:spacing w:after="0" w:line="240" w:lineRule="auto"/>
        <w:ind w:firstLine="567"/>
        <w:jc w:val="center"/>
        <w:rPr>
          <w:rFonts w:ascii="Times New Roman" w:hAnsi="Times New Roman" w:cs="Times New Roman"/>
          <w:sz w:val="28"/>
        </w:rPr>
      </w:pPr>
    </w:p>
    <w:p w14:paraId="54DCAE5E" w14:textId="11C00658" w:rsidR="0065144C" w:rsidRDefault="0065144C" w:rsidP="00370676">
      <w:pPr>
        <w:spacing w:after="0" w:line="240" w:lineRule="auto"/>
        <w:ind w:firstLine="567"/>
        <w:jc w:val="center"/>
        <w:rPr>
          <w:rFonts w:ascii="Times New Roman" w:hAnsi="Times New Roman" w:cs="Times New Roman"/>
          <w:sz w:val="28"/>
        </w:rPr>
      </w:pPr>
      <w:r w:rsidRPr="00E53E67">
        <w:rPr>
          <w:rFonts w:ascii="Times New Roman" w:hAnsi="Times New Roman" w:cs="Times New Roman"/>
          <w:sz w:val="28"/>
        </w:rPr>
        <w:t>Рисунок</w:t>
      </w:r>
      <w:r w:rsidRPr="00006746">
        <w:rPr>
          <w:rFonts w:ascii="Times New Roman" w:hAnsi="Times New Roman" w:cs="Times New Roman"/>
          <w:sz w:val="28"/>
        </w:rPr>
        <w:t xml:space="preserve"> </w:t>
      </w:r>
      <w:r w:rsidR="00006746" w:rsidRPr="00006746">
        <w:rPr>
          <w:rFonts w:ascii="Times New Roman" w:hAnsi="Times New Roman" w:cs="Times New Roman"/>
          <w:sz w:val="28"/>
        </w:rPr>
        <w:t>9</w:t>
      </w:r>
      <w:r w:rsidRPr="00006746">
        <w:rPr>
          <w:rFonts w:ascii="Times New Roman" w:hAnsi="Times New Roman" w:cs="Times New Roman"/>
          <w:sz w:val="28"/>
        </w:rPr>
        <w:t xml:space="preserve"> – </w:t>
      </w:r>
      <w:r w:rsidR="00006746" w:rsidRPr="00006746">
        <w:rPr>
          <w:rFonts w:ascii="Times New Roman" w:hAnsi="Times New Roman" w:cs="Times New Roman"/>
          <w:sz w:val="28"/>
        </w:rPr>
        <w:t xml:space="preserve">Изменение относительной активности различных </w:t>
      </w:r>
      <w:r w:rsidR="00006746" w:rsidRPr="00006746">
        <w:rPr>
          <w:rFonts w:ascii="Times New Roman" w:hAnsi="Times New Roman" w:cs="Times New Roman"/>
          <w:sz w:val="28"/>
          <w:lang w:val="en-US"/>
        </w:rPr>
        <w:t>PAA</w:t>
      </w:r>
      <w:r w:rsidR="00006746" w:rsidRPr="00006746">
        <w:rPr>
          <w:rFonts w:ascii="Times New Roman" w:hAnsi="Times New Roman" w:cs="Times New Roman"/>
          <w:sz w:val="28"/>
        </w:rPr>
        <w:t xml:space="preserve"> в нефти </w:t>
      </w:r>
      <w:r w:rsidR="00006746" w:rsidRPr="00006746">
        <w:rPr>
          <w:rFonts w:ascii="Times New Roman" w:hAnsi="Times New Roman" w:cs="Times New Roman"/>
          <w:sz w:val="28"/>
          <w:lang w:val="en-US"/>
        </w:rPr>
        <w:t>CO</w:t>
      </w:r>
      <w:r w:rsidR="00006746" w:rsidRPr="00006746">
        <w:rPr>
          <w:rFonts w:ascii="Times New Roman" w:hAnsi="Times New Roman" w:cs="Times New Roman"/>
          <w:sz w:val="28"/>
        </w:rPr>
        <w:t>-</w:t>
      </w:r>
      <w:r w:rsidR="00006746" w:rsidRPr="00006746">
        <w:rPr>
          <w:rFonts w:ascii="Times New Roman" w:hAnsi="Times New Roman" w:cs="Times New Roman"/>
          <w:sz w:val="28"/>
          <w:lang w:val="en-US"/>
        </w:rPr>
        <w:t>B</w:t>
      </w:r>
      <w:r w:rsidR="00006746" w:rsidRPr="00006746">
        <w:rPr>
          <w:rFonts w:ascii="Times New Roman" w:hAnsi="Times New Roman" w:cs="Times New Roman"/>
          <w:sz w:val="28"/>
        </w:rPr>
        <w:t xml:space="preserve"> (0,01 % присадки), </w:t>
      </w:r>
      <w:r w:rsidR="00006746" w:rsidRPr="00006746">
        <w:rPr>
          <w:rFonts w:ascii="Times New Roman" w:hAnsi="Times New Roman" w:cs="Times New Roman"/>
          <w:sz w:val="28"/>
          <w:lang w:val="en-US"/>
        </w:rPr>
        <w:t>CO</w:t>
      </w:r>
      <w:r w:rsidR="00006746" w:rsidRPr="00006746">
        <w:rPr>
          <w:rFonts w:ascii="Times New Roman" w:hAnsi="Times New Roman" w:cs="Times New Roman"/>
          <w:sz w:val="28"/>
        </w:rPr>
        <w:t>-</w:t>
      </w:r>
      <w:r w:rsidR="00006746" w:rsidRPr="00006746">
        <w:rPr>
          <w:rFonts w:ascii="Times New Roman" w:hAnsi="Times New Roman" w:cs="Times New Roman"/>
          <w:sz w:val="28"/>
          <w:lang w:val="en-US"/>
        </w:rPr>
        <w:t>G</w:t>
      </w:r>
      <w:r w:rsidR="00006746" w:rsidRPr="00006746">
        <w:rPr>
          <w:rFonts w:ascii="Times New Roman" w:hAnsi="Times New Roman" w:cs="Times New Roman"/>
          <w:sz w:val="28"/>
        </w:rPr>
        <w:t xml:space="preserve"> (0,03 %) и </w:t>
      </w:r>
      <w:r w:rsidR="00006746">
        <w:rPr>
          <w:rFonts w:ascii="Times New Roman" w:hAnsi="Times New Roman" w:cs="Times New Roman"/>
          <w:sz w:val="28"/>
          <w:lang w:val="en-US"/>
        </w:rPr>
        <w:t>CO</w:t>
      </w:r>
      <w:r w:rsidR="00006746" w:rsidRPr="00006746">
        <w:rPr>
          <w:rFonts w:ascii="Times New Roman" w:hAnsi="Times New Roman" w:cs="Times New Roman"/>
          <w:sz w:val="28"/>
        </w:rPr>
        <w:t>-</w:t>
      </w:r>
      <w:r w:rsidR="00006746">
        <w:rPr>
          <w:rFonts w:ascii="Times New Roman" w:hAnsi="Times New Roman" w:cs="Times New Roman"/>
          <w:sz w:val="28"/>
          <w:lang w:val="en-US"/>
        </w:rPr>
        <w:t>L</w:t>
      </w:r>
      <w:r w:rsidR="00006746" w:rsidRPr="00006746">
        <w:rPr>
          <w:rFonts w:ascii="Times New Roman" w:hAnsi="Times New Roman" w:cs="Times New Roman"/>
          <w:sz w:val="28"/>
        </w:rPr>
        <w:t xml:space="preserve"> (0,05 %)</w:t>
      </w:r>
    </w:p>
    <w:p w14:paraId="397F22AC" w14:textId="77777777" w:rsidR="00120D01" w:rsidRPr="00006746" w:rsidRDefault="00120D01" w:rsidP="00370676">
      <w:pPr>
        <w:spacing w:after="0" w:line="240" w:lineRule="auto"/>
        <w:ind w:firstLine="567"/>
        <w:rPr>
          <w:rFonts w:ascii="Times New Roman" w:hAnsi="Times New Roman" w:cs="Times New Roman"/>
          <w:sz w:val="28"/>
        </w:rPr>
      </w:pPr>
    </w:p>
    <w:p w14:paraId="0619E0D6" w14:textId="5E734625" w:rsidR="0057283E" w:rsidRPr="0057283E" w:rsidRDefault="001916F1" w:rsidP="00370676">
      <w:pPr>
        <w:spacing w:after="0" w:line="240" w:lineRule="auto"/>
        <w:ind w:firstLine="567"/>
        <w:jc w:val="both"/>
        <w:rPr>
          <w:rFonts w:ascii="Times New Roman" w:eastAsia="Times New Roman" w:hAnsi="Times New Roman" w:cs="Times New Roman"/>
          <w:sz w:val="28"/>
          <w:szCs w:val="28"/>
          <w:lang w:eastAsia="ru-RU"/>
        </w:rPr>
      </w:pPr>
      <w:r w:rsidRPr="0057283E">
        <w:rPr>
          <w:rFonts w:ascii="Times New Roman" w:eastAsia="Times New Roman" w:hAnsi="Times New Roman" w:cs="Times New Roman"/>
          <w:sz w:val="28"/>
          <w:szCs w:val="28"/>
          <w:lang w:eastAsia="ru-RU"/>
        </w:rPr>
        <w:t>Авторами [</w:t>
      </w:r>
      <w:r w:rsidR="0034400C">
        <w:rPr>
          <w:rFonts w:ascii="Times New Roman" w:eastAsia="Times New Roman" w:hAnsi="Times New Roman" w:cs="Times New Roman"/>
          <w:sz w:val="28"/>
          <w:szCs w:val="28"/>
          <w:lang w:eastAsia="ru-RU"/>
        </w:rPr>
        <w:t>88</w:t>
      </w:r>
      <w:r w:rsidRPr="0057283E">
        <w:rPr>
          <w:rFonts w:ascii="Times New Roman" w:eastAsia="Times New Roman" w:hAnsi="Times New Roman" w:cs="Times New Roman"/>
          <w:sz w:val="28"/>
          <w:szCs w:val="28"/>
          <w:lang w:eastAsia="ru-RU"/>
        </w:rPr>
        <w:t xml:space="preserve">] синтезированы четыре гребнеобразных сополимера на основе сополимера стирола и малеинового ангидрида (рисунок </w:t>
      </w:r>
      <w:r w:rsidR="00006746">
        <w:rPr>
          <w:rFonts w:ascii="Times New Roman" w:eastAsia="Times New Roman" w:hAnsi="Times New Roman" w:cs="Times New Roman"/>
          <w:sz w:val="28"/>
          <w:szCs w:val="28"/>
          <w:lang w:eastAsia="ru-RU"/>
        </w:rPr>
        <w:t>10</w:t>
      </w:r>
      <w:r w:rsidRPr="0057283E">
        <w:rPr>
          <w:rFonts w:ascii="Times New Roman" w:eastAsia="Times New Roman" w:hAnsi="Times New Roman" w:cs="Times New Roman"/>
          <w:sz w:val="28"/>
          <w:szCs w:val="28"/>
          <w:lang w:eastAsia="ru-RU"/>
        </w:rPr>
        <w:t>)</w:t>
      </w:r>
      <w:r w:rsidR="0057283E" w:rsidRPr="0057283E">
        <w:rPr>
          <w:rFonts w:ascii="Times New Roman" w:eastAsia="Times New Roman" w:hAnsi="Times New Roman" w:cs="Times New Roman"/>
          <w:sz w:val="28"/>
          <w:szCs w:val="28"/>
          <w:lang w:eastAsia="ru-RU"/>
        </w:rPr>
        <w:t xml:space="preserve">. Синтезированные полимеры были исследованы в качестве депрессорных присадок и улучшителей текучести для парафинистой нефти. Установлено, что наибольшее снижение температуры застывания наблюдалось при использовании образца с длинной боковой цепью, при этом температура застывания нефти снизилась с 27 °C до −3 °C (ΔТпт = 30 °C) при дозировке 10 000 ppm. Динамическая вязкость нефти также уменьшилась — с 110 мПа·с до 24 мПа·с при тех же условиях (рисунок </w:t>
      </w:r>
      <w:r w:rsidR="00006746">
        <w:rPr>
          <w:rFonts w:ascii="Times New Roman" w:eastAsia="Times New Roman" w:hAnsi="Times New Roman" w:cs="Times New Roman"/>
          <w:sz w:val="28"/>
          <w:szCs w:val="28"/>
          <w:lang w:eastAsia="ru-RU"/>
        </w:rPr>
        <w:t>11</w:t>
      </w:r>
      <w:r w:rsidR="0057283E" w:rsidRPr="0057283E">
        <w:rPr>
          <w:rFonts w:ascii="Times New Roman" w:eastAsia="Times New Roman" w:hAnsi="Times New Roman" w:cs="Times New Roman"/>
          <w:sz w:val="28"/>
          <w:szCs w:val="28"/>
          <w:lang w:eastAsia="ru-RU"/>
        </w:rPr>
        <w:t>).</w:t>
      </w:r>
    </w:p>
    <w:p w14:paraId="0F48E2B9" w14:textId="04748B8A" w:rsidR="001916F1" w:rsidRPr="0057283E" w:rsidRDefault="001916F1" w:rsidP="00370676">
      <w:pPr>
        <w:spacing w:after="0" w:line="240" w:lineRule="auto"/>
        <w:ind w:firstLine="567"/>
        <w:jc w:val="both"/>
        <w:rPr>
          <w:rFonts w:ascii="Times New Roman" w:eastAsia="Times New Roman" w:hAnsi="Times New Roman" w:cs="Times New Roman"/>
          <w:sz w:val="28"/>
          <w:szCs w:val="24"/>
          <w:lang w:eastAsia="ru-RU"/>
        </w:rPr>
      </w:pPr>
    </w:p>
    <w:p w14:paraId="68E4005F" w14:textId="198E5ABB" w:rsidR="0065144C" w:rsidRDefault="007C40E4" w:rsidP="00370676">
      <w:pPr>
        <w:spacing w:after="0" w:line="240" w:lineRule="auto"/>
        <w:ind w:firstLine="567"/>
        <w:jc w:val="center"/>
      </w:pPr>
      <w:r>
        <w:rPr>
          <w:noProof/>
          <w:lang w:eastAsia="ru-RU"/>
        </w:rPr>
        <w:lastRenderedPageBreak/>
        <w:drawing>
          <wp:inline distT="0" distB="0" distL="0" distR="0" wp14:anchorId="5B28CF09" wp14:editId="29723822">
            <wp:extent cx="3834624" cy="27908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114" cy="2799915"/>
                    </a:xfrm>
                    <a:prstGeom prst="rect">
                      <a:avLst/>
                    </a:prstGeom>
                    <a:noFill/>
                    <a:ln>
                      <a:noFill/>
                    </a:ln>
                  </pic:spPr>
                </pic:pic>
              </a:graphicData>
            </a:graphic>
          </wp:inline>
        </w:drawing>
      </w:r>
    </w:p>
    <w:p w14:paraId="33DB973F" w14:textId="77777777" w:rsidR="00120D01" w:rsidRDefault="00120D01" w:rsidP="00370676">
      <w:pPr>
        <w:spacing w:after="0" w:line="240" w:lineRule="auto"/>
        <w:ind w:firstLine="567"/>
        <w:jc w:val="center"/>
      </w:pPr>
    </w:p>
    <w:p w14:paraId="0DEF3107" w14:textId="0A46085C" w:rsidR="0065144C" w:rsidRDefault="0065144C" w:rsidP="00370676">
      <w:pPr>
        <w:spacing w:after="0" w:line="240" w:lineRule="auto"/>
        <w:ind w:firstLine="567"/>
        <w:jc w:val="center"/>
        <w:rPr>
          <w:rFonts w:ascii="Times New Roman" w:hAnsi="Times New Roman" w:cs="Times New Roman"/>
          <w:sz w:val="28"/>
          <w:szCs w:val="28"/>
        </w:rPr>
      </w:pPr>
      <w:r w:rsidRPr="0065144C">
        <w:rPr>
          <w:rFonts w:ascii="Times New Roman" w:hAnsi="Times New Roman" w:cs="Times New Roman"/>
          <w:sz w:val="28"/>
          <w:szCs w:val="28"/>
          <w:lang w:val="kk-KZ"/>
        </w:rPr>
        <w:t xml:space="preserve">Рисунок </w:t>
      </w:r>
      <w:r w:rsidR="00006746">
        <w:rPr>
          <w:rFonts w:ascii="Times New Roman" w:hAnsi="Times New Roman" w:cs="Times New Roman"/>
          <w:sz w:val="28"/>
          <w:szCs w:val="28"/>
        </w:rPr>
        <w:t>10</w:t>
      </w:r>
      <w:r w:rsidRPr="007B1C01">
        <w:rPr>
          <w:rFonts w:ascii="Times New Roman" w:hAnsi="Times New Roman" w:cs="Times New Roman"/>
          <w:sz w:val="28"/>
          <w:szCs w:val="28"/>
        </w:rPr>
        <w:t xml:space="preserve"> – </w:t>
      </w:r>
      <w:r w:rsidR="00006746" w:rsidRPr="00006746">
        <w:rPr>
          <w:rFonts w:ascii="Times New Roman" w:hAnsi="Times New Roman" w:cs="Times New Roman"/>
          <w:sz w:val="28"/>
          <w:szCs w:val="28"/>
        </w:rPr>
        <w:t>Схема синтеза сополимера стирола с малеиновым ангидридом и его моноэфиров</w:t>
      </w:r>
    </w:p>
    <w:p w14:paraId="3BBB54F0" w14:textId="77777777" w:rsidR="00120D01" w:rsidRPr="007B1C01" w:rsidRDefault="00120D01" w:rsidP="00370676">
      <w:pPr>
        <w:spacing w:after="0" w:line="240" w:lineRule="auto"/>
        <w:ind w:firstLine="567"/>
        <w:jc w:val="center"/>
        <w:rPr>
          <w:rFonts w:ascii="Times New Roman" w:hAnsi="Times New Roman" w:cs="Times New Roman"/>
          <w:sz w:val="28"/>
          <w:szCs w:val="28"/>
        </w:rPr>
      </w:pPr>
    </w:p>
    <w:p w14:paraId="1DD5026C" w14:textId="4D068EB3" w:rsidR="0065144C" w:rsidRDefault="007C40E4" w:rsidP="00370676">
      <w:pPr>
        <w:spacing w:after="0" w:line="240" w:lineRule="auto"/>
        <w:ind w:firstLine="567"/>
        <w:jc w:val="center"/>
      </w:pPr>
      <w:r>
        <w:rPr>
          <w:noProof/>
          <w:lang w:eastAsia="ru-RU"/>
        </w:rPr>
        <w:drawing>
          <wp:inline distT="0" distB="0" distL="0" distR="0" wp14:anchorId="4C70A1C8" wp14:editId="77264A00">
            <wp:extent cx="3589729" cy="2368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3069" cy="2370754"/>
                    </a:xfrm>
                    <a:prstGeom prst="rect">
                      <a:avLst/>
                    </a:prstGeom>
                    <a:noFill/>
                    <a:ln>
                      <a:noFill/>
                    </a:ln>
                  </pic:spPr>
                </pic:pic>
              </a:graphicData>
            </a:graphic>
          </wp:inline>
        </w:drawing>
      </w:r>
    </w:p>
    <w:p w14:paraId="50556D05" w14:textId="77777777" w:rsidR="00120D01" w:rsidRDefault="00120D01" w:rsidP="00370676">
      <w:pPr>
        <w:spacing w:after="0" w:line="240" w:lineRule="auto"/>
        <w:ind w:firstLine="567"/>
        <w:jc w:val="center"/>
      </w:pPr>
    </w:p>
    <w:p w14:paraId="0FCAB284" w14:textId="7844307B" w:rsidR="0065144C" w:rsidRPr="007B1C01" w:rsidRDefault="0065144C" w:rsidP="00370676">
      <w:pPr>
        <w:spacing w:after="0" w:line="240" w:lineRule="auto"/>
        <w:ind w:firstLine="567"/>
        <w:jc w:val="center"/>
        <w:rPr>
          <w:rFonts w:ascii="Times New Roman" w:hAnsi="Times New Roman" w:cs="Times New Roman"/>
          <w:sz w:val="28"/>
          <w:szCs w:val="28"/>
        </w:rPr>
      </w:pPr>
      <w:r w:rsidRPr="0065144C">
        <w:rPr>
          <w:rFonts w:ascii="Times New Roman" w:hAnsi="Times New Roman" w:cs="Times New Roman"/>
          <w:sz w:val="28"/>
          <w:szCs w:val="28"/>
        </w:rPr>
        <w:t>Рисунок</w:t>
      </w:r>
      <w:r w:rsidRPr="007B1C01">
        <w:rPr>
          <w:rFonts w:ascii="Times New Roman" w:hAnsi="Times New Roman" w:cs="Times New Roman"/>
          <w:sz w:val="28"/>
          <w:szCs w:val="28"/>
        </w:rPr>
        <w:t xml:space="preserve"> </w:t>
      </w:r>
      <w:r w:rsidR="00006746">
        <w:rPr>
          <w:rFonts w:ascii="Times New Roman" w:hAnsi="Times New Roman" w:cs="Times New Roman"/>
          <w:sz w:val="28"/>
          <w:szCs w:val="28"/>
        </w:rPr>
        <w:t>11</w:t>
      </w:r>
      <w:r w:rsidRPr="007B1C01">
        <w:rPr>
          <w:rFonts w:ascii="Times New Roman" w:hAnsi="Times New Roman" w:cs="Times New Roman"/>
          <w:sz w:val="28"/>
          <w:szCs w:val="28"/>
        </w:rPr>
        <w:t xml:space="preserve"> – </w:t>
      </w:r>
      <w:r w:rsidR="00006746" w:rsidRPr="00006746">
        <w:rPr>
          <w:rFonts w:ascii="Times New Roman" w:hAnsi="Times New Roman" w:cs="Times New Roman"/>
          <w:sz w:val="28"/>
          <w:szCs w:val="28"/>
        </w:rPr>
        <w:t>Зависимость между температурой и кажущейся вязкостью для полимеров, используемых в качестве депрессорных присадок</w:t>
      </w:r>
    </w:p>
    <w:p w14:paraId="68A39730" w14:textId="77777777" w:rsidR="00006746" w:rsidRDefault="00006746" w:rsidP="00370676">
      <w:pPr>
        <w:spacing w:after="0" w:line="240" w:lineRule="auto"/>
        <w:ind w:firstLine="567"/>
        <w:jc w:val="both"/>
        <w:rPr>
          <w:rFonts w:ascii="Times New Roman" w:eastAsia="Times New Roman" w:hAnsi="Times New Roman" w:cs="Times New Roman"/>
          <w:sz w:val="28"/>
          <w:szCs w:val="24"/>
          <w:lang w:eastAsia="ru-RU"/>
        </w:rPr>
      </w:pPr>
    </w:p>
    <w:p w14:paraId="65C4685A" w14:textId="4529F9F0" w:rsidR="0057283E" w:rsidRDefault="004E551C" w:rsidP="00370676">
      <w:pPr>
        <w:spacing w:after="0" w:line="240" w:lineRule="auto"/>
        <w:ind w:firstLine="567"/>
        <w:jc w:val="both"/>
        <w:rPr>
          <w:rFonts w:ascii="Times New Roman" w:eastAsia="Times New Roman" w:hAnsi="Times New Roman" w:cs="Times New Roman"/>
          <w:sz w:val="28"/>
          <w:szCs w:val="24"/>
          <w:lang w:eastAsia="ru-RU"/>
        </w:rPr>
      </w:pPr>
      <w:r w:rsidRPr="0057283E">
        <w:rPr>
          <w:rFonts w:ascii="Times New Roman" w:eastAsia="Times New Roman" w:hAnsi="Times New Roman" w:cs="Times New Roman"/>
          <w:sz w:val="28"/>
          <w:szCs w:val="24"/>
          <w:lang w:eastAsia="ru-RU"/>
        </w:rPr>
        <w:t>В исследовании [</w:t>
      </w:r>
      <w:r w:rsidR="0034400C">
        <w:rPr>
          <w:rFonts w:ascii="Times New Roman" w:eastAsia="Times New Roman" w:hAnsi="Times New Roman" w:cs="Times New Roman"/>
          <w:sz w:val="28"/>
          <w:szCs w:val="24"/>
          <w:lang w:eastAsia="ru-RU"/>
        </w:rPr>
        <w:t>89</w:t>
      </w:r>
      <w:r w:rsidRPr="0057283E">
        <w:rPr>
          <w:rFonts w:ascii="Times New Roman" w:eastAsia="Times New Roman" w:hAnsi="Times New Roman" w:cs="Times New Roman"/>
          <w:sz w:val="28"/>
          <w:szCs w:val="24"/>
          <w:lang w:eastAsia="ru-RU"/>
        </w:rPr>
        <w:t>] рассматривалась возможность применения модифицированных полиакрилатных полимеров для создания эффективных депрессорных добавок, направленных на снижение температуры застывания нефти. В рамках работы в полимерную матрицу были внедрены неорганические наночастицы глинистого типа с целью формирования полимерного нанокомпозита. Данный подход получил широкое внимание в научной среде в связи с положительным влиянием наночастиц на свойства полимерных систем, что подтверждается результатами, представленными в ряде работ [</w:t>
      </w:r>
      <w:r w:rsidR="0034400C">
        <w:rPr>
          <w:rFonts w:ascii="Times New Roman" w:eastAsia="Times New Roman" w:hAnsi="Times New Roman" w:cs="Times New Roman"/>
          <w:sz w:val="28"/>
          <w:szCs w:val="24"/>
          <w:lang w:eastAsia="ru-RU"/>
        </w:rPr>
        <w:t>90</w:t>
      </w:r>
      <w:r w:rsidRPr="0057283E">
        <w:rPr>
          <w:rFonts w:ascii="Times New Roman" w:eastAsia="Times New Roman" w:hAnsi="Times New Roman" w:cs="Times New Roman"/>
          <w:sz w:val="28"/>
          <w:szCs w:val="24"/>
          <w:lang w:eastAsia="ru-RU"/>
        </w:rPr>
        <w:t>].</w:t>
      </w:r>
      <w:r w:rsidR="0057283E" w:rsidRPr="0057283E">
        <w:rPr>
          <w:rFonts w:ascii="Times New Roman" w:eastAsia="Times New Roman" w:hAnsi="Times New Roman" w:cs="Times New Roman"/>
          <w:sz w:val="28"/>
          <w:szCs w:val="24"/>
          <w:lang w:eastAsia="ru-RU"/>
        </w:rPr>
        <w:t xml:space="preserve"> </w:t>
      </w:r>
    </w:p>
    <w:p w14:paraId="794FC4FC" w14:textId="4B9697DB" w:rsidR="0057283E" w:rsidRPr="0057283E" w:rsidRDefault="0057283E" w:rsidP="00370676">
      <w:pPr>
        <w:spacing w:after="0" w:line="240" w:lineRule="auto"/>
        <w:ind w:firstLine="567"/>
        <w:jc w:val="both"/>
        <w:rPr>
          <w:rFonts w:ascii="Times New Roman" w:eastAsia="Times New Roman" w:hAnsi="Times New Roman" w:cs="Times New Roman"/>
          <w:sz w:val="28"/>
          <w:szCs w:val="24"/>
          <w:lang w:eastAsia="ru-RU"/>
        </w:rPr>
      </w:pPr>
      <w:r w:rsidRPr="0057283E">
        <w:rPr>
          <w:rFonts w:ascii="Times New Roman" w:eastAsia="Times New Roman" w:hAnsi="Times New Roman" w:cs="Times New Roman"/>
          <w:sz w:val="28"/>
          <w:szCs w:val="24"/>
          <w:lang w:eastAsia="ru-RU"/>
        </w:rPr>
        <w:t>В публикации [</w:t>
      </w:r>
      <w:r w:rsidR="00BE6654">
        <w:rPr>
          <w:rFonts w:ascii="Times New Roman" w:eastAsia="Times New Roman" w:hAnsi="Times New Roman" w:cs="Times New Roman"/>
          <w:sz w:val="28"/>
          <w:szCs w:val="24"/>
          <w:lang w:eastAsia="ru-RU"/>
        </w:rPr>
        <w:t>9</w:t>
      </w:r>
      <w:r w:rsidR="0034400C">
        <w:rPr>
          <w:rFonts w:ascii="Times New Roman" w:eastAsia="Times New Roman" w:hAnsi="Times New Roman" w:cs="Times New Roman"/>
          <w:sz w:val="28"/>
          <w:szCs w:val="24"/>
          <w:lang w:eastAsia="ru-RU"/>
        </w:rPr>
        <w:t>1</w:t>
      </w:r>
      <w:r w:rsidRPr="0057283E">
        <w:rPr>
          <w:rFonts w:ascii="Times New Roman" w:eastAsia="Times New Roman" w:hAnsi="Times New Roman" w:cs="Times New Roman"/>
          <w:sz w:val="28"/>
          <w:szCs w:val="24"/>
          <w:lang w:eastAsia="ru-RU"/>
        </w:rPr>
        <w:t xml:space="preserve">] в качестве потенциальных депрессорных присадок для обработки парафинистой нефти были предложены новые синтетические полимеры, полученные на основе природных жирных кислот, содержащихся в </w:t>
      </w:r>
      <w:r w:rsidRPr="0057283E">
        <w:rPr>
          <w:rFonts w:ascii="Times New Roman" w:eastAsia="Times New Roman" w:hAnsi="Times New Roman" w:cs="Times New Roman"/>
          <w:sz w:val="28"/>
          <w:szCs w:val="24"/>
          <w:lang w:eastAsia="ru-RU"/>
        </w:rPr>
        <w:lastRenderedPageBreak/>
        <w:t>растительных маслах. К ним относятся поли(н-додециллинолеат-янтарный ангидрид) и поли(н-додецилрицинолеат-янтарный ангидрид)</w:t>
      </w:r>
      <w:r w:rsidR="00006746">
        <w:rPr>
          <w:rFonts w:ascii="Times New Roman" w:eastAsia="Times New Roman" w:hAnsi="Times New Roman" w:cs="Times New Roman"/>
          <w:sz w:val="28"/>
          <w:szCs w:val="24"/>
          <w:lang w:eastAsia="ru-RU"/>
        </w:rPr>
        <w:t xml:space="preserve"> – рисунок 12</w:t>
      </w:r>
      <w:r w:rsidRPr="0057283E">
        <w:rPr>
          <w:rFonts w:ascii="Times New Roman" w:eastAsia="Times New Roman" w:hAnsi="Times New Roman" w:cs="Times New Roman"/>
          <w:sz w:val="28"/>
          <w:szCs w:val="24"/>
          <w:lang w:eastAsia="ru-RU"/>
        </w:rPr>
        <w:t>. Эти соединения демонстрируют перспективные свойства при воздействии на процессы кристаллизации парафинов и обладают потенциалом для использования в составе эффективных присадок, улучшающих низкотемпературные характеристики сырой нефти.</w:t>
      </w:r>
    </w:p>
    <w:p w14:paraId="1961F6BB" w14:textId="77777777" w:rsidR="00CB6136" w:rsidRDefault="00CB6136" w:rsidP="00370676">
      <w:pPr>
        <w:spacing w:after="0" w:line="240" w:lineRule="auto"/>
        <w:ind w:left="-142" w:firstLine="567"/>
        <w:jc w:val="center"/>
      </w:pPr>
      <w:r>
        <w:rPr>
          <w:noProof/>
          <w:lang w:eastAsia="ru-RU"/>
        </w:rPr>
        <w:drawing>
          <wp:inline distT="0" distB="0" distL="0" distR="0" wp14:anchorId="084FB3F2" wp14:editId="74B70CC6">
            <wp:extent cx="2720340" cy="190754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0340" cy="1907540"/>
                    </a:xfrm>
                    <a:prstGeom prst="rect">
                      <a:avLst/>
                    </a:prstGeom>
                    <a:noFill/>
                    <a:ln>
                      <a:noFill/>
                    </a:ln>
                  </pic:spPr>
                </pic:pic>
              </a:graphicData>
            </a:graphic>
          </wp:inline>
        </w:drawing>
      </w:r>
      <w:r>
        <w:rPr>
          <w:noProof/>
          <w:lang w:eastAsia="ru-RU"/>
        </w:rPr>
        <w:drawing>
          <wp:inline distT="0" distB="0" distL="0" distR="0" wp14:anchorId="2D71FB2C" wp14:editId="08BD888D">
            <wp:extent cx="2987040" cy="17602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040" cy="1760220"/>
                    </a:xfrm>
                    <a:prstGeom prst="rect">
                      <a:avLst/>
                    </a:prstGeom>
                    <a:noFill/>
                    <a:ln>
                      <a:noFill/>
                    </a:ln>
                  </pic:spPr>
                </pic:pic>
              </a:graphicData>
            </a:graphic>
          </wp:inline>
        </w:drawing>
      </w:r>
    </w:p>
    <w:p w14:paraId="5E4320C7" w14:textId="77777777" w:rsidR="00CB6136" w:rsidRPr="00F45087" w:rsidRDefault="00CB6136" w:rsidP="00370676">
      <w:pPr>
        <w:spacing w:after="0" w:line="240" w:lineRule="auto"/>
        <w:ind w:left="-142" w:firstLine="567"/>
        <w:jc w:val="center"/>
        <w:rPr>
          <w:rFonts w:ascii="Times New Roman" w:hAnsi="Times New Roman" w:cs="Times New Roman"/>
          <w:sz w:val="28"/>
          <w:szCs w:val="28"/>
        </w:rPr>
      </w:pPr>
    </w:p>
    <w:p w14:paraId="40F59FF2" w14:textId="04FC0BCD" w:rsidR="00CB6136" w:rsidRDefault="00107684" w:rsidP="00370676">
      <w:pPr>
        <w:spacing w:after="0" w:line="240" w:lineRule="auto"/>
        <w:ind w:firstLine="567"/>
        <w:jc w:val="center"/>
        <w:rPr>
          <w:rFonts w:ascii="Times New Roman" w:hAnsi="Times New Roman" w:cs="Times New Roman"/>
          <w:sz w:val="28"/>
          <w:szCs w:val="28"/>
        </w:rPr>
      </w:pPr>
      <w:r w:rsidRPr="00107684">
        <w:rPr>
          <w:rFonts w:ascii="Times New Roman" w:hAnsi="Times New Roman" w:cs="Times New Roman"/>
          <w:sz w:val="28"/>
          <w:szCs w:val="28"/>
        </w:rPr>
        <w:t>Рисунок 1</w:t>
      </w:r>
      <w:r w:rsidR="00006746">
        <w:rPr>
          <w:rFonts w:ascii="Times New Roman" w:hAnsi="Times New Roman" w:cs="Times New Roman"/>
          <w:sz w:val="28"/>
          <w:szCs w:val="28"/>
        </w:rPr>
        <w:t>2</w:t>
      </w:r>
      <w:r w:rsidRPr="00107684">
        <w:rPr>
          <w:rFonts w:ascii="Times New Roman" w:hAnsi="Times New Roman" w:cs="Times New Roman"/>
          <w:sz w:val="28"/>
          <w:szCs w:val="28"/>
        </w:rPr>
        <w:t xml:space="preserve"> – Структура поли(н-додециллинолеат-янтарного ангидрида) и поли(н-додецил</w:t>
      </w:r>
      <w:r>
        <w:rPr>
          <w:rFonts w:ascii="Times New Roman" w:hAnsi="Times New Roman" w:cs="Times New Roman"/>
          <w:sz w:val="28"/>
          <w:szCs w:val="28"/>
        </w:rPr>
        <w:t>рицинолеат-янтарного ангидрида)</w:t>
      </w:r>
    </w:p>
    <w:p w14:paraId="785FE261" w14:textId="77777777" w:rsidR="00107684" w:rsidRDefault="00107684" w:rsidP="00370676">
      <w:pPr>
        <w:spacing w:after="0" w:line="240" w:lineRule="auto"/>
        <w:ind w:firstLine="567"/>
        <w:jc w:val="center"/>
        <w:rPr>
          <w:rFonts w:ascii="Times New Roman" w:hAnsi="Times New Roman" w:cs="Times New Roman"/>
          <w:color w:val="2E2E2E"/>
          <w:sz w:val="28"/>
          <w:szCs w:val="28"/>
        </w:rPr>
      </w:pPr>
    </w:p>
    <w:p w14:paraId="2EA783E1" w14:textId="3B60205C" w:rsidR="00B45198" w:rsidRDefault="00B45198" w:rsidP="00370676">
      <w:pPr>
        <w:spacing w:after="0" w:line="240" w:lineRule="auto"/>
        <w:ind w:firstLine="567"/>
        <w:jc w:val="both"/>
        <w:rPr>
          <w:rFonts w:ascii="Times New Roman" w:hAnsi="Times New Roman" w:cs="Times New Roman"/>
          <w:sz w:val="28"/>
          <w:szCs w:val="28"/>
        </w:rPr>
      </w:pPr>
      <w:r w:rsidRPr="00B45198">
        <w:rPr>
          <w:rFonts w:ascii="Times New Roman" w:hAnsi="Times New Roman" w:cs="Times New Roman"/>
          <w:sz w:val="28"/>
          <w:szCs w:val="28"/>
        </w:rPr>
        <w:t xml:space="preserve">Применение двух синтезированных полимерных соединений оказывает выраженное влияние на диспергирование парафиновых кристаллов, предотвращая их агрегацию и осаждение в нефтяной среде, что подтверждается данными микроскопического анализа. Указанные полимеры продемонстрировали высокую эффективность в качестве присадок, улучшающих текучесть парафинистой нефти. Оптимальная концентрация для </w:t>
      </w:r>
      <w:r>
        <w:rPr>
          <w:rFonts w:ascii="Times New Roman" w:hAnsi="Times New Roman" w:cs="Times New Roman"/>
          <w:sz w:val="28"/>
          <w:szCs w:val="28"/>
        </w:rPr>
        <w:t>первого полимера</w:t>
      </w:r>
      <w:r w:rsidRPr="00B45198">
        <w:rPr>
          <w:rFonts w:ascii="Times New Roman" w:hAnsi="Times New Roman" w:cs="Times New Roman"/>
          <w:sz w:val="28"/>
          <w:szCs w:val="28"/>
        </w:rPr>
        <w:t xml:space="preserve"> составила 1250 ppm, тогда как наибольшая эффективность </w:t>
      </w:r>
      <w:r>
        <w:rPr>
          <w:rFonts w:ascii="Times New Roman" w:hAnsi="Times New Roman" w:cs="Times New Roman"/>
          <w:sz w:val="28"/>
          <w:szCs w:val="28"/>
        </w:rPr>
        <w:t>второго полимера</w:t>
      </w:r>
      <w:r w:rsidRPr="00B45198">
        <w:rPr>
          <w:rFonts w:ascii="Times New Roman" w:hAnsi="Times New Roman" w:cs="Times New Roman"/>
          <w:sz w:val="28"/>
          <w:szCs w:val="28"/>
        </w:rPr>
        <w:t xml:space="preserve"> наблюдалась при дозировке 750 ppm.</w:t>
      </w:r>
      <w:r>
        <w:rPr>
          <w:rFonts w:ascii="Times New Roman" w:hAnsi="Times New Roman" w:cs="Times New Roman"/>
          <w:sz w:val="28"/>
          <w:szCs w:val="28"/>
        </w:rPr>
        <w:t xml:space="preserve"> </w:t>
      </w:r>
    </w:p>
    <w:p w14:paraId="77EE919E" w14:textId="77777777" w:rsidR="00B45198" w:rsidRDefault="00B45198" w:rsidP="00370676">
      <w:pPr>
        <w:spacing w:after="0" w:line="240" w:lineRule="auto"/>
        <w:ind w:firstLine="567"/>
        <w:jc w:val="both"/>
        <w:rPr>
          <w:rFonts w:ascii="Times New Roman" w:hAnsi="Times New Roman" w:cs="Times New Roman"/>
          <w:sz w:val="28"/>
          <w:szCs w:val="28"/>
        </w:rPr>
      </w:pPr>
      <w:r w:rsidRPr="00B45198">
        <w:rPr>
          <w:rFonts w:ascii="Times New Roman" w:hAnsi="Times New Roman" w:cs="Times New Roman"/>
          <w:sz w:val="28"/>
          <w:szCs w:val="28"/>
        </w:rPr>
        <w:t>Основу механизма снижения температуры застывания составляет эффект совместной кристаллизации, при котором полимерные цепи препятствуют росту и упорядоченному объединению парафиновых кристаллов, тем самым ограничивая образование плотной кристаллической решётки. Сложные эфиры, полученные путём этерификации природных жирных кислот, в частности линолевой и рицинолевой, взаимодействуют с молекулами парафинов, тем самым способствуя разрушению их структуры и улучшению текучести нефтяного сырья.</w:t>
      </w:r>
      <w:r>
        <w:rPr>
          <w:rFonts w:ascii="Times New Roman" w:hAnsi="Times New Roman" w:cs="Times New Roman"/>
          <w:sz w:val="28"/>
          <w:szCs w:val="28"/>
        </w:rPr>
        <w:t xml:space="preserve"> </w:t>
      </w:r>
    </w:p>
    <w:p w14:paraId="21C3EE8D" w14:textId="77777777" w:rsidR="0057283E" w:rsidRDefault="00B45198" w:rsidP="00370676">
      <w:pPr>
        <w:spacing w:after="0" w:line="240" w:lineRule="auto"/>
        <w:ind w:firstLine="567"/>
        <w:jc w:val="both"/>
        <w:rPr>
          <w:rFonts w:ascii="Times New Roman" w:hAnsi="Times New Roman" w:cs="Times New Roman"/>
          <w:sz w:val="28"/>
          <w:szCs w:val="28"/>
        </w:rPr>
      </w:pPr>
      <w:r w:rsidRPr="00B45198">
        <w:rPr>
          <w:rFonts w:ascii="Times New Roman" w:hAnsi="Times New Roman" w:cs="Times New Roman"/>
          <w:sz w:val="28"/>
          <w:szCs w:val="28"/>
        </w:rPr>
        <w:t xml:space="preserve">Дополнительный эффект достигается за счёт наличия полярных функциональных групп в структуре депрессорных добавок, что обеспечивает </w:t>
      </w:r>
      <w:r w:rsidRPr="0057283E">
        <w:rPr>
          <w:rFonts w:ascii="Times New Roman" w:hAnsi="Times New Roman" w:cs="Times New Roman"/>
          <w:sz w:val="28"/>
          <w:szCs w:val="28"/>
        </w:rPr>
        <w:t>их взаимодействие с полярными компонентами нефти, такими как смолы и асфальтены. За счёт образования устойчивых водородных связей снижается степень π–π взаимодействий между ароматическими фрагментами асфальтенов, что, в свою очередь, способствует значительному снижению вязкости и улучшению реологических характеристик нефти.</w:t>
      </w:r>
      <w:r w:rsidR="0057283E" w:rsidRPr="0057283E">
        <w:rPr>
          <w:rFonts w:ascii="Times New Roman" w:hAnsi="Times New Roman" w:cs="Times New Roman"/>
          <w:sz w:val="28"/>
          <w:szCs w:val="28"/>
        </w:rPr>
        <w:t xml:space="preserve"> </w:t>
      </w:r>
    </w:p>
    <w:p w14:paraId="371DEF49" w14:textId="07D4945B" w:rsidR="00B45198" w:rsidRPr="0057283E" w:rsidRDefault="00B45198" w:rsidP="00370676">
      <w:pPr>
        <w:spacing w:after="0" w:line="240" w:lineRule="auto"/>
        <w:ind w:firstLine="567"/>
        <w:jc w:val="both"/>
        <w:rPr>
          <w:rFonts w:ascii="Times New Roman" w:eastAsia="Times New Roman" w:hAnsi="Times New Roman" w:cs="Times New Roman"/>
          <w:sz w:val="28"/>
          <w:szCs w:val="28"/>
          <w:lang w:eastAsia="ru-RU"/>
        </w:rPr>
      </w:pPr>
      <w:r w:rsidRPr="0057283E">
        <w:rPr>
          <w:rFonts w:ascii="Times New Roman" w:eastAsia="Times New Roman" w:hAnsi="Times New Roman" w:cs="Times New Roman"/>
          <w:sz w:val="28"/>
          <w:szCs w:val="28"/>
          <w:lang w:eastAsia="ru-RU"/>
        </w:rPr>
        <w:t>В работе [</w:t>
      </w:r>
      <w:r w:rsidR="0034400C">
        <w:rPr>
          <w:rFonts w:ascii="Times New Roman" w:eastAsia="Times New Roman" w:hAnsi="Times New Roman" w:cs="Times New Roman"/>
          <w:sz w:val="28"/>
          <w:szCs w:val="28"/>
          <w:lang w:eastAsia="ru-RU"/>
        </w:rPr>
        <w:t>92</w:t>
      </w:r>
      <w:r w:rsidRPr="0057283E">
        <w:rPr>
          <w:rFonts w:ascii="Times New Roman" w:eastAsia="Times New Roman" w:hAnsi="Times New Roman" w:cs="Times New Roman"/>
          <w:sz w:val="28"/>
          <w:szCs w:val="28"/>
          <w:lang w:eastAsia="ru-RU"/>
        </w:rPr>
        <w:t xml:space="preserve">] был синтезирован новый реакционноспособный терполимер путём радикальной полимеризации стирола, додецилакрилата и малеинового </w:t>
      </w:r>
      <w:r w:rsidRPr="0057283E">
        <w:rPr>
          <w:rFonts w:ascii="Times New Roman" w:eastAsia="Times New Roman" w:hAnsi="Times New Roman" w:cs="Times New Roman"/>
          <w:sz w:val="28"/>
          <w:szCs w:val="28"/>
          <w:lang w:eastAsia="ru-RU"/>
        </w:rPr>
        <w:lastRenderedPageBreak/>
        <w:t>ангидрида. После этого синтезированный терполимер был модифицирован путем реакций этерификации и имидизации. Эффективность полученных модифицированных терполимеров в качестве депрессоров температуры застывания и ингибиторов парафинов для парафинистой нефти Египта была оценена. Кроме того, влияние добавок на изменение формы кристаллов парафина изучалось с помощью поляризационной оптической микроскопии. Результаты показали, что все синтезированные присадки эффективно понижают температуру застывания и ингибируют образование парафиновых отложений. Наилучшие результаты продемонстрировал имид терполимера стирол-доде</w:t>
      </w:r>
      <w:r w:rsidR="002F1757">
        <w:rPr>
          <w:rFonts w:ascii="Times New Roman" w:eastAsia="Times New Roman" w:hAnsi="Times New Roman" w:cs="Times New Roman"/>
          <w:sz w:val="28"/>
          <w:szCs w:val="28"/>
          <w:lang w:eastAsia="ru-RU"/>
        </w:rPr>
        <w:t>цилакрилат-малеиновый ангидрид</w:t>
      </w:r>
      <w:r w:rsidRPr="0057283E">
        <w:rPr>
          <w:rFonts w:ascii="Times New Roman" w:eastAsia="Times New Roman" w:hAnsi="Times New Roman" w:cs="Times New Roman"/>
          <w:sz w:val="28"/>
          <w:szCs w:val="28"/>
          <w:lang w:eastAsia="ru-RU"/>
        </w:rPr>
        <w:t>, который при оптимальной дозировке 200 ppm понизил температуру застывания на 17 °C по сравнению с исходной нефтью и достиг 95% эффективности ингибирования парафинов.</w:t>
      </w:r>
    </w:p>
    <w:p w14:paraId="2FFBCBB2" w14:textId="53CC5432" w:rsidR="00A2130D" w:rsidRDefault="00A2130D" w:rsidP="00370676">
      <w:pPr>
        <w:spacing w:after="0" w:line="240" w:lineRule="auto"/>
        <w:ind w:firstLine="567"/>
        <w:jc w:val="both"/>
        <w:rPr>
          <w:rFonts w:ascii="Times New Roman" w:hAnsi="Times New Roman" w:cs="Times New Roman"/>
          <w:sz w:val="28"/>
          <w:szCs w:val="28"/>
        </w:rPr>
      </w:pPr>
      <w:r w:rsidRPr="0057283E">
        <w:rPr>
          <w:rFonts w:ascii="Times New Roman" w:eastAsia="Times New Roman" w:hAnsi="Times New Roman" w:cs="Times New Roman"/>
          <w:sz w:val="28"/>
          <w:szCs w:val="28"/>
          <w:lang w:eastAsia="ru-RU"/>
        </w:rPr>
        <w:t>В исследовании авторами [</w:t>
      </w:r>
      <w:r w:rsidR="0034400C">
        <w:rPr>
          <w:rFonts w:ascii="Times New Roman" w:eastAsia="Times New Roman" w:hAnsi="Times New Roman" w:cs="Times New Roman"/>
          <w:sz w:val="28"/>
          <w:szCs w:val="28"/>
          <w:lang w:eastAsia="ru-RU"/>
        </w:rPr>
        <w:t>93</w:t>
      </w:r>
      <w:r w:rsidRPr="0057283E">
        <w:rPr>
          <w:rFonts w:ascii="Times New Roman" w:eastAsia="Times New Roman" w:hAnsi="Times New Roman" w:cs="Times New Roman"/>
          <w:sz w:val="28"/>
          <w:szCs w:val="28"/>
          <w:lang w:eastAsia="ru-RU"/>
        </w:rPr>
        <w:t xml:space="preserve">] синтезированы сополимеры на основе диалкилфумаратов с длинными алифатическими боковыми цепями в качестве </w:t>
      </w:r>
      <w:r w:rsidR="00352E22" w:rsidRPr="0057283E">
        <w:rPr>
          <w:rFonts w:ascii="Times New Roman" w:eastAsia="Times New Roman" w:hAnsi="Times New Roman" w:cs="Times New Roman"/>
          <w:sz w:val="28"/>
          <w:szCs w:val="28"/>
          <w:lang w:eastAsia="ru-RU"/>
        </w:rPr>
        <w:t xml:space="preserve">депрессорных реагентов. Для этого проводили этерификацию фумаровой кислотой с первичными жирными спиртами, такими как гексадеканол-1 и докозанол-1, далее синтезированные диалкилфумараты сополимеризованы с винилацетатом </w:t>
      </w:r>
      <w:r w:rsidR="002F1757">
        <w:rPr>
          <w:rFonts w:ascii="Times New Roman" w:eastAsia="Times New Roman" w:hAnsi="Times New Roman" w:cs="Times New Roman"/>
          <w:sz w:val="28"/>
          <w:szCs w:val="28"/>
          <w:lang w:eastAsia="ru-RU"/>
        </w:rPr>
        <w:t>и октадеценом</w:t>
      </w:r>
      <w:r w:rsidR="00352E22" w:rsidRPr="0057283E">
        <w:rPr>
          <w:rFonts w:ascii="Times New Roman" w:eastAsia="Times New Roman" w:hAnsi="Times New Roman" w:cs="Times New Roman"/>
          <w:sz w:val="28"/>
          <w:szCs w:val="28"/>
          <w:lang w:eastAsia="ru-RU"/>
        </w:rPr>
        <w:t xml:space="preserve">, в молярном соотношении 1:1. В работе исследованы </w:t>
      </w:r>
      <w:r w:rsidRPr="0057283E">
        <w:rPr>
          <w:rFonts w:ascii="Times New Roman" w:eastAsia="Times New Roman" w:hAnsi="Times New Roman" w:cs="Times New Roman"/>
          <w:sz w:val="28"/>
          <w:szCs w:val="28"/>
          <w:lang w:eastAsia="ru-RU"/>
        </w:rPr>
        <w:t xml:space="preserve">влияние различных характеристик сополимеров, таких как состав, молекулярная масса и длина боковых групп, на реологическое поведение нефти Акшабулак при введении </w:t>
      </w:r>
      <w:r w:rsidR="00352E22" w:rsidRPr="0057283E">
        <w:rPr>
          <w:rFonts w:ascii="Times New Roman" w:eastAsia="Times New Roman" w:hAnsi="Times New Roman" w:cs="Times New Roman"/>
          <w:sz w:val="28"/>
          <w:szCs w:val="28"/>
          <w:lang w:eastAsia="ru-RU"/>
        </w:rPr>
        <w:t>присадок</w:t>
      </w:r>
      <w:r w:rsidRPr="0057283E">
        <w:rPr>
          <w:rFonts w:ascii="Times New Roman" w:eastAsia="Times New Roman" w:hAnsi="Times New Roman" w:cs="Times New Roman"/>
          <w:sz w:val="28"/>
          <w:szCs w:val="28"/>
          <w:lang w:eastAsia="ru-RU"/>
        </w:rPr>
        <w:t xml:space="preserve">. Характеристики варьировались за счёт изменения типа </w:t>
      </w:r>
      <w:r w:rsidR="00352E22" w:rsidRPr="0057283E">
        <w:rPr>
          <w:rFonts w:ascii="Times New Roman" w:eastAsia="Times New Roman" w:hAnsi="Times New Roman" w:cs="Times New Roman"/>
          <w:sz w:val="28"/>
          <w:szCs w:val="28"/>
          <w:lang w:eastAsia="ru-RU"/>
        </w:rPr>
        <w:t>с</w:t>
      </w:r>
      <w:r w:rsidRPr="0057283E">
        <w:rPr>
          <w:rFonts w:ascii="Times New Roman" w:eastAsia="Times New Roman" w:hAnsi="Times New Roman" w:cs="Times New Roman"/>
          <w:sz w:val="28"/>
          <w:szCs w:val="28"/>
          <w:lang w:eastAsia="ru-RU"/>
        </w:rPr>
        <w:t>омономера, метода полим</w:t>
      </w:r>
      <w:r w:rsidR="00352E22" w:rsidRPr="0057283E">
        <w:rPr>
          <w:rFonts w:ascii="Times New Roman" w:eastAsia="Times New Roman" w:hAnsi="Times New Roman" w:cs="Times New Roman"/>
          <w:sz w:val="28"/>
          <w:szCs w:val="28"/>
          <w:lang w:eastAsia="ru-RU"/>
        </w:rPr>
        <w:t>еризации, мольного соотношения с</w:t>
      </w:r>
      <w:r w:rsidRPr="0057283E">
        <w:rPr>
          <w:rFonts w:ascii="Times New Roman" w:eastAsia="Times New Roman" w:hAnsi="Times New Roman" w:cs="Times New Roman"/>
          <w:sz w:val="28"/>
          <w:szCs w:val="28"/>
          <w:lang w:eastAsia="ru-RU"/>
        </w:rPr>
        <w:t>омономеров в исходной смеси и состава самих диалкилфумаратов.</w:t>
      </w:r>
      <w:r w:rsidR="00352E22" w:rsidRPr="0057283E">
        <w:rPr>
          <w:rFonts w:ascii="Times New Roman" w:eastAsia="Times New Roman" w:hAnsi="Times New Roman" w:cs="Times New Roman"/>
          <w:sz w:val="28"/>
          <w:szCs w:val="28"/>
          <w:lang w:eastAsia="ru-RU"/>
        </w:rPr>
        <w:t xml:space="preserve"> </w:t>
      </w:r>
      <w:r w:rsidRPr="0057283E">
        <w:rPr>
          <w:rFonts w:ascii="Times New Roman" w:eastAsia="Times New Roman" w:hAnsi="Times New Roman" w:cs="Times New Roman"/>
          <w:sz w:val="28"/>
          <w:szCs w:val="28"/>
          <w:lang w:eastAsia="ru-RU"/>
        </w:rPr>
        <w:t>Эффективность обработки нефти Акшабулак синтезированными сополимерами оценивалась по температуре застывания, данным реовискозиметрии и оптической микроскопии. Результаты показали, что ди</w:t>
      </w:r>
      <w:r w:rsidR="00FB186B" w:rsidRPr="0057283E">
        <w:rPr>
          <w:rFonts w:ascii="Times New Roman" w:eastAsia="Times New Roman" w:hAnsi="Times New Roman" w:cs="Times New Roman"/>
          <w:sz w:val="28"/>
          <w:szCs w:val="28"/>
          <w:lang w:eastAsia="ru-RU"/>
        </w:rPr>
        <w:t>алкил</w:t>
      </w:r>
      <w:r w:rsidRPr="0057283E">
        <w:rPr>
          <w:rFonts w:ascii="Times New Roman" w:eastAsia="Times New Roman" w:hAnsi="Times New Roman" w:cs="Times New Roman"/>
          <w:sz w:val="28"/>
          <w:szCs w:val="28"/>
          <w:lang w:eastAsia="ru-RU"/>
        </w:rPr>
        <w:t xml:space="preserve">фумарат–винилацетат </w:t>
      </w:r>
      <w:r w:rsidR="002F1757" w:rsidRPr="002F1757">
        <w:rPr>
          <w:rFonts w:ascii="Times New Roman" w:eastAsia="Times New Roman" w:hAnsi="Times New Roman" w:cs="Times New Roman"/>
          <w:sz w:val="28"/>
          <w:szCs w:val="28"/>
          <w:lang w:eastAsia="ru-RU"/>
        </w:rPr>
        <w:t>(</w:t>
      </w:r>
      <w:r w:rsidR="002F1757">
        <w:rPr>
          <w:rFonts w:ascii="Times New Roman" w:eastAsia="Times New Roman" w:hAnsi="Times New Roman" w:cs="Times New Roman"/>
          <w:sz w:val="28"/>
          <w:szCs w:val="28"/>
          <w:lang w:val="en-US" w:eastAsia="ru-RU"/>
        </w:rPr>
        <w:t>DRF</w:t>
      </w:r>
      <w:r w:rsidR="002F1757" w:rsidRPr="002F1757">
        <w:rPr>
          <w:rFonts w:ascii="Times New Roman" w:eastAsia="Times New Roman" w:hAnsi="Times New Roman" w:cs="Times New Roman"/>
          <w:sz w:val="28"/>
          <w:szCs w:val="28"/>
          <w:lang w:eastAsia="ru-RU"/>
        </w:rPr>
        <w:t xml:space="preserve">) </w:t>
      </w:r>
      <w:r w:rsidRPr="0057283E">
        <w:rPr>
          <w:rFonts w:ascii="Times New Roman" w:eastAsia="Times New Roman" w:hAnsi="Times New Roman" w:cs="Times New Roman"/>
          <w:sz w:val="28"/>
          <w:szCs w:val="28"/>
          <w:lang w:eastAsia="ru-RU"/>
        </w:rPr>
        <w:t>в мольном соотношении 1:1,5 продемонстрировал хорошую эффективность в качестве депрессора температуры застывания.</w:t>
      </w:r>
      <w:r w:rsidR="0057283E" w:rsidRPr="0057283E">
        <w:rPr>
          <w:rFonts w:ascii="Times New Roman" w:eastAsia="Times New Roman" w:hAnsi="Times New Roman" w:cs="Times New Roman"/>
          <w:sz w:val="28"/>
          <w:szCs w:val="28"/>
          <w:lang w:eastAsia="ru-RU"/>
        </w:rPr>
        <w:t xml:space="preserve"> </w:t>
      </w:r>
      <w:r w:rsidR="0057283E" w:rsidRPr="0057283E">
        <w:rPr>
          <w:rFonts w:ascii="Times New Roman" w:hAnsi="Times New Roman" w:cs="Times New Roman"/>
          <w:sz w:val="28"/>
          <w:szCs w:val="28"/>
        </w:rPr>
        <w:t>Гипотеза механизма действия синтезированного модификатора текучести представлена схематически на рисунке 1</w:t>
      </w:r>
      <w:r w:rsidR="00006746">
        <w:rPr>
          <w:rFonts w:ascii="Times New Roman" w:hAnsi="Times New Roman" w:cs="Times New Roman"/>
          <w:sz w:val="28"/>
          <w:szCs w:val="28"/>
        </w:rPr>
        <w:t>3</w:t>
      </w:r>
      <w:r w:rsidR="0057283E" w:rsidRPr="0057283E">
        <w:rPr>
          <w:rFonts w:ascii="Times New Roman" w:hAnsi="Times New Roman" w:cs="Times New Roman"/>
          <w:sz w:val="28"/>
          <w:szCs w:val="28"/>
        </w:rPr>
        <w:t>.</w:t>
      </w:r>
    </w:p>
    <w:p w14:paraId="29E57B23" w14:textId="77777777" w:rsidR="00AA51A1" w:rsidRDefault="00AA51A1" w:rsidP="00370676">
      <w:pPr>
        <w:spacing w:after="0" w:line="240" w:lineRule="auto"/>
        <w:ind w:firstLine="567"/>
        <w:jc w:val="both"/>
        <w:rPr>
          <w:rFonts w:ascii="Times New Roman" w:hAnsi="Times New Roman" w:cs="Times New Roman"/>
          <w:sz w:val="28"/>
          <w:szCs w:val="28"/>
        </w:rPr>
      </w:pPr>
    </w:p>
    <w:p w14:paraId="6803B197" w14:textId="25E2AD12" w:rsidR="00FB186B" w:rsidRDefault="00FB186B" w:rsidP="00AA51A1">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3C1FF150" wp14:editId="6E83EC5C">
            <wp:extent cx="5938520" cy="2276475"/>
            <wp:effectExtent l="0" t="0" r="5080" b="9525"/>
            <wp:docPr id="24" name="Рисунок 24" descr="https://ars.els-cdn.com/content/image/1-s2.0-S259012302200490X-gr1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s.els-cdn.com/content/image/1-s2.0-S259012302200490X-gr14_lr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943" cy="2278554"/>
                    </a:xfrm>
                    <a:prstGeom prst="rect">
                      <a:avLst/>
                    </a:prstGeom>
                    <a:noFill/>
                    <a:ln>
                      <a:noFill/>
                    </a:ln>
                  </pic:spPr>
                </pic:pic>
              </a:graphicData>
            </a:graphic>
          </wp:inline>
        </w:drawing>
      </w:r>
    </w:p>
    <w:p w14:paraId="560F7417" w14:textId="77777777" w:rsidR="00AA51A1" w:rsidRDefault="00AA51A1" w:rsidP="00370676">
      <w:pPr>
        <w:spacing w:after="0" w:line="240" w:lineRule="auto"/>
        <w:ind w:firstLine="567"/>
        <w:jc w:val="center"/>
        <w:rPr>
          <w:rFonts w:ascii="Times New Roman" w:hAnsi="Times New Roman" w:cs="Times New Roman"/>
          <w:sz w:val="28"/>
          <w:szCs w:val="28"/>
        </w:rPr>
      </w:pPr>
    </w:p>
    <w:p w14:paraId="712A34C1" w14:textId="0CDA8EC4" w:rsidR="0057283E" w:rsidRPr="00A66AEB" w:rsidRDefault="0034287D" w:rsidP="00370676">
      <w:pPr>
        <w:spacing w:after="0" w:line="240" w:lineRule="auto"/>
        <w:ind w:firstLine="567"/>
        <w:jc w:val="center"/>
        <w:rPr>
          <w:rFonts w:ascii="Times New Roman" w:hAnsi="Times New Roman" w:cs="Times New Roman"/>
          <w:sz w:val="28"/>
          <w:szCs w:val="28"/>
        </w:rPr>
      </w:pPr>
      <w:r w:rsidRPr="0057283E">
        <w:rPr>
          <w:rFonts w:ascii="Times New Roman" w:hAnsi="Times New Roman" w:cs="Times New Roman"/>
          <w:sz w:val="28"/>
          <w:szCs w:val="28"/>
        </w:rPr>
        <w:t xml:space="preserve">Рисунок </w:t>
      </w:r>
      <w:r w:rsidR="00006746">
        <w:rPr>
          <w:rFonts w:ascii="Times New Roman" w:hAnsi="Times New Roman" w:cs="Times New Roman"/>
          <w:sz w:val="28"/>
          <w:szCs w:val="28"/>
        </w:rPr>
        <w:t>13</w:t>
      </w:r>
      <w:r w:rsidRPr="0057283E">
        <w:rPr>
          <w:rFonts w:ascii="Times New Roman" w:hAnsi="Times New Roman" w:cs="Times New Roman"/>
          <w:sz w:val="28"/>
          <w:szCs w:val="28"/>
        </w:rPr>
        <w:t xml:space="preserve"> – </w:t>
      </w:r>
      <w:r w:rsidR="00006746" w:rsidRPr="00006746">
        <w:rPr>
          <w:rFonts w:ascii="Times New Roman" w:hAnsi="Times New Roman" w:cs="Times New Roman"/>
          <w:sz w:val="28"/>
          <w:szCs w:val="28"/>
        </w:rPr>
        <w:t>Механизм взаимодействия сополимера DRF с парафином</w:t>
      </w:r>
    </w:p>
    <w:p w14:paraId="6A1E632C" w14:textId="63F3F101" w:rsidR="0034287D" w:rsidRPr="0057283E" w:rsidRDefault="0057283E" w:rsidP="00370676">
      <w:pPr>
        <w:spacing w:after="0" w:line="240" w:lineRule="auto"/>
        <w:ind w:firstLine="567"/>
        <w:jc w:val="both"/>
        <w:rPr>
          <w:rFonts w:ascii="Times New Roman" w:eastAsia="Times New Roman" w:hAnsi="Times New Roman" w:cs="Times New Roman"/>
          <w:sz w:val="24"/>
          <w:szCs w:val="24"/>
          <w:lang w:eastAsia="ru-RU"/>
        </w:rPr>
      </w:pPr>
      <w:r w:rsidRPr="0057283E">
        <w:rPr>
          <w:rFonts w:ascii="Times New Roman" w:hAnsi="Times New Roman" w:cs="Times New Roman"/>
          <w:sz w:val="28"/>
          <w:szCs w:val="28"/>
        </w:rPr>
        <w:lastRenderedPageBreak/>
        <w:t>Как показали результаты, сополимеры алкильных фумаратов эффективны для снижения вязкости и температуры застывания нефти благодаря своей гребнеобразной структуре</w:t>
      </w:r>
    </w:p>
    <w:p w14:paraId="4D6AB0B1" w14:textId="77777777" w:rsidR="00120D01" w:rsidRDefault="00120D01" w:rsidP="00370676">
      <w:pPr>
        <w:spacing w:after="0" w:line="240" w:lineRule="auto"/>
        <w:ind w:firstLine="567"/>
        <w:jc w:val="both"/>
        <w:rPr>
          <w:rFonts w:ascii="Times New Roman" w:hAnsi="Times New Roman" w:cs="Times New Roman"/>
          <w:bCs/>
          <w:sz w:val="28"/>
          <w:szCs w:val="28"/>
        </w:rPr>
      </w:pPr>
    </w:p>
    <w:p w14:paraId="0FB45ED4" w14:textId="213C10DF" w:rsidR="00CB6136" w:rsidRPr="00120D01" w:rsidRDefault="00CB6136" w:rsidP="00370676">
      <w:pPr>
        <w:spacing w:after="0" w:line="240" w:lineRule="auto"/>
        <w:ind w:firstLine="567"/>
        <w:jc w:val="both"/>
        <w:rPr>
          <w:rFonts w:ascii="Times New Roman" w:hAnsi="Times New Roman" w:cs="Times New Roman"/>
          <w:b/>
          <w:bCs/>
          <w:sz w:val="28"/>
          <w:szCs w:val="28"/>
        </w:rPr>
      </w:pPr>
      <w:r w:rsidRPr="00120D01">
        <w:rPr>
          <w:rFonts w:ascii="Times New Roman" w:hAnsi="Times New Roman" w:cs="Times New Roman"/>
          <w:b/>
          <w:bCs/>
          <w:sz w:val="28"/>
          <w:szCs w:val="28"/>
        </w:rPr>
        <w:t xml:space="preserve">1.4 </w:t>
      </w:r>
      <w:r w:rsidR="00D46934" w:rsidRPr="00120D01">
        <w:rPr>
          <w:rFonts w:ascii="Times New Roman" w:hAnsi="Times New Roman" w:cs="Times New Roman"/>
          <w:b/>
          <w:bCs/>
          <w:sz w:val="28"/>
          <w:szCs w:val="28"/>
        </w:rPr>
        <w:t>Принцип действия депрессорных добавок</w:t>
      </w:r>
    </w:p>
    <w:p w14:paraId="2AFF5B4A" w14:textId="0C4A5DDD" w:rsidR="00FB186B" w:rsidRPr="0057283E" w:rsidRDefault="00FB186B" w:rsidP="00370676">
      <w:pPr>
        <w:spacing w:after="0" w:line="240" w:lineRule="auto"/>
        <w:ind w:firstLine="567"/>
        <w:jc w:val="both"/>
        <w:rPr>
          <w:rFonts w:ascii="Times New Roman" w:eastAsia="Times New Roman" w:hAnsi="Times New Roman" w:cs="Times New Roman"/>
          <w:sz w:val="28"/>
          <w:szCs w:val="24"/>
          <w:lang w:eastAsia="ru-RU"/>
        </w:rPr>
      </w:pPr>
      <w:r w:rsidRPr="0057283E">
        <w:rPr>
          <w:rFonts w:ascii="Times New Roman" w:eastAsia="Times New Roman" w:hAnsi="Times New Roman" w:cs="Times New Roman"/>
          <w:sz w:val="28"/>
          <w:szCs w:val="24"/>
          <w:lang w:eastAsia="ru-RU"/>
        </w:rPr>
        <w:t>Современные полимерные депрессорные присадки и ингибиторы парафиновых отложений, как правило, имеют двухсоставную молекулярную структуру, включающую полярные и неполярные фрагменты [</w:t>
      </w:r>
      <w:r w:rsidR="0034400C">
        <w:rPr>
          <w:rFonts w:ascii="Times New Roman" w:eastAsia="Times New Roman" w:hAnsi="Times New Roman" w:cs="Times New Roman"/>
          <w:sz w:val="28"/>
          <w:szCs w:val="24"/>
          <w:lang w:eastAsia="ru-RU"/>
        </w:rPr>
        <w:t>94</w:t>
      </w:r>
      <w:r w:rsidRPr="0057283E">
        <w:rPr>
          <w:rFonts w:ascii="Times New Roman" w:eastAsia="Times New Roman" w:hAnsi="Times New Roman" w:cs="Times New Roman"/>
          <w:sz w:val="28"/>
          <w:szCs w:val="24"/>
          <w:lang w:eastAsia="ru-RU"/>
        </w:rPr>
        <w:t>]. Неполярные участки молекулы, как правило, представлены удлинёнными алкильными цепями, способными взаимодействовать с кристаллами парафинов посредством таких механизмов, как адсорбция, совместная кристаллизация или индуцированное зародышеобразование [</w:t>
      </w:r>
      <w:r w:rsidR="0034400C">
        <w:rPr>
          <w:rFonts w:ascii="Times New Roman" w:eastAsia="Times New Roman" w:hAnsi="Times New Roman" w:cs="Times New Roman"/>
          <w:sz w:val="28"/>
          <w:szCs w:val="24"/>
          <w:lang w:eastAsia="ru-RU"/>
        </w:rPr>
        <w:t>95, 96</w:t>
      </w:r>
      <w:r w:rsidRPr="0057283E">
        <w:rPr>
          <w:rFonts w:ascii="Times New Roman" w:eastAsia="Times New Roman" w:hAnsi="Times New Roman" w:cs="Times New Roman"/>
          <w:sz w:val="28"/>
          <w:szCs w:val="24"/>
          <w:lang w:eastAsia="ru-RU"/>
        </w:rPr>
        <w:t>].</w:t>
      </w:r>
      <w:r w:rsidR="00510E70" w:rsidRPr="0057283E">
        <w:rPr>
          <w:rFonts w:ascii="Times New Roman" w:eastAsia="Times New Roman" w:hAnsi="Times New Roman" w:cs="Times New Roman"/>
          <w:sz w:val="28"/>
          <w:szCs w:val="24"/>
          <w:lang w:eastAsia="ru-RU"/>
        </w:rPr>
        <w:t xml:space="preserve"> </w:t>
      </w:r>
      <w:r w:rsidRPr="0057283E">
        <w:rPr>
          <w:rFonts w:ascii="Times New Roman" w:eastAsia="Times New Roman" w:hAnsi="Times New Roman" w:cs="Times New Roman"/>
          <w:sz w:val="28"/>
          <w:szCs w:val="24"/>
          <w:lang w:eastAsia="ru-RU"/>
        </w:rPr>
        <w:t>Полярные компоненты структуры, включающие функциональные группы, такие как сложноэфирные фрагменты, винилацетаты, малеиновые ангидриды или акрилонитрилы, воздействуют на парафиновые кристаллы, подавляя их рост, изменяя форму и предотвращая образование устойчивых кристаллических агрегатов [</w:t>
      </w:r>
      <w:r w:rsidR="0034400C">
        <w:rPr>
          <w:rFonts w:ascii="Times New Roman" w:eastAsia="Times New Roman" w:hAnsi="Times New Roman" w:cs="Times New Roman"/>
          <w:sz w:val="28"/>
          <w:szCs w:val="24"/>
          <w:lang w:eastAsia="ru-RU"/>
        </w:rPr>
        <w:t>97</w:t>
      </w:r>
      <w:r w:rsidRPr="0057283E">
        <w:rPr>
          <w:rFonts w:ascii="Times New Roman" w:eastAsia="Times New Roman" w:hAnsi="Times New Roman" w:cs="Times New Roman"/>
          <w:sz w:val="28"/>
          <w:szCs w:val="24"/>
          <w:lang w:eastAsia="ru-RU"/>
        </w:rPr>
        <w:t>]. Также следует отметить, что пространственные (стерические) и энтропийные факторы отталкивания между молекулами играют важную роль в механизме ингибирования, однако на данный момент эти аспекты остаются недостаточно исследованными.</w:t>
      </w:r>
      <w:r w:rsidR="00510E70" w:rsidRPr="0057283E">
        <w:rPr>
          <w:rFonts w:ascii="Times New Roman" w:eastAsia="Times New Roman" w:hAnsi="Times New Roman" w:cs="Times New Roman"/>
          <w:sz w:val="28"/>
          <w:szCs w:val="24"/>
          <w:lang w:eastAsia="ru-RU"/>
        </w:rPr>
        <w:t xml:space="preserve"> </w:t>
      </w:r>
      <w:r w:rsidRPr="0057283E">
        <w:rPr>
          <w:rFonts w:ascii="Times New Roman" w:eastAsia="Times New Roman" w:hAnsi="Times New Roman" w:cs="Times New Roman"/>
          <w:sz w:val="28"/>
          <w:szCs w:val="24"/>
          <w:lang w:eastAsia="ru-RU"/>
        </w:rPr>
        <w:t>Особый интерес представляют к</w:t>
      </w:r>
      <w:r w:rsidR="00BE6654">
        <w:rPr>
          <w:rFonts w:ascii="Times New Roman" w:eastAsia="Times New Roman" w:hAnsi="Times New Roman" w:cs="Times New Roman"/>
          <w:sz w:val="28"/>
          <w:szCs w:val="24"/>
          <w:lang w:eastAsia="ru-RU"/>
        </w:rPr>
        <w:t>ристаллоаморфные сополимеры [</w:t>
      </w:r>
      <w:r w:rsidR="0034400C">
        <w:rPr>
          <w:rFonts w:ascii="Times New Roman" w:eastAsia="Times New Roman" w:hAnsi="Times New Roman" w:cs="Times New Roman"/>
          <w:sz w:val="28"/>
          <w:szCs w:val="24"/>
          <w:lang w:eastAsia="ru-RU"/>
        </w:rPr>
        <w:t>98</w:t>
      </w:r>
      <w:r w:rsidRPr="0057283E">
        <w:rPr>
          <w:rFonts w:ascii="Times New Roman" w:eastAsia="Times New Roman" w:hAnsi="Times New Roman" w:cs="Times New Roman"/>
          <w:sz w:val="28"/>
          <w:szCs w:val="24"/>
          <w:lang w:eastAsia="ru-RU"/>
        </w:rPr>
        <w:t>], обладающие способностью к самоорганизации в углеводородной среде. Такие материалы, как сополимеры этилена с бутеном [</w:t>
      </w:r>
      <w:r w:rsidR="0034400C">
        <w:rPr>
          <w:rFonts w:ascii="Times New Roman" w:eastAsia="Times New Roman" w:hAnsi="Times New Roman" w:cs="Times New Roman"/>
          <w:sz w:val="28"/>
          <w:szCs w:val="24"/>
          <w:lang w:eastAsia="ru-RU"/>
        </w:rPr>
        <w:t>99</w:t>
      </w:r>
      <w:r w:rsidRPr="0057283E">
        <w:rPr>
          <w:rFonts w:ascii="Times New Roman" w:eastAsia="Times New Roman" w:hAnsi="Times New Roman" w:cs="Times New Roman"/>
          <w:sz w:val="28"/>
          <w:szCs w:val="24"/>
          <w:lang w:eastAsia="ru-RU"/>
        </w:rPr>
        <w:t xml:space="preserve">], функционируют в качестве депрессорных добавок и ингибиторов парафиновых отложений. Их структура включает как кристаллизующиеся неполярные фрагменты (например, полиэтиленовые звенья), так и аморфные неполярные участки (на основе полибутена). Кристаллические области в этих сополимерах играют роль зародышей, тогда как аморфные компоненты обеспечивают их стабилизацию и диспергирование в </w:t>
      </w:r>
      <w:r w:rsidR="00510E70" w:rsidRPr="0057283E">
        <w:rPr>
          <w:rFonts w:ascii="Times New Roman" w:eastAsia="Times New Roman" w:hAnsi="Times New Roman" w:cs="Times New Roman"/>
          <w:sz w:val="28"/>
          <w:szCs w:val="24"/>
          <w:lang w:eastAsia="ru-RU"/>
        </w:rPr>
        <w:t>нефтяной</w:t>
      </w:r>
      <w:r w:rsidRPr="0057283E">
        <w:rPr>
          <w:rFonts w:ascii="Times New Roman" w:eastAsia="Times New Roman" w:hAnsi="Times New Roman" w:cs="Times New Roman"/>
          <w:sz w:val="28"/>
          <w:szCs w:val="24"/>
          <w:lang w:eastAsia="ru-RU"/>
        </w:rPr>
        <w:t xml:space="preserve"> фазе.</w:t>
      </w:r>
      <w:r w:rsidR="00510E70" w:rsidRPr="0057283E">
        <w:rPr>
          <w:rFonts w:ascii="Times New Roman" w:eastAsia="Times New Roman" w:hAnsi="Times New Roman" w:cs="Times New Roman"/>
          <w:sz w:val="28"/>
          <w:szCs w:val="24"/>
          <w:lang w:eastAsia="ru-RU"/>
        </w:rPr>
        <w:t xml:space="preserve"> </w:t>
      </w:r>
      <w:r w:rsidRPr="0057283E">
        <w:rPr>
          <w:rFonts w:ascii="Times New Roman" w:eastAsia="Times New Roman" w:hAnsi="Times New Roman" w:cs="Times New Roman"/>
          <w:sz w:val="28"/>
          <w:szCs w:val="24"/>
          <w:lang w:eastAsia="ru-RU"/>
        </w:rPr>
        <w:t>Несмотря на то что детальные механизмы действия подобных присадок до конца не раскрыты, установлено, что они оказывают значительное влияние на процесс формирования парафиновых кристаллов — изменяя их морфологию, размер и форму за счёт взаимодействия с парафиновой фазой (рис</w:t>
      </w:r>
      <w:r w:rsidR="00A61656">
        <w:rPr>
          <w:rFonts w:ascii="Times New Roman" w:eastAsia="Times New Roman" w:hAnsi="Times New Roman" w:cs="Times New Roman"/>
          <w:sz w:val="28"/>
          <w:szCs w:val="24"/>
          <w:lang w:eastAsia="ru-RU"/>
        </w:rPr>
        <w:t xml:space="preserve">унок </w:t>
      </w:r>
      <w:r w:rsidRPr="0057283E">
        <w:rPr>
          <w:rFonts w:ascii="Times New Roman" w:eastAsia="Times New Roman" w:hAnsi="Times New Roman" w:cs="Times New Roman"/>
          <w:sz w:val="28"/>
          <w:szCs w:val="24"/>
          <w:lang w:eastAsia="ru-RU"/>
        </w:rPr>
        <w:t>1</w:t>
      </w:r>
      <w:r w:rsidR="00006746">
        <w:rPr>
          <w:rFonts w:ascii="Times New Roman" w:eastAsia="Times New Roman" w:hAnsi="Times New Roman" w:cs="Times New Roman"/>
          <w:sz w:val="28"/>
          <w:szCs w:val="24"/>
          <w:lang w:eastAsia="ru-RU"/>
        </w:rPr>
        <w:t>4</w:t>
      </w:r>
      <w:r w:rsidRPr="0057283E">
        <w:rPr>
          <w:rFonts w:ascii="Times New Roman" w:eastAsia="Times New Roman" w:hAnsi="Times New Roman" w:cs="Times New Roman"/>
          <w:sz w:val="28"/>
          <w:szCs w:val="24"/>
          <w:lang w:eastAsia="ru-RU"/>
        </w:rPr>
        <w:t>). Это препятствует образованию пространственно развитых кристаллических структур, способствующих увеличению вязкости нефтяной системы. В результате применение таких полимерных добавок способствует улучшению реологических характеристик парафинистой нефти, облегчая её транспортировку в условиях пониженных температур.</w:t>
      </w:r>
    </w:p>
    <w:p w14:paraId="1F2C3212" w14:textId="77777777" w:rsidR="00FB186B" w:rsidRPr="0057283E" w:rsidRDefault="00FB186B" w:rsidP="00370676">
      <w:pPr>
        <w:spacing w:after="0" w:line="240" w:lineRule="auto"/>
        <w:ind w:firstLine="567"/>
        <w:jc w:val="both"/>
        <w:rPr>
          <w:rFonts w:ascii="Times New Roman" w:hAnsi="Times New Roman" w:cs="Times New Roman"/>
          <w:sz w:val="32"/>
          <w:szCs w:val="28"/>
        </w:rPr>
      </w:pPr>
    </w:p>
    <w:p w14:paraId="60392212" w14:textId="77777777" w:rsidR="00CB6136" w:rsidRDefault="00CB6136" w:rsidP="00370676">
      <w:pPr>
        <w:spacing w:after="0" w:line="240" w:lineRule="auto"/>
        <w:ind w:firstLine="567"/>
        <w:jc w:val="center"/>
        <w:rPr>
          <w:rFonts w:ascii="Times New Roman" w:hAnsi="Times New Roman" w:cs="Times New Roman"/>
          <w:sz w:val="28"/>
          <w:szCs w:val="28"/>
        </w:rPr>
      </w:pPr>
      <w:r>
        <w:rPr>
          <w:noProof/>
          <w:lang w:eastAsia="ru-RU"/>
        </w:rPr>
        <w:lastRenderedPageBreak/>
        <w:drawing>
          <wp:inline distT="0" distB="0" distL="0" distR="0" wp14:anchorId="6A2C3A39" wp14:editId="3DC294F8">
            <wp:extent cx="3509113" cy="2667000"/>
            <wp:effectExtent l="0" t="0" r="0" b="0"/>
            <wp:docPr id="13" name="Рисунок 13" descr="RefineryServices_Pour_Point_Depressants_Brochure_PRIN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fineryServices_Pour_Point_Depressants_Brochure_PRINTER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4838" cy="2686551"/>
                    </a:xfrm>
                    <a:prstGeom prst="rect">
                      <a:avLst/>
                    </a:prstGeom>
                    <a:noFill/>
                    <a:ln>
                      <a:noFill/>
                    </a:ln>
                  </pic:spPr>
                </pic:pic>
              </a:graphicData>
            </a:graphic>
          </wp:inline>
        </w:drawing>
      </w:r>
    </w:p>
    <w:p w14:paraId="0ADCE82E" w14:textId="77777777" w:rsidR="00CB6136" w:rsidRDefault="00CB6136" w:rsidP="00370676">
      <w:pPr>
        <w:spacing w:after="0" w:line="240" w:lineRule="auto"/>
        <w:ind w:firstLine="567"/>
        <w:jc w:val="center"/>
        <w:rPr>
          <w:rFonts w:ascii="Times New Roman" w:hAnsi="Times New Roman" w:cs="Times New Roman"/>
          <w:sz w:val="28"/>
          <w:szCs w:val="28"/>
        </w:rPr>
      </w:pPr>
    </w:p>
    <w:p w14:paraId="57C3E5CE" w14:textId="60500CEA" w:rsidR="00CB6136" w:rsidRDefault="000E7382" w:rsidP="00370676">
      <w:pPr>
        <w:spacing w:after="0" w:line="240" w:lineRule="auto"/>
        <w:ind w:firstLine="567"/>
        <w:jc w:val="center"/>
        <w:rPr>
          <w:rFonts w:ascii="Times New Roman" w:hAnsi="Times New Roman" w:cs="Times New Roman"/>
          <w:sz w:val="28"/>
          <w:szCs w:val="28"/>
        </w:rPr>
      </w:pPr>
      <w:r w:rsidRPr="000E7382">
        <w:rPr>
          <w:rFonts w:ascii="Times New Roman" w:hAnsi="Times New Roman" w:cs="Times New Roman"/>
          <w:sz w:val="28"/>
          <w:szCs w:val="28"/>
        </w:rPr>
        <w:t>Рисунок 1</w:t>
      </w:r>
      <w:r w:rsidR="00006746">
        <w:rPr>
          <w:rFonts w:ascii="Times New Roman" w:hAnsi="Times New Roman" w:cs="Times New Roman"/>
          <w:sz w:val="28"/>
          <w:szCs w:val="28"/>
        </w:rPr>
        <w:t>4</w:t>
      </w:r>
      <w:r w:rsidRPr="000E7382">
        <w:rPr>
          <w:rFonts w:ascii="Times New Roman" w:hAnsi="Times New Roman" w:cs="Times New Roman"/>
          <w:sz w:val="28"/>
          <w:szCs w:val="28"/>
        </w:rPr>
        <w:t xml:space="preserve"> – Изменение кристаллической структуры парафина под действием депрессорных присадок температуры застывания</w:t>
      </w:r>
    </w:p>
    <w:p w14:paraId="1153F96A" w14:textId="77777777" w:rsidR="00CB6136" w:rsidRPr="0043339E" w:rsidRDefault="00CB6136" w:rsidP="00370676">
      <w:pPr>
        <w:spacing w:after="0" w:line="240" w:lineRule="auto"/>
        <w:ind w:firstLine="567"/>
        <w:jc w:val="center"/>
        <w:rPr>
          <w:rFonts w:ascii="Times New Roman" w:hAnsi="Times New Roman" w:cs="Times New Roman"/>
          <w:sz w:val="28"/>
          <w:szCs w:val="28"/>
        </w:rPr>
        <w:sectPr w:rsidR="00CB6136" w:rsidRPr="0043339E" w:rsidSect="00370676">
          <w:footerReference w:type="default" r:id="rId23"/>
          <w:type w:val="continuous"/>
          <w:pgSz w:w="11906" w:h="16838"/>
          <w:pgMar w:top="1134" w:right="567" w:bottom="1134" w:left="1701" w:header="708" w:footer="708" w:gutter="0"/>
          <w:cols w:space="709"/>
          <w:titlePg/>
          <w:docGrid w:linePitch="360"/>
        </w:sectPr>
      </w:pPr>
    </w:p>
    <w:p w14:paraId="52397790" w14:textId="77777777" w:rsidR="0021025B" w:rsidRPr="00FF1B96" w:rsidRDefault="0021025B" w:rsidP="00370676">
      <w:pPr>
        <w:spacing w:after="0" w:line="240" w:lineRule="auto"/>
        <w:ind w:firstLine="567"/>
        <w:jc w:val="both"/>
        <w:rPr>
          <w:rFonts w:ascii="Times New Roman" w:eastAsia="Times New Roman" w:hAnsi="Times New Roman" w:cs="Times New Roman"/>
          <w:bCs/>
          <w:sz w:val="28"/>
          <w:szCs w:val="24"/>
          <w:lang w:eastAsia="ru-RU"/>
        </w:rPr>
      </w:pPr>
    </w:p>
    <w:p w14:paraId="022AC3A8" w14:textId="77777777" w:rsidR="0021025B" w:rsidRPr="00FF1B96" w:rsidRDefault="00FB186B" w:rsidP="00370676">
      <w:pPr>
        <w:spacing w:after="0" w:line="240" w:lineRule="auto"/>
        <w:ind w:firstLine="567"/>
        <w:jc w:val="both"/>
        <w:rPr>
          <w:rFonts w:ascii="Times New Roman" w:eastAsia="Times New Roman" w:hAnsi="Times New Roman" w:cs="Times New Roman"/>
          <w:bCs/>
          <w:sz w:val="28"/>
          <w:szCs w:val="24"/>
          <w:lang w:eastAsia="ru-RU"/>
        </w:rPr>
      </w:pPr>
      <w:r w:rsidRPr="00FF1B96">
        <w:rPr>
          <w:rFonts w:ascii="Times New Roman" w:eastAsia="Times New Roman" w:hAnsi="Times New Roman" w:cs="Times New Roman"/>
          <w:bCs/>
          <w:sz w:val="28"/>
          <w:szCs w:val="24"/>
          <w:lang w:eastAsia="ru-RU"/>
        </w:rPr>
        <w:t>Стадия зародышеобразования</w:t>
      </w:r>
      <w:r w:rsidR="0021025B" w:rsidRPr="00FF1B96">
        <w:rPr>
          <w:rFonts w:ascii="Times New Roman" w:eastAsia="Times New Roman" w:hAnsi="Times New Roman" w:cs="Times New Roman"/>
          <w:bCs/>
          <w:sz w:val="28"/>
          <w:szCs w:val="24"/>
          <w:lang w:eastAsia="ru-RU"/>
        </w:rPr>
        <w:t xml:space="preserve"> </w:t>
      </w:r>
    </w:p>
    <w:p w14:paraId="36F5E889" w14:textId="74E2DDAE" w:rsidR="00FB186B" w:rsidRPr="00FF1B96" w:rsidRDefault="00FB186B" w:rsidP="00370676">
      <w:pPr>
        <w:spacing w:after="0" w:line="240" w:lineRule="auto"/>
        <w:ind w:firstLine="567"/>
        <w:jc w:val="both"/>
        <w:rPr>
          <w:rFonts w:ascii="Times New Roman" w:eastAsia="Times New Roman" w:hAnsi="Times New Roman" w:cs="Times New Roman"/>
          <w:sz w:val="28"/>
          <w:szCs w:val="24"/>
          <w:lang w:eastAsia="ru-RU"/>
        </w:rPr>
      </w:pPr>
      <w:r w:rsidRPr="00FF1B96">
        <w:rPr>
          <w:rFonts w:ascii="Times New Roman" w:eastAsia="Times New Roman" w:hAnsi="Times New Roman" w:cs="Times New Roman"/>
          <w:sz w:val="28"/>
          <w:szCs w:val="24"/>
          <w:lang w:eastAsia="ru-RU"/>
        </w:rPr>
        <w:t>При температурах, существенно превышающих температуру начала кристаллизации парафинов, ряд полимерных депрессорных добавок и ингибиторов парафиноотложений способны к самоорганизации в мицеллоподобные структуры, содержащие кристаллизующееся ядро, окружённое растворимыми боковыми цепями [10</w:t>
      </w:r>
      <w:r w:rsidR="0034400C">
        <w:rPr>
          <w:rFonts w:ascii="Times New Roman" w:eastAsia="Times New Roman" w:hAnsi="Times New Roman" w:cs="Times New Roman"/>
          <w:sz w:val="28"/>
          <w:szCs w:val="24"/>
          <w:lang w:eastAsia="ru-RU"/>
        </w:rPr>
        <w:t>0</w:t>
      </w:r>
      <w:r w:rsidR="00BC3322" w:rsidRPr="00BC3322">
        <w:rPr>
          <w:rFonts w:ascii="Times New Roman" w:eastAsia="Times New Roman" w:hAnsi="Times New Roman" w:cs="Times New Roman"/>
          <w:sz w:val="28"/>
          <w:szCs w:val="24"/>
          <w:lang w:eastAsia="ru-RU"/>
        </w:rPr>
        <w:t>-</w:t>
      </w:r>
      <w:r w:rsidRPr="00FF1B96">
        <w:rPr>
          <w:rFonts w:ascii="Times New Roman" w:eastAsia="Times New Roman" w:hAnsi="Times New Roman" w:cs="Times New Roman"/>
          <w:sz w:val="28"/>
          <w:szCs w:val="24"/>
          <w:lang w:eastAsia="ru-RU"/>
        </w:rPr>
        <w:t>1</w:t>
      </w:r>
      <w:r w:rsidR="0034400C">
        <w:rPr>
          <w:rFonts w:ascii="Times New Roman" w:eastAsia="Times New Roman" w:hAnsi="Times New Roman" w:cs="Times New Roman"/>
          <w:sz w:val="28"/>
          <w:szCs w:val="24"/>
          <w:lang w:eastAsia="ru-RU"/>
        </w:rPr>
        <w:t>01</w:t>
      </w:r>
      <w:r w:rsidRPr="00FF1B96">
        <w:rPr>
          <w:rFonts w:ascii="Times New Roman" w:eastAsia="Times New Roman" w:hAnsi="Times New Roman" w:cs="Times New Roman"/>
          <w:sz w:val="28"/>
          <w:szCs w:val="24"/>
          <w:lang w:eastAsia="ru-RU"/>
        </w:rPr>
        <w:t>]. Такие структуры инициируют процесс полинуклеации — множественного образования зародышей парафиновой фазы, не достигающих критического размера. В результате снижается степень пересыщения системы, замедляется скорость роста парафиновых кристаллов и формируются более мелкие по размеру частицы. Уменьшение размеров кристаллов ограничивает их агрегацию, что благоприятно сказывается на реологических характеристиках нефти.</w:t>
      </w:r>
    </w:p>
    <w:p w14:paraId="3F43794A" w14:textId="77777777" w:rsidR="0021025B" w:rsidRPr="00FF1B96" w:rsidRDefault="00FB186B" w:rsidP="00370676">
      <w:pPr>
        <w:spacing w:after="0" w:line="240" w:lineRule="auto"/>
        <w:ind w:firstLine="567"/>
        <w:jc w:val="both"/>
        <w:rPr>
          <w:rFonts w:ascii="Times New Roman" w:eastAsia="Times New Roman" w:hAnsi="Times New Roman" w:cs="Times New Roman"/>
          <w:bCs/>
          <w:sz w:val="28"/>
          <w:szCs w:val="24"/>
          <w:lang w:eastAsia="ru-RU"/>
        </w:rPr>
      </w:pPr>
      <w:r w:rsidRPr="00FF1B96">
        <w:rPr>
          <w:rFonts w:ascii="Times New Roman" w:eastAsia="Times New Roman" w:hAnsi="Times New Roman" w:cs="Times New Roman"/>
          <w:bCs/>
          <w:sz w:val="28"/>
          <w:szCs w:val="24"/>
          <w:lang w:eastAsia="ru-RU"/>
        </w:rPr>
        <w:t>Адсорбция и совместная кристаллизация</w:t>
      </w:r>
    </w:p>
    <w:p w14:paraId="12E6983A" w14:textId="66E3662F" w:rsidR="00FB186B" w:rsidRPr="00FF1B96" w:rsidRDefault="00FB186B" w:rsidP="00370676">
      <w:pPr>
        <w:spacing w:after="0" w:line="240" w:lineRule="auto"/>
        <w:ind w:firstLine="567"/>
        <w:jc w:val="both"/>
        <w:rPr>
          <w:rFonts w:ascii="Times New Roman" w:eastAsia="Times New Roman" w:hAnsi="Times New Roman" w:cs="Times New Roman"/>
          <w:sz w:val="28"/>
          <w:szCs w:val="24"/>
          <w:lang w:eastAsia="ru-RU"/>
        </w:rPr>
      </w:pPr>
      <w:r w:rsidRPr="00FF1B96">
        <w:rPr>
          <w:rFonts w:ascii="Times New Roman" w:eastAsia="Times New Roman" w:hAnsi="Times New Roman" w:cs="Times New Roman"/>
          <w:sz w:val="28"/>
          <w:szCs w:val="24"/>
          <w:lang w:eastAsia="ru-RU"/>
        </w:rPr>
        <w:t>В температурном диапазоне, соответствующем или близком к температуре начала кристаллизации парафинов, большинство полимерных ингибиторов и депрессорных присадок способны либо адсорбироваться на поверхности растущих парафиновых кристаллов, либо вовлекаться в процесс их совместной кристаллизации [1</w:t>
      </w:r>
      <w:r w:rsidR="0034400C">
        <w:rPr>
          <w:rFonts w:ascii="Times New Roman" w:eastAsia="Times New Roman" w:hAnsi="Times New Roman" w:cs="Times New Roman"/>
          <w:sz w:val="28"/>
          <w:szCs w:val="24"/>
          <w:lang w:eastAsia="ru-RU"/>
        </w:rPr>
        <w:t>02</w:t>
      </w:r>
      <w:r w:rsidRPr="00FF1B96">
        <w:rPr>
          <w:rFonts w:ascii="Times New Roman" w:eastAsia="Times New Roman" w:hAnsi="Times New Roman" w:cs="Times New Roman"/>
          <w:sz w:val="28"/>
          <w:szCs w:val="24"/>
          <w:lang w:eastAsia="ru-RU"/>
        </w:rPr>
        <w:t>,</w:t>
      </w:r>
      <w:r w:rsidR="00BE6654">
        <w:rPr>
          <w:rFonts w:ascii="Times New Roman" w:eastAsia="Times New Roman" w:hAnsi="Times New Roman" w:cs="Times New Roman"/>
          <w:sz w:val="28"/>
          <w:szCs w:val="24"/>
          <w:lang w:eastAsia="ru-RU"/>
        </w:rPr>
        <w:t xml:space="preserve"> 1</w:t>
      </w:r>
      <w:r w:rsidR="0034400C">
        <w:rPr>
          <w:rFonts w:ascii="Times New Roman" w:eastAsia="Times New Roman" w:hAnsi="Times New Roman" w:cs="Times New Roman"/>
          <w:sz w:val="28"/>
          <w:szCs w:val="24"/>
          <w:lang w:eastAsia="ru-RU"/>
        </w:rPr>
        <w:t>03</w:t>
      </w:r>
      <w:r w:rsidRPr="00FF1B96">
        <w:rPr>
          <w:rFonts w:ascii="Times New Roman" w:eastAsia="Times New Roman" w:hAnsi="Times New Roman" w:cs="Times New Roman"/>
          <w:sz w:val="28"/>
          <w:szCs w:val="24"/>
          <w:lang w:eastAsia="ru-RU"/>
        </w:rPr>
        <w:t>]. Включение молекул присадок в парафиновую кристаллическую решётку нарушает её упорядоченность, препятствуя росту кристаллов и, как следствие, отложению парафинов. Это приводит к улучшению текучести нефтяной системы при пониженных температурах.</w:t>
      </w:r>
    </w:p>
    <w:p w14:paraId="336AB559" w14:textId="4ADCCFE3" w:rsidR="00FB186B" w:rsidRPr="00FF1B96" w:rsidRDefault="00FB186B" w:rsidP="00370676">
      <w:pPr>
        <w:spacing w:after="0" w:line="240" w:lineRule="auto"/>
        <w:ind w:firstLine="567"/>
        <w:jc w:val="both"/>
        <w:rPr>
          <w:rFonts w:ascii="Times New Roman" w:eastAsia="Times New Roman" w:hAnsi="Times New Roman" w:cs="Times New Roman"/>
          <w:sz w:val="28"/>
          <w:szCs w:val="24"/>
          <w:lang w:eastAsia="ru-RU"/>
        </w:rPr>
      </w:pPr>
      <w:r w:rsidRPr="00FF1B96">
        <w:rPr>
          <w:rFonts w:ascii="Times New Roman" w:eastAsia="Times New Roman" w:hAnsi="Times New Roman" w:cs="Times New Roman"/>
          <w:sz w:val="28"/>
          <w:szCs w:val="24"/>
          <w:lang w:eastAsia="ru-RU"/>
        </w:rPr>
        <w:t xml:space="preserve">Метод молекулярно-динамического (МД) моделирования активно применяется для анализа влияния полимерных депрессоров на рост парафиновых кристаллов. Установлено, что молекулы парафина присоединяются к определённым кристаллографическим граням с различной скоростью, при этом более быстрое наращивание происходит на плоскостях с повышенной активностью, способствуя формированию пластинчатых </w:t>
      </w:r>
      <w:r w:rsidRPr="00FF1B96">
        <w:rPr>
          <w:rFonts w:ascii="Times New Roman" w:eastAsia="Times New Roman" w:hAnsi="Times New Roman" w:cs="Times New Roman"/>
          <w:sz w:val="28"/>
          <w:szCs w:val="24"/>
          <w:lang w:eastAsia="ru-RU"/>
        </w:rPr>
        <w:lastRenderedPageBreak/>
        <w:t>кристаллов. В присутствии депрессоров неполярные участки молекулы могут интегрироваться в парафиновую решётку, в то время как полярные группы располагаются на её поверхности. Это изменяет направления роста кристаллов: вдоль активной грани рост замедляется, а в перпендикулярном направлении активизируется спиралевидное развитие структуры [</w:t>
      </w:r>
      <w:r w:rsidR="00BC3322">
        <w:rPr>
          <w:rFonts w:ascii="Times New Roman" w:eastAsia="Times New Roman" w:hAnsi="Times New Roman" w:cs="Times New Roman"/>
          <w:sz w:val="28"/>
          <w:szCs w:val="24"/>
          <w:lang w:eastAsia="ru-RU"/>
        </w:rPr>
        <w:t xml:space="preserve">101, 102, </w:t>
      </w:r>
      <w:r w:rsidRPr="00FF1B96">
        <w:rPr>
          <w:rFonts w:ascii="Times New Roman" w:eastAsia="Times New Roman" w:hAnsi="Times New Roman" w:cs="Times New Roman"/>
          <w:sz w:val="28"/>
          <w:szCs w:val="24"/>
          <w:lang w:eastAsia="ru-RU"/>
        </w:rPr>
        <w:t>1</w:t>
      </w:r>
      <w:r w:rsidR="00DC1638">
        <w:rPr>
          <w:rFonts w:ascii="Times New Roman" w:eastAsia="Times New Roman" w:hAnsi="Times New Roman" w:cs="Times New Roman"/>
          <w:sz w:val="28"/>
          <w:szCs w:val="24"/>
          <w:lang w:eastAsia="ru-RU"/>
        </w:rPr>
        <w:t>04</w:t>
      </w:r>
      <w:r w:rsidRPr="00FF1B96">
        <w:rPr>
          <w:rFonts w:ascii="Times New Roman" w:eastAsia="Times New Roman" w:hAnsi="Times New Roman" w:cs="Times New Roman"/>
          <w:sz w:val="28"/>
          <w:szCs w:val="24"/>
          <w:lang w:eastAsia="ru-RU"/>
        </w:rPr>
        <w:t>]. В результате форма кристаллов трансформируется от пластинчатой к более компактной, сферолитоподобной морфологии, что препятствует их агрегации.</w:t>
      </w:r>
    </w:p>
    <w:p w14:paraId="72302CC0" w14:textId="77777777" w:rsidR="0021025B" w:rsidRPr="00FF1B96" w:rsidRDefault="00FB186B" w:rsidP="00370676">
      <w:pPr>
        <w:spacing w:after="0" w:line="240" w:lineRule="auto"/>
        <w:ind w:firstLine="567"/>
        <w:jc w:val="both"/>
        <w:rPr>
          <w:rFonts w:ascii="Times New Roman" w:eastAsia="Times New Roman" w:hAnsi="Times New Roman" w:cs="Times New Roman"/>
          <w:bCs/>
          <w:sz w:val="28"/>
          <w:szCs w:val="24"/>
          <w:lang w:eastAsia="ru-RU"/>
        </w:rPr>
      </w:pPr>
      <w:r w:rsidRPr="00FF1B96">
        <w:rPr>
          <w:rFonts w:ascii="Times New Roman" w:eastAsia="Times New Roman" w:hAnsi="Times New Roman" w:cs="Times New Roman"/>
          <w:bCs/>
          <w:sz w:val="28"/>
          <w:szCs w:val="24"/>
          <w:lang w:eastAsia="ru-RU"/>
        </w:rPr>
        <w:t>Солюбилизация парафиновой фазы</w:t>
      </w:r>
    </w:p>
    <w:p w14:paraId="1FBBEDBA" w14:textId="00DDC134" w:rsidR="00FB186B" w:rsidRPr="00FF1B96" w:rsidRDefault="00FB186B" w:rsidP="00370676">
      <w:pPr>
        <w:spacing w:after="0" w:line="240" w:lineRule="auto"/>
        <w:ind w:firstLine="567"/>
        <w:jc w:val="both"/>
        <w:rPr>
          <w:rFonts w:ascii="Times New Roman" w:eastAsia="Times New Roman" w:hAnsi="Times New Roman" w:cs="Times New Roman"/>
          <w:sz w:val="28"/>
          <w:szCs w:val="24"/>
          <w:lang w:eastAsia="ru-RU"/>
        </w:rPr>
      </w:pPr>
      <w:r w:rsidRPr="00FF1B96">
        <w:rPr>
          <w:rFonts w:ascii="Times New Roman" w:eastAsia="Times New Roman" w:hAnsi="Times New Roman" w:cs="Times New Roman"/>
          <w:sz w:val="28"/>
          <w:szCs w:val="24"/>
          <w:lang w:eastAsia="ru-RU"/>
        </w:rPr>
        <w:t>В интервале температур, немного превышающем температуру начала парафинообразования, депрессорные присадки и ингибиторы способны взаимодействовать с растворёнными парафиновыми молекулами. Это взаимодействие обусловлено преимущественно ван-дер-ваальсовыми силами между алкильными цепями депрессора и углеводородными радикалами парафина. Такое взаимодействие способствует незначительному увеличению растворимости парафина в органической фазе и приводит к небольшому снижению температуры начала парафинообразования [1</w:t>
      </w:r>
      <w:r w:rsidR="00DC1638">
        <w:rPr>
          <w:rFonts w:ascii="Times New Roman" w:eastAsia="Times New Roman" w:hAnsi="Times New Roman" w:cs="Times New Roman"/>
          <w:sz w:val="28"/>
          <w:szCs w:val="24"/>
          <w:lang w:eastAsia="ru-RU"/>
        </w:rPr>
        <w:t>05</w:t>
      </w:r>
      <w:r w:rsidRPr="00FF1B96">
        <w:rPr>
          <w:rFonts w:ascii="Times New Roman" w:eastAsia="Times New Roman" w:hAnsi="Times New Roman" w:cs="Times New Roman"/>
          <w:sz w:val="28"/>
          <w:szCs w:val="24"/>
          <w:lang w:eastAsia="ru-RU"/>
        </w:rPr>
        <w:t>,</w:t>
      </w:r>
      <w:r w:rsidR="00BE6654">
        <w:rPr>
          <w:rFonts w:ascii="Times New Roman" w:eastAsia="Times New Roman" w:hAnsi="Times New Roman" w:cs="Times New Roman"/>
          <w:sz w:val="28"/>
          <w:szCs w:val="24"/>
          <w:lang w:eastAsia="ru-RU"/>
        </w:rPr>
        <w:t xml:space="preserve"> </w:t>
      </w:r>
      <w:r w:rsidRPr="00FF1B96">
        <w:rPr>
          <w:rFonts w:ascii="Times New Roman" w:eastAsia="Times New Roman" w:hAnsi="Times New Roman" w:cs="Times New Roman"/>
          <w:sz w:val="28"/>
          <w:szCs w:val="24"/>
          <w:lang w:eastAsia="ru-RU"/>
        </w:rPr>
        <w:t>1</w:t>
      </w:r>
      <w:r w:rsidR="00DC1638">
        <w:rPr>
          <w:rFonts w:ascii="Times New Roman" w:eastAsia="Times New Roman" w:hAnsi="Times New Roman" w:cs="Times New Roman"/>
          <w:sz w:val="28"/>
          <w:szCs w:val="24"/>
          <w:lang w:eastAsia="ru-RU"/>
        </w:rPr>
        <w:t>06</w:t>
      </w:r>
      <w:r w:rsidRPr="00FF1B96">
        <w:rPr>
          <w:rFonts w:ascii="Times New Roman" w:eastAsia="Times New Roman" w:hAnsi="Times New Roman" w:cs="Times New Roman"/>
          <w:sz w:val="28"/>
          <w:szCs w:val="24"/>
          <w:lang w:eastAsia="ru-RU"/>
        </w:rPr>
        <w:t>]. Тем не менее, механизм солюбилизации не оказывает существенного влияния на общее количество осаждающегося парафина, а снижение температуры кристаллизации остаётся ограниченным.</w:t>
      </w:r>
    </w:p>
    <w:p w14:paraId="079BBC9C" w14:textId="77777777" w:rsidR="00FB186B" w:rsidRPr="00FF1B96" w:rsidRDefault="00FB186B" w:rsidP="00370676">
      <w:pPr>
        <w:spacing w:after="0" w:line="240" w:lineRule="auto"/>
        <w:ind w:firstLine="567"/>
        <w:jc w:val="both"/>
        <w:rPr>
          <w:rFonts w:ascii="Times New Roman" w:eastAsia="Times New Roman" w:hAnsi="Times New Roman" w:cs="Times New Roman"/>
          <w:sz w:val="28"/>
          <w:szCs w:val="24"/>
          <w:lang w:eastAsia="ru-RU"/>
        </w:rPr>
      </w:pPr>
      <w:r w:rsidRPr="00FF1B96">
        <w:rPr>
          <w:rFonts w:ascii="Times New Roman" w:eastAsia="Times New Roman" w:hAnsi="Times New Roman" w:cs="Times New Roman"/>
          <w:sz w:val="28"/>
          <w:szCs w:val="24"/>
          <w:lang w:eastAsia="ru-RU"/>
        </w:rPr>
        <w:t>Таким образом, модификация кристаллической структуры парафина с помощью полимерных присадок представляет собой ключевой подход к предотвращению парафиновых отложений в процессе транспортировки тяжёлых нефтей. Это позволяет существенно улучшить текучесть системы, снизить вязкость и предотвратить образование плотной кристаллической структуры, тем самым обеспечивая энергетически и экономически эффективную транспортировку нефти.</w:t>
      </w:r>
    </w:p>
    <w:p w14:paraId="48538320" w14:textId="77777777" w:rsidR="00FB186B" w:rsidRPr="00FF1B96" w:rsidRDefault="00FB186B" w:rsidP="00370676">
      <w:pPr>
        <w:spacing w:after="0" w:line="240" w:lineRule="auto"/>
        <w:ind w:firstLine="567"/>
        <w:jc w:val="both"/>
        <w:rPr>
          <w:rFonts w:ascii="Times New Roman" w:hAnsi="Times New Roman" w:cs="Times New Roman"/>
          <w:sz w:val="32"/>
          <w:szCs w:val="28"/>
        </w:rPr>
      </w:pPr>
    </w:p>
    <w:p w14:paraId="71F953E4" w14:textId="0A42853D" w:rsidR="00726D3C" w:rsidRDefault="00726D3C" w:rsidP="0037067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br w:type="page"/>
      </w:r>
    </w:p>
    <w:p w14:paraId="3F87B9FE" w14:textId="22856BB7" w:rsidR="00FC16C4" w:rsidRDefault="00AA51A1" w:rsidP="00370676">
      <w:pPr>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2 </w:t>
      </w:r>
      <w:r w:rsidR="00120D01">
        <w:rPr>
          <w:rFonts w:ascii="Times New Roman" w:eastAsia="Times New Roman" w:hAnsi="Times New Roman" w:cs="Times New Roman"/>
          <w:b/>
          <w:sz w:val="28"/>
          <w:szCs w:val="28"/>
          <w:lang w:eastAsia="ru-RU"/>
        </w:rPr>
        <w:t>ЭКСПЕРИМЕНТАЛЬНАЯ ЧАСТЬ</w:t>
      </w:r>
    </w:p>
    <w:p w14:paraId="0B0D074A" w14:textId="77777777" w:rsidR="00120D01" w:rsidRDefault="00120D01" w:rsidP="00370676">
      <w:pPr>
        <w:spacing w:after="0" w:line="240" w:lineRule="auto"/>
        <w:ind w:firstLine="567"/>
        <w:rPr>
          <w:rFonts w:ascii="Times New Roman" w:eastAsia="Times New Roman" w:hAnsi="Times New Roman" w:cs="Times New Roman"/>
          <w:b/>
          <w:sz w:val="28"/>
          <w:szCs w:val="28"/>
          <w:lang w:eastAsia="ru-RU"/>
        </w:rPr>
      </w:pPr>
    </w:p>
    <w:p w14:paraId="54F713F2" w14:textId="77777777" w:rsidR="00FC16C4" w:rsidRPr="00B35C59" w:rsidRDefault="00FC16C4" w:rsidP="00370676">
      <w:pPr>
        <w:spacing w:after="0" w:line="240" w:lineRule="auto"/>
        <w:ind w:firstLine="567"/>
        <w:jc w:val="both"/>
        <w:rPr>
          <w:rFonts w:ascii="Times New Roman" w:eastAsia="Times New Roman" w:hAnsi="Times New Roman" w:cs="Times New Roman"/>
          <w:b/>
          <w:sz w:val="28"/>
          <w:szCs w:val="28"/>
          <w:lang w:eastAsia="ru-RU"/>
        </w:rPr>
      </w:pPr>
      <w:r w:rsidRPr="00B35C59">
        <w:rPr>
          <w:rFonts w:ascii="Times New Roman" w:eastAsia="Times New Roman" w:hAnsi="Times New Roman" w:cs="Times New Roman"/>
          <w:b/>
          <w:sz w:val="28"/>
          <w:szCs w:val="28"/>
          <w:lang w:eastAsia="ru-RU"/>
        </w:rPr>
        <w:t>2.1 Объект и материалы исследования</w:t>
      </w:r>
    </w:p>
    <w:p w14:paraId="25C5207A" w14:textId="77777777" w:rsidR="00FC16C4" w:rsidRPr="00963B31" w:rsidRDefault="00FC16C4" w:rsidP="00370676">
      <w:pPr>
        <w:spacing w:after="0" w:line="240" w:lineRule="auto"/>
        <w:ind w:firstLine="567"/>
        <w:jc w:val="both"/>
        <w:rPr>
          <w:rFonts w:ascii="Times New Roman" w:eastAsia="Times New Roman" w:hAnsi="Times New Roman" w:cs="Times New Roman"/>
          <w:sz w:val="28"/>
          <w:szCs w:val="28"/>
          <w:lang w:eastAsia="ru-RU"/>
        </w:rPr>
      </w:pPr>
      <w:r w:rsidRPr="00963B31">
        <w:rPr>
          <w:rFonts w:ascii="Times New Roman" w:eastAsia="Times New Roman" w:hAnsi="Times New Roman" w:cs="Times New Roman"/>
          <w:sz w:val="28"/>
          <w:szCs w:val="28"/>
          <w:lang w:eastAsia="ru-RU"/>
        </w:rPr>
        <w:t xml:space="preserve">Пиромеллитовый диангидрид (диангидрид бензол-1,2,4,5-тетракарбоновой кислоты), М. м. - 218,12; бесцветные кристаллы; </w:t>
      </w:r>
      <w:r w:rsidRPr="00963B31">
        <w:rPr>
          <w:rFonts w:ascii="Times New Roman" w:eastAsia="Times New Roman" w:hAnsi="Times New Roman" w:cs="Times New Roman"/>
          <w:sz w:val="28"/>
          <w:szCs w:val="28"/>
          <w:lang w:val="en-US" w:eastAsia="ru-RU"/>
        </w:rPr>
        <w:t>t</w:t>
      </w:r>
      <w:r w:rsidRPr="00963B31">
        <w:rPr>
          <w:rFonts w:ascii="Times New Roman" w:eastAsia="Times New Roman" w:hAnsi="Times New Roman" w:cs="Times New Roman"/>
          <w:sz w:val="28"/>
          <w:szCs w:val="28"/>
          <w:vertAlign w:val="subscript"/>
          <w:lang w:eastAsia="ru-RU"/>
        </w:rPr>
        <w:t>пл</w:t>
      </w:r>
      <w:r w:rsidRPr="00963B31">
        <w:rPr>
          <w:rFonts w:ascii="Times New Roman" w:eastAsia="Times New Roman" w:hAnsi="Times New Roman" w:cs="Times New Roman"/>
          <w:sz w:val="28"/>
          <w:szCs w:val="28"/>
          <w:lang w:eastAsia="ru-RU"/>
        </w:rPr>
        <w:t xml:space="preserve"> 287</w:t>
      </w:r>
      <w:r w:rsidRPr="00963B31">
        <w:rPr>
          <w:rFonts w:ascii="Times New Roman" w:eastAsia="Times New Roman" w:hAnsi="Times New Roman" w:cs="Times New Roman"/>
          <w:sz w:val="28"/>
          <w:szCs w:val="28"/>
          <w:vertAlign w:val="superscript"/>
          <w:lang w:eastAsia="ru-RU"/>
        </w:rPr>
        <w:t>0</w:t>
      </w:r>
      <w:r w:rsidRPr="00963B31">
        <w:rPr>
          <w:rFonts w:ascii="Times New Roman" w:eastAsia="Times New Roman" w:hAnsi="Times New Roman" w:cs="Times New Roman"/>
          <w:sz w:val="28"/>
          <w:szCs w:val="28"/>
          <w:lang w:eastAsia="ru-RU"/>
        </w:rPr>
        <w:t xml:space="preserve">C, </w:t>
      </w:r>
      <w:r w:rsidRPr="00963B31">
        <w:rPr>
          <w:rFonts w:ascii="Times New Roman" w:eastAsia="Times New Roman" w:hAnsi="Times New Roman" w:cs="Times New Roman"/>
          <w:sz w:val="28"/>
          <w:szCs w:val="28"/>
          <w:lang w:val="en-US" w:eastAsia="ru-RU"/>
        </w:rPr>
        <w:t>t</w:t>
      </w:r>
      <w:r w:rsidRPr="00963B31">
        <w:rPr>
          <w:rFonts w:ascii="Times New Roman" w:eastAsia="Times New Roman" w:hAnsi="Times New Roman" w:cs="Times New Roman"/>
          <w:sz w:val="28"/>
          <w:szCs w:val="28"/>
          <w:vertAlign w:val="subscript"/>
          <w:lang w:eastAsia="ru-RU"/>
        </w:rPr>
        <w:t>кип</w:t>
      </w:r>
      <w:r w:rsidRPr="00963B31">
        <w:rPr>
          <w:rFonts w:ascii="Times New Roman" w:eastAsia="Times New Roman" w:hAnsi="Times New Roman" w:cs="Times New Roman"/>
          <w:sz w:val="28"/>
          <w:szCs w:val="28"/>
          <w:lang w:eastAsia="ru-RU"/>
        </w:rPr>
        <w:t xml:space="preserve"> 397-400</w:t>
      </w:r>
      <w:r w:rsidRPr="00963B31">
        <w:rPr>
          <w:rFonts w:ascii="Times New Roman" w:eastAsia="Times New Roman" w:hAnsi="Times New Roman" w:cs="Times New Roman"/>
          <w:sz w:val="28"/>
          <w:szCs w:val="28"/>
          <w:vertAlign w:val="superscript"/>
          <w:lang w:eastAsia="ru-RU"/>
        </w:rPr>
        <w:t>0</w:t>
      </w:r>
      <w:r w:rsidRPr="00963B31">
        <w:rPr>
          <w:rFonts w:ascii="Times New Roman" w:eastAsia="Times New Roman" w:hAnsi="Times New Roman" w:cs="Times New Roman"/>
          <w:sz w:val="28"/>
          <w:szCs w:val="28"/>
          <w:lang w:eastAsia="ru-RU"/>
        </w:rPr>
        <w:t>C, фирмы «Sigma-Aldrich» использовалась без дальнейшей очистки.</w:t>
      </w:r>
    </w:p>
    <w:p w14:paraId="167BC1F0" w14:textId="77777777" w:rsidR="00FC16C4" w:rsidRPr="00963B31" w:rsidRDefault="00FC16C4" w:rsidP="00370676">
      <w:pPr>
        <w:spacing w:after="0" w:line="240" w:lineRule="auto"/>
        <w:ind w:firstLine="567"/>
        <w:jc w:val="both"/>
        <w:rPr>
          <w:rFonts w:ascii="Times New Roman" w:eastAsia="Times New Roman" w:hAnsi="Times New Roman" w:cs="Times New Roman"/>
          <w:sz w:val="28"/>
          <w:szCs w:val="28"/>
          <w:lang w:eastAsia="ru-RU"/>
        </w:rPr>
      </w:pPr>
      <w:r w:rsidRPr="00963B31">
        <w:rPr>
          <w:rFonts w:ascii="Times New Roman" w:eastAsia="Times New Roman" w:hAnsi="Times New Roman" w:cs="Times New Roman"/>
          <w:sz w:val="28"/>
          <w:szCs w:val="28"/>
          <w:lang w:eastAsia="ru-RU"/>
        </w:rPr>
        <w:t>Полиоксиэтилентриолеатсорбитан (Tween-85) – янтарного цвета маслянистая жидкость со слабым характерным запахом. Брутто формула – C</w:t>
      </w:r>
      <w:r w:rsidRPr="00963B31">
        <w:rPr>
          <w:rFonts w:ascii="Times New Roman" w:eastAsia="Times New Roman" w:hAnsi="Times New Roman" w:cs="Times New Roman"/>
          <w:sz w:val="28"/>
          <w:szCs w:val="28"/>
          <w:vertAlign w:val="subscript"/>
          <w:lang w:eastAsia="ru-RU"/>
        </w:rPr>
        <w:t>100</w:t>
      </w:r>
      <w:r w:rsidRPr="00963B31">
        <w:rPr>
          <w:rFonts w:ascii="Times New Roman" w:eastAsia="Times New Roman" w:hAnsi="Times New Roman" w:cs="Times New Roman"/>
          <w:sz w:val="28"/>
          <w:szCs w:val="28"/>
          <w:lang w:eastAsia="ru-RU"/>
        </w:rPr>
        <w:t>H</w:t>
      </w:r>
      <w:r w:rsidRPr="00963B31">
        <w:rPr>
          <w:rFonts w:ascii="Times New Roman" w:eastAsia="Times New Roman" w:hAnsi="Times New Roman" w:cs="Times New Roman"/>
          <w:sz w:val="28"/>
          <w:szCs w:val="28"/>
          <w:vertAlign w:val="subscript"/>
          <w:lang w:eastAsia="ru-RU"/>
        </w:rPr>
        <w:t>188</w:t>
      </w:r>
      <w:r w:rsidRPr="00963B31">
        <w:rPr>
          <w:rFonts w:ascii="Times New Roman" w:eastAsia="Times New Roman" w:hAnsi="Times New Roman" w:cs="Times New Roman"/>
          <w:sz w:val="28"/>
          <w:szCs w:val="28"/>
          <w:lang w:eastAsia="ru-RU"/>
        </w:rPr>
        <w:t>O</w:t>
      </w:r>
      <w:r w:rsidRPr="00963B31">
        <w:rPr>
          <w:rFonts w:ascii="Times New Roman" w:eastAsia="Times New Roman" w:hAnsi="Times New Roman" w:cs="Times New Roman"/>
          <w:sz w:val="28"/>
          <w:szCs w:val="28"/>
          <w:vertAlign w:val="subscript"/>
          <w:lang w:eastAsia="ru-RU"/>
        </w:rPr>
        <w:t>28</w:t>
      </w:r>
      <w:r w:rsidRPr="00963B31">
        <w:rPr>
          <w:rFonts w:ascii="Times New Roman" w:eastAsia="Times New Roman" w:hAnsi="Times New Roman" w:cs="Times New Roman"/>
          <w:sz w:val="28"/>
          <w:szCs w:val="28"/>
          <w:lang w:eastAsia="ru-RU"/>
        </w:rPr>
        <w:t xml:space="preserve">. Молекулярная масса (у.е.) – 1838,55, плотность – 1,033-1,13 г/см3. Растворяется в ДМФА, дизельном топливе,  в смеси этих растворителей с бензолом или толуолом, ксилолом, фирмы «Sigma-Aldrich» использовалась без дальнейшей очистки.  </w:t>
      </w:r>
    </w:p>
    <w:p w14:paraId="24CBD0F5" w14:textId="70409585" w:rsidR="00FC16C4" w:rsidRPr="00963B31" w:rsidRDefault="00FC16C4" w:rsidP="00370676">
      <w:pPr>
        <w:spacing w:after="0" w:line="240" w:lineRule="auto"/>
        <w:ind w:firstLine="567"/>
        <w:jc w:val="both"/>
        <w:rPr>
          <w:rFonts w:ascii="Times New Roman" w:eastAsia="Times New Roman" w:hAnsi="Times New Roman" w:cs="Times New Roman"/>
          <w:sz w:val="28"/>
          <w:szCs w:val="28"/>
          <w:lang w:eastAsia="ru-RU"/>
        </w:rPr>
      </w:pPr>
      <w:r w:rsidRPr="00963B31">
        <w:rPr>
          <w:rFonts w:ascii="Times New Roman" w:eastAsia="Times New Roman" w:hAnsi="Times New Roman" w:cs="Times New Roman"/>
          <w:sz w:val="28"/>
          <w:szCs w:val="28"/>
          <w:lang w:eastAsia="ru-RU"/>
        </w:rPr>
        <w:t xml:space="preserve">Диметилсульфоксид </w:t>
      </w:r>
      <w:r w:rsidR="00A61656" w:rsidRPr="00963B31">
        <w:rPr>
          <w:rFonts w:ascii="Times New Roman" w:eastAsia="Times New Roman" w:hAnsi="Times New Roman" w:cs="Times New Roman"/>
          <w:sz w:val="28"/>
          <w:szCs w:val="28"/>
          <w:lang w:eastAsia="ru-RU"/>
        </w:rPr>
        <w:t>(</w:t>
      </w:r>
      <w:r w:rsidRPr="00963B31">
        <w:rPr>
          <w:rFonts w:ascii="Times New Roman" w:eastAsia="Times New Roman" w:hAnsi="Times New Roman" w:cs="Times New Roman"/>
          <w:sz w:val="28"/>
          <w:szCs w:val="28"/>
          <w:lang w:eastAsia="ru-RU"/>
        </w:rPr>
        <w:t>(CH3)</w:t>
      </w:r>
      <w:r w:rsidRPr="00963B31">
        <w:rPr>
          <w:rFonts w:ascii="Times New Roman" w:eastAsia="Times New Roman" w:hAnsi="Times New Roman" w:cs="Times New Roman"/>
          <w:sz w:val="28"/>
          <w:szCs w:val="28"/>
          <w:vertAlign w:val="subscript"/>
          <w:lang w:eastAsia="ru-RU"/>
        </w:rPr>
        <w:t>2</w:t>
      </w:r>
      <w:r w:rsidRPr="00963B31">
        <w:rPr>
          <w:rFonts w:ascii="Times New Roman" w:eastAsia="Times New Roman" w:hAnsi="Times New Roman" w:cs="Times New Roman"/>
          <w:sz w:val="28"/>
          <w:szCs w:val="28"/>
          <w:lang w:eastAsia="ru-RU"/>
        </w:rPr>
        <w:t>SO</w:t>
      </w:r>
      <w:r w:rsidR="00A61656" w:rsidRPr="00963B31">
        <w:rPr>
          <w:rFonts w:ascii="Times New Roman" w:eastAsia="Times New Roman" w:hAnsi="Times New Roman" w:cs="Times New Roman"/>
          <w:sz w:val="28"/>
          <w:szCs w:val="28"/>
          <w:lang w:eastAsia="ru-RU"/>
        </w:rPr>
        <w:t>)</w:t>
      </w:r>
      <w:r w:rsidRPr="00963B31">
        <w:rPr>
          <w:rFonts w:ascii="Times New Roman" w:eastAsia="Times New Roman" w:hAnsi="Times New Roman" w:cs="Times New Roman"/>
          <w:sz w:val="28"/>
          <w:szCs w:val="28"/>
          <w:lang w:eastAsia="ru-RU"/>
        </w:rPr>
        <w:t xml:space="preserve"> бесцветная жидкость без запаха со специфическим сладковатым вкусом). Молекулярная масса – 78,13 г/моль, плотность – 1,1004 г/см</w:t>
      </w:r>
      <w:r w:rsidRPr="00963B31">
        <w:rPr>
          <w:rFonts w:ascii="Times New Roman" w:eastAsia="Times New Roman" w:hAnsi="Times New Roman" w:cs="Times New Roman"/>
          <w:sz w:val="28"/>
          <w:szCs w:val="28"/>
          <w:vertAlign w:val="superscript"/>
          <w:lang w:eastAsia="ru-RU"/>
        </w:rPr>
        <w:t>3</w:t>
      </w:r>
      <w:r w:rsidRPr="00963B31">
        <w:rPr>
          <w:rFonts w:ascii="Times New Roman" w:eastAsia="Times New Roman" w:hAnsi="Times New Roman" w:cs="Times New Roman"/>
          <w:sz w:val="28"/>
          <w:szCs w:val="28"/>
          <w:lang w:eastAsia="ru-RU"/>
        </w:rPr>
        <w:t>, температура кипения – 189</w:t>
      </w:r>
      <w:r w:rsidRPr="00963B31">
        <w:rPr>
          <w:rFonts w:ascii="Times New Roman" w:eastAsia="Times New Roman" w:hAnsi="Times New Roman" w:cs="Times New Roman"/>
          <w:sz w:val="28"/>
          <w:szCs w:val="28"/>
          <w:lang w:eastAsia="ru-RU"/>
        </w:rPr>
        <w:sym w:font="Symbol" w:char="F0B0"/>
      </w:r>
      <w:r w:rsidRPr="00963B31">
        <w:rPr>
          <w:rFonts w:ascii="Times New Roman" w:eastAsia="Times New Roman" w:hAnsi="Times New Roman" w:cs="Times New Roman"/>
          <w:sz w:val="28"/>
          <w:szCs w:val="28"/>
          <w:lang w:eastAsia="ru-RU"/>
        </w:rPr>
        <w:t xml:space="preserve">С, фирмы «Sigma-Aldrich» использовалась без дальнейшей очистки.  </w:t>
      </w:r>
    </w:p>
    <w:p w14:paraId="3A1C0665"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8"/>
          <w:lang w:eastAsia="ru-RU"/>
        </w:rPr>
      </w:pPr>
      <w:r w:rsidRPr="00963B31">
        <w:rPr>
          <w:rFonts w:ascii="Times New Roman" w:eastAsia="Times New Roman" w:hAnsi="Times New Roman" w:cs="Times New Roman"/>
          <w:sz w:val="28"/>
          <w:szCs w:val="28"/>
          <w:lang w:eastAsia="ru-RU"/>
        </w:rPr>
        <w:t xml:space="preserve">п-Толуолсульфокислота моногидрат </w:t>
      </w:r>
      <w:r w:rsidRPr="00B35C59">
        <w:rPr>
          <w:rFonts w:ascii="Times New Roman" w:eastAsia="Times New Roman" w:hAnsi="Times New Roman" w:cs="Times New Roman"/>
          <w:sz w:val="28"/>
          <w:szCs w:val="28"/>
          <w:lang w:eastAsia="ru-RU"/>
        </w:rPr>
        <w:t>(98,5%) фирмы «Sigma-Aldrich» использовалась без дальнейшей очистки. Представляет собой бесцветные гигроскопичные кристаллы, расплывающиеся на воздухе, растворимые в спиртах, ацетоне, амидных растворителях, в воде. М.м. =172 г/моль, tпл= 104°С.</w:t>
      </w:r>
    </w:p>
    <w:p w14:paraId="602E1DCA"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8"/>
          <w:lang w:eastAsia="ru-RU"/>
        </w:rPr>
      </w:pPr>
      <w:r w:rsidRPr="00963B31">
        <w:rPr>
          <w:rFonts w:ascii="Times New Roman" w:eastAsia="Times New Roman" w:hAnsi="Times New Roman" w:cs="Times New Roman"/>
          <w:sz w:val="28"/>
          <w:szCs w:val="28"/>
          <w:lang w:eastAsia="ru-RU"/>
        </w:rPr>
        <w:t>Арахидиловый спирт (1-эйкозанол C</w:t>
      </w:r>
      <w:r w:rsidRPr="00963B31">
        <w:rPr>
          <w:rFonts w:ascii="Times New Roman" w:eastAsia="Times New Roman" w:hAnsi="Times New Roman" w:cs="Times New Roman"/>
          <w:sz w:val="28"/>
          <w:szCs w:val="28"/>
          <w:vertAlign w:val="subscript"/>
          <w:lang w:eastAsia="ru-RU"/>
        </w:rPr>
        <w:t>20</w:t>
      </w:r>
      <w:r w:rsidRPr="00963B31">
        <w:rPr>
          <w:rFonts w:ascii="Times New Roman" w:eastAsia="Times New Roman" w:hAnsi="Times New Roman" w:cs="Times New Roman"/>
          <w:sz w:val="28"/>
          <w:szCs w:val="28"/>
          <w:lang w:eastAsia="ru-RU"/>
        </w:rPr>
        <w:t>H</w:t>
      </w:r>
      <w:r w:rsidRPr="00963B31">
        <w:rPr>
          <w:rFonts w:ascii="Times New Roman" w:eastAsia="Times New Roman" w:hAnsi="Times New Roman" w:cs="Times New Roman"/>
          <w:sz w:val="28"/>
          <w:szCs w:val="28"/>
          <w:vertAlign w:val="subscript"/>
          <w:lang w:eastAsia="ru-RU"/>
        </w:rPr>
        <w:t>42</w:t>
      </w:r>
      <w:r w:rsidRPr="00963B31">
        <w:rPr>
          <w:rFonts w:ascii="Times New Roman" w:eastAsia="Times New Roman" w:hAnsi="Times New Roman" w:cs="Times New Roman"/>
          <w:sz w:val="28"/>
          <w:szCs w:val="28"/>
          <w:lang w:eastAsia="ru-RU"/>
        </w:rPr>
        <w:t>O), М. м - 298,555; белые, полупрозрачные кристаллы</w:t>
      </w:r>
      <w:r w:rsidRPr="00B35C59">
        <w:rPr>
          <w:rFonts w:ascii="Times New Roman" w:eastAsia="Times New Roman" w:hAnsi="Times New Roman" w:cs="Times New Roman"/>
          <w:sz w:val="28"/>
          <w:szCs w:val="28"/>
          <w:lang w:eastAsia="ru-RU"/>
        </w:rPr>
        <w:t xml:space="preserve">; </w:t>
      </w:r>
      <w:r w:rsidRPr="00B35C59">
        <w:rPr>
          <w:rFonts w:ascii="Times New Roman" w:eastAsia="Times New Roman" w:hAnsi="Times New Roman" w:cs="Times New Roman"/>
          <w:sz w:val="28"/>
          <w:szCs w:val="28"/>
          <w:lang w:val="en-US" w:eastAsia="ru-RU"/>
        </w:rPr>
        <w:t>t</w:t>
      </w:r>
      <w:r w:rsidRPr="00B35C59">
        <w:rPr>
          <w:rFonts w:ascii="Times New Roman" w:eastAsia="Times New Roman" w:hAnsi="Times New Roman" w:cs="Times New Roman"/>
          <w:sz w:val="28"/>
          <w:szCs w:val="28"/>
          <w:vertAlign w:val="subscript"/>
          <w:lang w:eastAsia="ru-RU"/>
        </w:rPr>
        <w:t>пл</w:t>
      </w:r>
      <w:r w:rsidRPr="00B35C59">
        <w:rPr>
          <w:rFonts w:ascii="Times New Roman" w:eastAsia="Times New Roman" w:hAnsi="Times New Roman" w:cs="Times New Roman"/>
          <w:sz w:val="28"/>
          <w:szCs w:val="28"/>
          <w:lang w:eastAsia="ru-RU"/>
        </w:rPr>
        <w:t xml:space="preserve">  64 </w:t>
      </w:r>
      <w:r w:rsidRPr="00B35C59">
        <w:rPr>
          <w:rFonts w:ascii="Times New Roman" w:eastAsia="Times New Roman" w:hAnsi="Times New Roman" w:cs="Times New Roman"/>
          <w:sz w:val="28"/>
          <w:szCs w:val="28"/>
          <w:vertAlign w:val="superscript"/>
          <w:lang w:eastAsia="ru-RU"/>
        </w:rPr>
        <w:t>0</w:t>
      </w:r>
      <w:r w:rsidRPr="00B35C59">
        <w:rPr>
          <w:rFonts w:ascii="Times New Roman" w:eastAsia="Times New Roman" w:hAnsi="Times New Roman" w:cs="Times New Roman"/>
          <w:sz w:val="28"/>
          <w:szCs w:val="28"/>
          <w:lang w:eastAsia="ru-RU"/>
        </w:rPr>
        <w:t xml:space="preserve">C, </w:t>
      </w:r>
      <w:r w:rsidRPr="00B35C59">
        <w:rPr>
          <w:rFonts w:ascii="Times New Roman" w:eastAsia="Times New Roman" w:hAnsi="Times New Roman" w:cs="Times New Roman"/>
          <w:sz w:val="28"/>
          <w:szCs w:val="28"/>
          <w:lang w:val="en-US" w:eastAsia="ru-RU"/>
        </w:rPr>
        <w:t>t</w:t>
      </w:r>
      <w:r w:rsidRPr="00B35C59">
        <w:rPr>
          <w:rFonts w:ascii="Times New Roman" w:eastAsia="Times New Roman" w:hAnsi="Times New Roman" w:cs="Times New Roman"/>
          <w:sz w:val="28"/>
          <w:szCs w:val="28"/>
          <w:vertAlign w:val="subscript"/>
          <w:lang w:eastAsia="ru-RU"/>
        </w:rPr>
        <w:t>кип</w:t>
      </w:r>
      <w:r w:rsidRPr="00B35C59">
        <w:rPr>
          <w:rFonts w:ascii="Times New Roman" w:eastAsia="Times New Roman" w:hAnsi="Times New Roman" w:cs="Times New Roman"/>
          <w:sz w:val="28"/>
          <w:szCs w:val="28"/>
          <w:lang w:eastAsia="ru-RU"/>
        </w:rPr>
        <w:t xml:space="preserve"> 372</w:t>
      </w:r>
      <w:r w:rsidRPr="00B35C59">
        <w:rPr>
          <w:rFonts w:ascii="Times New Roman" w:eastAsia="Times New Roman" w:hAnsi="Times New Roman" w:cs="Times New Roman"/>
          <w:sz w:val="28"/>
          <w:szCs w:val="28"/>
          <w:vertAlign w:val="superscript"/>
          <w:lang w:eastAsia="ru-RU"/>
        </w:rPr>
        <w:t>0</w:t>
      </w:r>
      <w:r w:rsidRPr="00B35C59">
        <w:rPr>
          <w:rFonts w:ascii="Times New Roman" w:eastAsia="Times New Roman" w:hAnsi="Times New Roman" w:cs="Times New Roman"/>
          <w:sz w:val="28"/>
          <w:szCs w:val="28"/>
          <w:lang w:eastAsia="ru-RU"/>
        </w:rPr>
        <w:t>C,  фирмы «Sigma-Aldrich» использовалась без дальнейшей очистки.</w:t>
      </w:r>
    </w:p>
    <w:p w14:paraId="6439CB10"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8"/>
          <w:lang w:eastAsia="ru-RU"/>
        </w:rPr>
      </w:pPr>
      <w:r w:rsidRPr="00B35C59">
        <w:rPr>
          <w:rFonts w:ascii="Times New Roman" w:eastAsia="Times New Roman" w:hAnsi="Times New Roman" w:cs="Times New Roman"/>
          <w:b/>
          <w:sz w:val="28"/>
          <w:szCs w:val="28"/>
          <w:lang w:eastAsia="ru-RU"/>
        </w:rPr>
        <w:t>2.2 Синтез депрессорной присадки PTE</w:t>
      </w:r>
      <w:r w:rsidRPr="00B35C59">
        <w:rPr>
          <w:rFonts w:ascii="Times New Roman" w:eastAsia="Times New Roman" w:hAnsi="Times New Roman" w:cs="Times New Roman"/>
          <w:sz w:val="28"/>
          <w:szCs w:val="28"/>
          <w:lang w:eastAsia="ru-RU"/>
        </w:rPr>
        <w:t xml:space="preserve"> В трехгорловую колбу, снабженную мешалкой, обратным холодильником, термометром и штуцером для ввода инертного газа, катализатора и растворителя засыпают 0,872г пиромеллитового диангидрида, заливают 10 мл ДМСО в качестве растворителя, смесь перемешивают при температуре 60-70</w:t>
      </w:r>
      <w:r w:rsidRPr="00B35C59">
        <w:rPr>
          <w:rFonts w:ascii="Times New Roman" w:eastAsia="Times New Roman" w:hAnsi="Times New Roman" w:cs="Times New Roman"/>
          <w:sz w:val="28"/>
          <w:szCs w:val="28"/>
          <w:vertAlign w:val="superscript"/>
          <w:lang w:eastAsia="ru-RU"/>
        </w:rPr>
        <w:t>о</w:t>
      </w:r>
      <w:r w:rsidRPr="00B35C59">
        <w:rPr>
          <w:rFonts w:ascii="Times New Roman" w:eastAsia="Times New Roman" w:hAnsi="Times New Roman" w:cs="Times New Roman"/>
          <w:sz w:val="28"/>
          <w:szCs w:val="28"/>
          <w:lang w:eastAsia="ru-RU"/>
        </w:rPr>
        <w:t>С до полного растворения ПМДА. Продолжая перемешивание и поддерживая температуру реакционного раствора 60-70</w:t>
      </w:r>
      <w:r w:rsidRPr="00B35C59">
        <w:rPr>
          <w:rFonts w:ascii="Times New Roman" w:eastAsia="Times New Roman" w:hAnsi="Times New Roman" w:cs="Times New Roman"/>
          <w:sz w:val="28"/>
          <w:szCs w:val="28"/>
          <w:vertAlign w:val="superscript"/>
          <w:lang w:eastAsia="ru-RU"/>
        </w:rPr>
        <w:t>о</w:t>
      </w:r>
      <w:r w:rsidRPr="00B35C59">
        <w:rPr>
          <w:rFonts w:ascii="Times New Roman" w:eastAsia="Times New Roman" w:hAnsi="Times New Roman" w:cs="Times New Roman"/>
          <w:sz w:val="28"/>
          <w:szCs w:val="28"/>
          <w:lang w:eastAsia="ru-RU"/>
        </w:rPr>
        <w:t>С в колбу постепенно приливают через штуцер 14,70г полиоксиэтилентриолеатсорбитан (Tween-85) в о-ксилоле. Затем в реакционную колбу вводят катализатор 1,377г п-толуолсульфокислота моногидрат. Температура поднимают до 140</w:t>
      </w:r>
      <w:r w:rsidRPr="00B35C59">
        <w:rPr>
          <w:rFonts w:ascii="Times New Roman" w:eastAsia="Times New Roman" w:hAnsi="Times New Roman" w:cs="Times New Roman"/>
          <w:sz w:val="28"/>
          <w:szCs w:val="28"/>
          <w:vertAlign w:val="superscript"/>
          <w:lang w:eastAsia="ru-RU"/>
        </w:rPr>
        <w:t>о</w:t>
      </w:r>
      <w:r w:rsidRPr="00B35C59">
        <w:rPr>
          <w:rFonts w:ascii="Times New Roman" w:eastAsia="Times New Roman" w:hAnsi="Times New Roman" w:cs="Times New Roman"/>
          <w:sz w:val="28"/>
          <w:szCs w:val="28"/>
          <w:lang w:eastAsia="ru-RU"/>
        </w:rPr>
        <w:t>С, и при этой температуре выдерживают в течение 5-ти часов при непрерывном перемешивании и контроле температуры. Пары растворителя улавливаются в конденсаторе (холодильнике) и сливаются обратно в колбу. Далее к реакционному раствору  добавляется 1,838г эйказанола.  Конденсацию продолжают еще в течение 2-х часов при 140</w:t>
      </w:r>
      <w:r w:rsidRPr="00B35C59">
        <w:rPr>
          <w:rFonts w:ascii="Times New Roman" w:eastAsia="Times New Roman" w:hAnsi="Times New Roman" w:cs="Times New Roman"/>
          <w:sz w:val="28"/>
          <w:szCs w:val="28"/>
          <w:vertAlign w:val="superscript"/>
          <w:lang w:eastAsia="ru-RU"/>
        </w:rPr>
        <w:t>о</w:t>
      </w:r>
      <w:r w:rsidRPr="00B35C59">
        <w:rPr>
          <w:rFonts w:ascii="Times New Roman" w:eastAsia="Times New Roman" w:hAnsi="Times New Roman" w:cs="Times New Roman"/>
          <w:sz w:val="28"/>
          <w:szCs w:val="28"/>
          <w:lang w:eastAsia="ru-RU"/>
        </w:rPr>
        <w:t>С. Продукт реакции жидкость прозрачного янтарно-красного цвета.</w:t>
      </w:r>
    </w:p>
    <w:p w14:paraId="1830083F" w14:textId="77777777" w:rsidR="00FC16C4" w:rsidRPr="00B35C59" w:rsidRDefault="00FC16C4" w:rsidP="00370676">
      <w:pPr>
        <w:ind w:firstLine="567"/>
        <w:rPr>
          <w:rFonts w:ascii="Times New Roman" w:hAnsi="Times New Roman" w:cs="Times New Roman"/>
          <w:b/>
          <w:sz w:val="28"/>
          <w:szCs w:val="28"/>
        </w:rPr>
      </w:pPr>
      <w:r w:rsidRPr="00B35C59">
        <w:rPr>
          <w:rFonts w:ascii="Times New Roman" w:hAnsi="Times New Roman" w:cs="Times New Roman"/>
          <w:b/>
          <w:sz w:val="28"/>
          <w:szCs w:val="28"/>
        </w:rPr>
        <w:br w:type="page"/>
      </w:r>
    </w:p>
    <w:p w14:paraId="05B90DCA" w14:textId="77777777" w:rsidR="00FC16C4" w:rsidRPr="00B35C59" w:rsidRDefault="00FC16C4" w:rsidP="00370676">
      <w:pPr>
        <w:widowControl w:val="0"/>
        <w:autoSpaceDE w:val="0"/>
        <w:autoSpaceDN w:val="0"/>
        <w:spacing w:after="0" w:line="240" w:lineRule="auto"/>
        <w:ind w:firstLine="567"/>
        <w:jc w:val="both"/>
        <w:rPr>
          <w:rFonts w:ascii="Times New Roman" w:hAnsi="Times New Roman" w:cs="Times New Roman"/>
          <w:b/>
          <w:iCs/>
          <w:sz w:val="28"/>
          <w:szCs w:val="28"/>
        </w:rPr>
      </w:pPr>
      <w:r w:rsidRPr="00B35C59">
        <w:rPr>
          <w:rFonts w:ascii="Times New Roman" w:hAnsi="Times New Roman" w:cs="Times New Roman"/>
          <w:b/>
          <w:sz w:val="28"/>
          <w:szCs w:val="28"/>
        </w:rPr>
        <w:lastRenderedPageBreak/>
        <w:t xml:space="preserve">2.3 </w:t>
      </w:r>
      <w:bookmarkStart w:id="0" w:name="_Hlk74646629"/>
      <w:r w:rsidRPr="00B35C59">
        <w:rPr>
          <w:rFonts w:ascii="Times New Roman" w:hAnsi="Times New Roman" w:cs="Times New Roman"/>
          <w:b/>
          <w:iCs/>
          <w:sz w:val="28"/>
          <w:szCs w:val="28"/>
        </w:rPr>
        <w:t>Инструментальные методы и их использование для изучения физико-химических и реологических характеристик нефти</w:t>
      </w:r>
    </w:p>
    <w:p w14:paraId="2BDCC6D1"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iCs/>
          <w:sz w:val="28"/>
          <w:szCs w:val="28"/>
        </w:rPr>
        <w:t>2.3.1 Определение плотности нефти. Плотность нефти</w:t>
      </w:r>
      <w:r w:rsidRPr="00B35C59">
        <w:rPr>
          <w:rFonts w:ascii="Times New Roman" w:hAnsi="Times New Roman" w:cs="Times New Roman"/>
          <w:sz w:val="28"/>
          <w:szCs w:val="28"/>
        </w:rPr>
        <w:t xml:space="preserve"> определяли с помощью нефтяных ареометров в термостатируемых цилиндрах для измерения плотности </w:t>
      </w:r>
      <w:r w:rsidRPr="00B35C59">
        <w:rPr>
          <w:rFonts w:ascii="Times New Roman" w:hAnsi="Times New Roman" w:cs="Times New Roman"/>
          <w:sz w:val="28"/>
          <w:szCs w:val="28"/>
          <w:lang w:val="en-US"/>
        </w:rPr>
        <w:t>Technoglass</w:t>
      </w:r>
      <w:r w:rsidRPr="00B35C59">
        <w:rPr>
          <w:rFonts w:ascii="Times New Roman" w:hAnsi="Times New Roman" w:cs="Times New Roman"/>
          <w:sz w:val="28"/>
          <w:szCs w:val="28"/>
        </w:rPr>
        <w:t xml:space="preserve"> (Голландия) в соответствии с ГОСТ 3900</w:t>
      </w:r>
      <w:r w:rsidRPr="00B35C59">
        <w:rPr>
          <w:rFonts w:ascii="Times New Roman" w:hAnsi="Times New Roman" w:cs="Times New Roman"/>
          <w:iCs/>
          <w:sz w:val="28"/>
          <w:szCs w:val="28"/>
        </w:rPr>
        <w:t xml:space="preserve"> Образец испытуемой нефти помещали в цилиндр, погружали соответствующий термометр и ареометр. Использовали термометр с точностью 0,1°C. Полученный значения ареометра корректировались с учетом мениска (+0,7) и приводились к стандартной температуре 20°C. </w:t>
      </w:r>
    </w:p>
    <w:p w14:paraId="4FC41545" w14:textId="77777777" w:rsidR="00FC16C4" w:rsidRPr="00B35C59" w:rsidRDefault="00FC16C4" w:rsidP="00370676">
      <w:pPr>
        <w:spacing w:after="0" w:line="240" w:lineRule="auto"/>
        <w:ind w:firstLine="567"/>
        <w:jc w:val="both"/>
        <w:rPr>
          <w:rFonts w:ascii="Times New Roman" w:hAnsi="Times New Roman" w:cs="Times New Roman"/>
          <w:iCs/>
          <w:sz w:val="28"/>
          <w:szCs w:val="28"/>
        </w:rPr>
      </w:pPr>
    </w:p>
    <w:p w14:paraId="3070CDA3"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iCs/>
          <w:sz w:val="28"/>
          <w:szCs w:val="28"/>
        </w:rPr>
        <w:t>2.3.2 Определение содержания парафинов, асфальтенов и смол. Метод</w:t>
      </w:r>
      <w:r w:rsidRPr="00B35C59">
        <w:rPr>
          <w:rFonts w:ascii="Times New Roman" w:hAnsi="Times New Roman" w:cs="Times New Roman"/>
          <w:sz w:val="28"/>
          <w:szCs w:val="28"/>
        </w:rPr>
        <w:t xml:space="preserve"> проводили на основании методики ГОСТ 11851. Метод заключается в предварительном удалении механических примесей,  асфальтово-смолистых веществ, их экстракции и адсорбции и последующем выделении парафина смесью ацетона и толуола при температуре минус 20°С. Асфальтены выделяли н- гептаном из нефти (нефтепродукта) и, в последующем, отделяли фильтрацией. Смолы, растворенные в фильтрате, адсорбировали на силикагеле и затем десорбировали спирто-толуольной смесью. </w:t>
      </w:r>
    </w:p>
    <w:p w14:paraId="728DAA52" w14:textId="77777777" w:rsidR="00FC16C4" w:rsidRPr="00B35C59" w:rsidRDefault="00FC16C4" w:rsidP="00370676">
      <w:pPr>
        <w:spacing w:after="0" w:line="240" w:lineRule="auto"/>
        <w:ind w:firstLine="567"/>
        <w:jc w:val="both"/>
        <w:rPr>
          <w:rFonts w:ascii="Times New Roman" w:hAnsi="Times New Roman" w:cs="Times New Roman"/>
          <w:iCs/>
          <w:sz w:val="28"/>
          <w:szCs w:val="28"/>
        </w:rPr>
      </w:pPr>
    </w:p>
    <w:p w14:paraId="3FCC1043" w14:textId="7043D84F" w:rsidR="00FC16C4" w:rsidRPr="00B35C59" w:rsidRDefault="00FC16C4" w:rsidP="00370676">
      <w:pPr>
        <w:spacing w:after="0" w:line="240" w:lineRule="auto"/>
        <w:ind w:firstLine="567"/>
        <w:jc w:val="both"/>
      </w:pPr>
      <w:r w:rsidRPr="00B35C59">
        <w:rPr>
          <w:rFonts w:ascii="Times New Roman" w:hAnsi="Times New Roman" w:cs="Times New Roman"/>
          <w:iCs/>
          <w:sz w:val="28"/>
          <w:szCs w:val="28"/>
        </w:rPr>
        <w:t>2.3.3 Определение кинематической вязкости нефти. Кинематическую вязкость</w:t>
      </w:r>
      <w:r w:rsidRPr="00B35C59">
        <w:rPr>
          <w:rFonts w:ascii="Times New Roman" w:hAnsi="Times New Roman" w:cs="Times New Roman"/>
          <w:sz w:val="28"/>
          <w:szCs w:val="28"/>
        </w:rPr>
        <w:t xml:space="preserve"> определяли </w:t>
      </w:r>
      <w:r w:rsidR="006639BF">
        <w:rPr>
          <w:rFonts w:ascii="Times New Roman" w:hAnsi="Times New Roman" w:cs="Times New Roman"/>
          <w:sz w:val="28"/>
          <w:szCs w:val="28"/>
        </w:rPr>
        <w:t>СТ РК АСТМ Д445</w:t>
      </w:r>
      <w:r w:rsidRPr="00B35C59">
        <w:rPr>
          <w:rFonts w:ascii="Times New Roman" w:hAnsi="Times New Roman" w:cs="Times New Roman"/>
          <w:sz w:val="28"/>
          <w:szCs w:val="28"/>
        </w:rPr>
        <w:t xml:space="preserve"> с помощью капиллярных вискозиметров Ubellode. Метод заключается в измерении времени, необходимого для истечения определенного объема жидкости под действием силы тяжести через капилляр калиброванного вискозиметра при точно контролируемой температуре. Кинематической вязкостью (определяемым значением) является произведение измеренного времени истечения и постоянной вискозиметра. Необходимо проведение двух определений для вычисления результата кинематической вязкости.</w:t>
      </w:r>
      <w:r w:rsidRPr="00B35C59">
        <w:t xml:space="preserve"> </w:t>
      </w:r>
    </w:p>
    <w:p w14:paraId="1298B994"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08141113" w14:textId="760AA4EE"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2.3.4 Определение температуры потери текучести нефти. Температуру потери текучести определяли с помощью криостата К46300 «Koehler Instrument Company Inc.» (Германия), оснащенном четырьмя камерами для поддержания температур 0 °С, -17°С, -34°С и - 51°С </w:t>
      </w:r>
      <w:r w:rsidR="006639BF">
        <w:rPr>
          <w:rFonts w:ascii="Times New Roman" w:hAnsi="Times New Roman" w:cs="Times New Roman"/>
          <w:sz w:val="28"/>
          <w:szCs w:val="28"/>
        </w:rPr>
        <w:t xml:space="preserve">в соответствии СТ РК АСТМ Д 5853 </w:t>
      </w:r>
      <w:r w:rsidRPr="00B35C59">
        <w:rPr>
          <w:rFonts w:ascii="Times New Roman" w:hAnsi="Times New Roman" w:cs="Times New Roman"/>
          <w:sz w:val="28"/>
          <w:szCs w:val="28"/>
        </w:rPr>
        <w:t>. Проба нефти предварительно нагревается и далее охлаждается с определенной скоростью. Реологические характеристики исследуются каждые 3°С. Наименьшая температура, при которой наблюдается подвижность пробы, регистрируется как температура потери текучести.</w:t>
      </w:r>
    </w:p>
    <w:p w14:paraId="04DFC31F" w14:textId="77777777" w:rsidR="00FC16C4" w:rsidRPr="00B35C59" w:rsidRDefault="00FC16C4" w:rsidP="00370676">
      <w:pPr>
        <w:spacing w:after="0" w:line="240" w:lineRule="auto"/>
        <w:ind w:firstLine="567"/>
        <w:jc w:val="both"/>
        <w:rPr>
          <w:rFonts w:ascii="Times New Roman" w:hAnsi="Times New Roman" w:cs="Times New Roman"/>
          <w:iCs/>
          <w:sz w:val="28"/>
          <w:szCs w:val="28"/>
        </w:rPr>
      </w:pPr>
    </w:p>
    <w:p w14:paraId="174D3F1A" w14:textId="77777777" w:rsidR="00FC16C4"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iCs/>
          <w:sz w:val="28"/>
          <w:szCs w:val="28"/>
        </w:rPr>
        <w:t>2.3.5 Изучение реологических параметров. Эффективную вязкость и напряжение сдвига</w:t>
      </w:r>
      <w:r w:rsidRPr="00B35C59">
        <w:rPr>
          <w:rFonts w:ascii="Times New Roman" w:hAnsi="Times New Roman" w:cs="Times New Roman"/>
          <w:b/>
          <w:sz w:val="28"/>
          <w:szCs w:val="28"/>
        </w:rPr>
        <w:t xml:space="preserve"> </w:t>
      </w:r>
      <w:r w:rsidRPr="00B35C59">
        <w:rPr>
          <w:rFonts w:ascii="Times New Roman" w:hAnsi="Times New Roman" w:cs="Times New Roman"/>
          <w:sz w:val="28"/>
          <w:szCs w:val="28"/>
        </w:rPr>
        <w:t>измеряли в соответствии с ИСО 3219, с применением ротационного реометра фирмы «</w:t>
      </w:r>
      <w:r w:rsidRPr="00B35C59">
        <w:rPr>
          <w:rFonts w:ascii="Times New Roman" w:hAnsi="Times New Roman" w:cs="Times New Roman"/>
          <w:sz w:val="28"/>
          <w:szCs w:val="28"/>
          <w:lang w:val="en-US"/>
        </w:rPr>
        <w:t>Brookfield</w:t>
      </w:r>
      <w:r w:rsidRPr="00B35C59">
        <w:rPr>
          <w:rFonts w:ascii="Times New Roman" w:hAnsi="Times New Roman" w:cs="Times New Roman"/>
          <w:sz w:val="28"/>
          <w:szCs w:val="28"/>
        </w:rPr>
        <w:t>» модель «</w:t>
      </w:r>
      <w:r w:rsidRPr="00B35C59">
        <w:rPr>
          <w:rFonts w:ascii="Times New Roman" w:hAnsi="Times New Roman" w:cs="Times New Roman"/>
          <w:sz w:val="28"/>
          <w:szCs w:val="28"/>
          <w:lang w:val="en-US"/>
        </w:rPr>
        <w:t>EuroPhisics</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Rheo</w:t>
      </w:r>
      <w:r w:rsidRPr="00B35C59">
        <w:rPr>
          <w:rFonts w:ascii="Times New Roman" w:hAnsi="Times New Roman" w:cs="Times New Roman"/>
          <w:sz w:val="28"/>
          <w:szCs w:val="28"/>
        </w:rPr>
        <w:t xml:space="preserve"> 2000» (Великобритания) с использованием термостатируемой цилиндрической измерительной системы МК-СС45 (</w:t>
      </w:r>
      <w:r w:rsidRPr="00B35C59">
        <w:rPr>
          <w:rFonts w:ascii="Times New Roman" w:hAnsi="Times New Roman" w:cs="Times New Roman"/>
          <w:sz w:val="28"/>
          <w:szCs w:val="28"/>
          <w:lang w:val="en-US"/>
        </w:rPr>
        <w:t>MS</w:t>
      </w:r>
      <w:r w:rsidRPr="00B35C59">
        <w:rPr>
          <w:rFonts w:ascii="Times New Roman" w:hAnsi="Times New Roman" w:cs="Times New Roman"/>
          <w:sz w:val="28"/>
          <w:szCs w:val="28"/>
        </w:rPr>
        <w:t>-</w:t>
      </w:r>
      <w:r w:rsidRPr="00B35C59">
        <w:rPr>
          <w:rFonts w:ascii="Times New Roman" w:hAnsi="Times New Roman" w:cs="Times New Roman"/>
          <w:sz w:val="28"/>
          <w:szCs w:val="28"/>
          <w:lang w:val="en-US"/>
        </w:rPr>
        <w:t>CC</w:t>
      </w:r>
      <w:r w:rsidRPr="00B35C59">
        <w:rPr>
          <w:rFonts w:ascii="Times New Roman" w:hAnsi="Times New Roman" w:cs="Times New Roman"/>
          <w:sz w:val="28"/>
          <w:szCs w:val="28"/>
        </w:rPr>
        <w:t xml:space="preserve">45) типа «цилиндр-цилиндр» и измерительного цилиндрического элемента МВ-СС 45 (МВ-СС 48). Контроль </w:t>
      </w:r>
      <w:r w:rsidRPr="00B35C59">
        <w:rPr>
          <w:rFonts w:ascii="Times New Roman" w:hAnsi="Times New Roman" w:cs="Times New Roman"/>
          <w:sz w:val="28"/>
          <w:szCs w:val="28"/>
        </w:rPr>
        <w:lastRenderedPageBreak/>
        <w:t xml:space="preserve">параметров (температура, скорость сдвига, частота измерений) осуществлялся специализированной компьютерной программой </w:t>
      </w:r>
      <w:r w:rsidRPr="00B35C59">
        <w:rPr>
          <w:rFonts w:ascii="Times New Roman" w:hAnsi="Times New Roman" w:cs="Times New Roman"/>
          <w:sz w:val="28"/>
          <w:szCs w:val="28"/>
          <w:lang w:val="en-US"/>
        </w:rPr>
        <w:t>RHEO</w:t>
      </w:r>
      <w:r w:rsidRPr="00B35C59">
        <w:rPr>
          <w:rFonts w:ascii="Times New Roman" w:hAnsi="Times New Roman" w:cs="Times New Roman"/>
          <w:sz w:val="28"/>
          <w:szCs w:val="28"/>
        </w:rPr>
        <w:t xml:space="preserve"> 2000 (версия 2.6). Измерения кажущейся (или эффективной) вязкости и напряжения сдвига проводили в режиме линейного изменения скорости сдвига (от 0 до 100 с</w:t>
      </w:r>
      <w:r w:rsidRPr="00B35C59">
        <w:rPr>
          <w:rFonts w:ascii="Times New Roman" w:hAnsi="Times New Roman" w:cs="Times New Roman"/>
          <w:sz w:val="28"/>
          <w:szCs w:val="28"/>
          <w:vertAlign w:val="superscript"/>
        </w:rPr>
        <w:t>-1</w:t>
      </w:r>
      <w:r w:rsidRPr="00B35C59">
        <w:rPr>
          <w:rFonts w:ascii="Times New Roman" w:hAnsi="Times New Roman" w:cs="Times New Roman"/>
          <w:sz w:val="28"/>
          <w:szCs w:val="28"/>
        </w:rPr>
        <w:t xml:space="preserve">) при постоянной температуре. Динамическое предельное напряжение сдвига и коэффициент текучести рассчитывались также специализированной компьютерной программой </w:t>
      </w:r>
      <w:r w:rsidRPr="00B35C59">
        <w:rPr>
          <w:rFonts w:ascii="Times New Roman" w:hAnsi="Times New Roman" w:cs="Times New Roman"/>
          <w:sz w:val="28"/>
          <w:szCs w:val="28"/>
          <w:lang w:val="en-US"/>
        </w:rPr>
        <w:t>RHEO</w:t>
      </w:r>
      <w:r w:rsidRPr="00B35C59">
        <w:rPr>
          <w:rFonts w:ascii="Times New Roman" w:hAnsi="Times New Roman" w:cs="Times New Roman"/>
          <w:sz w:val="28"/>
          <w:szCs w:val="28"/>
        </w:rPr>
        <w:t xml:space="preserve"> 2000 по уравнению Бингама-Шведова:</w:t>
      </w:r>
    </w:p>
    <w:p w14:paraId="7382223F" w14:textId="77777777" w:rsidR="00AA51A1" w:rsidRPr="00B35C59" w:rsidRDefault="00AA51A1" w:rsidP="00370676">
      <w:pPr>
        <w:spacing w:after="0" w:line="240" w:lineRule="auto"/>
        <w:ind w:firstLine="567"/>
        <w:jc w:val="both"/>
        <w:rPr>
          <w:rFonts w:ascii="Times New Roman" w:hAnsi="Times New Roman" w:cs="Times New Roman"/>
          <w:sz w:val="28"/>
          <w:szCs w:val="28"/>
        </w:rPr>
      </w:pPr>
    </w:p>
    <w:p w14:paraId="097A7CD3" w14:textId="77777777" w:rsidR="00FC16C4" w:rsidRPr="008242A7" w:rsidRDefault="00FC16C4" w:rsidP="00370676">
      <w:pPr>
        <w:spacing w:after="0" w:line="240" w:lineRule="auto"/>
        <w:ind w:left="2832" w:firstLine="567"/>
        <w:jc w:val="both"/>
        <w:rPr>
          <w:rFonts w:ascii="Times New Roman" w:hAnsi="Times New Roman" w:cs="Times New Roman"/>
          <w:sz w:val="36"/>
          <w:szCs w:val="36"/>
        </w:rPr>
      </w:pPr>
      <w:r w:rsidRPr="008242A7">
        <w:rPr>
          <w:rFonts w:ascii="Times New Roman" w:hAnsi="Times New Roman" w:cs="Times New Roman"/>
          <w:position w:val="-12"/>
          <w:sz w:val="36"/>
          <w:szCs w:val="36"/>
        </w:rPr>
        <w:object w:dxaOrig="1400" w:dyaOrig="360" w14:anchorId="49A51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o:ole="" fillcolor="window">
            <v:imagedata r:id="rId24" o:title=""/>
          </v:shape>
          <o:OLEObject Type="Embed" ProgID="Equation.3" ShapeID="_x0000_i1025" DrawAspect="Content" ObjectID="_1808909571" r:id="rId25"/>
        </w:object>
      </w:r>
    </w:p>
    <w:p w14:paraId="6268B1C3" w14:textId="77777777" w:rsidR="00AA51A1" w:rsidRDefault="00AA51A1" w:rsidP="00370676">
      <w:pPr>
        <w:spacing w:after="0" w:line="240" w:lineRule="auto"/>
        <w:ind w:firstLine="567"/>
        <w:jc w:val="both"/>
        <w:rPr>
          <w:rFonts w:ascii="Times New Roman" w:hAnsi="Times New Roman" w:cs="Times New Roman"/>
          <w:sz w:val="28"/>
          <w:szCs w:val="28"/>
        </w:rPr>
      </w:pPr>
    </w:p>
    <w:p w14:paraId="3B135CDB"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где </w:t>
      </w:r>
      <w:r w:rsidRPr="00B35C59">
        <w:rPr>
          <w:rFonts w:ascii="Times New Roman" w:hAnsi="Times New Roman" w:cs="Times New Roman"/>
          <w:sz w:val="28"/>
          <w:szCs w:val="28"/>
        </w:rPr>
        <w:sym w:font="Symbol" w:char="F074"/>
      </w:r>
      <w:r w:rsidRPr="00B35C59">
        <w:rPr>
          <w:rFonts w:ascii="Times New Roman" w:hAnsi="Times New Roman" w:cs="Times New Roman"/>
          <w:sz w:val="28"/>
          <w:szCs w:val="28"/>
          <w:vertAlign w:val="subscript"/>
        </w:rPr>
        <w:t>0</w:t>
      </w:r>
      <w:r w:rsidRPr="00B35C59">
        <w:rPr>
          <w:rFonts w:ascii="Times New Roman" w:hAnsi="Times New Roman" w:cs="Times New Roman"/>
          <w:sz w:val="28"/>
          <w:szCs w:val="28"/>
        </w:rPr>
        <w:t xml:space="preserve"> – предельное напряжение сдвига по Бингаму, </w:t>
      </w:r>
      <w:r w:rsidRPr="00B35C59">
        <w:rPr>
          <w:rFonts w:ascii="Times New Roman" w:hAnsi="Times New Roman" w:cs="Times New Roman"/>
          <w:sz w:val="28"/>
          <w:szCs w:val="28"/>
        </w:rPr>
        <w:sym w:font="Symbol" w:char="F068"/>
      </w:r>
      <w:r w:rsidRPr="00B35C59">
        <w:rPr>
          <w:rFonts w:ascii="Times New Roman" w:hAnsi="Times New Roman" w:cs="Times New Roman"/>
          <w:sz w:val="28"/>
          <w:szCs w:val="28"/>
        </w:rPr>
        <w:t xml:space="preserve"> - пластическая вязкость по Бингаму (коэффициент текучести).</w:t>
      </w:r>
    </w:p>
    <w:p w14:paraId="70DE0BDB" w14:textId="77777777" w:rsidR="00FC16C4" w:rsidRPr="00B35C59" w:rsidRDefault="00FC16C4" w:rsidP="00370676">
      <w:pPr>
        <w:widowControl w:val="0"/>
        <w:autoSpaceDE w:val="0"/>
        <w:autoSpaceDN w:val="0"/>
        <w:spacing w:after="0" w:line="240" w:lineRule="auto"/>
        <w:ind w:firstLine="567"/>
        <w:jc w:val="both"/>
        <w:rPr>
          <w:rFonts w:ascii="Times New Roman" w:eastAsia="Times New Roman" w:hAnsi="Times New Roman" w:cs="Times New Roman"/>
          <w:sz w:val="28"/>
          <w:szCs w:val="26"/>
        </w:rPr>
      </w:pPr>
    </w:p>
    <w:p w14:paraId="7FC73497" w14:textId="77777777" w:rsidR="00120D01" w:rsidRDefault="00FC16C4" w:rsidP="00370676">
      <w:pPr>
        <w:widowControl w:val="0"/>
        <w:autoSpaceDE w:val="0"/>
        <w:autoSpaceDN w:val="0"/>
        <w:spacing w:after="0" w:line="240" w:lineRule="auto"/>
        <w:ind w:firstLine="567"/>
        <w:jc w:val="both"/>
        <w:rPr>
          <w:rFonts w:ascii="Times New Roman" w:hAnsi="Times New Roman" w:cs="Times New Roman"/>
          <w:b/>
          <w:sz w:val="28"/>
          <w:szCs w:val="28"/>
        </w:rPr>
      </w:pPr>
      <w:r w:rsidRPr="00120D01">
        <w:rPr>
          <w:rFonts w:ascii="Times New Roman" w:eastAsia="Times New Roman" w:hAnsi="Times New Roman" w:cs="Times New Roman"/>
          <w:b/>
          <w:sz w:val="28"/>
          <w:szCs w:val="26"/>
        </w:rPr>
        <w:t>2.4 Изучение м</w:t>
      </w:r>
      <w:r w:rsidRPr="00120D01">
        <w:rPr>
          <w:rFonts w:ascii="Times New Roman" w:hAnsi="Times New Roman" w:cs="Times New Roman"/>
          <w:b/>
          <w:sz w:val="28"/>
          <w:szCs w:val="28"/>
        </w:rPr>
        <w:t>икроструктуры нефти, температуры плавления парафинов и начала кристаллообразования парафинов</w:t>
      </w:r>
    </w:p>
    <w:p w14:paraId="1179C9A5" w14:textId="704DF23B" w:rsidR="00FC16C4" w:rsidRPr="00B35C59" w:rsidRDefault="00FC16C4" w:rsidP="00370676">
      <w:pPr>
        <w:widowControl w:val="0"/>
        <w:autoSpaceDE w:val="0"/>
        <w:autoSpaceDN w:val="0"/>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Образцы</w:t>
      </w:r>
      <w:r w:rsidRPr="00B35C59">
        <w:rPr>
          <w:rFonts w:ascii="Times New Roman" w:hAnsi="Times New Roman" w:cs="Times New Roman"/>
          <w:b/>
          <w:sz w:val="28"/>
          <w:szCs w:val="28"/>
        </w:rPr>
        <w:t xml:space="preserve"> </w:t>
      </w:r>
      <w:r w:rsidRPr="00B35C59">
        <w:rPr>
          <w:rFonts w:ascii="Times New Roman" w:hAnsi="Times New Roman" w:cs="Times New Roman"/>
          <w:bCs/>
          <w:sz w:val="28"/>
          <w:szCs w:val="28"/>
        </w:rPr>
        <w:t>исследовались с помощью установки</w:t>
      </w:r>
      <w:r w:rsidRPr="00B35C59">
        <w:rPr>
          <w:rFonts w:ascii="Times New Roman" w:hAnsi="Times New Roman" w:cs="Times New Roman"/>
          <w:b/>
          <w:sz w:val="28"/>
          <w:szCs w:val="28"/>
        </w:rPr>
        <w:t xml:space="preserve"> </w:t>
      </w:r>
      <w:r w:rsidRPr="00B35C59">
        <w:rPr>
          <w:rFonts w:ascii="Times New Roman" w:hAnsi="Times New Roman" w:cs="Times New Roman"/>
          <w:sz w:val="28"/>
          <w:szCs w:val="28"/>
          <w:lang w:val="en-US"/>
        </w:rPr>
        <w:t>Linkam</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Hot</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Stage</w:t>
      </w:r>
      <w:r w:rsidRPr="00B35C59">
        <w:rPr>
          <w:rFonts w:ascii="Times New Roman" w:hAnsi="Times New Roman" w:cs="Times New Roman"/>
          <w:sz w:val="28"/>
          <w:szCs w:val="28"/>
        </w:rPr>
        <w:t xml:space="preserve">. Установка состоит из поляризационного микроскопа </w:t>
      </w:r>
      <w:r w:rsidRPr="00B35C59">
        <w:rPr>
          <w:rFonts w:ascii="Times New Roman" w:hAnsi="Times New Roman" w:cs="Times New Roman"/>
          <w:sz w:val="28"/>
          <w:szCs w:val="28"/>
          <w:lang w:val="en-US"/>
        </w:rPr>
        <w:t>Euromex</w:t>
      </w:r>
      <w:r w:rsidRPr="00B35C59">
        <w:rPr>
          <w:rFonts w:ascii="Times New Roman" w:hAnsi="Times New Roman" w:cs="Times New Roman"/>
          <w:sz w:val="28"/>
          <w:szCs w:val="28"/>
        </w:rPr>
        <w:t xml:space="preserve"> (Голландия) с встроенной видеокамерой </w:t>
      </w:r>
      <w:r w:rsidRPr="00B35C59">
        <w:rPr>
          <w:rFonts w:ascii="Times New Roman" w:hAnsi="Times New Roman" w:cs="Times New Roman"/>
          <w:sz w:val="28"/>
          <w:szCs w:val="28"/>
          <w:lang w:val="en-US"/>
        </w:rPr>
        <w:t>VC</w:t>
      </w:r>
      <w:r w:rsidRPr="00B35C59">
        <w:rPr>
          <w:rFonts w:ascii="Times New Roman" w:hAnsi="Times New Roman" w:cs="Times New Roman"/>
          <w:sz w:val="28"/>
          <w:szCs w:val="28"/>
        </w:rPr>
        <w:t xml:space="preserve"> 3011, управляемой через компьютер с помощью специализированной программой, позволяющей выводить изображение в объективе камеры на монитор. Образец нефти помещается на специальный терморегулируемый столик </w:t>
      </w:r>
      <w:r w:rsidRPr="00B35C59">
        <w:rPr>
          <w:rFonts w:ascii="Times New Roman" w:hAnsi="Times New Roman" w:cs="Times New Roman"/>
          <w:sz w:val="28"/>
          <w:szCs w:val="28"/>
          <w:lang w:val="en-US"/>
        </w:rPr>
        <w:t>LTS</w:t>
      </w:r>
      <w:r w:rsidRPr="00B35C59">
        <w:rPr>
          <w:rFonts w:ascii="Times New Roman" w:hAnsi="Times New Roman" w:cs="Times New Roman"/>
          <w:sz w:val="28"/>
          <w:szCs w:val="28"/>
        </w:rPr>
        <w:t xml:space="preserve"> 350. Температурный режим контролируется нагревательной пластиной </w:t>
      </w:r>
      <w:r w:rsidRPr="00B35C59">
        <w:rPr>
          <w:rFonts w:ascii="Times New Roman" w:hAnsi="Times New Roman" w:cs="Times New Roman"/>
          <w:sz w:val="28"/>
          <w:szCs w:val="28"/>
          <w:lang w:val="en-US"/>
        </w:rPr>
        <w:t>TMS</w:t>
      </w:r>
      <w:r w:rsidRPr="00B35C59">
        <w:rPr>
          <w:rFonts w:ascii="Times New Roman" w:hAnsi="Times New Roman" w:cs="Times New Roman"/>
          <w:sz w:val="28"/>
          <w:szCs w:val="28"/>
        </w:rPr>
        <w:t xml:space="preserve"> 94 и охлаждающей системой </w:t>
      </w:r>
      <w:r w:rsidRPr="00B35C59">
        <w:rPr>
          <w:rFonts w:ascii="Times New Roman" w:hAnsi="Times New Roman" w:cs="Times New Roman"/>
          <w:sz w:val="28"/>
          <w:szCs w:val="28"/>
          <w:lang w:val="en-US"/>
        </w:rPr>
        <w:t>LNP</w:t>
      </w:r>
      <w:r w:rsidRPr="00B35C59">
        <w:rPr>
          <w:rFonts w:ascii="Times New Roman" w:hAnsi="Times New Roman" w:cs="Times New Roman"/>
          <w:sz w:val="28"/>
          <w:szCs w:val="28"/>
        </w:rPr>
        <w:t xml:space="preserve">, управляемыми также через компьютер. </w:t>
      </w:r>
    </w:p>
    <w:p w14:paraId="083986CD" w14:textId="77777777" w:rsidR="00FC16C4" w:rsidRPr="00B35C59" w:rsidRDefault="00FC16C4" w:rsidP="00370676">
      <w:pPr>
        <w:widowControl w:val="0"/>
        <w:autoSpaceDE w:val="0"/>
        <w:autoSpaceDN w:val="0"/>
        <w:spacing w:after="0" w:line="240" w:lineRule="auto"/>
        <w:ind w:firstLine="567"/>
        <w:jc w:val="both"/>
        <w:rPr>
          <w:rFonts w:ascii="Times New Roman" w:eastAsia="Times New Roman" w:hAnsi="Times New Roman" w:cs="Times New Roman"/>
          <w:sz w:val="28"/>
          <w:szCs w:val="26"/>
        </w:rPr>
      </w:pPr>
    </w:p>
    <w:p w14:paraId="73ED1DCA" w14:textId="77777777" w:rsidR="00120D01" w:rsidRDefault="00FC16C4" w:rsidP="00370676">
      <w:pPr>
        <w:widowControl w:val="0"/>
        <w:autoSpaceDE w:val="0"/>
        <w:autoSpaceDN w:val="0"/>
        <w:spacing w:after="0" w:line="240" w:lineRule="auto"/>
        <w:ind w:firstLine="567"/>
        <w:jc w:val="both"/>
        <w:rPr>
          <w:rFonts w:ascii="Times New Roman" w:hAnsi="Times New Roman" w:cs="Times New Roman"/>
          <w:b/>
          <w:sz w:val="28"/>
          <w:szCs w:val="28"/>
        </w:rPr>
      </w:pPr>
      <w:r w:rsidRPr="00120D01">
        <w:rPr>
          <w:rFonts w:ascii="Times New Roman" w:eastAsia="Times New Roman" w:hAnsi="Times New Roman" w:cs="Times New Roman"/>
          <w:b/>
          <w:sz w:val="28"/>
          <w:szCs w:val="26"/>
        </w:rPr>
        <w:t>2.5 Изучение структурных изменений образцов с помощью х</w:t>
      </w:r>
      <w:r w:rsidR="00120D01">
        <w:rPr>
          <w:rFonts w:ascii="Times New Roman" w:hAnsi="Times New Roman" w:cs="Times New Roman"/>
          <w:b/>
          <w:sz w:val="28"/>
          <w:szCs w:val="28"/>
        </w:rPr>
        <w:t>роматографического анализа</w:t>
      </w:r>
    </w:p>
    <w:p w14:paraId="21F5215E" w14:textId="192D4A97" w:rsidR="00FC16C4" w:rsidRPr="00B35C59" w:rsidRDefault="00FC16C4" w:rsidP="00370676">
      <w:pPr>
        <w:widowControl w:val="0"/>
        <w:autoSpaceDE w:val="0"/>
        <w:autoSpaceDN w:val="0"/>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Хроматографический анализ  образцов товарных нефтей проведен на газовом хроматографе </w:t>
      </w:r>
      <w:r w:rsidRPr="00B35C59">
        <w:rPr>
          <w:rFonts w:ascii="Times New Roman" w:hAnsi="Times New Roman" w:cs="Times New Roman"/>
          <w:sz w:val="28"/>
          <w:szCs w:val="28"/>
          <w:lang w:val="en-US"/>
        </w:rPr>
        <w:t>AutoSystem</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LX</w:t>
      </w:r>
      <w:r w:rsidRPr="00B35C59">
        <w:rPr>
          <w:rFonts w:ascii="Times New Roman" w:hAnsi="Times New Roman" w:cs="Times New Roman"/>
          <w:sz w:val="28"/>
          <w:szCs w:val="28"/>
        </w:rPr>
        <w:t xml:space="preserve">, модель 3012 </w:t>
      </w:r>
      <w:r w:rsidRPr="00B35C59">
        <w:rPr>
          <w:rFonts w:ascii="Times New Roman" w:hAnsi="Times New Roman" w:cs="Times New Roman"/>
          <w:sz w:val="28"/>
          <w:szCs w:val="28"/>
          <w:lang w:val="en-US"/>
        </w:rPr>
        <w:t>SIMDIS</w:t>
      </w:r>
      <w:r w:rsidRPr="00B35C59">
        <w:rPr>
          <w:rFonts w:ascii="Times New Roman" w:hAnsi="Times New Roman" w:cs="Times New Roman"/>
          <w:sz w:val="28"/>
          <w:szCs w:val="28"/>
        </w:rPr>
        <w:t xml:space="preserve"> по </w:t>
      </w:r>
      <w:r w:rsidRPr="00B35C59">
        <w:rPr>
          <w:rFonts w:ascii="Times New Roman" w:hAnsi="Times New Roman" w:cs="Times New Roman"/>
          <w:sz w:val="28"/>
          <w:szCs w:val="28"/>
          <w:lang w:val="en-US"/>
        </w:rPr>
        <w:t>ASTM</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D</w:t>
      </w:r>
      <w:r w:rsidRPr="00B35C59">
        <w:rPr>
          <w:rFonts w:ascii="Times New Roman" w:hAnsi="Times New Roman" w:cs="Times New Roman"/>
          <w:sz w:val="28"/>
          <w:szCs w:val="28"/>
        </w:rPr>
        <w:t xml:space="preserve">2887 с программируемой температурой термостата колонок и универсальным инжектором для капиллярных колонок, пневматикой и автодозатором жидких проб. Хроматограф </w:t>
      </w:r>
      <w:r w:rsidRPr="00B35C59">
        <w:rPr>
          <w:rFonts w:ascii="Times New Roman" w:hAnsi="Times New Roman" w:cs="Times New Roman"/>
          <w:sz w:val="28"/>
          <w:szCs w:val="28"/>
          <w:lang w:val="en-US"/>
        </w:rPr>
        <w:t>AutoSystem</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LX</w:t>
      </w:r>
      <w:r w:rsidRPr="00B35C59">
        <w:rPr>
          <w:rFonts w:ascii="Times New Roman" w:hAnsi="Times New Roman" w:cs="Times New Roman"/>
          <w:sz w:val="28"/>
          <w:szCs w:val="28"/>
        </w:rPr>
        <w:t xml:space="preserve"> оснащен пламенно-ионизационным детектором с цифровым усилителем сигнала, пневматикой для подачи водорода и воздуха, автоматическим поджигом и контролем пламени детектора.</w:t>
      </w:r>
    </w:p>
    <w:p w14:paraId="540DE425"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Методика подготовки образцов: исследуемую пробу нефти помещали в предварительно взвешенный бюкс с весом 5,3245г., повторно взвешивали на электронных аналитических весах с точностью до 0,1 мг. По разности веса определяли количество образца в граммах.  Пипеткой добавляли 1мл сероуглерода в качестве растворителя. Перед анализом приготовленные пробы выдерживали не менее получаса. В хроматограф вводились одинаковые пробы нефтей в количестве 0.3 мкл.</w:t>
      </w:r>
    </w:p>
    <w:p w14:paraId="33F646D8"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Хроматографический анализ образцов нефтей проведен на капиллярной колонке </w:t>
      </w:r>
      <w:r w:rsidRPr="00B35C59">
        <w:rPr>
          <w:rFonts w:ascii="Times New Roman" w:hAnsi="Times New Roman" w:cs="Times New Roman"/>
          <w:sz w:val="28"/>
          <w:szCs w:val="28"/>
          <w:lang w:val="en-US"/>
        </w:rPr>
        <w:t>ELITE</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PS</w:t>
      </w:r>
      <w:r w:rsidRPr="00B35C59">
        <w:rPr>
          <w:rFonts w:ascii="Times New Roman" w:hAnsi="Times New Roman" w:cs="Times New Roman"/>
          <w:sz w:val="28"/>
          <w:szCs w:val="28"/>
        </w:rPr>
        <w:t xml:space="preserve"> 2887 длинной 10 м и внутренним диаметром 530 мкм, с нанесенной неподвижной фазой толщиной 2,65 мкм. В промежутке между инжектором и колонкой находился пустой кварцевый капилляр длинной 5 м и </w:t>
      </w:r>
      <w:r w:rsidRPr="00B35C59">
        <w:rPr>
          <w:rFonts w:ascii="Times New Roman" w:hAnsi="Times New Roman" w:cs="Times New Roman"/>
          <w:sz w:val="28"/>
          <w:szCs w:val="28"/>
        </w:rPr>
        <w:lastRenderedPageBreak/>
        <w:t>внутренним диаметром 530 мкм. На внутренней поверхности этого капилляра оседали тяжелые, нелетучие компоненты анализируемых нефтей. Скорость потока газа носителя (Не) через кварцевый капилляр и аналитическую колонку составляла 50 см/мин.</w:t>
      </w:r>
    </w:p>
    <w:p w14:paraId="0A08996C" w14:textId="77777777" w:rsidR="00FC16C4" w:rsidRPr="00B35C59" w:rsidRDefault="00FC16C4" w:rsidP="00370676">
      <w:pPr>
        <w:spacing w:after="0" w:line="240" w:lineRule="auto"/>
        <w:ind w:firstLine="567"/>
        <w:jc w:val="both"/>
        <w:rPr>
          <w:rFonts w:ascii="Times New Roman" w:hAnsi="Times New Roman" w:cs="Times New Roman"/>
          <w:iCs/>
          <w:sz w:val="28"/>
          <w:szCs w:val="28"/>
        </w:rPr>
      </w:pPr>
    </w:p>
    <w:p w14:paraId="23891F29" w14:textId="77777777" w:rsidR="00120D01" w:rsidRDefault="00FC16C4" w:rsidP="00370676">
      <w:pPr>
        <w:spacing w:after="0" w:line="240" w:lineRule="auto"/>
        <w:ind w:firstLine="567"/>
        <w:jc w:val="both"/>
        <w:rPr>
          <w:rFonts w:ascii="Times New Roman" w:hAnsi="Times New Roman" w:cs="Times New Roman"/>
          <w:b/>
          <w:sz w:val="28"/>
          <w:szCs w:val="28"/>
        </w:rPr>
      </w:pPr>
      <w:r w:rsidRPr="00120D01">
        <w:rPr>
          <w:rFonts w:ascii="Times New Roman" w:hAnsi="Times New Roman" w:cs="Times New Roman"/>
          <w:b/>
          <w:iCs/>
          <w:sz w:val="28"/>
          <w:szCs w:val="28"/>
        </w:rPr>
        <w:t xml:space="preserve">2.6 Испытания ингибирования асфальто-смолистых и парафиновых отложений </w:t>
      </w:r>
      <w:r w:rsidR="00120D01">
        <w:rPr>
          <w:rFonts w:ascii="Times New Roman" w:hAnsi="Times New Roman" w:cs="Times New Roman"/>
          <w:b/>
          <w:sz w:val="28"/>
          <w:szCs w:val="28"/>
        </w:rPr>
        <w:t>(АСПО)</w:t>
      </w:r>
    </w:p>
    <w:p w14:paraId="06F28C9E" w14:textId="0AC2FAAC"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Ингибирование АСПО изучали методом «холодного стержня» (“</w:t>
      </w:r>
      <w:r w:rsidRPr="00B35C59">
        <w:rPr>
          <w:rFonts w:ascii="Times New Roman" w:hAnsi="Times New Roman" w:cs="Times New Roman"/>
          <w:sz w:val="28"/>
          <w:szCs w:val="28"/>
          <w:lang w:val="en-US"/>
        </w:rPr>
        <w:t>cold</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finger</w:t>
      </w:r>
      <w:r w:rsidRPr="00B35C59">
        <w:rPr>
          <w:rFonts w:ascii="Times New Roman" w:hAnsi="Times New Roman" w:cs="Times New Roman"/>
          <w:sz w:val="28"/>
          <w:szCs w:val="28"/>
        </w:rPr>
        <w:t>”) на специальной установке моделирующей процесс осаждения АСП</w:t>
      </w:r>
      <w:r w:rsidR="008D712E">
        <w:rPr>
          <w:rFonts w:ascii="Times New Roman" w:hAnsi="Times New Roman" w:cs="Times New Roman"/>
          <w:sz w:val="28"/>
          <w:szCs w:val="28"/>
        </w:rPr>
        <w:t>О на магистральном трубопроводе</w:t>
      </w:r>
      <w:r w:rsidRPr="00B35C59">
        <w:rPr>
          <w:rFonts w:ascii="Times New Roman" w:hAnsi="Times New Roman" w:cs="Times New Roman"/>
          <w:sz w:val="28"/>
          <w:szCs w:val="28"/>
        </w:rPr>
        <w:t>.</w:t>
      </w:r>
    </w:p>
    <w:p w14:paraId="22094EB6" w14:textId="77777777" w:rsidR="00FC16C4"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Измерения проводили в цилиндрическом термостатируемом стакане из нержавеющей стали объемом 500 мл при перемешивании магнитной мешалкой. Объем исследуемой нефти составлял 300 мл. В стакан помещали охлаждаемый стержень, изготовленный из нержавеющей стали, в котором поддерживали постоянную температуру. Температура стержня 3</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 xml:space="preserve">С и нефти (60 -20 </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 xml:space="preserve">С). Осаждение проводили в течение 4 часов.  После этого стержень извлекали из стакана и погружали в ацетон в объеме 50мл для смыва нефти. Осажденные АСПО удаляли механически и определяли их массу. Степень ингибирования рассчитывалась по формуле: </w:t>
      </w:r>
      <w:r w:rsidRPr="00B35C59">
        <w:rPr>
          <w:rFonts w:ascii="Times New Roman" w:hAnsi="Times New Roman" w:cs="Times New Roman"/>
          <w:sz w:val="28"/>
          <w:szCs w:val="28"/>
        </w:rPr>
        <w:tab/>
      </w:r>
    </w:p>
    <w:p w14:paraId="65786ED0" w14:textId="77777777" w:rsidR="00AA51A1" w:rsidRPr="00B35C59" w:rsidRDefault="00AA51A1" w:rsidP="00370676">
      <w:pPr>
        <w:spacing w:after="0" w:line="240" w:lineRule="auto"/>
        <w:ind w:firstLine="567"/>
        <w:jc w:val="both"/>
        <w:rPr>
          <w:rFonts w:ascii="Times New Roman" w:hAnsi="Times New Roman" w:cs="Times New Roman"/>
          <w:sz w:val="28"/>
          <w:szCs w:val="28"/>
        </w:rPr>
      </w:pPr>
    </w:p>
    <w:p w14:paraId="5A1D5044" w14:textId="2FFB950A" w:rsidR="00FC16C4" w:rsidRPr="00B35C59" w:rsidRDefault="00AA51A1" w:rsidP="00AA51A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Pr="008242A7">
        <w:rPr>
          <w:rFonts w:ascii="Times New Roman" w:hAnsi="Times New Roman" w:cs="Times New Roman"/>
          <w:sz w:val="36"/>
          <w:szCs w:val="36"/>
        </w:rPr>
        <w:t xml:space="preserve"> </w:t>
      </w:r>
      <w:r w:rsidR="00FC16C4" w:rsidRPr="008242A7">
        <w:rPr>
          <w:rFonts w:ascii="Times New Roman" w:hAnsi="Times New Roman" w:cs="Times New Roman"/>
          <w:position w:val="-30"/>
          <w:sz w:val="36"/>
          <w:szCs w:val="36"/>
        </w:rPr>
        <w:object w:dxaOrig="1880" w:dyaOrig="680" w14:anchorId="5E084441">
          <v:shape id="_x0000_i1026" type="#_x0000_t75" style="width:114pt;height:30pt" o:ole="">
            <v:imagedata r:id="rId26" o:title=""/>
          </v:shape>
          <o:OLEObject Type="Embed" ProgID="Equation.3" ShapeID="_x0000_i1026" DrawAspect="Content" ObjectID="_1808909572" r:id="rId27"/>
        </w:object>
      </w:r>
      <w:r w:rsidR="00FC16C4" w:rsidRPr="00B35C59">
        <w:rPr>
          <w:rFonts w:ascii="Times New Roman" w:hAnsi="Times New Roman" w:cs="Times New Roman"/>
          <w:sz w:val="28"/>
          <w:szCs w:val="28"/>
        </w:rPr>
        <w:t>,</w:t>
      </w:r>
      <w:r>
        <w:rPr>
          <w:rFonts w:ascii="Times New Roman" w:hAnsi="Times New Roman" w:cs="Times New Roman"/>
          <w:sz w:val="28"/>
          <w:szCs w:val="28"/>
        </w:rPr>
        <w:t xml:space="preserve">                                                      (1)</w:t>
      </w:r>
    </w:p>
    <w:p w14:paraId="58400DC2" w14:textId="77777777" w:rsidR="00AA51A1" w:rsidRDefault="00AA51A1" w:rsidP="00370676">
      <w:pPr>
        <w:spacing w:after="0" w:line="240" w:lineRule="auto"/>
        <w:ind w:firstLine="567"/>
        <w:jc w:val="both"/>
        <w:rPr>
          <w:rFonts w:ascii="Times New Roman" w:hAnsi="Times New Roman" w:cs="Times New Roman"/>
          <w:sz w:val="28"/>
          <w:szCs w:val="28"/>
        </w:rPr>
      </w:pPr>
    </w:p>
    <w:p w14:paraId="319D2ABA"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где </w:t>
      </w:r>
      <w:r w:rsidRPr="00B35C59">
        <w:rPr>
          <w:rFonts w:ascii="Times New Roman" w:hAnsi="Times New Roman" w:cs="Times New Roman"/>
          <w:sz w:val="28"/>
          <w:szCs w:val="28"/>
          <w:lang w:val="en-US"/>
        </w:rPr>
        <w:t>m</w:t>
      </w:r>
      <w:r w:rsidRPr="00B35C59">
        <w:rPr>
          <w:rFonts w:ascii="Times New Roman" w:hAnsi="Times New Roman" w:cs="Times New Roman"/>
          <w:sz w:val="28"/>
          <w:szCs w:val="28"/>
          <w:vertAlign w:val="subscript"/>
        </w:rPr>
        <w:t>0</w:t>
      </w:r>
      <w:r w:rsidRPr="00B35C59">
        <w:rPr>
          <w:rFonts w:ascii="Times New Roman" w:hAnsi="Times New Roman" w:cs="Times New Roman"/>
          <w:sz w:val="28"/>
          <w:szCs w:val="28"/>
        </w:rPr>
        <w:t xml:space="preserve"> – масса (г) выпавших в исходной нефти АСПО , а </w:t>
      </w:r>
      <w:r w:rsidRPr="00B35C59">
        <w:rPr>
          <w:rFonts w:ascii="Times New Roman" w:hAnsi="Times New Roman" w:cs="Times New Roman"/>
          <w:sz w:val="28"/>
          <w:szCs w:val="28"/>
          <w:lang w:val="en-US"/>
        </w:rPr>
        <w:t>m</w:t>
      </w:r>
      <w:r w:rsidRPr="00B35C59">
        <w:rPr>
          <w:rFonts w:ascii="Times New Roman" w:hAnsi="Times New Roman" w:cs="Times New Roman"/>
          <w:sz w:val="28"/>
          <w:szCs w:val="28"/>
        </w:rPr>
        <w:t xml:space="preserve"> -  масса (г) АСПО выпавших после обработки нефти</w:t>
      </w:r>
      <w:r w:rsidRPr="00B35C59">
        <w:t xml:space="preserve"> </w:t>
      </w:r>
    </w:p>
    <w:p w14:paraId="757CFC3B"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50D3BA10" w14:textId="77777777" w:rsidR="00120D01" w:rsidRDefault="00FC16C4" w:rsidP="00370676">
      <w:pPr>
        <w:spacing w:after="0" w:line="240" w:lineRule="auto"/>
        <w:ind w:firstLine="567"/>
        <w:jc w:val="both"/>
        <w:rPr>
          <w:rFonts w:ascii="Times New Roman" w:hAnsi="Times New Roman" w:cs="Times New Roman"/>
          <w:b/>
          <w:sz w:val="28"/>
          <w:szCs w:val="28"/>
        </w:rPr>
      </w:pPr>
      <w:r w:rsidRPr="00120D01">
        <w:rPr>
          <w:rFonts w:ascii="Times New Roman" w:hAnsi="Times New Roman" w:cs="Times New Roman"/>
          <w:b/>
          <w:sz w:val="28"/>
          <w:szCs w:val="28"/>
        </w:rPr>
        <w:t>2.7 Методика термо</w:t>
      </w:r>
      <w:r w:rsidR="00120D01">
        <w:rPr>
          <w:rFonts w:ascii="Times New Roman" w:hAnsi="Times New Roman" w:cs="Times New Roman"/>
          <w:b/>
          <w:sz w:val="28"/>
          <w:szCs w:val="28"/>
        </w:rPr>
        <w:t>обработки нефти и ввод присадки</w:t>
      </w:r>
    </w:p>
    <w:p w14:paraId="56E55B65" w14:textId="400DBE9B" w:rsidR="00FC16C4" w:rsidRPr="00B35C59" w:rsidRDefault="00FC16C4" w:rsidP="00370676">
      <w:pPr>
        <w:spacing w:after="0" w:line="240" w:lineRule="auto"/>
        <w:ind w:firstLine="567"/>
        <w:jc w:val="both"/>
      </w:pPr>
      <w:r w:rsidRPr="00B35C59">
        <w:rPr>
          <w:rFonts w:ascii="Times New Roman" w:hAnsi="Times New Roman" w:cs="Times New Roman"/>
          <w:sz w:val="28"/>
          <w:szCs w:val="28"/>
        </w:rPr>
        <w:t>Исследуемую нефтесмесь нагревали до необходимой температуры и вводили рассчитанную концентрацию реагента, после тщательного перемешивания нефтесмесь с присадкой термостатировали при той же температуре в течение 60 мин; после термостатирования смесь охлаждали со скоростью 35</w:t>
      </w:r>
      <w:r w:rsidR="008D712E">
        <w:rPr>
          <w:rFonts w:ascii="Times New Roman" w:hAnsi="Times New Roman" w:cs="Times New Roman"/>
          <w:sz w:val="28"/>
          <w:szCs w:val="28"/>
        </w:rPr>
        <w:sym w:font="Symbol" w:char="F0B0"/>
      </w:r>
      <w:r w:rsidR="008D712E">
        <w:rPr>
          <w:rFonts w:ascii="Times New Roman" w:hAnsi="Times New Roman" w:cs="Times New Roman"/>
          <w:sz w:val="28"/>
          <w:szCs w:val="28"/>
        </w:rPr>
        <w:t>С/</w:t>
      </w:r>
      <w:r w:rsidRPr="00B35C59">
        <w:rPr>
          <w:rFonts w:ascii="Times New Roman" w:hAnsi="Times New Roman" w:cs="Times New Roman"/>
          <w:sz w:val="28"/>
          <w:szCs w:val="28"/>
        </w:rPr>
        <w:t>час. По мере охлаждения производили отбор проб для проведения соответствующих реологических анализов (реовискозиметрическое измерение эффективной вязкости, измерение кинематической вязкости и температуры потери текучести).</w:t>
      </w:r>
      <w:r w:rsidRPr="00B35C59">
        <w:t xml:space="preserve"> </w:t>
      </w:r>
    </w:p>
    <w:p w14:paraId="37F00430" w14:textId="77777777" w:rsidR="00FC16C4" w:rsidRPr="00B35C59" w:rsidRDefault="00FC16C4" w:rsidP="00370676">
      <w:pPr>
        <w:widowControl w:val="0"/>
        <w:autoSpaceDE w:val="0"/>
        <w:autoSpaceDN w:val="0"/>
        <w:spacing w:after="0" w:line="240" w:lineRule="auto"/>
        <w:ind w:firstLine="567"/>
        <w:jc w:val="both"/>
        <w:rPr>
          <w:rFonts w:ascii="Times New Roman" w:eastAsia="Times New Roman" w:hAnsi="Times New Roman" w:cs="Times New Roman"/>
          <w:sz w:val="28"/>
          <w:szCs w:val="26"/>
        </w:rPr>
      </w:pPr>
    </w:p>
    <w:p w14:paraId="0DDD7EC1" w14:textId="77777777" w:rsidR="00FC16C4" w:rsidRPr="00120D01" w:rsidRDefault="00FC16C4" w:rsidP="00370676">
      <w:pPr>
        <w:widowControl w:val="0"/>
        <w:autoSpaceDE w:val="0"/>
        <w:autoSpaceDN w:val="0"/>
        <w:spacing w:after="0" w:line="240" w:lineRule="auto"/>
        <w:ind w:firstLine="567"/>
        <w:jc w:val="both"/>
        <w:rPr>
          <w:rFonts w:ascii="Times New Roman" w:eastAsia="Times New Roman" w:hAnsi="Times New Roman" w:cs="Times New Roman"/>
          <w:b/>
          <w:sz w:val="28"/>
          <w:szCs w:val="28"/>
          <w:lang w:eastAsia="ru-RU" w:bidi="ru-RU"/>
        </w:rPr>
      </w:pPr>
      <w:r w:rsidRPr="00120D01">
        <w:rPr>
          <w:rFonts w:ascii="Times New Roman" w:eastAsia="Times New Roman" w:hAnsi="Times New Roman" w:cs="Times New Roman"/>
          <w:b/>
          <w:sz w:val="28"/>
          <w:szCs w:val="26"/>
        </w:rPr>
        <w:t xml:space="preserve">2.8 ИК-спектроскопия депрессорной присадки </w:t>
      </w:r>
      <w:r w:rsidRPr="00120D01">
        <w:rPr>
          <w:rFonts w:ascii="Times New Roman" w:eastAsia="Times New Roman" w:hAnsi="Times New Roman" w:cs="Times New Roman"/>
          <w:b/>
          <w:sz w:val="28"/>
          <w:szCs w:val="26"/>
          <w:lang w:val="en-US"/>
        </w:rPr>
        <w:t>PTE</w:t>
      </w:r>
    </w:p>
    <w:p w14:paraId="05547960" w14:textId="77777777" w:rsidR="00FC16C4" w:rsidRPr="00B35C59" w:rsidRDefault="00FC16C4" w:rsidP="00370676">
      <w:pPr>
        <w:spacing w:after="0" w:line="240" w:lineRule="auto"/>
        <w:ind w:firstLine="567"/>
        <w:jc w:val="both"/>
      </w:pPr>
      <w:r w:rsidRPr="00B35C59">
        <w:rPr>
          <w:rFonts w:ascii="Times New Roman" w:hAnsi="Times New Roman" w:cs="Times New Roman"/>
          <w:sz w:val="28"/>
          <w:szCs w:val="28"/>
        </w:rPr>
        <w:t>Инфракрасный анализ проводился с использованием спектрофотометра Bruker (FT-IR) с программным обеспечением OMNIC в диапазоне волновых чисел от 400 до 4000 см</w:t>
      </w:r>
      <w:r w:rsidRPr="00B35C59">
        <w:rPr>
          <w:rFonts w:ascii="Times New Roman" w:hAnsi="Times New Roman" w:cs="Times New Roman"/>
          <w:sz w:val="28"/>
          <w:szCs w:val="28"/>
          <w:vertAlign w:val="superscript"/>
        </w:rPr>
        <w:t>-</w:t>
      </w:r>
      <w:r w:rsidRPr="00B35C59">
        <w:rPr>
          <w:rFonts w:ascii="Times New Roman" w:hAnsi="Times New Roman" w:cs="Times New Roman"/>
          <w:sz w:val="28"/>
          <w:szCs w:val="28"/>
        </w:rPr>
        <w:t>¹. Образцы анализировали в виде тонких слоев (пленок) на подложке из бромида калия (KBr) (Bruker Optik, Германия).</w:t>
      </w:r>
      <w:r w:rsidRPr="00B35C59">
        <w:t xml:space="preserve"> </w:t>
      </w:r>
    </w:p>
    <w:bookmarkEnd w:id="0"/>
    <w:p w14:paraId="14C10163" w14:textId="77777777" w:rsidR="00FC16C4" w:rsidRPr="00B35C59" w:rsidRDefault="00FC16C4" w:rsidP="00370676">
      <w:pPr>
        <w:widowControl w:val="0"/>
        <w:autoSpaceDE w:val="0"/>
        <w:autoSpaceDN w:val="0"/>
        <w:spacing w:after="0" w:line="240" w:lineRule="auto"/>
        <w:ind w:firstLine="567"/>
        <w:jc w:val="both"/>
        <w:rPr>
          <w:rFonts w:ascii="Times New Roman" w:eastAsia="Times New Roman" w:hAnsi="Times New Roman" w:cs="Times New Roman"/>
          <w:sz w:val="28"/>
          <w:szCs w:val="26"/>
        </w:rPr>
      </w:pPr>
    </w:p>
    <w:p w14:paraId="4B5EFE91" w14:textId="77777777" w:rsidR="00FC16C4" w:rsidRPr="00120D01" w:rsidRDefault="00FC16C4" w:rsidP="00370676">
      <w:pPr>
        <w:widowControl w:val="0"/>
        <w:autoSpaceDE w:val="0"/>
        <w:autoSpaceDN w:val="0"/>
        <w:spacing w:after="0" w:line="240" w:lineRule="auto"/>
        <w:ind w:firstLine="567"/>
        <w:jc w:val="both"/>
        <w:rPr>
          <w:rFonts w:ascii="Times New Roman" w:eastAsia="Times New Roman" w:hAnsi="Times New Roman" w:cs="Times New Roman"/>
          <w:b/>
          <w:sz w:val="28"/>
          <w:szCs w:val="26"/>
        </w:rPr>
      </w:pPr>
      <w:r w:rsidRPr="00120D01">
        <w:rPr>
          <w:rFonts w:ascii="Times New Roman" w:eastAsia="Times New Roman" w:hAnsi="Times New Roman" w:cs="Times New Roman"/>
          <w:b/>
          <w:sz w:val="28"/>
          <w:szCs w:val="26"/>
        </w:rPr>
        <w:t>2.9 ИК-спектроскопия Актюбинской нефти</w:t>
      </w:r>
    </w:p>
    <w:p w14:paraId="1658E515" w14:textId="4D2E1E37" w:rsidR="00FC16C4" w:rsidRPr="00B35C59" w:rsidRDefault="00FC16C4" w:rsidP="00370676">
      <w:pPr>
        <w:widowControl w:val="0"/>
        <w:autoSpaceDE w:val="0"/>
        <w:autoSpaceDN w:val="0"/>
        <w:spacing w:after="0" w:line="240" w:lineRule="auto"/>
        <w:ind w:firstLine="567"/>
        <w:jc w:val="both"/>
        <w:rPr>
          <w:rFonts w:ascii="Times New Roman" w:eastAsia="Calibri" w:hAnsi="Times New Roman" w:cs="Times New Roman"/>
          <w:bCs/>
          <w:sz w:val="28"/>
          <w:szCs w:val="28"/>
          <w:lang w:eastAsia="ru-RU"/>
        </w:rPr>
      </w:pPr>
      <w:r w:rsidRPr="00B35C59">
        <w:rPr>
          <w:rFonts w:ascii="Times New Roman" w:eastAsia="Calibri" w:hAnsi="Times New Roman" w:cs="Times New Roman"/>
          <w:sz w:val="28"/>
          <w:szCs w:val="28"/>
          <w:lang w:eastAsia="ru-RU"/>
        </w:rPr>
        <w:t xml:space="preserve">Инфракрасные спектры (IR) нефти были получены в диапазоне от 400 до </w:t>
      </w:r>
      <w:r w:rsidRPr="00B35C59">
        <w:rPr>
          <w:rFonts w:ascii="Times New Roman" w:eastAsia="Calibri" w:hAnsi="Times New Roman" w:cs="Times New Roman"/>
          <w:sz w:val="28"/>
          <w:szCs w:val="28"/>
          <w:lang w:eastAsia="ru-RU"/>
        </w:rPr>
        <w:lastRenderedPageBreak/>
        <w:t>4000 см⁻¹ на спектрометре Spectrum GX (Perkin Elmer, США) с преобразованием Фурье и насадкой для диффузного полного внутреннего отражения (</w:t>
      </w:r>
      <w:r w:rsidR="008D712E">
        <w:rPr>
          <w:rFonts w:ascii="Times New Roman" w:eastAsia="Calibri" w:hAnsi="Times New Roman" w:cs="Times New Roman"/>
          <w:sz w:val="28"/>
          <w:szCs w:val="28"/>
          <w:lang w:eastAsia="ru-RU"/>
        </w:rPr>
        <w:t>НДПВО</w:t>
      </w:r>
      <w:r w:rsidRPr="00B35C59">
        <w:rPr>
          <w:rFonts w:ascii="Times New Roman" w:eastAsia="Calibri" w:hAnsi="Times New Roman" w:cs="Times New Roman"/>
          <w:sz w:val="28"/>
          <w:szCs w:val="28"/>
          <w:lang w:eastAsia="ru-RU"/>
        </w:rPr>
        <w:t xml:space="preserve">). Для определения типа масел были рассчитаны площади пиков с использованием специализированного программного обеспечения Spectrum. </w:t>
      </w:r>
      <w:r w:rsidRPr="00B35C59">
        <w:rPr>
          <w:rFonts w:ascii="Times New Roman" w:hAnsi="Times New Roman" w:cs="Times New Roman"/>
          <w:sz w:val="28"/>
          <w:szCs w:val="28"/>
        </w:rPr>
        <w:t>ИК</w:t>
      </w:r>
      <w:r w:rsidRPr="00B35C59">
        <w:rPr>
          <w:rFonts w:ascii="Times New Roman" w:eastAsia="Calibri" w:hAnsi="Times New Roman" w:cs="Times New Roman"/>
          <w:sz w:val="28"/>
          <w:szCs w:val="28"/>
          <w:lang w:eastAsia="ru-RU"/>
        </w:rPr>
        <w:t xml:space="preserve"> спектры использовались для характеристики типа </w:t>
      </w:r>
      <w:r w:rsidRPr="00B35C59">
        <w:rPr>
          <w:rFonts w:ascii="Times New Roman" w:eastAsia="Calibri" w:hAnsi="Times New Roman" w:cs="Times New Roman"/>
          <w:bCs/>
          <w:sz w:val="28"/>
          <w:szCs w:val="28"/>
          <w:lang w:eastAsia="ru-RU"/>
        </w:rPr>
        <w:t>нефти.</w:t>
      </w:r>
    </w:p>
    <w:p w14:paraId="6B591963" w14:textId="5649979E" w:rsidR="00FC16C4" w:rsidRPr="009D75C7" w:rsidRDefault="00FC16C4" w:rsidP="00370676">
      <w:pPr>
        <w:spacing w:after="0" w:line="240" w:lineRule="auto"/>
        <w:ind w:firstLine="567"/>
        <w:jc w:val="both"/>
        <w:rPr>
          <w:rFonts w:ascii="Times New Roman" w:eastAsia="Calibri" w:hAnsi="Times New Roman" w:cs="Times New Roman"/>
          <w:sz w:val="28"/>
          <w:szCs w:val="28"/>
          <w:lang w:eastAsia="ru-RU"/>
        </w:rPr>
      </w:pPr>
      <w:r w:rsidRPr="00DC1638">
        <w:rPr>
          <w:rFonts w:ascii="Times New Roman" w:hAnsi="Times New Roman" w:cs="Times New Roman"/>
          <w:sz w:val="28"/>
          <w:szCs w:val="28"/>
        </w:rPr>
        <w:t>В ИК спектрах мерой содержания аренов служит площадь (</w:t>
      </w:r>
      <w:r w:rsidRPr="00DC1638">
        <w:rPr>
          <w:rFonts w:ascii="Times New Roman" w:hAnsi="Times New Roman" w:cs="Times New Roman"/>
          <w:sz w:val="28"/>
          <w:szCs w:val="28"/>
          <w:lang w:val="en-US"/>
        </w:rPr>
        <w:t>S</w:t>
      </w:r>
      <w:r w:rsidRPr="00DC1638">
        <w:rPr>
          <w:rFonts w:ascii="Times New Roman" w:hAnsi="Times New Roman" w:cs="Times New Roman"/>
          <w:sz w:val="28"/>
          <w:szCs w:val="28"/>
          <w:vertAlign w:val="subscript"/>
        </w:rPr>
        <w:t>1</w:t>
      </w:r>
      <w:r w:rsidRPr="00DC1638">
        <w:rPr>
          <w:rFonts w:ascii="Times New Roman" w:hAnsi="Times New Roman" w:cs="Times New Roman"/>
          <w:sz w:val="28"/>
          <w:szCs w:val="28"/>
        </w:rPr>
        <w:t xml:space="preserve">)  полосы </w:t>
      </w:r>
      <w:r w:rsidRPr="00DC1638">
        <w:rPr>
          <w:rFonts w:ascii="Times New Roman" w:hAnsi="Times New Roman" w:cs="Times New Roman"/>
          <w:sz w:val="28"/>
          <w:szCs w:val="28"/>
          <w:lang w:val="en-US"/>
        </w:rPr>
        <w:t>υ</w:t>
      </w:r>
      <w:r w:rsidRPr="00DC1638">
        <w:rPr>
          <w:rFonts w:ascii="Times New Roman" w:hAnsi="Times New Roman" w:cs="Times New Roman"/>
          <w:sz w:val="28"/>
          <w:szCs w:val="28"/>
        </w:rPr>
        <w:t>=1610 см</w:t>
      </w:r>
      <w:r w:rsidRPr="00DC1638">
        <w:rPr>
          <w:rFonts w:ascii="Times New Roman" w:hAnsi="Times New Roman" w:cs="Times New Roman"/>
          <w:sz w:val="28"/>
          <w:szCs w:val="28"/>
          <w:vertAlign w:val="superscript"/>
        </w:rPr>
        <w:t>-1</w:t>
      </w:r>
      <w:r w:rsidRPr="00DC1638">
        <w:rPr>
          <w:rFonts w:ascii="Times New Roman" w:hAnsi="Times New Roman" w:cs="Times New Roman"/>
          <w:sz w:val="28"/>
          <w:szCs w:val="28"/>
        </w:rPr>
        <w:t>, обусловленной колебаниями связей</w:t>
      </w:r>
      <w:r w:rsidR="00D462A5" w:rsidRPr="00DC1638">
        <w:rPr>
          <w:rFonts w:ascii="Times New Roman" w:hAnsi="Times New Roman" w:cs="Times New Roman"/>
          <w:sz w:val="28"/>
          <w:szCs w:val="28"/>
        </w:rPr>
        <w:t xml:space="preserve"> С=С</w:t>
      </w:r>
      <w:r w:rsidRPr="00DC1638">
        <w:rPr>
          <w:rFonts w:ascii="Times New Roman" w:hAnsi="Times New Roman" w:cs="Times New Roman"/>
          <w:sz w:val="28"/>
          <w:szCs w:val="28"/>
        </w:rPr>
        <w:t xml:space="preserve"> ароматического кольца, а мерой содержания алканов – площадь (</w:t>
      </w:r>
      <w:r w:rsidRPr="00DC1638">
        <w:rPr>
          <w:rFonts w:ascii="Times New Roman" w:hAnsi="Times New Roman" w:cs="Times New Roman"/>
          <w:sz w:val="28"/>
          <w:szCs w:val="28"/>
          <w:lang w:val="en-US"/>
        </w:rPr>
        <w:t>S</w:t>
      </w:r>
      <w:r w:rsidRPr="00DC1638">
        <w:rPr>
          <w:rFonts w:ascii="Times New Roman" w:hAnsi="Times New Roman" w:cs="Times New Roman"/>
          <w:sz w:val="28"/>
          <w:szCs w:val="28"/>
          <w:vertAlign w:val="subscript"/>
        </w:rPr>
        <w:t>2</w:t>
      </w:r>
      <w:r w:rsidRPr="00DC1638">
        <w:rPr>
          <w:rFonts w:ascii="Times New Roman" w:hAnsi="Times New Roman" w:cs="Times New Roman"/>
          <w:sz w:val="28"/>
          <w:szCs w:val="28"/>
        </w:rPr>
        <w:t>) полосы υ=725 см</w:t>
      </w:r>
      <w:r w:rsidRPr="00DC1638">
        <w:rPr>
          <w:rFonts w:ascii="Times New Roman" w:hAnsi="Times New Roman" w:cs="Times New Roman"/>
          <w:sz w:val="28"/>
          <w:szCs w:val="28"/>
          <w:vertAlign w:val="superscript"/>
        </w:rPr>
        <w:t>-1</w:t>
      </w:r>
      <w:r w:rsidRPr="00DC1638">
        <w:rPr>
          <w:rFonts w:ascii="Times New Roman" w:hAnsi="Times New Roman" w:cs="Times New Roman"/>
          <w:sz w:val="28"/>
          <w:szCs w:val="28"/>
        </w:rPr>
        <w:t xml:space="preserve">, характеризующей колебание связей </w:t>
      </w:r>
      <w:r w:rsidR="00D462A5" w:rsidRPr="00DC1638">
        <w:rPr>
          <w:rFonts w:ascii="Times New Roman" w:hAnsi="Times New Roman" w:cs="Times New Roman"/>
          <w:sz w:val="28"/>
          <w:szCs w:val="28"/>
        </w:rPr>
        <w:t>С-С</w:t>
      </w:r>
      <w:r w:rsidRPr="00DC1638">
        <w:rPr>
          <w:rFonts w:ascii="Times New Roman" w:hAnsi="Times New Roman" w:cs="Times New Roman"/>
          <w:sz w:val="28"/>
          <w:szCs w:val="28"/>
        </w:rPr>
        <w:t xml:space="preserve"> в длинных цепях. Отношение А = </w:t>
      </w:r>
      <w:r w:rsidRPr="00DC1638">
        <w:rPr>
          <w:rFonts w:ascii="Times New Roman" w:hAnsi="Times New Roman" w:cs="Times New Roman"/>
          <w:sz w:val="28"/>
          <w:szCs w:val="28"/>
          <w:lang w:val="en-US"/>
        </w:rPr>
        <w:t>S</w:t>
      </w:r>
      <w:r w:rsidRPr="00DC1638">
        <w:rPr>
          <w:rFonts w:ascii="Times New Roman" w:hAnsi="Times New Roman" w:cs="Times New Roman"/>
          <w:sz w:val="28"/>
          <w:szCs w:val="28"/>
          <w:vertAlign w:val="subscript"/>
        </w:rPr>
        <w:t>1</w:t>
      </w:r>
      <w:r w:rsidRPr="00DC1638">
        <w:rPr>
          <w:rFonts w:ascii="Times New Roman" w:hAnsi="Times New Roman" w:cs="Times New Roman"/>
          <w:sz w:val="28"/>
          <w:szCs w:val="28"/>
        </w:rPr>
        <w:t>/</w:t>
      </w:r>
      <w:r w:rsidRPr="00DC1638">
        <w:rPr>
          <w:rFonts w:ascii="Times New Roman" w:hAnsi="Times New Roman" w:cs="Times New Roman"/>
          <w:sz w:val="28"/>
          <w:szCs w:val="28"/>
          <w:lang w:val="en-US"/>
        </w:rPr>
        <w:t>S</w:t>
      </w:r>
      <w:r w:rsidRPr="00DC1638">
        <w:rPr>
          <w:rFonts w:ascii="Times New Roman" w:hAnsi="Times New Roman" w:cs="Times New Roman"/>
          <w:sz w:val="28"/>
          <w:szCs w:val="28"/>
          <w:vertAlign w:val="subscript"/>
        </w:rPr>
        <w:t>2</w:t>
      </w:r>
      <w:r w:rsidRPr="00DC1638">
        <w:rPr>
          <w:rFonts w:ascii="Times New Roman" w:hAnsi="Times New Roman" w:cs="Times New Roman"/>
          <w:sz w:val="28"/>
          <w:szCs w:val="28"/>
        </w:rPr>
        <w:t xml:space="preserve"> принято за показатель ароматизированности нефтей. Нафтеновые структуры по ИК-спектрам не выявляются. Для метановых нефтей А&lt; 0,35, метаново-нафтеновых -  0,6 &lt; </w:t>
      </w:r>
      <w:r w:rsidRPr="00DC1638">
        <w:rPr>
          <w:rFonts w:ascii="Times New Roman" w:hAnsi="Times New Roman" w:cs="Times New Roman"/>
          <w:sz w:val="28"/>
          <w:szCs w:val="28"/>
          <w:lang w:val="en-US"/>
        </w:rPr>
        <w:t>A</w:t>
      </w:r>
      <w:r w:rsidRPr="00DC1638">
        <w:rPr>
          <w:rFonts w:ascii="Times New Roman" w:hAnsi="Times New Roman" w:cs="Times New Roman"/>
          <w:sz w:val="28"/>
          <w:szCs w:val="28"/>
        </w:rPr>
        <w:t xml:space="preserve"> &lt; 1,2, нафтено-ароматических – 1,2 ≤ А ≤ 3,5.</w:t>
      </w:r>
    </w:p>
    <w:p w14:paraId="542FE519" w14:textId="77777777" w:rsidR="00FC16C4" w:rsidRDefault="00FC16C4" w:rsidP="00370676">
      <w:pPr>
        <w:pStyle w:val="a3"/>
        <w:spacing w:line="360" w:lineRule="auto"/>
        <w:ind w:left="0" w:firstLine="567"/>
        <w:jc w:val="both"/>
        <w:rPr>
          <w:rFonts w:ascii="Arial" w:hAnsi="Arial" w:cs="Arial"/>
        </w:rPr>
      </w:pPr>
    </w:p>
    <w:p w14:paraId="4C74CCEB" w14:textId="77777777" w:rsidR="00FC16C4" w:rsidRDefault="00FC16C4" w:rsidP="00370676">
      <w:pPr>
        <w:ind w:firstLine="567"/>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14:paraId="37E62F3C" w14:textId="77777777" w:rsidR="00FC16C4" w:rsidRPr="00D6359B" w:rsidRDefault="00FC16C4" w:rsidP="00370676">
      <w:pPr>
        <w:spacing w:after="0" w:line="240" w:lineRule="auto"/>
        <w:ind w:firstLine="567"/>
        <w:jc w:val="both"/>
        <w:rPr>
          <w:rFonts w:ascii="Times New Roman" w:eastAsia="Calibri" w:hAnsi="Times New Roman" w:cs="Times New Roman"/>
          <w:b/>
          <w:sz w:val="28"/>
          <w:szCs w:val="28"/>
          <w:lang w:eastAsia="ru-RU"/>
        </w:rPr>
      </w:pPr>
      <w:r w:rsidRPr="00D6359B">
        <w:rPr>
          <w:rFonts w:ascii="Times New Roman" w:eastAsia="Calibri" w:hAnsi="Times New Roman" w:cs="Times New Roman"/>
          <w:b/>
          <w:sz w:val="28"/>
          <w:szCs w:val="28"/>
          <w:lang w:eastAsia="ru-RU"/>
        </w:rPr>
        <w:lastRenderedPageBreak/>
        <w:t>3 РЕЗУЛЬТАТЫ И ОБСУЖДЕНИЯ</w:t>
      </w:r>
    </w:p>
    <w:p w14:paraId="565F7B84" w14:textId="77777777" w:rsidR="00416B9B" w:rsidRDefault="00416B9B" w:rsidP="00370676">
      <w:pPr>
        <w:spacing w:after="0" w:line="240" w:lineRule="auto"/>
        <w:ind w:firstLine="567"/>
        <w:jc w:val="both"/>
        <w:rPr>
          <w:rFonts w:ascii="Times New Roman" w:eastAsia="Calibri" w:hAnsi="Times New Roman" w:cs="Times New Roman"/>
          <w:b/>
          <w:sz w:val="28"/>
          <w:szCs w:val="28"/>
          <w:lang w:eastAsia="ru-RU"/>
        </w:rPr>
      </w:pPr>
    </w:p>
    <w:p w14:paraId="14AEDECD" w14:textId="77777777" w:rsidR="00FC16C4" w:rsidRPr="00416B9B" w:rsidRDefault="00FC16C4" w:rsidP="00370676">
      <w:pPr>
        <w:spacing w:after="0" w:line="240" w:lineRule="auto"/>
        <w:ind w:firstLine="567"/>
        <w:jc w:val="both"/>
        <w:rPr>
          <w:rFonts w:ascii="Times New Roman" w:eastAsia="Calibri" w:hAnsi="Times New Roman" w:cs="Times New Roman"/>
          <w:b/>
          <w:sz w:val="28"/>
          <w:szCs w:val="28"/>
          <w:lang w:eastAsia="ru-RU"/>
        </w:rPr>
      </w:pPr>
      <w:r w:rsidRPr="00416B9B">
        <w:rPr>
          <w:rFonts w:ascii="Times New Roman" w:eastAsia="Calibri" w:hAnsi="Times New Roman" w:cs="Times New Roman"/>
          <w:b/>
          <w:sz w:val="28"/>
          <w:szCs w:val="28"/>
          <w:lang w:eastAsia="ru-RU"/>
        </w:rPr>
        <w:t>3.1 Исследование основных характеристик высокопарафинистой нефти группы кумкольских месторождений (Кумколь и Акшабулак) и их процессов парафиноотложения</w:t>
      </w:r>
    </w:p>
    <w:p w14:paraId="658CC321" w14:textId="77777777" w:rsidR="00FC16C4" w:rsidRDefault="00FC16C4" w:rsidP="00370676">
      <w:pPr>
        <w:pStyle w:val="Default"/>
        <w:spacing w:line="264" w:lineRule="auto"/>
        <w:ind w:firstLine="567"/>
        <w:jc w:val="both"/>
        <w:rPr>
          <w:sz w:val="28"/>
          <w:szCs w:val="28"/>
          <w:lang w:val="ru-RU"/>
        </w:rPr>
      </w:pPr>
      <w:r w:rsidRPr="0031090B">
        <w:rPr>
          <w:sz w:val="28"/>
          <w:szCs w:val="28"/>
          <w:lang w:val="ru-RU"/>
        </w:rPr>
        <w:t xml:space="preserve">Одной из значимых проблем, возникающих при транспортировке нефти через трубопроводные системы, является образование асфальто-смоло-парафиновых отложений (АСПО). Их накопление на внутренних стенках трубопровода приводит к уменьшению его рабочего диаметра, что снижает пропускную способность и может существенно затруднить процесс перекачки нефти. В некоторых случаях критическое скопление АСПО приводит к полному прекращению транспортировки сырья, что требует дополнительных мер по очистке и восстановлению нормального функционирования трубопроводной сети. </w:t>
      </w:r>
    </w:p>
    <w:p w14:paraId="6426A8BF" w14:textId="3ABECA60" w:rsidR="00FC16C4" w:rsidRPr="008A65BF" w:rsidRDefault="00FC16C4" w:rsidP="00370676">
      <w:pPr>
        <w:pStyle w:val="Default"/>
        <w:spacing w:line="264" w:lineRule="auto"/>
        <w:ind w:firstLine="567"/>
        <w:jc w:val="both"/>
        <w:rPr>
          <w:sz w:val="28"/>
          <w:szCs w:val="28"/>
          <w:lang w:val="ru-RU"/>
        </w:rPr>
      </w:pPr>
      <w:r w:rsidRPr="008A65BF">
        <w:rPr>
          <w:sz w:val="28"/>
          <w:szCs w:val="28"/>
          <w:lang w:val="ru-RU"/>
        </w:rPr>
        <w:t>Как известно, причиной парафиноотложения является постепенная кристаллизация длинно-цепных н-алканов при понижении температуры парафинистой нефти. Кроме того, к числу факторов, влияющих на образование АСПО относится профиль трассы, скорость потока, перепады давления в потоке нефти и агрегативная устойчивость нефтесмеси. Одним из перспективных методов борьбы, широко используемых в настоящее время, является способ с применением химических реагентов - ингибиторов асфальто-смолистых и парафиновых отложений [</w:t>
      </w:r>
      <w:r w:rsidRPr="00DA2688">
        <w:rPr>
          <w:sz w:val="28"/>
          <w:szCs w:val="28"/>
          <w:lang w:val="ru-RU"/>
        </w:rPr>
        <w:t>1</w:t>
      </w:r>
      <w:r w:rsidR="00DC1638">
        <w:rPr>
          <w:sz w:val="28"/>
          <w:szCs w:val="28"/>
          <w:lang w:val="ru-RU"/>
        </w:rPr>
        <w:t>07</w:t>
      </w:r>
      <w:r w:rsidRPr="008A65BF">
        <w:rPr>
          <w:sz w:val="28"/>
          <w:szCs w:val="28"/>
          <w:lang w:val="ru-RU"/>
        </w:rPr>
        <w:t>]</w:t>
      </w:r>
      <w:r>
        <w:rPr>
          <w:sz w:val="28"/>
          <w:szCs w:val="28"/>
          <w:lang w:val="ru-RU"/>
        </w:rPr>
        <w:t>.</w:t>
      </w:r>
      <w:r w:rsidRPr="008A65BF">
        <w:rPr>
          <w:sz w:val="28"/>
          <w:szCs w:val="28"/>
          <w:lang w:val="ru-RU"/>
        </w:rPr>
        <w:t xml:space="preserve"> В нефти выделяемые парафины являются кристаллическими и, как правило, кристаллизуются из нефти при температурах ниже температуры потери текучести [</w:t>
      </w:r>
      <w:r>
        <w:rPr>
          <w:sz w:val="28"/>
          <w:szCs w:val="28"/>
          <w:lang w:val="ru-RU"/>
        </w:rPr>
        <w:t>1</w:t>
      </w:r>
      <w:r w:rsidR="00DC1638">
        <w:rPr>
          <w:sz w:val="28"/>
          <w:szCs w:val="28"/>
          <w:lang w:val="ru-RU"/>
        </w:rPr>
        <w:t>08</w:t>
      </w:r>
      <w:r w:rsidRPr="008A65BF">
        <w:rPr>
          <w:sz w:val="28"/>
          <w:szCs w:val="28"/>
          <w:lang w:val="ru-RU"/>
        </w:rPr>
        <w:t>]. Процесс структурирования в нефтяной системе может описываться несколькими параметрами: температура начала кристаллизации, температура начала массовой кристаллизации и образования прочной кристаллической решетки [</w:t>
      </w:r>
      <w:r>
        <w:rPr>
          <w:sz w:val="28"/>
          <w:szCs w:val="28"/>
          <w:lang w:val="ru-RU"/>
        </w:rPr>
        <w:t>1</w:t>
      </w:r>
      <w:r w:rsidR="00DC1638">
        <w:rPr>
          <w:sz w:val="28"/>
          <w:szCs w:val="28"/>
          <w:lang w:val="ru-RU"/>
        </w:rPr>
        <w:t>09</w:t>
      </w:r>
      <w:r w:rsidRPr="008A65BF">
        <w:rPr>
          <w:sz w:val="28"/>
          <w:szCs w:val="28"/>
          <w:lang w:val="ru-RU"/>
        </w:rPr>
        <w:t>]. Именно эти параметры часто служат основой для описания низкотемпературных свойств нефтяной системы. В связи с тем что, нефть представляет собой сложную многокомпонентную, дисперсионную систему, поэтому любой фазовый переход – это результат действия многих факторов, таких как физико-химический состав, термодинамические условия, внешние воздействия. Наибольшее влияние на агрегативную устойчивость нефтяной дисперсионной системы оказывают высок</w:t>
      </w:r>
      <w:r w:rsidR="00963B31">
        <w:rPr>
          <w:sz w:val="28"/>
          <w:szCs w:val="28"/>
          <w:lang w:val="ru-RU"/>
        </w:rPr>
        <w:t>омолекулярные нормальные алканы</w:t>
      </w:r>
      <w:r w:rsidR="00BE6300" w:rsidRPr="00BE6300">
        <w:rPr>
          <w:sz w:val="28"/>
          <w:szCs w:val="28"/>
          <w:lang w:val="ru-RU"/>
        </w:rPr>
        <w:t xml:space="preserve"> [5]</w:t>
      </w:r>
      <w:r w:rsidR="00963B31">
        <w:rPr>
          <w:sz w:val="28"/>
          <w:szCs w:val="28"/>
          <w:lang w:val="ru-RU"/>
        </w:rPr>
        <w:t>,</w:t>
      </w:r>
      <w:r w:rsidRPr="008A65BF">
        <w:rPr>
          <w:sz w:val="28"/>
          <w:szCs w:val="28"/>
          <w:lang w:val="ru-RU"/>
        </w:rPr>
        <w:t xml:space="preserve"> которые под действием дисперсионных сил [</w:t>
      </w:r>
      <w:r w:rsidRPr="00CD4E65">
        <w:rPr>
          <w:sz w:val="28"/>
          <w:szCs w:val="28"/>
          <w:lang w:val="ru-RU"/>
        </w:rPr>
        <w:t>1</w:t>
      </w:r>
      <w:r w:rsidR="00DC1638" w:rsidRPr="00CD4E65">
        <w:rPr>
          <w:sz w:val="28"/>
          <w:szCs w:val="28"/>
          <w:lang w:val="ru-RU"/>
        </w:rPr>
        <w:t>09</w:t>
      </w:r>
      <w:r w:rsidR="00AA51A1" w:rsidRPr="00CD4E65">
        <w:rPr>
          <w:sz w:val="28"/>
          <w:szCs w:val="28"/>
          <w:lang w:val="ru-RU"/>
        </w:rPr>
        <w:t>, с.</w:t>
      </w:r>
      <w:r w:rsidR="00963B31" w:rsidRPr="00CD4E65">
        <w:rPr>
          <w:sz w:val="28"/>
          <w:szCs w:val="28"/>
          <w:lang w:val="ru-RU"/>
        </w:rPr>
        <w:t>101</w:t>
      </w:r>
      <w:r w:rsidRPr="00CD4E65">
        <w:rPr>
          <w:sz w:val="28"/>
          <w:szCs w:val="28"/>
          <w:lang w:val="ru-RU"/>
        </w:rPr>
        <w:t>]</w:t>
      </w:r>
      <w:r w:rsidRPr="008A65BF">
        <w:rPr>
          <w:sz w:val="28"/>
          <w:szCs w:val="28"/>
          <w:lang w:val="ru-RU"/>
        </w:rPr>
        <w:t xml:space="preserve"> образуют группы или рои ориентированных параллельно друг другу молекул при температурах значительно выше температуры начала кристаллизации. Такое расположение существенно облегчает появление зародышей и дальнейшие структурные превращения в системе.</w:t>
      </w:r>
    </w:p>
    <w:p w14:paraId="3A248679" w14:textId="5C084FD6"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lastRenderedPageBreak/>
        <w:t xml:space="preserve">Целью </w:t>
      </w:r>
      <w:r w:rsidRPr="00B35C59">
        <w:rPr>
          <w:rFonts w:ascii="Times New Roman" w:hAnsi="Times New Roman" w:cs="Times New Roman"/>
          <w:bCs/>
          <w:sz w:val="28"/>
          <w:szCs w:val="28"/>
        </w:rPr>
        <w:t>настоящей работы</w:t>
      </w:r>
      <w:r w:rsidRPr="00B35C59">
        <w:rPr>
          <w:rFonts w:ascii="Times New Roman" w:hAnsi="Times New Roman" w:cs="Times New Roman"/>
          <w:sz w:val="28"/>
          <w:szCs w:val="28"/>
        </w:rPr>
        <w:t xml:space="preserve"> является изучение исходных физико-химических и реологических свойств нефти, структуры и природы нормальных алканов в нефти и их влияния на агрегативную устойчивость полученной системы [</w:t>
      </w:r>
      <w:r w:rsidRPr="00643BED">
        <w:rPr>
          <w:rFonts w:ascii="Times New Roman" w:hAnsi="Times New Roman" w:cs="Times New Roman"/>
          <w:sz w:val="28"/>
          <w:szCs w:val="28"/>
        </w:rPr>
        <w:t>11</w:t>
      </w:r>
      <w:r w:rsidR="00DC1638">
        <w:rPr>
          <w:rFonts w:ascii="Times New Roman" w:hAnsi="Times New Roman" w:cs="Times New Roman"/>
          <w:sz w:val="28"/>
          <w:szCs w:val="28"/>
        </w:rPr>
        <w:t>0</w:t>
      </w:r>
      <w:r w:rsidRPr="00B35C59">
        <w:rPr>
          <w:rFonts w:ascii="Times New Roman" w:hAnsi="Times New Roman" w:cs="Times New Roman"/>
          <w:sz w:val="28"/>
          <w:szCs w:val="28"/>
        </w:rPr>
        <w:t>].</w:t>
      </w:r>
    </w:p>
    <w:p w14:paraId="264796B1"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В качестве объекта исследования использовались товарные нефти месторождений Кумколь и Акшабулак, не содержащие депрессорной присадки. Данные по плотности, компонентному составу исходных нефтей, а также их реологическим и хладо-текучим свойствам, представлены в таблицах 1-3.</w:t>
      </w:r>
    </w:p>
    <w:p w14:paraId="236CC9C3"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1F84FFEE" w14:textId="1065023A" w:rsidR="00FC16C4" w:rsidRDefault="00FC16C4" w:rsidP="00C519BC">
      <w:pPr>
        <w:pStyle w:val="ac"/>
        <w:spacing w:line="240" w:lineRule="auto"/>
        <w:ind w:firstLine="0"/>
        <w:rPr>
          <w:rFonts w:ascii="Times New Roman" w:hAnsi="Times New Roman" w:cs="Times New Roman"/>
          <w:sz w:val="28"/>
          <w:szCs w:val="28"/>
        </w:rPr>
      </w:pPr>
      <w:r w:rsidRPr="00B35C59">
        <w:rPr>
          <w:rFonts w:ascii="Times New Roman" w:hAnsi="Times New Roman" w:cs="Times New Roman"/>
          <w:sz w:val="28"/>
          <w:szCs w:val="28"/>
        </w:rPr>
        <w:t>Таблица 1</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Плотность (</w:t>
      </w:r>
      <w:r w:rsidRPr="00B35C59">
        <w:rPr>
          <w:rFonts w:ascii="Times New Roman" w:hAnsi="Times New Roman" w:cs="Times New Roman"/>
          <w:sz w:val="28"/>
          <w:szCs w:val="28"/>
        </w:rPr>
        <w:sym w:font="Symbol" w:char="F072"/>
      </w:r>
      <w:r w:rsidRPr="00B35C59">
        <w:rPr>
          <w:rFonts w:ascii="Times New Roman" w:hAnsi="Times New Roman" w:cs="Times New Roman"/>
          <w:sz w:val="28"/>
          <w:szCs w:val="28"/>
        </w:rPr>
        <w:t>) при 20</w:t>
      </w:r>
      <w:r w:rsidR="008D712E" w:rsidRPr="008D712E">
        <w:rPr>
          <w:rFonts w:ascii="Times New Roman" w:hAnsi="Times New Roman" w:cs="Times New Roman"/>
          <w:sz w:val="28"/>
          <w:szCs w:val="28"/>
        </w:rPr>
        <w:sym w:font="Symbol" w:char="F0B0"/>
      </w:r>
      <w:r w:rsidRPr="00B35C59">
        <w:rPr>
          <w:rFonts w:ascii="Times New Roman" w:hAnsi="Times New Roman" w:cs="Times New Roman"/>
          <w:sz w:val="28"/>
          <w:szCs w:val="28"/>
        </w:rPr>
        <w:t>С, компонентный состав в пробах нефти месторождений Кумколь и Акшабулак</w:t>
      </w:r>
    </w:p>
    <w:p w14:paraId="281269F8" w14:textId="77777777" w:rsidR="00416B9B" w:rsidRPr="00B35C59" w:rsidRDefault="00416B9B" w:rsidP="00370676">
      <w:pPr>
        <w:pStyle w:val="ac"/>
        <w:spacing w:line="240" w:lineRule="auto"/>
        <w:ind w:firstLine="567"/>
        <w:rPr>
          <w:rFonts w:ascii="Times New Roman" w:hAnsi="Times New Roman" w:cs="Times New Roman"/>
          <w:sz w:val="28"/>
          <w:szCs w:val="28"/>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1225"/>
        <w:gridCol w:w="2387"/>
        <w:gridCol w:w="2046"/>
        <w:gridCol w:w="1533"/>
      </w:tblGrid>
      <w:tr w:rsidR="00FC16C4" w:rsidRPr="00B35C59" w14:paraId="44C0B00E" w14:textId="77777777" w:rsidTr="00416B9B">
        <w:trPr>
          <w:trHeight w:val="473"/>
          <w:jc w:val="center"/>
        </w:trPr>
        <w:tc>
          <w:tcPr>
            <w:tcW w:w="1941" w:type="dxa"/>
            <w:tcMar>
              <w:left w:w="28" w:type="dxa"/>
              <w:right w:w="28" w:type="dxa"/>
            </w:tcMar>
            <w:vAlign w:val="center"/>
          </w:tcPr>
          <w:p w14:paraId="4C5B08E1" w14:textId="77777777" w:rsidR="00FC16C4" w:rsidRPr="008242A7" w:rsidRDefault="00FC16C4" w:rsidP="008242A7">
            <w:pPr>
              <w:spacing w:after="0" w:line="240" w:lineRule="auto"/>
              <w:jc w:val="center"/>
              <w:rPr>
                <w:rFonts w:ascii="Times New Roman" w:hAnsi="Times New Roman" w:cs="Times New Roman"/>
                <w:sz w:val="24"/>
                <w:szCs w:val="24"/>
              </w:rPr>
            </w:pPr>
            <w:r w:rsidRPr="008242A7">
              <w:rPr>
                <w:rFonts w:ascii="Times New Roman" w:hAnsi="Times New Roman" w:cs="Times New Roman"/>
                <w:sz w:val="24"/>
                <w:szCs w:val="24"/>
              </w:rPr>
              <w:t>Наименование</w:t>
            </w:r>
          </w:p>
          <w:p w14:paraId="5B707B26" w14:textId="77777777" w:rsidR="00FC16C4" w:rsidRPr="008242A7" w:rsidRDefault="00FC16C4" w:rsidP="008242A7">
            <w:pPr>
              <w:spacing w:after="0" w:line="240" w:lineRule="auto"/>
              <w:jc w:val="center"/>
              <w:rPr>
                <w:rFonts w:ascii="Times New Roman" w:hAnsi="Times New Roman" w:cs="Times New Roman"/>
                <w:sz w:val="24"/>
                <w:szCs w:val="24"/>
              </w:rPr>
            </w:pPr>
            <w:r w:rsidRPr="008242A7">
              <w:rPr>
                <w:rFonts w:ascii="Times New Roman" w:hAnsi="Times New Roman" w:cs="Times New Roman"/>
                <w:sz w:val="24"/>
                <w:szCs w:val="24"/>
              </w:rPr>
              <w:t>Нефти</w:t>
            </w:r>
          </w:p>
        </w:tc>
        <w:tc>
          <w:tcPr>
            <w:tcW w:w="1019" w:type="dxa"/>
            <w:vAlign w:val="center"/>
          </w:tcPr>
          <w:p w14:paraId="053151BA" w14:textId="77777777" w:rsidR="00FC16C4" w:rsidRPr="008242A7" w:rsidRDefault="00FC16C4" w:rsidP="008242A7">
            <w:pPr>
              <w:spacing w:after="0" w:line="240" w:lineRule="auto"/>
              <w:jc w:val="center"/>
              <w:rPr>
                <w:rFonts w:ascii="Times New Roman" w:hAnsi="Times New Roman" w:cs="Times New Roman"/>
                <w:sz w:val="24"/>
                <w:szCs w:val="24"/>
              </w:rPr>
            </w:pPr>
            <w:r w:rsidRPr="008242A7">
              <w:rPr>
                <w:rFonts w:ascii="Times New Roman" w:hAnsi="Times New Roman" w:cs="Times New Roman"/>
                <w:sz w:val="24"/>
                <w:szCs w:val="24"/>
              </w:rPr>
              <w:sym w:font="Symbol" w:char="F072"/>
            </w:r>
            <w:r w:rsidRPr="008242A7">
              <w:rPr>
                <w:rFonts w:ascii="Times New Roman" w:hAnsi="Times New Roman" w:cs="Times New Roman"/>
                <w:sz w:val="24"/>
                <w:szCs w:val="24"/>
              </w:rPr>
              <w:t>, кг/м</w:t>
            </w:r>
            <w:r w:rsidRPr="008242A7">
              <w:rPr>
                <w:rFonts w:ascii="Times New Roman" w:hAnsi="Times New Roman" w:cs="Times New Roman"/>
                <w:sz w:val="24"/>
                <w:szCs w:val="24"/>
                <w:vertAlign w:val="superscript"/>
              </w:rPr>
              <w:t>3</w:t>
            </w:r>
          </w:p>
        </w:tc>
        <w:tc>
          <w:tcPr>
            <w:tcW w:w="1985" w:type="dxa"/>
            <w:tcMar>
              <w:left w:w="28" w:type="dxa"/>
              <w:right w:w="28" w:type="dxa"/>
            </w:tcMar>
            <w:vAlign w:val="center"/>
          </w:tcPr>
          <w:p w14:paraId="5018F5C8" w14:textId="77777777" w:rsidR="00FC16C4" w:rsidRPr="008242A7" w:rsidRDefault="00FC16C4" w:rsidP="008242A7">
            <w:pPr>
              <w:spacing w:after="0" w:line="240" w:lineRule="auto"/>
              <w:jc w:val="center"/>
              <w:rPr>
                <w:rFonts w:ascii="Times New Roman" w:hAnsi="Times New Roman" w:cs="Times New Roman"/>
                <w:sz w:val="24"/>
                <w:szCs w:val="24"/>
              </w:rPr>
            </w:pPr>
            <w:r w:rsidRPr="008242A7">
              <w:rPr>
                <w:rFonts w:ascii="Times New Roman" w:hAnsi="Times New Roman" w:cs="Times New Roman"/>
                <w:sz w:val="24"/>
                <w:szCs w:val="24"/>
              </w:rPr>
              <w:t>Асфальтены, %</w:t>
            </w:r>
          </w:p>
        </w:tc>
        <w:tc>
          <w:tcPr>
            <w:tcW w:w="1701" w:type="dxa"/>
            <w:tcMar>
              <w:left w:w="28" w:type="dxa"/>
              <w:right w:w="28" w:type="dxa"/>
            </w:tcMar>
            <w:vAlign w:val="center"/>
          </w:tcPr>
          <w:p w14:paraId="6899CFBF" w14:textId="77777777" w:rsidR="00FC16C4" w:rsidRPr="008242A7" w:rsidRDefault="00FC16C4" w:rsidP="008242A7">
            <w:pPr>
              <w:spacing w:after="0" w:line="240" w:lineRule="auto"/>
              <w:jc w:val="center"/>
              <w:rPr>
                <w:rFonts w:ascii="Times New Roman" w:hAnsi="Times New Roman" w:cs="Times New Roman"/>
                <w:sz w:val="24"/>
                <w:szCs w:val="24"/>
              </w:rPr>
            </w:pPr>
            <w:r w:rsidRPr="008242A7">
              <w:rPr>
                <w:rFonts w:ascii="Times New Roman" w:hAnsi="Times New Roman" w:cs="Times New Roman"/>
                <w:sz w:val="24"/>
                <w:szCs w:val="24"/>
              </w:rPr>
              <w:t>Парафины,%</w:t>
            </w:r>
          </w:p>
        </w:tc>
        <w:tc>
          <w:tcPr>
            <w:tcW w:w="1275" w:type="dxa"/>
            <w:tcMar>
              <w:left w:w="28" w:type="dxa"/>
              <w:right w:w="28" w:type="dxa"/>
            </w:tcMar>
            <w:vAlign w:val="center"/>
          </w:tcPr>
          <w:p w14:paraId="6FC3C746" w14:textId="77777777" w:rsidR="00FC16C4" w:rsidRPr="008242A7" w:rsidRDefault="00FC16C4" w:rsidP="008242A7">
            <w:pPr>
              <w:spacing w:after="0" w:line="240" w:lineRule="auto"/>
              <w:jc w:val="center"/>
              <w:rPr>
                <w:rFonts w:ascii="Times New Roman" w:hAnsi="Times New Roman" w:cs="Times New Roman"/>
                <w:sz w:val="24"/>
                <w:szCs w:val="24"/>
                <w:vertAlign w:val="superscript"/>
              </w:rPr>
            </w:pPr>
            <w:r w:rsidRPr="008242A7">
              <w:rPr>
                <w:rFonts w:ascii="Times New Roman" w:hAnsi="Times New Roman" w:cs="Times New Roman"/>
                <w:sz w:val="24"/>
                <w:szCs w:val="24"/>
              </w:rPr>
              <w:t>Смолы, %</w:t>
            </w:r>
          </w:p>
        </w:tc>
      </w:tr>
      <w:tr w:rsidR="00FC16C4" w:rsidRPr="00B35C59" w14:paraId="6FA45062" w14:textId="77777777" w:rsidTr="00416B9B">
        <w:trPr>
          <w:trHeight w:val="306"/>
          <w:jc w:val="center"/>
        </w:trPr>
        <w:tc>
          <w:tcPr>
            <w:tcW w:w="1941" w:type="dxa"/>
            <w:tcMar>
              <w:left w:w="28" w:type="dxa"/>
              <w:right w:w="28" w:type="dxa"/>
            </w:tcMar>
            <w:vAlign w:val="center"/>
          </w:tcPr>
          <w:p w14:paraId="2F2EEB05" w14:textId="77777777" w:rsidR="00FC16C4" w:rsidRPr="008242A7" w:rsidRDefault="00FC16C4" w:rsidP="00C519BC">
            <w:pPr>
              <w:spacing w:after="0" w:line="240" w:lineRule="auto"/>
              <w:ind w:firstLine="567"/>
              <w:rPr>
                <w:rFonts w:ascii="Times New Roman" w:hAnsi="Times New Roman" w:cs="Times New Roman"/>
                <w:sz w:val="24"/>
                <w:szCs w:val="24"/>
              </w:rPr>
            </w:pPr>
            <w:bookmarkStart w:id="1" w:name="_Hlk209263904"/>
            <w:r w:rsidRPr="008242A7">
              <w:rPr>
                <w:rFonts w:ascii="Times New Roman" w:hAnsi="Times New Roman" w:cs="Times New Roman"/>
                <w:sz w:val="24"/>
                <w:szCs w:val="24"/>
              </w:rPr>
              <w:t>Кумколь</w:t>
            </w:r>
          </w:p>
        </w:tc>
        <w:tc>
          <w:tcPr>
            <w:tcW w:w="1019" w:type="dxa"/>
            <w:vAlign w:val="center"/>
          </w:tcPr>
          <w:p w14:paraId="35FAE1CE" w14:textId="77777777" w:rsidR="00FC16C4" w:rsidRPr="008242A7" w:rsidRDefault="00FC16C4" w:rsidP="00C519BC">
            <w:pPr>
              <w:spacing w:after="0" w:line="240" w:lineRule="auto"/>
              <w:rPr>
                <w:rFonts w:ascii="Times New Roman" w:hAnsi="Times New Roman" w:cs="Times New Roman"/>
                <w:sz w:val="24"/>
                <w:szCs w:val="24"/>
              </w:rPr>
            </w:pPr>
            <w:r w:rsidRPr="008242A7">
              <w:rPr>
                <w:rFonts w:ascii="Times New Roman" w:hAnsi="Times New Roman" w:cs="Times New Roman"/>
                <w:sz w:val="24"/>
                <w:szCs w:val="24"/>
              </w:rPr>
              <w:t>815,1</w:t>
            </w:r>
          </w:p>
        </w:tc>
        <w:tc>
          <w:tcPr>
            <w:tcW w:w="1985" w:type="dxa"/>
            <w:tcMar>
              <w:left w:w="28" w:type="dxa"/>
              <w:right w:w="28" w:type="dxa"/>
            </w:tcMar>
            <w:vAlign w:val="center"/>
          </w:tcPr>
          <w:p w14:paraId="74B55E25" w14:textId="77777777" w:rsidR="00FC16C4" w:rsidRPr="008242A7" w:rsidRDefault="00FC16C4" w:rsidP="00C519BC">
            <w:pPr>
              <w:spacing w:after="0" w:line="240" w:lineRule="auto"/>
              <w:ind w:firstLine="567"/>
              <w:rPr>
                <w:rFonts w:ascii="Times New Roman" w:hAnsi="Times New Roman" w:cs="Times New Roman"/>
                <w:sz w:val="24"/>
                <w:szCs w:val="24"/>
              </w:rPr>
            </w:pPr>
            <w:r w:rsidRPr="008242A7">
              <w:rPr>
                <w:rFonts w:ascii="Times New Roman" w:hAnsi="Times New Roman" w:cs="Times New Roman"/>
                <w:sz w:val="24"/>
                <w:szCs w:val="24"/>
              </w:rPr>
              <w:t>0,6</w:t>
            </w:r>
          </w:p>
        </w:tc>
        <w:tc>
          <w:tcPr>
            <w:tcW w:w="1701" w:type="dxa"/>
            <w:tcMar>
              <w:left w:w="28" w:type="dxa"/>
              <w:right w:w="28" w:type="dxa"/>
            </w:tcMar>
            <w:vAlign w:val="bottom"/>
          </w:tcPr>
          <w:p w14:paraId="6CE9A820" w14:textId="77777777" w:rsidR="00FC16C4" w:rsidRPr="008242A7" w:rsidRDefault="00FC16C4" w:rsidP="00C519BC">
            <w:pPr>
              <w:spacing w:after="0" w:line="240" w:lineRule="auto"/>
              <w:ind w:firstLine="567"/>
              <w:rPr>
                <w:rFonts w:ascii="Times New Roman" w:hAnsi="Times New Roman" w:cs="Times New Roman"/>
                <w:sz w:val="24"/>
                <w:szCs w:val="24"/>
              </w:rPr>
            </w:pPr>
            <w:r w:rsidRPr="008242A7">
              <w:rPr>
                <w:rFonts w:ascii="Times New Roman" w:hAnsi="Times New Roman" w:cs="Times New Roman"/>
                <w:sz w:val="24"/>
                <w:szCs w:val="24"/>
              </w:rPr>
              <w:t>14,0</w:t>
            </w:r>
          </w:p>
        </w:tc>
        <w:tc>
          <w:tcPr>
            <w:tcW w:w="1275" w:type="dxa"/>
            <w:tcMar>
              <w:left w:w="28" w:type="dxa"/>
              <w:right w:w="28" w:type="dxa"/>
            </w:tcMar>
            <w:vAlign w:val="center"/>
          </w:tcPr>
          <w:p w14:paraId="5AE3C909" w14:textId="77777777" w:rsidR="00FC16C4" w:rsidRPr="008242A7" w:rsidRDefault="00FC16C4" w:rsidP="00C519BC">
            <w:pPr>
              <w:spacing w:after="0" w:line="240" w:lineRule="auto"/>
              <w:ind w:firstLine="567"/>
              <w:rPr>
                <w:rFonts w:ascii="Times New Roman" w:hAnsi="Times New Roman" w:cs="Times New Roman"/>
                <w:sz w:val="24"/>
                <w:szCs w:val="24"/>
              </w:rPr>
            </w:pPr>
            <w:r w:rsidRPr="008242A7">
              <w:rPr>
                <w:rFonts w:ascii="Times New Roman" w:hAnsi="Times New Roman" w:cs="Times New Roman"/>
                <w:sz w:val="24"/>
                <w:szCs w:val="24"/>
              </w:rPr>
              <w:t>6,4</w:t>
            </w:r>
          </w:p>
        </w:tc>
      </w:tr>
      <w:tr w:rsidR="00FC16C4" w:rsidRPr="00B35C59" w14:paraId="4A8423C3" w14:textId="77777777" w:rsidTr="00416B9B">
        <w:trPr>
          <w:trHeight w:val="361"/>
          <w:jc w:val="center"/>
        </w:trPr>
        <w:tc>
          <w:tcPr>
            <w:tcW w:w="1941" w:type="dxa"/>
            <w:tcMar>
              <w:left w:w="28" w:type="dxa"/>
              <w:right w:w="28" w:type="dxa"/>
            </w:tcMar>
            <w:vAlign w:val="center"/>
          </w:tcPr>
          <w:p w14:paraId="0DACB1F2" w14:textId="77777777" w:rsidR="00FC16C4" w:rsidRPr="008242A7" w:rsidRDefault="00FC16C4" w:rsidP="00C519BC">
            <w:pPr>
              <w:pStyle w:val="31"/>
              <w:spacing w:after="0"/>
              <w:ind w:left="0" w:firstLine="567"/>
              <w:rPr>
                <w:sz w:val="24"/>
                <w:szCs w:val="24"/>
              </w:rPr>
            </w:pPr>
            <w:r w:rsidRPr="008242A7">
              <w:rPr>
                <w:sz w:val="24"/>
                <w:szCs w:val="24"/>
              </w:rPr>
              <w:t>Акшабулак</w:t>
            </w:r>
          </w:p>
        </w:tc>
        <w:tc>
          <w:tcPr>
            <w:tcW w:w="1019" w:type="dxa"/>
            <w:vAlign w:val="center"/>
          </w:tcPr>
          <w:p w14:paraId="35334B95" w14:textId="77777777" w:rsidR="00FC16C4" w:rsidRPr="008242A7" w:rsidRDefault="00FC16C4" w:rsidP="00C519BC">
            <w:pPr>
              <w:spacing w:after="0" w:line="240" w:lineRule="auto"/>
              <w:rPr>
                <w:rFonts w:ascii="Times New Roman" w:hAnsi="Times New Roman" w:cs="Times New Roman"/>
                <w:sz w:val="24"/>
                <w:szCs w:val="24"/>
              </w:rPr>
            </w:pPr>
            <w:r w:rsidRPr="008242A7">
              <w:rPr>
                <w:rFonts w:ascii="Times New Roman" w:hAnsi="Times New Roman" w:cs="Times New Roman"/>
                <w:sz w:val="24"/>
                <w:szCs w:val="24"/>
              </w:rPr>
              <w:t>821,6</w:t>
            </w:r>
          </w:p>
        </w:tc>
        <w:tc>
          <w:tcPr>
            <w:tcW w:w="1985" w:type="dxa"/>
            <w:tcMar>
              <w:left w:w="28" w:type="dxa"/>
              <w:right w:w="28" w:type="dxa"/>
            </w:tcMar>
            <w:vAlign w:val="center"/>
          </w:tcPr>
          <w:p w14:paraId="0BE77597" w14:textId="77777777" w:rsidR="00FC16C4" w:rsidRPr="008242A7" w:rsidRDefault="00FC16C4" w:rsidP="00C519BC">
            <w:pPr>
              <w:spacing w:after="0" w:line="240" w:lineRule="auto"/>
              <w:ind w:firstLine="567"/>
              <w:rPr>
                <w:rFonts w:ascii="Times New Roman" w:hAnsi="Times New Roman" w:cs="Times New Roman"/>
                <w:sz w:val="24"/>
                <w:szCs w:val="24"/>
              </w:rPr>
            </w:pPr>
            <w:r w:rsidRPr="008242A7">
              <w:rPr>
                <w:rFonts w:ascii="Times New Roman" w:hAnsi="Times New Roman" w:cs="Times New Roman"/>
                <w:sz w:val="24"/>
                <w:szCs w:val="24"/>
              </w:rPr>
              <w:t>0,8</w:t>
            </w:r>
          </w:p>
        </w:tc>
        <w:tc>
          <w:tcPr>
            <w:tcW w:w="1701" w:type="dxa"/>
            <w:tcMar>
              <w:left w:w="28" w:type="dxa"/>
              <w:right w:w="28" w:type="dxa"/>
            </w:tcMar>
            <w:vAlign w:val="bottom"/>
          </w:tcPr>
          <w:p w14:paraId="4996C8E5" w14:textId="77777777" w:rsidR="00FC16C4" w:rsidRPr="008242A7" w:rsidRDefault="00FC16C4" w:rsidP="00C519BC">
            <w:pPr>
              <w:spacing w:after="0" w:line="240" w:lineRule="auto"/>
              <w:ind w:firstLine="567"/>
              <w:rPr>
                <w:rFonts w:ascii="Times New Roman" w:hAnsi="Times New Roman" w:cs="Times New Roman"/>
                <w:sz w:val="24"/>
                <w:szCs w:val="24"/>
              </w:rPr>
            </w:pPr>
            <w:r w:rsidRPr="008242A7">
              <w:rPr>
                <w:rFonts w:ascii="Times New Roman" w:hAnsi="Times New Roman" w:cs="Times New Roman"/>
                <w:sz w:val="24"/>
                <w:szCs w:val="24"/>
              </w:rPr>
              <w:t>16,2</w:t>
            </w:r>
          </w:p>
        </w:tc>
        <w:tc>
          <w:tcPr>
            <w:tcW w:w="1275" w:type="dxa"/>
            <w:tcMar>
              <w:left w:w="28" w:type="dxa"/>
              <w:right w:w="28" w:type="dxa"/>
            </w:tcMar>
            <w:vAlign w:val="center"/>
          </w:tcPr>
          <w:p w14:paraId="38A5C505" w14:textId="77777777" w:rsidR="00FC16C4" w:rsidRPr="008242A7" w:rsidRDefault="00FC16C4" w:rsidP="00C519BC">
            <w:pPr>
              <w:spacing w:after="0" w:line="240" w:lineRule="auto"/>
              <w:ind w:firstLine="567"/>
              <w:rPr>
                <w:rFonts w:ascii="Times New Roman" w:hAnsi="Times New Roman" w:cs="Times New Roman"/>
                <w:sz w:val="24"/>
                <w:szCs w:val="24"/>
              </w:rPr>
            </w:pPr>
            <w:r w:rsidRPr="008242A7">
              <w:rPr>
                <w:rFonts w:ascii="Times New Roman" w:hAnsi="Times New Roman" w:cs="Times New Roman"/>
                <w:sz w:val="24"/>
                <w:szCs w:val="24"/>
                <w:lang w:val="en-US"/>
              </w:rPr>
              <w:t>6</w:t>
            </w:r>
            <w:r w:rsidRPr="008242A7">
              <w:rPr>
                <w:rFonts w:ascii="Times New Roman" w:hAnsi="Times New Roman" w:cs="Times New Roman"/>
                <w:sz w:val="24"/>
                <w:szCs w:val="24"/>
              </w:rPr>
              <w:t>,</w:t>
            </w:r>
            <w:r w:rsidRPr="008242A7">
              <w:rPr>
                <w:rFonts w:ascii="Times New Roman" w:hAnsi="Times New Roman" w:cs="Times New Roman"/>
                <w:sz w:val="24"/>
                <w:szCs w:val="24"/>
                <w:lang w:val="en-US"/>
              </w:rPr>
              <w:t>1</w:t>
            </w:r>
          </w:p>
        </w:tc>
      </w:tr>
      <w:bookmarkEnd w:id="1"/>
    </w:tbl>
    <w:p w14:paraId="4A5CCC9A"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652204D6" w14:textId="0E1324B2" w:rsidR="00FC16C4" w:rsidRDefault="00FC16C4" w:rsidP="00C519BC">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2</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Кинематическая вязкость, и температура потери текучести (ТПТ) нефти месторождений Кумколь и Акшабулак</w:t>
      </w:r>
    </w:p>
    <w:p w14:paraId="7A164FF0" w14:textId="77777777" w:rsidR="00416B9B" w:rsidRPr="00B35C59" w:rsidRDefault="00416B9B" w:rsidP="00370676">
      <w:pPr>
        <w:spacing w:after="0" w:line="240" w:lineRule="auto"/>
        <w:ind w:firstLine="567"/>
        <w:jc w:val="both"/>
        <w:rPr>
          <w:rFonts w:ascii="Times New Roman" w:hAnsi="Times New Roman" w:cs="Times New Roman"/>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681"/>
        <w:gridCol w:w="794"/>
        <w:gridCol w:w="794"/>
        <w:gridCol w:w="793"/>
        <w:gridCol w:w="794"/>
        <w:gridCol w:w="794"/>
        <w:gridCol w:w="794"/>
        <w:gridCol w:w="794"/>
        <w:gridCol w:w="794"/>
        <w:gridCol w:w="656"/>
      </w:tblGrid>
      <w:tr w:rsidR="00FC16C4" w:rsidRPr="00B35C59" w14:paraId="024F6044" w14:textId="77777777" w:rsidTr="0086482D">
        <w:trPr>
          <w:trHeight w:val="688"/>
        </w:trPr>
        <w:tc>
          <w:tcPr>
            <w:tcW w:w="1838" w:type="dxa"/>
            <w:vMerge w:val="restart"/>
            <w:vAlign w:val="center"/>
          </w:tcPr>
          <w:p w14:paraId="65207E3A" w14:textId="77777777" w:rsidR="00FC16C4" w:rsidRPr="00B35C59" w:rsidRDefault="00FC16C4" w:rsidP="008242A7">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Наименование</w:t>
            </w:r>
          </w:p>
          <w:p w14:paraId="2A9753E8" w14:textId="77777777" w:rsidR="00FC16C4" w:rsidRPr="00B35C59" w:rsidRDefault="00FC16C4" w:rsidP="008242A7">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нефти</w:t>
            </w:r>
          </w:p>
        </w:tc>
        <w:tc>
          <w:tcPr>
            <w:tcW w:w="7032" w:type="dxa"/>
            <w:gridSpan w:val="9"/>
            <w:vAlign w:val="center"/>
          </w:tcPr>
          <w:p w14:paraId="0A7AC726" w14:textId="77777777" w:rsidR="00FC16C4" w:rsidRPr="00B35C59" w:rsidRDefault="00FC16C4" w:rsidP="008242A7">
            <w:pPr>
              <w:spacing w:after="0" w:line="240" w:lineRule="auto"/>
              <w:ind w:firstLine="567"/>
              <w:jc w:val="center"/>
              <w:rPr>
                <w:rFonts w:ascii="Times New Roman" w:hAnsi="Times New Roman" w:cs="Times New Roman"/>
                <w:sz w:val="24"/>
                <w:szCs w:val="24"/>
              </w:rPr>
            </w:pPr>
            <w:r w:rsidRPr="00B35C59">
              <w:rPr>
                <w:rFonts w:ascii="Times New Roman" w:hAnsi="Times New Roman" w:cs="Times New Roman"/>
                <w:sz w:val="24"/>
                <w:szCs w:val="24"/>
              </w:rPr>
              <w:t>Кинематическая вязкость, мм</w:t>
            </w:r>
            <w:r w:rsidRPr="00B35C59">
              <w:rPr>
                <w:rFonts w:ascii="Times New Roman" w:hAnsi="Times New Roman" w:cs="Times New Roman"/>
                <w:sz w:val="24"/>
                <w:szCs w:val="24"/>
                <w:vertAlign w:val="superscript"/>
              </w:rPr>
              <w:t>2</w:t>
            </w:r>
            <w:r w:rsidRPr="00B35C59">
              <w:rPr>
                <w:rFonts w:ascii="Times New Roman" w:hAnsi="Times New Roman" w:cs="Times New Roman"/>
                <w:sz w:val="24"/>
                <w:szCs w:val="24"/>
              </w:rPr>
              <w:t>/с</w:t>
            </w:r>
          </w:p>
        </w:tc>
        <w:tc>
          <w:tcPr>
            <w:tcW w:w="656" w:type="dxa"/>
            <w:vMerge w:val="restart"/>
            <w:tcMar>
              <w:left w:w="28" w:type="dxa"/>
              <w:right w:w="28" w:type="dxa"/>
            </w:tcMar>
            <w:vAlign w:val="center"/>
          </w:tcPr>
          <w:p w14:paraId="2336A47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 xml:space="preserve">ТПТ, </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r>
      <w:tr w:rsidR="00FC16C4" w:rsidRPr="00B35C59" w14:paraId="6982939A" w14:textId="77777777" w:rsidTr="0086482D">
        <w:trPr>
          <w:trHeight w:val="69"/>
        </w:trPr>
        <w:tc>
          <w:tcPr>
            <w:tcW w:w="1838" w:type="dxa"/>
            <w:vMerge/>
            <w:vAlign w:val="center"/>
          </w:tcPr>
          <w:p w14:paraId="3A2CC2AE"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681" w:type="dxa"/>
            <w:tcMar>
              <w:left w:w="28" w:type="dxa"/>
              <w:right w:w="28" w:type="dxa"/>
            </w:tcMar>
            <w:vAlign w:val="center"/>
          </w:tcPr>
          <w:p w14:paraId="62356CF8"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20</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36A25C2E"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25</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0DB734BE"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30</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3" w:type="dxa"/>
            <w:tcMar>
              <w:left w:w="28" w:type="dxa"/>
              <w:right w:w="28" w:type="dxa"/>
            </w:tcMar>
            <w:vAlign w:val="center"/>
          </w:tcPr>
          <w:p w14:paraId="486F234E"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35</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6AAA4FB5"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40</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22C0D3EF"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45</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5A8F30FE"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50</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425770D1"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55</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94" w:type="dxa"/>
            <w:tcMar>
              <w:left w:w="28" w:type="dxa"/>
              <w:right w:w="28" w:type="dxa"/>
            </w:tcMar>
            <w:vAlign w:val="center"/>
          </w:tcPr>
          <w:p w14:paraId="2F8FD506"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60</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656" w:type="dxa"/>
            <w:vMerge/>
            <w:tcMar>
              <w:left w:w="28" w:type="dxa"/>
              <w:right w:w="28" w:type="dxa"/>
            </w:tcMar>
            <w:vAlign w:val="center"/>
          </w:tcPr>
          <w:p w14:paraId="3BEC0B84"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r>
      <w:tr w:rsidR="00FC16C4" w:rsidRPr="00B35C59" w14:paraId="7B854755" w14:textId="77777777" w:rsidTr="0086482D">
        <w:trPr>
          <w:trHeight w:val="69"/>
        </w:trPr>
        <w:tc>
          <w:tcPr>
            <w:tcW w:w="1838" w:type="dxa"/>
            <w:vAlign w:val="center"/>
          </w:tcPr>
          <w:p w14:paraId="5165742E"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Кумколь</w:t>
            </w:r>
          </w:p>
        </w:tc>
        <w:tc>
          <w:tcPr>
            <w:tcW w:w="681" w:type="dxa"/>
            <w:tcMar>
              <w:left w:w="28" w:type="dxa"/>
              <w:right w:w="28" w:type="dxa"/>
            </w:tcMar>
            <w:vAlign w:val="center"/>
          </w:tcPr>
          <w:p w14:paraId="3C26DE81"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11,85</w:t>
            </w:r>
          </w:p>
        </w:tc>
        <w:tc>
          <w:tcPr>
            <w:tcW w:w="794" w:type="dxa"/>
            <w:tcMar>
              <w:left w:w="28" w:type="dxa"/>
              <w:right w:w="28" w:type="dxa"/>
            </w:tcMar>
            <w:vAlign w:val="center"/>
          </w:tcPr>
          <w:p w14:paraId="3A32D3E1"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9,295</w:t>
            </w:r>
          </w:p>
        </w:tc>
        <w:tc>
          <w:tcPr>
            <w:tcW w:w="794" w:type="dxa"/>
            <w:tcMar>
              <w:left w:w="28" w:type="dxa"/>
              <w:right w:w="28" w:type="dxa"/>
            </w:tcMar>
            <w:vAlign w:val="center"/>
          </w:tcPr>
          <w:p w14:paraId="4AF7307C"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6,740</w:t>
            </w:r>
          </w:p>
        </w:tc>
        <w:tc>
          <w:tcPr>
            <w:tcW w:w="793" w:type="dxa"/>
            <w:tcMar>
              <w:left w:w="28" w:type="dxa"/>
              <w:right w:w="28" w:type="dxa"/>
            </w:tcMar>
            <w:vAlign w:val="center"/>
          </w:tcPr>
          <w:p w14:paraId="080BE569"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5,777</w:t>
            </w:r>
          </w:p>
        </w:tc>
        <w:tc>
          <w:tcPr>
            <w:tcW w:w="794" w:type="dxa"/>
            <w:tcMar>
              <w:left w:w="28" w:type="dxa"/>
              <w:right w:w="28" w:type="dxa"/>
            </w:tcMar>
            <w:vAlign w:val="center"/>
          </w:tcPr>
          <w:p w14:paraId="4B6C90E3"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4,814</w:t>
            </w:r>
          </w:p>
        </w:tc>
        <w:tc>
          <w:tcPr>
            <w:tcW w:w="794" w:type="dxa"/>
            <w:tcMar>
              <w:left w:w="28" w:type="dxa"/>
              <w:right w:w="28" w:type="dxa"/>
            </w:tcMar>
            <w:vAlign w:val="center"/>
          </w:tcPr>
          <w:p w14:paraId="1EFF2098"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4,384</w:t>
            </w:r>
          </w:p>
        </w:tc>
        <w:tc>
          <w:tcPr>
            <w:tcW w:w="794" w:type="dxa"/>
            <w:tcMar>
              <w:left w:w="28" w:type="dxa"/>
              <w:right w:w="28" w:type="dxa"/>
            </w:tcMar>
            <w:vAlign w:val="center"/>
          </w:tcPr>
          <w:p w14:paraId="3C922FA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3,954</w:t>
            </w:r>
          </w:p>
        </w:tc>
        <w:tc>
          <w:tcPr>
            <w:tcW w:w="794" w:type="dxa"/>
            <w:tcMar>
              <w:left w:w="28" w:type="dxa"/>
              <w:right w:w="28" w:type="dxa"/>
            </w:tcMar>
            <w:vAlign w:val="center"/>
          </w:tcPr>
          <w:p w14:paraId="4F3BCC20"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3,662</w:t>
            </w:r>
          </w:p>
        </w:tc>
        <w:tc>
          <w:tcPr>
            <w:tcW w:w="794" w:type="dxa"/>
            <w:tcMar>
              <w:left w:w="28" w:type="dxa"/>
              <w:right w:w="28" w:type="dxa"/>
            </w:tcMar>
            <w:vAlign w:val="center"/>
          </w:tcPr>
          <w:p w14:paraId="4412BE04"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3,370</w:t>
            </w:r>
          </w:p>
        </w:tc>
        <w:tc>
          <w:tcPr>
            <w:tcW w:w="656" w:type="dxa"/>
            <w:tcMar>
              <w:left w:w="28" w:type="dxa"/>
              <w:right w:w="28" w:type="dxa"/>
            </w:tcMar>
            <w:vAlign w:val="center"/>
          </w:tcPr>
          <w:p w14:paraId="1E1089DB"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+9</w:t>
            </w:r>
          </w:p>
        </w:tc>
      </w:tr>
      <w:tr w:rsidR="00FC16C4" w:rsidRPr="00B35C59" w14:paraId="391886B1" w14:textId="77777777" w:rsidTr="0086482D">
        <w:trPr>
          <w:trHeight w:val="69"/>
        </w:trPr>
        <w:tc>
          <w:tcPr>
            <w:tcW w:w="1838" w:type="dxa"/>
            <w:vAlign w:val="center"/>
          </w:tcPr>
          <w:p w14:paraId="430E9199" w14:textId="77777777" w:rsidR="00FC16C4" w:rsidRPr="00B35C59" w:rsidRDefault="00FC16C4" w:rsidP="00C519BC">
            <w:pPr>
              <w:pStyle w:val="31"/>
              <w:spacing w:after="0"/>
              <w:ind w:left="0"/>
              <w:rPr>
                <w:sz w:val="24"/>
                <w:szCs w:val="24"/>
              </w:rPr>
            </w:pPr>
            <w:r w:rsidRPr="00B35C59">
              <w:rPr>
                <w:sz w:val="24"/>
                <w:szCs w:val="24"/>
              </w:rPr>
              <w:t>Акшабулак</w:t>
            </w:r>
          </w:p>
        </w:tc>
        <w:tc>
          <w:tcPr>
            <w:tcW w:w="681" w:type="dxa"/>
            <w:tcMar>
              <w:left w:w="28" w:type="dxa"/>
              <w:right w:w="28" w:type="dxa"/>
            </w:tcMar>
            <w:vAlign w:val="center"/>
          </w:tcPr>
          <w:p w14:paraId="20F46F07"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11,22</w:t>
            </w:r>
          </w:p>
        </w:tc>
        <w:tc>
          <w:tcPr>
            <w:tcW w:w="794" w:type="dxa"/>
            <w:tcMar>
              <w:left w:w="28" w:type="dxa"/>
              <w:right w:w="28" w:type="dxa"/>
            </w:tcMar>
            <w:vAlign w:val="center"/>
          </w:tcPr>
          <w:p w14:paraId="5C542E37"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8,956</w:t>
            </w:r>
          </w:p>
        </w:tc>
        <w:tc>
          <w:tcPr>
            <w:tcW w:w="794" w:type="dxa"/>
            <w:tcMar>
              <w:left w:w="28" w:type="dxa"/>
              <w:right w:w="28" w:type="dxa"/>
            </w:tcMar>
            <w:vAlign w:val="center"/>
          </w:tcPr>
          <w:p w14:paraId="247DE98C"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6,692</w:t>
            </w:r>
          </w:p>
        </w:tc>
        <w:tc>
          <w:tcPr>
            <w:tcW w:w="793" w:type="dxa"/>
            <w:tcMar>
              <w:left w:w="28" w:type="dxa"/>
              <w:right w:w="28" w:type="dxa"/>
            </w:tcMar>
            <w:vAlign w:val="center"/>
          </w:tcPr>
          <w:p w14:paraId="0D75531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5,627</w:t>
            </w:r>
          </w:p>
        </w:tc>
        <w:tc>
          <w:tcPr>
            <w:tcW w:w="794" w:type="dxa"/>
            <w:tcMar>
              <w:left w:w="28" w:type="dxa"/>
              <w:right w:w="28" w:type="dxa"/>
            </w:tcMar>
            <w:vAlign w:val="center"/>
          </w:tcPr>
          <w:p w14:paraId="69023C4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4,563</w:t>
            </w:r>
          </w:p>
        </w:tc>
        <w:tc>
          <w:tcPr>
            <w:tcW w:w="794" w:type="dxa"/>
            <w:tcMar>
              <w:left w:w="28" w:type="dxa"/>
              <w:right w:w="28" w:type="dxa"/>
            </w:tcMar>
            <w:vAlign w:val="center"/>
          </w:tcPr>
          <w:p w14:paraId="15D03BBA"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4,091</w:t>
            </w:r>
          </w:p>
        </w:tc>
        <w:tc>
          <w:tcPr>
            <w:tcW w:w="794" w:type="dxa"/>
            <w:tcMar>
              <w:left w:w="28" w:type="dxa"/>
              <w:right w:w="28" w:type="dxa"/>
            </w:tcMar>
            <w:vAlign w:val="center"/>
          </w:tcPr>
          <w:p w14:paraId="70901BAB"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3,619</w:t>
            </w:r>
          </w:p>
        </w:tc>
        <w:tc>
          <w:tcPr>
            <w:tcW w:w="794" w:type="dxa"/>
            <w:tcMar>
              <w:left w:w="28" w:type="dxa"/>
              <w:right w:w="28" w:type="dxa"/>
            </w:tcMar>
            <w:vAlign w:val="center"/>
          </w:tcPr>
          <w:p w14:paraId="63826BC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3,330</w:t>
            </w:r>
          </w:p>
        </w:tc>
        <w:tc>
          <w:tcPr>
            <w:tcW w:w="794" w:type="dxa"/>
            <w:tcMar>
              <w:left w:w="28" w:type="dxa"/>
              <w:right w:w="28" w:type="dxa"/>
            </w:tcMar>
            <w:vAlign w:val="center"/>
          </w:tcPr>
          <w:p w14:paraId="1D6E7AE8"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3,042</w:t>
            </w:r>
          </w:p>
        </w:tc>
        <w:tc>
          <w:tcPr>
            <w:tcW w:w="656" w:type="dxa"/>
            <w:tcMar>
              <w:left w:w="28" w:type="dxa"/>
              <w:right w:w="28" w:type="dxa"/>
            </w:tcMar>
            <w:vAlign w:val="center"/>
          </w:tcPr>
          <w:p w14:paraId="326DCB2F"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+12</w:t>
            </w:r>
          </w:p>
        </w:tc>
      </w:tr>
    </w:tbl>
    <w:p w14:paraId="7CF40C1D" w14:textId="77777777" w:rsidR="00FC16C4" w:rsidRPr="00B35C59" w:rsidRDefault="00FC16C4" w:rsidP="00370676">
      <w:pPr>
        <w:pStyle w:val="ac"/>
        <w:spacing w:line="240" w:lineRule="auto"/>
        <w:ind w:firstLine="567"/>
        <w:rPr>
          <w:rFonts w:ascii="Times New Roman" w:hAnsi="Times New Roman" w:cs="Times New Roman"/>
          <w:sz w:val="28"/>
          <w:szCs w:val="28"/>
        </w:rPr>
      </w:pPr>
    </w:p>
    <w:p w14:paraId="3F53102B"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Анализируя данные таблицы, можно отметить, что согласно классификации нефтей по содержанию твердого парафина данные нефти группы месторождений Южного Тургая относятся к высокопарафинистым. Содержание парафинов в нефти Акшабулак больше и соответствует 16,2%. Содержание асфальтенов колеблется в диапазоне 0,6-0,8%. Значение плотности находится в пределах для Кумкольской нефти 815,1 кг/м</w:t>
      </w:r>
      <w:r w:rsidRPr="00B35C59">
        <w:rPr>
          <w:rFonts w:ascii="Times New Roman" w:hAnsi="Times New Roman" w:cs="Times New Roman"/>
          <w:sz w:val="28"/>
          <w:szCs w:val="28"/>
          <w:vertAlign w:val="superscript"/>
        </w:rPr>
        <w:t>3</w:t>
      </w:r>
      <w:r w:rsidRPr="00B35C59">
        <w:rPr>
          <w:rFonts w:ascii="Times New Roman" w:hAnsi="Times New Roman" w:cs="Times New Roman"/>
          <w:sz w:val="28"/>
          <w:szCs w:val="28"/>
        </w:rPr>
        <w:t xml:space="preserve"> и для нефти Акшабулак 821,6 кг/м</w:t>
      </w:r>
      <w:r w:rsidRPr="00B35C59">
        <w:rPr>
          <w:rFonts w:ascii="Times New Roman" w:hAnsi="Times New Roman" w:cs="Times New Roman"/>
          <w:sz w:val="28"/>
          <w:szCs w:val="28"/>
          <w:vertAlign w:val="superscript"/>
        </w:rPr>
        <w:t>3</w:t>
      </w:r>
      <w:r w:rsidRPr="00B35C59">
        <w:rPr>
          <w:rFonts w:ascii="Times New Roman" w:hAnsi="Times New Roman" w:cs="Times New Roman"/>
          <w:sz w:val="28"/>
          <w:szCs w:val="28"/>
        </w:rPr>
        <w:t xml:space="preserve"> соответственно. </w:t>
      </w:r>
    </w:p>
    <w:p w14:paraId="70A00CB2" w14:textId="7DA1D240"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Для данных нефтей характерны высокие значения температуры потери текучести (ТПТ) +9 – +12</w:t>
      </w:r>
      <w:r w:rsidR="008D712E" w:rsidRPr="008D712E">
        <w:rPr>
          <w:rFonts w:ascii="Times New Roman" w:hAnsi="Times New Roman" w:cs="Times New Roman"/>
          <w:sz w:val="28"/>
          <w:szCs w:val="28"/>
        </w:rPr>
        <w:sym w:font="Symbol" w:char="F0B0"/>
      </w:r>
      <w:r w:rsidRPr="00B35C59">
        <w:rPr>
          <w:rFonts w:ascii="Times New Roman" w:hAnsi="Times New Roman" w:cs="Times New Roman"/>
          <w:sz w:val="28"/>
          <w:szCs w:val="28"/>
        </w:rPr>
        <w:t>С, что также коррелирует со значениями реологических параметров. Отмечено, при температурах 20-25</w:t>
      </w:r>
      <w:r w:rsidR="008D712E" w:rsidRPr="008D712E">
        <w:rPr>
          <w:rFonts w:ascii="Times New Roman" w:hAnsi="Times New Roman" w:cs="Times New Roman"/>
          <w:sz w:val="28"/>
          <w:szCs w:val="28"/>
        </w:rPr>
        <w:sym w:font="Symbol" w:char="F0B0"/>
      </w:r>
      <w:r w:rsidR="008D712E" w:rsidRPr="00B35C59">
        <w:rPr>
          <w:rFonts w:ascii="Times New Roman" w:hAnsi="Times New Roman" w:cs="Times New Roman"/>
          <w:sz w:val="28"/>
          <w:szCs w:val="28"/>
        </w:rPr>
        <w:t>С</w:t>
      </w:r>
      <w:r w:rsidRPr="00B35C59">
        <w:rPr>
          <w:rFonts w:ascii="Times New Roman" w:hAnsi="Times New Roman" w:cs="Times New Roman"/>
          <w:sz w:val="28"/>
          <w:szCs w:val="28"/>
        </w:rPr>
        <w:t xml:space="preserve"> и выше эффективная вязкость не зависит от скорости сдвига, так как нефть находится в состоянии ньютоновской жидкости (таблица 3). </w:t>
      </w:r>
    </w:p>
    <w:p w14:paraId="47140904"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66AABE22"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3F4D1CD5"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0C57E23C"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228EDCE2"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5DBC8FB5"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25E20924"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6B85839D" w14:textId="77777777" w:rsidR="00FC16C4" w:rsidRDefault="00FC16C4" w:rsidP="00C519BC">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lastRenderedPageBreak/>
        <w:t>Таблица 3 - Реологические параметры нефти месторождений Кумколь и Акшабулак</w:t>
      </w:r>
    </w:p>
    <w:p w14:paraId="7C302090" w14:textId="77777777" w:rsidR="00416B9B" w:rsidRPr="00B35C59" w:rsidRDefault="00416B9B" w:rsidP="00370676">
      <w:pPr>
        <w:spacing w:after="0" w:line="240" w:lineRule="auto"/>
        <w:ind w:firstLine="567"/>
        <w:jc w:val="both"/>
        <w:rPr>
          <w:rFonts w:ascii="Times New Roman" w:hAnsi="Times New Roman" w:cs="Times New Roman"/>
          <w:sz w:val="28"/>
          <w:szCs w:val="28"/>
        </w:rPr>
      </w:pPr>
    </w:p>
    <w:tbl>
      <w:tblPr>
        <w:tblW w:w="9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948"/>
        <w:gridCol w:w="1205"/>
        <w:gridCol w:w="1235"/>
        <w:gridCol w:w="1220"/>
        <w:gridCol w:w="1220"/>
        <w:gridCol w:w="1105"/>
        <w:gridCol w:w="842"/>
      </w:tblGrid>
      <w:tr w:rsidR="00FC16C4" w:rsidRPr="00B35C59" w14:paraId="4FD31A27" w14:textId="77777777" w:rsidTr="00C519BC">
        <w:trPr>
          <w:trHeight w:val="403"/>
        </w:trPr>
        <w:tc>
          <w:tcPr>
            <w:tcW w:w="1627" w:type="dxa"/>
            <w:tcBorders>
              <w:top w:val="single" w:sz="4" w:space="0" w:color="auto"/>
              <w:left w:val="single" w:sz="4" w:space="0" w:color="auto"/>
              <w:bottom w:val="single" w:sz="4" w:space="0" w:color="auto"/>
              <w:right w:val="single" w:sz="4" w:space="0" w:color="auto"/>
            </w:tcBorders>
            <w:vAlign w:val="center"/>
          </w:tcPr>
          <w:p w14:paraId="7C17208F" w14:textId="77777777" w:rsidR="00FC16C4" w:rsidRPr="00B35C59" w:rsidRDefault="00FC16C4" w:rsidP="00C519BC">
            <w:pPr>
              <w:spacing w:after="0" w:line="240" w:lineRule="auto"/>
              <w:rPr>
                <w:rFonts w:ascii="Times New Roman" w:hAnsi="Times New Roman" w:cs="Times New Roman"/>
                <w:szCs w:val="24"/>
              </w:rPr>
            </w:pPr>
            <w:r w:rsidRPr="00B35C59">
              <w:rPr>
                <w:rFonts w:ascii="Times New Roman" w:hAnsi="Times New Roman" w:cs="Times New Roman"/>
                <w:szCs w:val="24"/>
              </w:rPr>
              <w:t>Образец нефти</w:t>
            </w:r>
          </w:p>
        </w:tc>
        <w:tc>
          <w:tcPr>
            <w:tcW w:w="948" w:type="dxa"/>
            <w:tcBorders>
              <w:top w:val="single" w:sz="4" w:space="0" w:color="auto"/>
              <w:left w:val="single" w:sz="4" w:space="0" w:color="auto"/>
              <w:bottom w:val="single" w:sz="4" w:space="0" w:color="auto"/>
              <w:right w:val="single" w:sz="4" w:space="0" w:color="auto"/>
            </w:tcBorders>
            <w:vAlign w:val="center"/>
          </w:tcPr>
          <w:p w14:paraId="1E48F7FA"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lang w:val="en-US"/>
              </w:rPr>
              <w:t>t</w:t>
            </w:r>
            <w:r w:rsidRPr="00C519BC">
              <w:rPr>
                <w:rFonts w:ascii="Times New Roman" w:hAnsi="Times New Roman" w:cs="Times New Roman"/>
                <w:bCs/>
                <w:szCs w:val="24"/>
              </w:rPr>
              <w:t xml:space="preserve">, </w:t>
            </w:r>
            <w:r w:rsidRPr="00C519BC">
              <w:rPr>
                <w:rFonts w:ascii="Times New Roman" w:hAnsi="Times New Roman" w:cs="Times New Roman"/>
                <w:bCs/>
                <w:szCs w:val="24"/>
                <w:vertAlign w:val="superscript"/>
              </w:rPr>
              <w:t>0</w:t>
            </w:r>
            <w:r w:rsidRPr="00C519BC">
              <w:rPr>
                <w:rFonts w:ascii="Times New Roman" w:hAnsi="Times New Roman" w:cs="Times New Roman"/>
                <w:bCs/>
                <w:szCs w:val="24"/>
                <w:lang w:val="en-US"/>
              </w:rPr>
              <w:t>C</w:t>
            </w:r>
          </w:p>
        </w:tc>
        <w:tc>
          <w:tcPr>
            <w:tcW w:w="1205" w:type="dxa"/>
            <w:tcBorders>
              <w:top w:val="single" w:sz="4" w:space="0" w:color="auto"/>
              <w:left w:val="single" w:sz="4" w:space="0" w:color="auto"/>
              <w:bottom w:val="single" w:sz="4" w:space="0" w:color="auto"/>
              <w:right w:val="single" w:sz="4" w:space="0" w:color="auto"/>
            </w:tcBorders>
            <w:vAlign w:val="center"/>
          </w:tcPr>
          <w:p w14:paraId="705DE631"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sym w:font="Symbol" w:char="0074"/>
            </w:r>
            <w:r w:rsidRPr="00C519BC">
              <w:rPr>
                <w:rFonts w:ascii="Times New Roman" w:hAnsi="Times New Roman" w:cs="Times New Roman"/>
                <w:bCs/>
                <w:szCs w:val="24"/>
              </w:rPr>
              <w:t>, Па (</w:t>
            </w:r>
            <w:r w:rsidRPr="00C519BC">
              <w:rPr>
                <w:rFonts w:ascii="Times New Roman" w:hAnsi="Times New Roman" w:cs="Times New Roman"/>
                <w:bCs/>
                <w:szCs w:val="24"/>
                <w:lang w:val="en-US"/>
              </w:rPr>
              <w:t>D</w:t>
            </w:r>
            <w:r w:rsidRPr="00C519BC">
              <w:rPr>
                <w:rFonts w:ascii="Times New Roman" w:hAnsi="Times New Roman" w:cs="Times New Roman"/>
                <w:bCs/>
                <w:szCs w:val="24"/>
              </w:rPr>
              <w:t>=5</w:t>
            </w:r>
            <w:r w:rsidRPr="00C519BC">
              <w:rPr>
                <w:rFonts w:ascii="Times New Roman" w:hAnsi="Times New Roman" w:cs="Times New Roman"/>
                <w:bCs/>
                <w:szCs w:val="24"/>
                <w:lang w:val="en-US"/>
              </w:rPr>
              <w:t>c</w:t>
            </w:r>
            <w:r w:rsidRPr="00C519BC">
              <w:rPr>
                <w:rFonts w:ascii="Times New Roman" w:hAnsi="Times New Roman" w:cs="Times New Roman"/>
                <w:bCs/>
                <w:szCs w:val="24"/>
                <w:vertAlign w:val="superscript"/>
              </w:rPr>
              <w:t>-1</w:t>
            </w:r>
            <w:r w:rsidRPr="00C519BC">
              <w:rPr>
                <w:rFonts w:ascii="Times New Roman" w:hAnsi="Times New Roman" w:cs="Times New Roman"/>
                <w:bCs/>
                <w:szCs w:val="24"/>
              </w:rPr>
              <w:t>)</w:t>
            </w:r>
          </w:p>
        </w:tc>
        <w:tc>
          <w:tcPr>
            <w:tcW w:w="1235" w:type="dxa"/>
            <w:tcBorders>
              <w:top w:val="single" w:sz="4" w:space="0" w:color="auto"/>
              <w:left w:val="single" w:sz="4" w:space="0" w:color="auto"/>
              <w:bottom w:val="single" w:sz="4" w:space="0" w:color="auto"/>
              <w:right w:val="single" w:sz="4" w:space="0" w:color="auto"/>
            </w:tcBorders>
            <w:vAlign w:val="center"/>
          </w:tcPr>
          <w:p w14:paraId="5D54E4BA"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sym w:font="Symbol" w:char="0068"/>
            </w:r>
            <w:r w:rsidRPr="00C519BC">
              <w:rPr>
                <w:rFonts w:ascii="Times New Roman" w:hAnsi="Times New Roman" w:cs="Times New Roman"/>
                <w:bCs/>
                <w:szCs w:val="24"/>
              </w:rPr>
              <w:t>, Па·с</w:t>
            </w:r>
          </w:p>
          <w:p w14:paraId="1CD7A863"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t>(</w:t>
            </w:r>
            <w:r w:rsidRPr="00C519BC">
              <w:rPr>
                <w:rFonts w:ascii="Times New Roman" w:hAnsi="Times New Roman" w:cs="Times New Roman"/>
                <w:bCs/>
                <w:szCs w:val="24"/>
                <w:lang w:val="en-US"/>
              </w:rPr>
              <w:t>D</w:t>
            </w:r>
            <w:r w:rsidRPr="00C519BC">
              <w:rPr>
                <w:rFonts w:ascii="Times New Roman" w:hAnsi="Times New Roman" w:cs="Times New Roman"/>
                <w:bCs/>
                <w:szCs w:val="24"/>
              </w:rPr>
              <w:t>=5</w:t>
            </w:r>
            <w:r w:rsidRPr="00C519BC">
              <w:rPr>
                <w:rFonts w:ascii="Times New Roman" w:hAnsi="Times New Roman" w:cs="Times New Roman"/>
                <w:bCs/>
                <w:szCs w:val="24"/>
                <w:lang w:val="en-US"/>
              </w:rPr>
              <w:t>c</w:t>
            </w:r>
            <w:r w:rsidRPr="00C519BC">
              <w:rPr>
                <w:rFonts w:ascii="Times New Roman" w:hAnsi="Times New Roman" w:cs="Times New Roman"/>
                <w:bCs/>
                <w:szCs w:val="24"/>
                <w:vertAlign w:val="superscript"/>
              </w:rPr>
              <w:t>-1</w:t>
            </w:r>
            <w:r w:rsidRPr="00C519BC">
              <w:rPr>
                <w:rFonts w:ascii="Times New Roman" w:hAnsi="Times New Roman" w:cs="Times New Roman"/>
                <w:bCs/>
                <w:szCs w:val="24"/>
              </w:rPr>
              <w:t>)</w:t>
            </w:r>
          </w:p>
        </w:tc>
        <w:tc>
          <w:tcPr>
            <w:tcW w:w="1220" w:type="dxa"/>
            <w:tcBorders>
              <w:top w:val="single" w:sz="4" w:space="0" w:color="auto"/>
              <w:left w:val="single" w:sz="4" w:space="0" w:color="auto"/>
              <w:bottom w:val="single" w:sz="4" w:space="0" w:color="auto"/>
              <w:right w:val="single" w:sz="4" w:space="0" w:color="auto"/>
            </w:tcBorders>
            <w:vAlign w:val="center"/>
          </w:tcPr>
          <w:p w14:paraId="18639843"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sym w:font="Symbol" w:char="0074"/>
            </w:r>
            <w:r w:rsidRPr="00C519BC">
              <w:rPr>
                <w:rFonts w:ascii="Times New Roman" w:hAnsi="Times New Roman" w:cs="Times New Roman"/>
                <w:bCs/>
                <w:szCs w:val="24"/>
              </w:rPr>
              <w:t xml:space="preserve">, Па </w:t>
            </w:r>
          </w:p>
          <w:p w14:paraId="3FD501F4"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t>(</w:t>
            </w:r>
            <w:r w:rsidRPr="00C519BC">
              <w:rPr>
                <w:rFonts w:ascii="Times New Roman" w:hAnsi="Times New Roman" w:cs="Times New Roman"/>
                <w:bCs/>
                <w:szCs w:val="24"/>
                <w:lang w:val="en-US"/>
              </w:rPr>
              <w:t>D</w:t>
            </w:r>
            <w:r w:rsidRPr="00C519BC">
              <w:rPr>
                <w:rFonts w:ascii="Times New Roman" w:hAnsi="Times New Roman" w:cs="Times New Roman"/>
                <w:bCs/>
                <w:szCs w:val="24"/>
              </w:rPr>
              <w:t xml:space="preserve">=10 </w:t>
            </w:r>
            <w:r w:rsidRPr="00C519BC">
              <w:rPr>
                <w:rFonts w:ascii="Times New Roman" w:hAnsi="Times New Roman" w:cs="Times New Roman"/>
                <w:bCs/>
                <w:szCs w:val="24"/>
                <w:lang w:val="en-US"/>
              </w:rPr>
              <w:t>c</w:t>
            </w:r>
            <w:r w:rsidRPr="00C519BC">
              <w:rPr>
                <w:rFonts w:ascii="Times New Roman" w:hAnsi="Times New Roman" w:cs="Times New Roman"/>
                <w:bCs/>
                <w:szCs w:val="24"/>
                <w:vertAlign w:val="superscript"/>
              </w:rPr>
              <w:t>-1</w:t>
            </w:r>
            <w:r w:rsidRPr="00C519BC">
              <w:rPr>
                <w:rFonts w:ascii="Times New Roman" w:hAnsi="Times New Roman" w:cs="Times New Roman"/>
                <w:bCs/>
                <w:szCs w:val="24"/>
              </w:rPr>
              <w:t>)</w:t>
            </w:r>
          </w:p>
        </w:tc>
        <w:tc>
          <w:tcPr>
            <w:tcW w:w="1220" w:type="dxa"/>
            <w:tcBorders>
              <w:top w:val="single" w:sz="4" w:space="0" w:color="auto"/>
              <w:left w:val="single" w:sz="4" w:space="0" w:color="auto"/>
              <w:bottom w:val="single" w:sz="4" w:space="0" w:color="auto"/>
              <w:right w:val="single" w:sz="4" w:space="0" w:color="auto"/>
            </w:tcBorders>
            <w:vAlign w:val="center"/>
          </w:tcPr>
          <w:p w14:paraId="69B8CFA5"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sym w:font="Symbol" w:char="0068"/>
            </w:r>
            <w:r w:rsidRPr="00C519BC">
              <w:rPr>
                <w:rFonts w:ascii="Times New Roman" w:hAnsi="Times New Roman" w:cs="Times New Roman"/>
                <w:bCs/>
                <w:szCs w:val="24"/>
              </w:rPr>
              <w:t>, Па·с</w:t>
            </w:r>
          </w:p>
          <w:p w14:paraId="7202DD42"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t>(</w:t>
            </w:r>
            <w:r w:rsidRPr="00C519BC">
              <w:rPr>
                <w:rFonts w:ascii="Times New Roman" w:hAnsi="Times New Roman" w:cs="Times New Roman"/>
                <w:bCs/>
                <w:szCs w:val="24"/>
                <w:lang w:val="en-US"/>
              </w:rPr>
              <w:t>D</w:t>
            </w:r>
            <w:r w:rsidRPr="00C519BC">
              <w:rPr>
                <w:rFonts w:ascii="Times New Roman" w:hAnsi="Times New Roman" w:cs="Times New Roman"/>
                <w:bCs/>
                <w:szCs w:val="24"/>
              </w:rPr>
              <w:t xml:space="preserve">=10 </w:t>
            </w:r>
            <w:r w:rsidRPr="00C519BC">
              <w:rPr>
                <w:rFonts w:ascii="Times New Roman" w:hAnsi="Times New Roman" w:cs="Times New Roman"/>
                <w:bCs/>
                <w:szCs w:val="24"/>
                <w:lang w:val="en-US"/>
              </w:rPr>
              <w:t>c</w:t>
            </w:r>
            <w:r w:rsidRPr="00C519BC">
              <w:rPr>
                <w:rFonts w:ascii="Times New Roman" w:hAnsi="Times New Roman" w:cs="Times New Roman"/>
                <w:bCs/>
                <w:szCs w:val="24"/>
                <w:vertAlign w:val="superscript"/>
              </w:rPr>
              <w:t>-1</w:t>
            </w:r>
            <w:r w:rsidRPr="00C519BC">
              <w:rPr>
                <w:rFonts w:ascii="Times New Roman" w:hAnsi="Times New Roman" w:cs="Times New Roman"/>
                <w:bCs/>
                <w:szCs w:val="24"/>
              </w:rPr>
              <w:t>)</w:t>
            </w:r>
          </w:p>
        </w:tc>
        <w:tc>
          <w:tcPr>
            <w:tcW w:w="1105" w:type="dxa"/>
            <w:tcBorders>
              <w:top w:val="single" w:sz="4" w:space="0" w:color="auto"/>
              <w:left w:val="single" w:sz="4" w:space="0" w:color="auto"/>
              <w:bottom w:val="single" w:sz="4" w:space="0" w:color="auto"/>
              <w:right w:val="single" w:sz="4" w:space="0" w:color="auto"/>
            </w:tcBorders>
            <w:vAlign w:val="center"/>
          </w:tcPr>
          <w:p w14:paraId="72EF1187"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sym w:font="Symbol" w:char="0074"/>
            </w:r>
            <w:r w:rsidRPr="00C519BC">
              <w:rPr>
                <w:rFonts w:ascii="Times New Roman" w:hAnsi="Times New Roman" w:cs="Times New Roman"/>
                <w:bCs/>
                <w:szCs w:val="24"/>
                <w:vertAlign w:val="subscript"/>
              </w:rPr>
              <w:t>0</w:t>
            </w:r>
            <w:r w:rsidRPr="00C519BC">
              <w:rPr>
                <w:rFonts w:ascii="Times New Roman" w:hAnsi="Times New Roman" w:cs="Times New Roman"/>
                <w:bCs/>
                <w:szCs w:val="24"/>
              </w:rPr>
              <w:t>, Па</w:t>
            </w:r>
          </w:p>
        </w:tc>
        <w:tc>
          <w:tcPr>
            <w:tcW w:w="842" w:type="dxa"/>
            <w:tcBorders>
              <w:top w:val="single" w:sz="4" w:space="0" w:color="auto"/>
              <w:left w:val="single" w:sz="4" w:space="0" w:color="auto"/>
              <w:bottom w:val="single" w:sz="4" w:space="0" w:color="auto"/>
              <w:right w:val="single" w:sz="4" w:space="0" w:color="auto"/>
            </w:tcBorders>
          </w:tcPr>
          <w:p w14:paraId="58805F41" w14:textId="77777777" w:rsidR="00FC16C4" w:rsidRPr="00C519BC" w:rsidRDefault="00FC16C4" w:rsidP="00C519BC">
            <w:pPr>
              <w:spacing w:after="0" w:line="240" w:lineRule="auto"/>
              <w:rPr>
                <w:rFonts w:ascii="Times New Roman" w:hAnsi="Times New Roman" w:cs="Times New Roman"/>
                <w:bCs/>
                <w:szCs w:val="24"/>
              </w:rPr>
            </w:pPr>
            <w:r w:rsidRPr="00C519BC">
              <w:rPr>
                <w:rFonts w:ascii="Times New Roman" w:hAnsi="Times New Roman" w:cs="Times New Roman"/>
                <w:bCs/>
                <w:szCs w:val="24"/>
              </w:rPr>
              <w:t>Ктек, Па*с</w:t>
            </w:r>
          </w:p>
        </w:tc>
      </w:tr>
      <w:tr w:rsidR="00FC16C4" w:rsidRPr="00B35C59" w14:paraId="5DA3ADC7" w14:textId="77777777" w:rsidTr="00C519BC">
        <w:trPr>
          <w:trHeight w:val="397"/>
        </w:trPr>
        <w:tc>
          <w:tcPr>
            <w:tcW w:w="1627" w:type="dxa"/>
            <w:vMerge w:val="restart"/>
            <w:tcBorders>
              <w:top w:val="single" w:sz="4" w:space="0" w:color="auto"/>
              <w:left w:val="single" w:sz="4" w:space="0" w:color="auto"/>
              <w:right w:val="single" w:sz="4" w:space="0" w:color="auto"/>
            </w:tcBorders>
            <w:vAlign w:val="center"/>
          </w:tcPr>
          <w:p w14:paraId="709F2654"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Кумколь</w:t>
            </w:r>
          </w:p>
        </w:tc>
        <w:tc>
          <w:tcPr>
            <w:tcW w:w="948" w:type="dxa"/>
            <w:tcBorders>
              <w:top w:val="single" w:sz="4" w:space="0" w:color="auto"/>
              <w:left w:val="single" w:sz="4" w:space="0" w:color="auto"/>
              <w:bottom w:val="single" w:sz="4" w:space="0" w:color="auto"/>
              <w:right w:val="single" w:sz="4" w:space="0" w:color="auto"/>
            </w:tcBorders>
            <w:vAlign w:val="center"/>
          </w:tcPr>
          <w:p w14:paraId="248E4E64" w14:textId="77777777" w:rsidR="00FC16C4" w:rsidRPr="00B35C59" w:rsidRDefault="00FC16C4" w:rsidP="00C519BC">
            <w:pPr>
              <w:spacing w:after="0" w:line="240" w:lineRule="auto"/>
              <w:rPr>
                <w:rFonts w:ascii="Times New Roman" w:hAnsi="Times New Roman" w:cs="Times New Roman"/>
                <w:b/>
                <w:bCs/>
                <w:sz w:val="24"/>
                <w:szCs w:val="24"/>
                <w:lang w:val="en-US"/>
              </w:rPr>
            </w:pPr>
            <w:r w:rsidRPr="00B35C59">
              <w:rPr>
                <w:rFonts w:ascii="Times New Roman" w:eastAsia="Arial Unicode MS" w:hAnsi="Times New Roman" w:cs="Times New Roman"/>
                <w:sz w:val="24"/>
                <w:szCs w:val="24"/>
              </w:rPr>
              <w:t>20</w:t>
            </w:r>
          </w:p>
        </w:tc>
        <w:tc>
          <w:tcPr>
            <w:tcW w:w="1205" w:type="dxa"/>
            <w:tcBorders>
              <w:top w:val="single" w:sz="4" w:space="0" w:color="auto"/>
              <w:left w:val="single" w:sz="4" w:space="0" w:color="auto"/>
              <w:bottom w:val="single" w:sz="4" w:space="0" w:color="auto"/>
              <w:right w:val="single" w:sz="4" w:space="0" w:color="auto"/>
            </w:tcBorders>
            <w:vAlign w:val="center"/>
          </w:tcPr>
          <w:p w14:paraId="02621F22"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0,020</w:t>
            </w:r>
          </w:p>
        </w:tc>
        <w:tc>
          <w:tcPr>
            <w:tcW w:w="1235" w:type="dxa"/>
            <w:tcBorders>
              <w:top w:val="single" w:sz="4" w:space="0" w:color="auto"/>
              <w:left w:val="single" w:sz="4" w:space="0" w:color="auto"/>
              <w:bottom w:val="single" w:sz="4" w:space="0" w:color="auto"/>
              <w:right w:val="single" w:sz="4" w:space="0" w:color="auto"/>
            </w:tcBorders>
            <w:vAlign w:val="center"/>
          </w:tcPr>
          <w:p w14:paraId="095115CD"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0,004</w:t>
            </w:r>
          </w:p>
        </w:tc>
        <w:tc>
          <w:tcPr>
            <w:tcW w:w="1220" w:type="dxa"/>
            <w:tcBorders>
              <w:top w:val="single" w:sz="4" w:space="0" w:color="auto"/>
              <w:left w:val="single" w:sz="4" w:space="0" w:color="auto"/>
              <w:bottom w:val="single" w:sz="4" w:space="0" w:color="auto"/>
              <w:right w:val="single" w:sz="4" w:space="0" w:color="auto"/>
            </w:tcBorders>
            <w:vAlign w:val="center"/>
          </w:tcPr>
          <w:p w14:paraId="06BE00AB"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0,040</w:t>
            </w:r>
          </w:p>
        </w:tc>
        <w:tc>
          <w:tcPr>
            <w:tcW w:w="1220" w:type="dxa"/>
            <w:tcBorders>
              <w:top w:val="single" w:sz="4" w:space="0" w:color="auto"/>
              <w:left w:val="single" w:sz="4" w:space="0" w:color="auto"/>
              <w:bottom w:val="single" w:sz="4" w:space="0" w:color="auto"/>
              <w:right w:val="single" w:sz="4" w:space="0" w:color="auto"/>
            </w:tcBorders>
            <w:vAlign w:val="center"/>
          </w:tcPr>
          <w:p w14:paraId="422C4427"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0,004</w:t>
            </w:r>
          </w:p>
        </w:tc>
        <w:tc>
          <w:tcPr>
            <w:tcW w:w="1105" w:type="dxa"/>
            <w:tcBorders>
              <w:top w:val="single" w:sz="4" w:space="0" w:color="auto"/>
              <w:left w:val="single" w:sz="4" w:space="0" w:color="auto"/>
              <w:bottom w:val="single" w:sz="4" w:space="0" w:color="auto"/>
              <w:right w:val="single" w:sz="4" w:space="0" w:color="auto"/>
            </w:tcBorders>
            <w:vAlign w:val="center"/>
          </w:tcPr>
          <w:p w14:paraId="373F64E9"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w:t>
            </w:r>
          </w:p>
        </w:tc>
        <w:tc>
          <w:tcPr>
            <w:tcW w:w="842" w:type="dxa"/>
            <w:tcBorders>
              <w:top w:val="single" w:sz="4" w:space="0" w:color="auto"/>
              <w:left w:val="single" w:sz="4" w:space="0" w:color="auto"/>
              <w:bottom w:val="single" w:sz="4" w:space="0" w:color="auto"/>
              <w:right w:val="single" w:sz="4" w:space="0" w:color="auto"/>
            </w:tcBorders>
            <w:vAlign w:val="center"/>
          </w:tcPr>
          <w:p w14:paraId="160F224D"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0,004</w:t>
            </w:r>
          </w:p>
        </w:tc>
      </w:tr>
      <w:tr w:rsidR="00FC16C4" w:rsidRPr="00B35C59" w14:paraId="750D55A7" w14:textId="77777777" w:rsidTr="00C519BC">
        <w:trPr>
          <w:trHeight w:val="397"/>
        </w:trPr>
        <w:tc>
          <w:tcPr>
            <w:tcW w:w="1627" w:type="dxa"/>
            <w:vMerge/>
            <w:tcBorders>
              <w:left w:val="single" w:sz="4" w:space="0" w:color="auto"/>
              <w:right w:val="single" w:sz="4" w:space="0" w:color="auto"/>
            </w:tcBorders>
            <w:vAlign w:val="center"/>
          </w:tcPr>
          <w:p w14:paraId="6B4E81E8"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3DDAA096" w14:textId="77777777" w:rsidR="00FC16C4" w:rsidRPr="00B35C59" w:rsidRDefault="00FC16C4" w:rsidP="00C519BC">
            <w:pPr>
              <w:spacing w:after="0" w:line="240" w:lineRule="auto"/>
              <w:rPr>
                <w:rFonts w:ascii="Times New Roman" w:hAnsi="Times New Roman" w:cs="Times New Roman"/>
                <w:b/>
                <w:bCs/>
                <w:sz w:val="24"/>
                <w:szCs w:val="24"/>
                <w:lang w:val="en-US"/>
              </w:rPr>
            </w:pPr>
            <w:r w:rsidRPr="00B35C59">
              <w:rPr>
                <w:rFonts w:ascii="Times New Roman" w:eastAsia="Arial Unicode MS" w:hAnsi="Times New Roman" w:cs="Times New Roman"/>
                <w:sz w:val="24"/>
                <w:szCs w:val="24"/>
              </w:rPr>
              <w:t>15</w:t>
            </w:r>
          </w:p>
        </w:tc>
        <w:tc>
          <w:tcPr>
            <w:tcW w:w="1205" w:type="dxa"/>
            <w:tcBorders>
              <w:top w:val="single" w:sz="4" w:space="0" w:color="auto"/>
              <w:left w:val="single" w:sz="4" w:space="0" w:color="auto"/>
              <w:bottom w:val="single" w:sz="4" w:space="0" w:color="auto"/>
              <w:right w:val="single" w:sz="4" w:space="0" w:color="auto"/>
            </w:tcBorders>
            <w:vAlign w:val="center"/>
          </w:tcPr>
          <w:p w14:paraId="074F6559"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0,035</w:t>
            </w:r>
          </w:p>
        </w:tc>
        <w:tc>
          <w:tcPr>
            <w:tcW w:w="1235" w:type="dxa"/>
            <w:tcBorders>
              <w:top w:val="single" w:sz="4" w:space="0" w:color="auto"/>
              <w:left w:val="single" w:sz="4" w:space="0" w:color="auto"/>
              <w:bottom w:val="single" w:sz="4" w:space="0" w:color="auto"/>
              <w:right w:val="single" w:sz="4" w:space="0" w:color="auto"/>
            </w:tcBorders>
            <w:vAlign w:val="center"/>
          </w:tcPr>
          <w:p w14:paraId="0BEFCC6B"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0,007</w:t>
            </w:r>
          </w:p>
        </w:tc>
        <w:tc>
          <w:tcPr>
            <w:tcW w:w="1220" w:type="dxa"/>
            <w:tcBorders>
              <w:top w:val="single" w:sz="4" w:space="0" w:color="auto"/>
              <w:left w:val="single" w:sz="4" w:space="0" w:color="auto"/>
              <w:bottom w:val="single" w:sz="4" w:space="0" w:color="auto"/>
              <w:right w:val="single" w:sz="4" w:space="0" w:color="auto"/>
            </w:tcBorders>
            <w:vAlign w:val="center"/>
          </w:tcPr>
          <w:p w14:paraId="0981EA7C"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0,204</w:t>
            </w:r>
          </w:p>
        </w:tc>
        <w:tc>
          <w:tcPr>
            <w:tcW w:w="1220" w:type="dxa"/>
            <w:tcBorders>
              <w:top w:val="single" w:sz="4" w:space="0" w:color="auto"/>
              <w:left w:val="single" w:sz="4" w:space="0" w:color="auto"/>
              <w:bottom w:val="single" w:sz="4" w:space="0" w:color="auto"/>
              <w:right w:val="single" w:sz="4" w:space="0" w:color="auto"/>
            </w:tcBorders>
            <w:vAlign w:val="center"/>
          </w:tcPr>
          <w:p w14:paraId="580D40B5"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0,02</w:t>
            </w:r>
          </w:p>
        </w:tc>
        <w:tc>
          <w:tcPr>
            <w:tcW w:w="1105" w:type="dxa"/>
            <w:tcBorders>
              <w:top w:val="single" w:sz="4" w:space="0" w:color="auto"/>
              <w:left w:val="single" w:sz="4" w:space="0" w:color="auto"/>
              <w:bottom w:val="single" w:sz="4" w:space="0" w:color="auto"/>
              <w:right w:val="single" w:sz="4" w:space="0" w:color="auto"/>
            </w:tcBorders>
            <w:vAlign w:val="center"/>
          </w:tcPr>
          <w:p w14:paraId="0F78394C"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0,031</w:t>
            </w:r>
          </w:p>
        </w:tc>
        <w:tc>
          <w:tcPr>
            <w:tcW w:w="842" w:type="dxa"/>
            <w:tcBorders>
              <w:top w:val="single" w:sz="4" w:space="0" w:color="auto"/>
              <w:left w:val="single" w:sz="4" w:space="0" w:color="auto"/>
              <w:bottom w:val="single" w:sz="4" w:space="0" w:color="auto"/>
              <w:right w:val="single" w:sz="4" w:space="0" w:color="auto"/>
            </w:tcBorders>
            <w:vAlign w:val="center"/>
          </w:tcPr>
          <w:p w14:paraId="123ACE69"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0,018</w:t>
            </w:r>
          </w:p>
        </w:tc>
      </w:tr>
      <w:tr w:rsidR="00FC16C4" w:rsidRPr="00B35C59" w14:paraId="4CC1A90D" w14:textId="77777777" w:rsidTr="00C519BC">
        <w:trPr>
          <w:trHeight w:val="397"/>
        </w:trPr>
        <w:tc>
          <w:tcPr>
            <w:tcW w:w="1627" w:type="dxa"/>
            <w:vMerge/>
            <w:tcBorders>
              <w:left w:val="single" w:sz="4" w:space="0" w:color="auto"/>
              <w:right w:val="single" w:sz="4" w:space="0" w:color="auto"/>
            </w:tcBorders>
            <w:vAlign w:val="center"/>
          </w:tcPr>
          <w:p w14:paraId="1B9BDAC3"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45241E51" w14:textId="77777777" w:rsidR="00FC16C4" w:rsidRPr="00B35C59" w:rsidRDefault="00FC16C4" w:rsidP="00C519BC">
            <w:pPr>
              <w:spacing w:after="0" w:line="240" w:lineRule="auto"/>
              <w:rPr>
                <w:rFonts w:ascii="Times New Roman" w:hAnsi="Times New Roman" w:cs="Times New Roman"/>
                <w:b/>
                <w:bCs/>
                <w:sz w:val="24"/>
                <w:szCs w:val="24"/>
                <w:lang w:val="en-US"/>
              </w:rPr>
            </w:pPr>
            <w:r w:rsidRPr="00B35C59">
              <w:rPr>
                <w:rFonts w:ascii="Times New Roman" w:eastAsia="Arial Unicode MS" w:hAnsi="Times New Roman" w:cs="Times New Roman"/>
                <w:sz w:val="24"/>
                <w:szCs w:val="24"/>
              </w:rPr>
              <w:t>10</w:t>
            </w:r>
          </w:p>
        </w:tc>
        <w:tc>
          <w:tcPr>
            <w:tcW w:w="1205" w:type="dxa"/>
            <w:tcBorders>
              <w:top w:val="single" w:sz="4" w:space="0" w:color="auto"/>
              <w:left w:val="single" w:sz="4" w:space="0" w:color="auto"/>
              <w:bottom w:val="single" w:sz="4" w:space="0" w:color="auto"/>
              <w:right w:val="single" w:sz="4" w:space="0" w:color="auto"/>
            </w:tcBorders>
            <w:vAlign w:val="center"/>
          </w:tcPr>
          <w:p w14:paraId="15ABDB1A"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1,119</w:t>
            </w:r>
          </w:p>
        </w:tc>
        <w:tc>
          <w:tcPr>
            <w:tcW w:w="1235" w:type="dxa"/>
            <w:tcBorders>
              <w:top w:val="single" w:sz="4" w:space="0" w:color="auto"/>
              <w:left w:val="single" w:sz="4" w:space="0" w:color="auto"/>
              <w:bottom w:val="single" w:sz="4" w:space="0" w:color="auto"/>
              <w:right w:val="single" w:sz="4" w:space="0" w:color="auto"/>
            </w:tcBorders>
            <w:vAlign w:val="center"/>
          </w:tcPr>
          <w:p w14:paraId="7D012778"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0,222</w:t>
            </w:r>
          </w:p>
        </w:tc>
        <w:tc>
          <w:tcPr>
            <w:tcW w:w="1220" w:type="dxa"/>
            <w:tcBorders>
              <w:top w:val="single" w:sz="4" w:space="0" w:color="auto"/>
              <w:left w:val="single" w:sz="4" w:space="0" w:color="auto"/>
              <w:bottom w:val="single" w:sz="4" w:space="0" w:color="auto"/>
              <w:right w:val="single" w:sz="4" w:space="0" w:color="auto"/>
            </w:tcBorders>
            <w:vAlign w:val="center"/>
          </w:tcPr>
          <w:p w14:paraId="30541B2F"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1,623</w:t>
            </w:r>
          </w:p>
        </w:tc>
        <w:tc>
          <w:tcPr>
            <w:tcW w:w="1220" w:type="dxa"/>
            <w:tcBorders>
              <w:top w:val="single" w:sz="4" w:space="0" w:color="auto"/>
              <w:left w:val="single" w:sz="4" w:space="0" w:color="auto"/>
              <w:bottom w:val="single" w:sz="4" w:space="0" w:color="auto"/>
              <w:right w:val="single" w:sz="4" w:space="0" w:color="auto"/>
            </w:tcBorders>
            <w:vAlign w:val="center"/>
          </w:tcPr>
          <w:p w14:paraId="25A3A5D4"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0,161</w:t>
            </w:r>
          </w:p>
        </w:tc>
        <w:tc>
          <w:tcPr>
            <w:tcW w:w="1105" w:type="dxa"/>
            <w:tcBorders>
              <w:top w:val="single" w:sz="4" w:space="0" w:color="auto"/>
              <w:left w:val="single" w:sz="4" w:space="0" w:color="auto"/>
              <w:bottom w:val="single" w:sz="4" w:space="0" w:color="auto"/>
              <w:right w:val="single" w:sz="4" w:space="0" w:color="auto"/>
            </w:tcBorders>
            <w:vAlign w:val="center"/>
          </w:tcPr>
          <w:p w14:paraId="121D81FF"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1,389</w:t>
            </w:r>
          </w:p>
        </w:tc>
        <w:tc>
          <w:tcPr>
            <w:tcW w:w="842" w:type="dxa"/>
            <w:tcBorders>
              <w:top w:val="single" w:sz="4" w:space="0" w:color="auto"/>
              <w:left w:val="single" w:sz="4" w:space="0" w:color="auto"/>
              <w:bottom w:val="single" w:sz="4" w:space="0" w:color="auto"/>
              <w:right w:val="single" w:sz="4" w:space="0" w:color="auto"/>
            </w:tcBorders>
            <w:vAlign w:val="center"/>
          </w:tcPr>
          <w:p w14:paraId="1110CE29"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0,057</w:t>
            </w:r>
          </w:p>
        </w:tc>
      </w:tr>
      <w:tr w:rsidR="00FC16C4" w:rsidRPr="00B35C59" w14:paraId="6AFE6E37" w14:textId="77777777" w:rsidTr="00C519BC">
        <w:trPr>
          <w:trHeight w:val="397"/>
        </w:trPr>
        <w:tc>
          <w:tcPr>
            <w:tcW w:w="1627" w:type="dxa"/>
            <w:vMerge/>
            <w:tcBorders>
              <w:left w:val="single" w:sz="4" w:space="0" w:color="auto"/>
              <w:right w:val="single" w:sz="4" w:space="0" w:color="auto"/>
            </w:tcBorders>
            <w:vAlign w:val="center"/>
          </w:tcPr>
          <w:p w14:paraId="3C7F2D5E"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75FC3A39" w14:textId="77777777" w:rsidR="00FC16C4" w:rsidRPr="00B35C59" w:rsidRDefault="00FC16C4" w:rsidP="00C519BC">
            <w:pPr>
              <w:spacing w:after="0" w:line="240" w:lineRule="auto"/>
              <w:rPr>
                <w:rFonts w:ascii="Times New Roman" w:hAnsi="Times New Roman" w:cs="Times New Roman"/>
                <w:b/>
                <w:bCs/>
                <w:sz w:val="24"/>
                <w:szCs w:val="24"/>
                <w:lang w:val="en-US"/>
              </w:rPr>
            </w:pPr>
            <w:r w:rsidRPr="00B35C59">
              <w:rPr>
                <w:rFonts w:ascii="Times New Roman" w:eastAsia="Arial Unicode MS" w:hAnsi="Times New Roman" w:cs="Times New Roman"/>
                <w:sz w:val="24"/>
                <w:szCs w:val="24"/>
              </w:rPr>
              <w:t>5</w:t>
            </w:r>
          </w:p>
        </w:tc>
        <w:tc>
          <w:tcPr>
            <w:tcW w:w="1205" w:type="dxa"/>
            <w:tcBorders>
              <w:top w:val="single" w:sz="4" w:space="0" w:color="auto"/>
              <w:left w:val="single" w:sz="4" w:space="0" w:color="auto"/>
              <w:bottom w:val="single" w:sz="4" w:space="0" w:color="auto"/>
              <w:right w:val="single" w:sz="4" w:space="0" w:color="auto"/>
            </w:tcBorders>
            <w:vAlign w:val="center"/>
          </w:tcPr>
          <w:p w14:paraId="68529D0F"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6,171</w:t>
            </w:r>
          </w:p>
        </w:tc>
        <w:tc>
          <w:tcPr>
            <w:tcW w:w="1235" w:type="dxa"/>
            <w:tcBorders>
              <w:top w:val="single" w:sz="4" w:space="0" w:color="auto"/>
              <w:left w:val="single" w:sz="4" w:space="0" w:color="auto"/>
              <w:bottom w:val="single" w:sz="4" w:space="0" w:color="auto"/>
              <w:right w:val="single" w:sz="4" w:space="0" w:color="auto"/>
            </w:tcBorders>
            <w:vAlign w:val="center"/>
          </w:tcPr>
          <w:p w14:paraId="44602822"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1,222</w:t>
            </w:r>
          </w:p>
        </w:tc>
        <w:tc>
          <w:tcPr>
            <w:tcW w:w="1220" w:type="dxa"/>
            <w:tcBorders>
              <w:top w:val="single" w:sz="4" w:space="0" w:color="auto"/>
              <w:left w:val="single" w:sz="4" w:space="0" w:color="auto"/>
              <w:bottom w:val="single" w:sz="4" w:space="0" w:color="auto"/>
              <w:right w:val="single" w:sz="4" w:space="0" w:color="auto"/>
            </w:tcBorders>
            <w:vAlign w:val="center"/>
          </w:tcPr>
          <w:p w14:paraId="37F07878"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7,318</w:t>
            </w:r>
          </w:p>
        </w:tc>
        <w:tc>
          <w:tcPr>
            <w:tcW w:w="1220" w:type="dxa"/>
            <w:tcBorders>
              <w:top w:val="single" w:sz="4" w:space="0" w:color="auto"/>
              <w:left w:val="single" w:sz="4" w:space="0" w:color="auto"/>
              <w:bottom w:val="single" w:sz="4" w:space="0" w:color="auto"/>
              <w:right w:val="single" w:sz="4" w:space="0" w:color="auto"/>
            </w:tcBorders>
            <w:vAlign w:val="center"/>
          </w:tcPr>
          <w:p w14:paraId="1F4A5E73"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0,725</w:t>
            </w:r>
          </w:p>
        </w:tc>
        <w:tc>
          <w:tcPr>
            <w:tcW w:w="1105" w:type="dxa"/>
            <w:tcBorders>
              <w:top w:val="single" w:sz="4" w:space="0" w:color="auto"/>
              <w:left w:val="single" w:sz="4" w:space="0" w:color="auto"/>
              <w:bottom w:val="single" w:sz="4" w:space="0" w:color="auto"/>
              <w:right w:val="single" w:sz="4" w:space="0" w:color="auto"/>
            </w:tcBorders>
            <w:vAlign w:val="center"/>
          </w:tcPr>
          <w:p w14:paraId="031626DE"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5,025</w:t>
            </w:r>
          </w:p>
        </w:tc>
        <w:tc>
          <w:tcPr>
            <w:tcW w:w="842" w:type="dxa"/>
            <w:tcBorders>
              <w:top w:val="single" w:sz="4" w:space="0" w:color="auto"/>
              <w:left w:val="single" w:sz="4" w:space="0" w:color="auto"/>
              <w:bottom w:val="single" w:sz="4" w:space="0" w:color="auto"/>
              <w:right w:val="single" w:sz="4" w:space="0" w:color="auto"/>
            </w:tcBorders>
            <w:vAlign w:val="center"/>
          </w:tcPr>
          <w:p w14:paraId="03DDB1E6"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0,165</w:t>
            </w:r>
          </w:p>
        </w:tc>
      </w:tr>
      <w:tr w:rsidR="00FC16C4" w:rsidRPr="00B35C59" w14:paraId="584731B7" w14:textId="77777777" w:rsidTr="00C519BC">
        <w:trPr>
          <w:trHeight w:val="397"/>
        </w:trPr>
        <w:tc>
          <w:tcPr>
            <w:tcW w:w="1627" w:type="dxa"/>
            <w:vMerge/>
            <w:tcBorders>
              <w:left w:val="single" w:sz="4" w:space="0" w:color="auto"/>
              <w:bottom w:val="single" w:sz="4" w:space="0" w:color="auto"/>
              <w:right w:val="single" w:sz="4" w:space="0" w:color="auto"/>
            </w:tcBorders>
            <w:vAlign w:val="center"/>
          </w:tcPr>
          <w:p w14:paraId="3DD72484"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01A09FEB" w14:textId="77777777" w:rsidR="00FC16C4" w:rsidRPr="00B35C59" w:rsidRDefault="00FC16C4" w:rsidP="00C519BC">
            <w:pPr>
              <w:spacing w:after="0" w:line="240" w:lineRule="auto"/>
              <w:rPr>
                <w:rFonts w:ascii="Times New Roman" w:hAnsi="Times New Roman" w:cs="Times New Roman"/>
                <w:b/>
                <w:bCs/>
                <w:sz w:val="24"/>
                <w:szCs w:val="24"/>
                <w:lang w:val="en-US"/>
              </w:rPr>
            </w:pPr>
            <w:r w:rsidRPr="00B35C59">
              <w:rPr>
                <w:rFonts w:ascii="Times New Roman" w:eastAsia="Arial Unicode MS" w:hAnsi="Times New Roman" w:cs="Times New Roman"/>
                <w:sz w:val="24"/>
                <w:szCs w:val="24"/>
              </w:rPr>
              <w:t>0</w:t>
            </w:r>
          </w:p>
        </w:tc>
        <w:tc>
          <w:tcPr>
            <w:tcW w:w="1205" w:type="dxa"/>
            <w:tcBorders>
              <w:top w:val="single" w:sz="4" w:space="0" w:color="auto"/>
              <w:left w:val="single" w:sz="4" w:space="0" w:color="auto"/>
              <w:bottom w:val="single" w:sz="4" w:space="0" w:color="auto"/>
              <w:right w:val="single" w:sz="4" w:space="0" w:color="auto"/>
            </w:tcBorders>
            <w:vAlign w:val="center"/>
          </w:tcPr>
          <w:p w14:paraId="0A23A42F"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21,85</w:t>
            </w:r>
          </w:p>
        </w:tc>
        <w:tc>
          <w:tcPr>
            <w:tcW w:w="1235" w:type="dxa"/>
            <w:tcBorders>
              <w:top w:val="single" w:sz="4" w:space="0" w:color="auto"/>
              <w:left w:val="single" w:sz="4" w:space="0" w:color="auto"/>
              <w:bottom w:val="single" w:sz="4" w:space="0" w:color="auto"/>
              <w:right w:val="single" w:sz="4" w:space="0" w:color="auto"/>
            </w:tcBorders>
            <w:vAlign w:val="center"/>
          </w:tcPr>
          <w:p w14:paraId="145E6031"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4,327</w:t>
            </w:r>
          </w:p>
        </w:tc>
        <w:tc>
          <w:tcPr>
            <w:tcW w:w="1220" w:type="dxa"/>
            <w:tcBorders>
              <w:top w:val="single" w:sz="4" w:space="0" w:color="auto"/>
              <w:left w:val="single" w:sz="4" w:space="0" w:color="auto"/>
              <w:bottom w:val="single" w:sz="4" w:space="0" w:color="auto"/>
              <w:right w:val="single" w:sz="4" w:space="0" w:color="auto"/>
            </w:tcBorders>
            <w:vAlign w:val="center"/>
          </w:tcPr>
          <w:p w14:paraId="039CF0DD"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26,83</w:t>
            </w:r>
          </w:p>
        </w:tc>
        <w:tc>
          <w:tcPr>
            <w:tcW w:w="1220" w:type="dxa"/>
            <w:tcBorders>
              <w:top w:val="single" w:sz="4" w:space="0" w:color="auto"/>
              <w:left w:val="single" w:sz="4" w:space="0" w:color="auto"/>
              <w:bottom w:val="single" w:sz="4" w:space="0" w:color="auto"/>
              <w:right w:val="single" w:sz="4" w:space="0" w:color="auto"/>
            </w:tcBorders>
            <w:vAlign w:val="center"/>
          </w:tcPr>
          <w:p w14:paraId="36D0FAD5"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2,657</w:t>
            </w:r>
          </w:p>
        </w:tc>
        <w:tc>
          <w:tcPr>
            <w:tcW w:w="1105" w:type="dxa"/>
            <w:tcBorders>
              <w:top w:val="single" w:sz="4" w:space="0" w:color="auto"/>
              <w:left w:val="single" w:sz="4" w:space="0" w:color="auto"/>
              <w:bottom w:val="single" w:sz="4" w:space="0" w:color="auto"/>
              <w:right w:val="single" w:sz="4" w:space="0" w:color="auto"/>
            </w:tcBorders>
            <w:vAlign w:val="center"/>
          </w:tcPr>
          <w:p w14:paraId="0A33837A"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29,35</w:t>
            </w:r>
          </w:p>
        </w:tc>
        <w:tc>
          <w:tcPr>
            <w:tcW w:w="842" w:type="dxa"/>
            <w:tcBorders>
              <w:top w:val="single" w:sz="4" w:space="0" w:color="auto"/>
              <w:left w:val="single" w:sz="4" w:space="0" w:color="auto"/>
              <w:bottom w:val="single" w:sz="4" w:space="0" w:color="auto"/>
              <w:right w:val="single" w:sz="4" w:space="0" w:color="auto"/>
            </w:tcBorders>
            <w:vAlign w:val="center"/>
          </w:tcPr>
          <w:p w14:paraId="7547A30D" w14:textId="77777777" w:rsidR="00FC16C4" w:rsidRPr="00B35C59" w:rsidRDefault="00FC16C4" w:rsidP="00C519BC">
            <w:pPr>
              <w:spacing w:after="0" w:line="240" w:lineRule="auto"/>
              <w:rPr>
                <w:rFonts w:ascii="Times New Roman" w:hAnsi="Times New Roman" w:cs="Times New Roman"/>
                <w:b/>
                <w:bCs/>
                <w:sz w:val="24"/>
                <w:szCs w:val="24"/>
              </w:rPr>
            </w:pPr>
            <w:r w:rsidRPr="00B35C59">
              <w:rPr>
                <w:rFonts w:ascii="Times New Roman" w:hAnsi="Times New Roman" w:cs="Times New Roman"/>
                <w:sz w:val="24"/>
                <w:szCs w:val="24"/>
              </w:rPr>
              <w:t>0,409</w:t>
            </w:r>
          </w:p>
        </w:tc>
      </w:tr>
      <w:tr w:rsidR="00FC16C4" w:rsidRPr="00B35C59" w14:paraId="28EC36E2" w14:textId="77777777" w:rsidTr="00C519BC">
        <w:trPr>
          <w:trHeight w:val="397"/>
        </w:trPr>
        <w:tc>
          <w:tcPr>
            <w:tcW w:w="1627" w:type="dxa"/>
            <w:vMerge w:val="restart"/>
            <w:tcBorders>
              <w:top w:val="single" w:sz="4" w:space="0" w:color="auto"/>
              <w:left w:val="single" w:sz="4" w:space="0" w:color="auto"/>
              <w:bottom w:val="single" w:sz="4" w:space="0" w:color="auto"/>
              <w:right w:val="single" w:sz="4" w:space="0" w:color="auto"/>
            </w:tcBorders>
            <w:vAlign w:val="center"/>
          </w:tcPr>
          <w:p w14:paraId="3E4B2D65"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Акшабулак</w:t>
            </w:r>
          </w:p>
        </w:tc>
        <w:tc>
          <w:tcPr>
            <w:tcW w:w="948" w:type="dxa"/>
            <w:tcBorders>
              <w:top w:val="single" w:sz="4" w:space="0" w:color="auto"/>
              <w:left w:val="single" w:sz="4" w:space="0" w:color="auto"/>
              <w:bottom w:val="single" w:sz="4" w:space="0" w:color="auto"/>
              <w:right w:val="single" w:sz="4" w:space="0" w:color="auto"/>
            </w:tcBorders>
            <w:vAlign w:val="center"/>
          </w:tcPr>
          <w:p w14:paraId="65195574" w14:textId="77777777" w:rsidR="00FC16C4" w:rsidRPr="00B35C59" w:rsidRDefault="00FC16C4" w:rsidP="00C519BC">
            <w:pPr>
              <w:spacing w:after="0" w:line="240" w:lineRule="auto"/>
              <w:rPr>
                <w:rFonts w:ascii="Times New Roman" w:eastAsia="Arial Unicode MS" w:hAnsi="Times New Roman" w:cs="Times New Roman"/>
                <w:sz w:val="24"/>
                <w:szCs w:val="24"/>
              </w:rPr>
            </w:pPr>
            <w:r w:rsidRPr="00B35C59">
              <w:rPr>
                <w:rFonts w:ascii="Times New Roman" w:eastAsia="Arial Unicode MS" w:hAnsi="Times New Roman" w:cs="Times New Roman"/>
                <w:sz w:val="24"/>
                <w:szCs w:val="24"/>
              </w:rPr>
              <w:t>25</w:t>
            </w:r>
          </w:p>
        </w:tc>
        <w:tc>
          <w:tcPr>
            <w:tcW w:w="1205" w:type="dxa"/>
            <w:tcBorders>
              <w:top w:val="single" w:sz="4" w:space="0" w:color="auto"/>
              <w:left w:val="single" w:sz="4" w:space="0" w:color="auto"/>
              <w:bottom w:val="single" w:sz="4" w:space="0" w:color="auto"/>
              <w:right w:val="single" w:sz="4" w:space="0" w:color="auto"/>
            </w:tcBorders>
            <w:vAlign w:val="center"/>
          </w:tcPr>
          <w:p w14:paraId="17F03436"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0,035</w:t>
            </w:r>
          </w:p>
        </w:tc>
        <w:tc>
          <w:tcPr>
            <w:tcW w:w="1235" w:type="dxa"/>
            <w:tcBorders>
              <w:top w:val="single" w:sz="4" w:space="0" w:color="auto"/>
              <w:left w:val="single" w:sz="4" w:space="0" w:color="auto"/>
              <w:bottom w:val="single" w:sz="4" w:space="0" w:color="auto"/>
              <w:right w:val="single" w:sz="4" w:space="0" w:color="auto"/>
            </w:tcBorders>
            <w:vAlign w:val="center"/>
          </w:tcPr>
          <w:p w14:paraId="750FB2C3"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0,007</w:t>
            </w:r>
          </w:p>
        </w:tc>
        <w:tc>
          <w:tcPr>
            <w:tcW w:w="1220" w:type="dxa"/>
            <w:tcBorders>
              <w:top w:val="single" w:sz="4" w:space="0" w:color="auto"/>
              <w:left w:val="single" w:sz="4" w:space="0" w:color="auto"/>
              <w:bottom w:val="single" w:sz="4" w:space="0" w:color="auto"/>
              <w:right w:val="single" w:sz="4" w:space="0" w:color="auto"/>
            </w:tcBorders>
            <w:vAlign w:val="center"/>
          </w:tcPr>
          <w:p w14:paraId="7649D70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0,070</w:t>
            </w:r>
          </w:p>
        </w:tc>
        <w:tc>
          <w:tcPr>
            <w:tcW w:w="1220" w:type="dxa"/>
            <w:tcBorders>
              <w:top w:val="single" w:sz="4" w:space="0" w:color="auto"/>
              <w:left w:val="single" w:sz="4" w:space="0" w:color="auto"/>
              <w:bottom w:val="single" w:sz="4" w:space="0" w:color="auto"/>
              <w:right w:val="single" w:sz="4" w:space="0" w:color="auto"/>
            </w:tcBorders>
            <w:vAlign w:val="center"/>
          </w:tcPr>
          <w:p w14:paraId="09CC0370"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0,007</w:t>
            </w:r>
          </w:p>
        </w:tc>
        <w:tc>
          <w:tcPr>
            <w:tcW w:w="1105" w:type="dxa"/>
            <w:tcBorders>
              <w:top w:val="single" w:sz="4" w:space="0" w:color="auto"/>
              <w:left w:val="single" w:sz="4" w:space="0" w:color="auto"/>
              <w:bottom w:val="single" w:sz="4" w:space="0" w:color="auto"/>
              <w:right w:val="single" w:sz="4" w:space="0" w:color="auto"/>
            </w:tcBorders>
            <w:vAlign w:val="center"/>
          </w:tcPr>
          <w:p w14:paraId="72ACA0F3"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w:t>
            </w:r>
          </w:p>
        </w:tc>
        <w:tc>
          <w:tcPr>
            <w:tcW w:w="842" w:type="dxa"/>
            <w:tcBorders>
              <w:top w:val="single" w:sz="4" w:space="0" w:color="auto"/>
              <w:left w:val="single" w:sz="4" w:space="0" w:color="auto"/>
              <w:right w:val="single" w:sz="4" w:space="0" w:color="auto"/>
            </w:tcBorders>
            <w:vAlign w:val="center"/>
          </w:tcPr>
          <w:p w14:paraId="63A76C2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0,007</w:t>
            </w:r>
          </w:p>
        </w:tc>
      </w:tr>
      <w:tr w:rsidR="00FC16C4" w:rsidRPr="00B35C59" w14:paraId="2E51A1C0" w14:textId="77777777" w:rsidTr="00C519BC">
        <w:trPr>
          <w:trHeight w:val="397"/>
        </w:trPr>
        <w:tc>
          <w:tcPr>
            <w:tcW w:w="1627" w:type="dxa"/>
            <w:vMerge/>
            <w:tcBorders>
              <w:top w:val="single" w:sz="4" w:space="0" w:color="auto"/>
              <w:left w:val="single" w:sz="4" w:space="0" w:color="auto"/>
              <w:bottom w:val="single" w:sz="4" w:space="0" w:color="auto"/>
              <w:right w:val="single" w:sz="4" w:space="0" w:color="auto"/>
            </w:tcBorders>
            <w:vAlign w:val="center"/>
          </w:tcPr>
          <w:p w14:paraId="09025079"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38D5F9AA" w14:textId="77777777" w:rsidR="00FC16C4" w:rsidRPr="00B35C59" w:rsidRDefault="00FC16C4" w:rsidP="00C519BC">
            <w:pPr>
              <w:spacing w:after="0" w:line="240" w:lineRule="auto"/>
              <w:rPr>
                <w:rFonts w:ascii="Times New Roman" w:eastAsia="Arial Unicode MS" w:hAnsi="Times New Roman" w:cs="Times New Roman"/>
                <w:sz w:val="24"/>
                <w:szCs w:val="24"/>
              </w:rPr>
            </w:pPr>
            <w:r w:rsidRPr="00B35C59">
              <w:rPr>
                <w:rFonts w:ascii="Times New Roman" w:eastAsia="Arial Unicode MS" w:hAnsi="Times New Roman" w:cs="Times New Roman"/>
                <w:sz w:val="24"/>
                <w:szCs w:val="24"/>
              </w:rPr>
              <w:t>20</w:t>
            </w:r>
          </w:p>
        </w:tc>
        <w:tc>
          <w:tcPr>
            <w:tcW w:w="1205" w:type="dxa"/>
            <w:tcBorders>
              <w:top w:val="single" w:sz="4" w:space="0" w:color="auto"/>
              <w:left w:val="single" w:sz="4" w:space="0" w:color="auto"/>
              <w:bottom w:val="single" w:sz="4" w:space="0" w:color="auto"/>
              <w:right w:val="single" w:sz="4" w:space="0" w:color="auto"/>
            </w:tcBorders>
            <w:vAlign w:val="center"/>
          </w:tcPr>
          <w:p w14:paraId="03D7C215"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0,140</w:t>
            </w:r>
          </w:p>
        </w:tc>
        <w:tc>
          <w:tcPr>
            <w:tcW w:w="1235" w:type="dxa"/>
            <w:tcBorders>
              <w:top w:val="single" w:sz="4" w:space="0" w:color="auto"/>
              <w:left w:val="single" w:sz="4" w:space="0" w:color="auto"/>
              <w:bottom w:val="single" w:sz="4" w:space="0" w:color="auto"/>
              <w:right w:val="single" w:sz="4" w:space="0" w:color="auto"/>
            </w:tcBorders>
            <w:vAlign w:val="center"/>
          </w:tcPr>
          <w:p w14:paraId="073D528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0,028</w:t>
            </w:r>
          </w:p>
        </w:tc>
        <w:tc>
          <w:tcPr>
            <w:tcW w:w="1220" w:type="dxa"/>
            <w:tcBorders>
              <w:top w:val="single" w:sz="4" w:space="0" w:color="auto"/>
              <w:left w:val="single" w:sz="4" w:space="0" w:color="auto"/>
              <w:bottom w:val="single" w:sz="4" w:space="0" w:color="auto"/>
              <w:right w:val="single" w:sz="4" w:space="0" w:color="auto"/>
            </w:tcBorders>
            <w:vAlign w:val="center"/>
          </w:tcPr>
          <w:p w14:paraId="56930584"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0,228</w:t>
            </w:r>
          </w:p>
        </w:tc>
        <w:tc>
          <w:tcPr>
            <w:tcW w:w="1220" w:type="dxa"/>
            <w:tcBorders>
              <w:top w:val="single" w:sz="4" w:space="0" w:color="auto"/>
              <w:left w:val="single" w:sz="4" w:space="0" w:color="auto"/>
              <w:bottom w:val="single" w:sz="4" w:space="0" w:color="auto"/>
              <w:right w:val="single" w:sz="4" w:space="0" w:color="auto"/>
            </w:tcBorders>
            <w:vAlign w:val="center"/>
          </w:tcPr>
          <w:p w14:paraId="61476CF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0,023</w:t>
            </w:r>
          </w:p>
        </w:tc>
        <w:tc>
          <w:tcPr>
            <w:tcW w:w="1105" w:type="dxa"/>
            <w:tcBorders>
              <w:top w:val="single" w:sz="4" w:space="0" w:color="auto"/>
              <w:left w:val="single" w:sz="4" w:space="0" w:color="auto"/>
              <w:bottom w:val="single" w:sz="4" w:space="0" w:color="auto"/>
              <w:right w:val="single" w:sz="4" w:space="0" w:color="auto"/>
            </w:tcBorders>
            <w:vAlign w:val="center"/>
          </w:tcPr>
          <w:p w14:paraId="0C2B718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w:t>
            </w:r>
          </w:p>
        </w:tc>
        <w:tc>
          <w:tcPr>
            <w:tcW w:w="842" w:type="dxa"/>
            <w:tcBorders>
              <w:top w:val="single" w:sz="4" w:space="0" w:color="auto"/>
              <w:left w:val="single" w:sz="4" w:space="0" w:color="auto"/>
              <w:right w:val="single" w:sz="4" w:space="0" w:color="auto"/>
            </w:tcBorders>
            <w:vAlign w:val="center"/>
          </w:tcPr>
          <w:p w14:paraId="79AE49C9"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0,023</w:t>
            </w:r>
          </w:p>
        </w:tc>
      </w:tr>
      <w:tr w:rsidR="00FC16C4" w:rsidRPr="00B35C59" w14:paraId="4466DC5C" w14:textId="77777777" w:rsidTr="00C519BC">
        <w:trPr>
          <w:trHeight w:val="397"/>
        </w:trPr>
        <w:tc>
          <w:tcPr>
            <w:tcW w:w="1627" w:type="dxa"/>
            <w:vMerge/>
            <w:tcBorders>
              <w:top w:val="single" w:sz="4" w:space="0" w:color="auto"/>
              <w:left w:val="single" w:sz="4" w:space="0" w:color="auto"/>
              <w:bottom w:val="single" w:sz="4" w:space="0" w:color="auto"/>
              <w:right w:val="single" w:sz="4" w:space="0" w:color="auto"/>
            </w:tcBorders>
            <w:vAlign w:val="center"/>
          </w:tcPr>
          <w:p w14:paraId="0CB714CD"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66A5ABFA" w14:textId="77777777" w:rsidR="00FC16C4" w:rsidRPr="00B35C59" w:rsidRDefault="00FC16C4" w:rsidP="00C519BC">
            <w:pPr>
              <w:spacing w:after="0" w:line="240" w:lineRule="auto"/>
              <w:rPr>
                <w:rFonts w:ascii="Times New Roman" w:eastAsia="Arial Unicode MS" w:hAnsi="Times New Roman" w:cs="Times New Roman"/>
                <w:sz w:val="24"/>
                <w:szCs w:val="24"/>
              </w:rPr>
            </w:pPr>
            <w:r w:rsidRPr="00B35C59">
              <w:rPr>
                <w:rFonts w:ascii="Times New Roman" w:eastAsia="Arial Unicode MS" w:hAnsi="Times New Roman" w:cs="Times New Roman"/>
                <w:sz w:val="24"/>
                <w:szCs w:val="24"/>
              </w:rPr>
              <w:t>15</w:t>
            </w:r>
          </w:p>
        </w:tc>
        <w:tc>
          <w:tcPr>
            <w:tcW w:w="1205" w:type="dxa"/>
            <w:tcBorders>
              <w:top w:val="single" w:sz="4" w:space="0" w:color="auto"/>
              <w:left w:val="single" w:sz="4" w:space="0" w:color="auto"/>
              <w:bottom w:val="single" w:sz="4" w:space="0" w:color="auto"/>
              <w:right w:val="single" w:sz="4" w:space="0" w:color="auto"/>
            </w:tcBorders>
            <w:vAlign w:val="center"/>
          </w:tcPr>
          <w:p w14:paraId="7CC375C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2,705</w:t>
            </w:r>
          </w:p>
        </w:tc>
        <w:tc>
          <w:tcPr>
            <w:tcW w:w="1235" w:type="dxa"/>
            <w:tcBorders>
              <w:top w:val="single" w:sz="4" w:space="0" w:color="auto"/>
              <w:left w:val="single" w:sz="4" w:space="0" w:color="auto"/>
              <w:bottom w:val="single" w:sz="4" w:space="0" w:color="auto"/>
              <w:right w:val="single" w:sz="4" w:space="0" w:color="auto"/>
            </w:tcBorders>
            <w:vAlign w:val="center"/>
          </w:tcPr>
          <w:p w14:paraId="718B2D75"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0,536</w:t>
            </w:r>
          </w:p>
        </w:tc>
        <w:tc>
          <w:tcPr>
            <w:tcW w:w="1220" w:type="dxa"/>
            <w:tcBorders>
              <w:top w:val="single" w:sz="4" w:space="0" w:color="auto"/>
              <w:left w:val="single" w:sz="4" w:space="0" w:color="auto"/>
              <w:bottom w:val="single" w:sz="4" w:space="0" w:color="auto"/>
              <w:right w:val="single" w:sz="4" w:space="0" w:color="auto"/>
            </w:tcBorders>
            <w:vAlign w:val="center"/>
          </w:tcPr>
          <w:p w14:paraId="035BE89B"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3,543</w:t>
            </w:r>
          </w:p>
        </w:tc>
        <w:tc>
          <w:tcPr>
            <w:tcW w:w="1220" w:type="dxa"/>
            <w:tcBorders>
              <w:top w:val="single" w:sz="4" w:space="0" w:color="auto"/>
              <w:left w:val="single" w:sz="4" w:space="0" w:color="auto"/>
              <w:bottom w:val="single" w:sz="4" w:space="0" w:color="auto"/>
              <w:right w:val="single" w:sz="4" w:space="0" w:color="auto"/>
            </w:tcBorders>
            <w:vAlign w:val="center"/>
          </w:tcPr>
          <w:p w14:paraId="77F72299"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0,351</w:t>
            </w:r>
          </w:p>
        </w:tc>
        <w:tc>
          <w:tcPr>
            <w:tcW w:w="1105" w:type="dxa"/>
            <w:tcBorders>
              <w:top w:val="single" w:sz="4" w:space="0" w:color="auto"/>
              <w:left w:val="single" w:sz="4" w:space="0" w:color="auto"/>
              <w:bottom w:val="single" w:sz="4" w:space="0" w:color="auto"/>
              <w:right w:val="single" w:sz="4" w:space="0" w:color="auto"/>
            </w:tcBorders>
            <w:vAlign w:val="center"/>
          </w:tcPr>
          <w:p w14:paraId="5EF752CC"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3,564</w:t>
            </w:r>
          </w:p>
        </w:tc>
        <w:tc>
          <w:tcPr>
            <w:tcW w:w="842" w:type="dxa"/>
            <w:tcBorders>
              <w:left w:val="single" w:sz="4" w:space="0" w:color="auto"/>
              <w:right w:val="single" w:sz="4" w:space="0" w:color="auto"/>
            </w:tcBorders>
            <w:vAlign w:val="center"/>
          </w:tcPr>
          <w:p w14:paraId="513048D4"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0,073</w:t>
            </w:r>
          </w:p>
        </w:tc>
      </w:tr>
      <w:tr w:rsidR="00FC16C4" w:rsidRPr="00B35C59" w14:paraId="4072B20D" w14:textId="77777777" w:rsidTr="00C519BC">
        <w:trPr>
          <w:trHeight w:val="397"/>
        </w:trPr>
        <w:tc>
          <w:tcPr>
            <w:tcW w:w="1627" w:type="dxa"/>
            <w:vMerge/>
            <w:tcBorders>
              <w:top w:val="single" w:sz="4" w:space="0" w:color="auto"/>
              <w:left w:val="single" w:sz="4" w:space="0" w:color="auto"/>
              <w:bottom w:val="single" w:sz="4" w:space="0" w:color="auto"/>
              <w:right w:val="single" w:sz="4" w:space="0" w:color="auto"/>
            </w:tcBorders>
            <w:vAlign w:val="center"/>
          </w:tcPr>
          <w:p w14:paraId="39208C1D"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30AC1472" w14:textId="77777777" w:rsidR="00FC16C4" w:rsidRPr="00B35C59" w:rsidRDefault="00FC16C4" w:rsidP="00C519BC">
            <w:pPr>
              <w:spacing w:after="0" w:line="240" w:lineRule="auto"/>
              <w:rPr>
                <w:rFonts w:ascii="Times New Roman" w:eastAsia="Arial Unicode MS" w:hAnsi="Times New Roman" w:cs="Times New Roman"/>
                <w:sz w:val="24"/>
                <w:szCs w:val="24"/>
              </w:rPr>
            </w:pPr>
            <w:r w:rsidRPr="00B35C59">
              <w:rPr>
                <w:rFonts w:ascii="Times New Roman" w:eastAsia="Arial Unicode MS" w:hAnsi="Times New Roman" w:cs="Times New Roman"/>
                <w:sz w:val="24"/>
                <w:szCs w:val="24"/>
              </w:rPr>
              <w:t>10</w:t>
            </w:r>
          </w:p>
        </w:tc>
        <w:tc>
          <w:tcPr>
            <w:tcW w:w="1205" w:type="dxa"/>
            <w:tcBorders>
              <w:top w:val="single" w:sz="4" w:space="0" w:color="auto"/>
              <w:left w:val="single" w:sz="4" w:space="0" w:color="auto"/>
              <w:bottom w:val="single" w:sz="4" w:space="0" w:color="auto"/>
              <w:right w:val="single" w:sz="4" w:space="0" w:color="auto"/>
            </w:tcBorders>
            <w:vAlign w:val="center"/>
          </w:tcPr>
          <w:p w14:paraId="5499201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9,547</w:t>
            </w:r>
          </w:p>
        </w:tc>
        <w:tc>
          <w:tcPr>
            <w:tcW w:w="1235" w:type="dxa"/>
            <w:tcBorders>
              <w:top w:val="single" w:sz="4" w:space="0" w:color="auto"/>
              <w:left w:val="single" w:sz="4" w:space="0" w:color="auto"/>
              <w:bottom w:val="single" w:sz="4" w:space="0" w:color="auto"/>
              <w:right w:val="single" w:sz="4" w:space="0" w:color="auto"/>
            </w:tcBorders>
            <w:vAlign w:val="center"/>
          </w:tcPr>
          <w:p w14:paraId="11703765"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1,890</w:t>
            </w:r>
          </w:p>
        </w:tc>
        <w:tc>
          <w:tcPr>
            <w:tcW w:w="1220" w:type="dxa"/>
            <w:tcBorders>
              <w:top w:val="single" w:sz="4" w:space="0" w:color="auto"/>
              <w:left w:val="single" w:sz="4" w:space="0" w:color="auto"/>
              <w:bottom w:val="single" w:sz="4" w:space="0" w:color="auto"/>
              <w:right w:val="single" w:sz="4" w:space="0" w:color="auto"/>
            </w:tcBorders>
            <w:vAlign w:val="center"/>
          </w:tcPr>
          <w:p w14:paraId="1909E3E7"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11,05</w:t>
            </w:r>
          </w:p>
        </w:tc>
        <w:tc>
          <w:tcPr>
            <w:tcW w:w="1220" w:type="dxa"/>
            <w:tcBorders>
              <w:top w:val="single" w:sz="4" w:space="0" w:color="auto"/>
              <w:left w:val="single" w:sz="4" w:space="0" w:color="auto"/>
              <w:bottom w:val="single" w:sz="4" w:space="0" w:color="auto"/>
              <w:right w:val="single" w:sz="4" w:space="0" w:color="auto"/>
            </w:tcBorders>
            <w:vAlign w:val="center"/>
          </w:tcPr>
          <w:p w14:paraId="2B78CFF7"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1,094</w:t>
            </w:r>
          </w:p>
        </w:tc>
        <w:tc>
          <w:tcPr>
            <w:tcW w:w="1105" w:type="dxa"/>
            <w:tcBorders>
              <w:top w:val="single" w:sz="4" w:space="0" w:color="auto"/>
              <w:left w:val="single" w:sz="4" w:space="0" w:color="auto"/>
              <w:bottom w:val="single" w:sz="4" w:space="0" w:color="auto"/>
              <w:right w:val="single" w:sz="4" w:space="0" w:color="auto"/>
            </w:tcBorders>
            <w:vAlign w:val="center"/>
          </w:tcPr>
          <w:p w14:paraId="54CEEF4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10,65</w:t>
            </w:r>
          </w:p>
        </w:tc>
        <w:tc>
          <w:tcPr>
            <w:tcW w:w="842" w:type="dxa"/>
            <w:tcBorders>
              <w:left w:val="single" w:sz="4" w:space="0" w:color="auto"/>
              <w:right w:val="single" w:sz="4" w:space="0" w:color="auto"/>
            </w:tcBorders>
            <w:vAlign w:val="center"/>
          </w:tcPr>
          <w:p w14:paraId="21BF3C22"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0,143</w:t>
            </w:r>
          </w:p>
        </w:tc>
      </w:tr>
      <w:tr w:rsidR="00FC16C4" w:rsidRPr="00B35C59" w14:paraId="4FD5E5A9" w14:textId="77777777" w:rsidTr="00C519BC">
        <w:trPr>
          <w:trHeight w:val="418"/>
        </w:trPr>
        <w:tc>
          <w:tcPr>
            <w:tcW w:w="1627" w:type="dxa"/>
            <w:vMerge/>
            <w:tcBorders>
              <w:top w:val="single" w:sz="4" w:space="0" w:color="auto"/>
              <w:left w:val="single" w:sz="4" w:space="0" w:color="auto"/>
              <w:bottom w:val="single" w:sz="4" w:space="0" w:color="auto"/>
              <w:right w:val="single" w:sz="4" w:space="0" w:color="auto"/>
            </w:tcBorders>
            <w:vAlign w:val="center"/>
          </w:tcPr>
          <w:p w14:paraId="0B25846D" w14:textId="77777777" w:rsidR="00FC16C4" w:rsidRPr="00B35C59" w:rsidRDefault="00FC16C4" w:rsidP="00370676">
            <w:pPr>
              <w:spacing w:after="0" w:line="240" w:lineRule="auto"/>
              <w:ind w:firstLine="567"/>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39560C0F" w14:textId="77777777" w:rsidR="00FC16C4" w:rsidRPr="00B35C59" w:rsidRDefault="00FC16C4" w:rsidP="00C519BC">
            <w:pPr>
              <w:spacing w:after="0" w:line="240" w:lineRule="auto"/>
              <w:rPr>
                <w:rFonts w:ascii="Times New Roman" w:eastAsia="Arial Unicode MS" w:hAnsi="Times New Roman" w:cs="Times New Roman"/>
                <w:sz w:val="24"/>
                <w:szCs w:val="24"/>
              </w:rPr>
            </w:pPr>
            <w:r w:rsidRPr="00B35C59">
              <w:rPr>
                <w:rFonts w:ascii="Times New Roman" w:eastAsia="Arial Unicode MS" w:hAnsi="Times New Roman" w:cs="Times New Roman"/>
                <w:sz w:val="24"/>
                <w:szCs w:val="24"/>
              </w:rPr>
              <w:t>5</w:t>
            </w:r>
          </w:p>
        </w:tc>
        <w:tc>
          <w:tcPr>
            <w:tcW w:w="1205" w:type="dxa"/>
            <w:tcBorders>
              <w:top w:val="single" w:sz="4" w:space="0" w:color="auto"/>
              <w:left w:val="single" w:sz="4" w:space="0" w:color="auto"/>
              <w:bottom w:val="single" w:sz="4" w:space="0" w:color="auto"/>
              <w:right w:val="single" w:sz="4" w:space="0" w:color="auto"/>
            </w:tcBorders>
            <w:vAlign w:val="center"/>
          </w:tcPr>
          <w:p w14:paraId="351979B6"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26,37</w:t>
            </w:r>
          </w:p>
        </w:tc>
        <w:tc>
          <w:tcPr>
            <w:tcW w:w="1235" w:type="dxa"/>
            <w:tcBorders>
              <w:top w:val="single" w:sz="4" w:space="0" w:color="auto"/>
              <w:left w:val="single" w:sz="4" w:space="0" w:color="auto"/>
              <w:bottom w:val="single" w:sz="4" w:space="0" w:color="auto"/>
              <w:right w:val="single" w:sz="4" w:space="0" w:color="auto"/>
            </w:tcBorders>
            <w:vAlign w:val="center"/>
          </w:tcPr>
          <w:p w14:paraId="2D5F01E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5,222</w:t>
            </w:r>
          </w:p>
        </w:tc>
        <w:tc>
          <w:tcPr>
            <w:tcW w:w="1220" w:type="dxa"/>
            <w:tcBorders>
              <w:top w:val="single" w:sz="4" w:space="0" w:color="auto"/>
              <w:left w:val="single" w:sz="4" w:space="0" w:color="auto"/>
              <w:bottom w:val="single" w:sz="4" w:space="0" w:color="auto"/>
              <w:right w:val="single" w:sz="4" w:space="0" w:color="auto"/>
            </w:tcBorders>
            <w:vAlign w:val="center"/>
          </w:tcPr>
          <w:p w14:paraId="30D9AD87"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29,67</w:t>
            </w:r>
          </w:p>
        </w:tc>
        <w:tc>
          <w:tcPr>
            <w:tcW w:w="1220" w:type="dxa"/>
            <w:tcBorders>
              <w:top w:val="single" w:sz="4" w:space="0" w:color="auto"/>
              <w:left w:val="single" w:sz="4" w:space="0" w:color="auto"/>
              <w:bottom w:val="single" w:sz="4" w:space="0" w:color="auto"/>
              <w:right w:val="single" w:sz="4" w:space="0" w:color="auto"/>
            </w:tcBorders>
            <w:vAlign w:val="center"/>
          </w:tcPr>
          <w:p w14:paraId="29E2D203"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2,938</w:t>
            </w:r>
          </w:p>
        </w:tc>
        <w:tc>
          <w:tcPr>
            <w:tcW w:w="1105" w:type="dxa"/>
            <w:tcBorders>
              <w:top w:val="single" w:sz="4" w:space="0" w:color="auto"/>
              <w:left w:val="single" w:sz="4" w:space="0" w:color="auto"/>
              <w:bottom w:val="single" w:sz="4" w:space="0" w:color="auto"/>
              <w:right w:val="single" w:sz="4" w:space="0" w:color="auto"/>
            </w:tcBorders>
            <w:vAlign w:val="center"/>
          </w:tcPr>
          <w:p w14:paraId="7D9F78E1"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30,53</w:t>
            </w:r>
          </w:p>
        </w:tc>
        <w:tc>
          <w:tcPr>
            <w:tcW w:w="842" w:type="dxa"/>
            <w:tcBorders>
              <w:left w:val="single" w:sz="4" w:space="0" w:color="auto"/>
              <w:bottom w:val="single" w:sz="4" w:space="0" w:color="auto"/>
              <w:right w:val="single" w:sz="4" w:space="0" w:color="auto"/>
            </w:tcBorders>
            <w:vAlign w:val="center"/>
          </w:tcPr>
          <w:p w14:paraId="69ED4DFD" w14:textId="77777777" w:rsidR="00FC16C4" w:rsidRPr="00B35C59" w:rsidRDefault="00FC16C4" w:rsidP="00C519BC">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0,408</w:t>
            </w:r>
          </w:p>
        </w:tc>
      </w:tr>
    </w:tbl>
    <w:p w14:paraId="5BD85CCF" w14:textId="77777777" w:rsidR="00FC16C4" w:rsidRPr="00B35C59" w:rsidRDefault="00FC16C4" w:rsidP="00370676">
      <w:pPr>
        <w:spacing w:after="0" w:line="240" w:lineRule="auto"/>
        <w:ind w:firstLine="567"/>
        <w:rPr>
          <w:rFonts w:ascii="Times New Roman" w:hAnsi="Times New Roman" w:cs="Times New Roman"/>
          <w:sz w:val="28"/>
          <w:szCs w:val="28"/>
        </w:rPr>
      </w:pPr>
    </w:p>
    <w:p w14:paraId="166D57EE"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В таблице 4 и на хроматограммах (рисунки 15-16) представлены данные о предельных углеводородах (алканах), содержащихся в исследуемых нефтях.</w:t>
      </w:r>
    </w:p>
    <w:p w14:paraId="7BD2FA0F" w14:textId="4FBB1C35"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bCs/>
          <w:sz w:val="28"/>
          <w:szCs w:val="28"/>
        </w:rPr>
        <w:t>Из представленных данных видно</w:t>
      </w:r>
      <w:r w:rsidR="00101E34" w:rsidRPr="00101E34">
        <w:rPr>
          <w:rFonts w:ascii="Times New Roman" w:hAnsi="Times New Roman" w:cs="Times New Roman"/>
          <w:bCs/>
          <w:sz w:val="28"/>
          <w:szCs w:val="28"/>
        </w:rPr>
        <w:t xml:space="preserve"> </w:t>
      </w:r>
      <w:r w:rsidR="00101E34" w:rsidRPr="00CD4E65">
        <w:rPr>
          <w:rFonts w:ascii="Times New Roman" w:hAnsi="Times New Roman" w:cs="Times New Roman"/>
          <w:bCs/>
          <w:sz w:val="28"/>
          <w:szCs w:val="28"/>
        </w:rPr>
        <w:t>[11</w:t>
      </w:r>
      <w:r w:rsidR="00DC1638" w:rsidRPr="00CD4E65">
        <w:rPr>
          <w:rFonts w:ascii="Times New Roman" w:hAnsi="Times New Roman" w:cs="Times New Roman"/>
          <w:bCs/>
          <w:sz w:val="28"/>
          <w:szCs w:val="28"/>
        </w:rPr>
        <w:t>0</w:t>
      </w:r>
      <w:r w:rsidR="00EF2AEB" w:rsidRPr="00CD4E65">
        <w:rPr>
          <w:rFonts w:ascii="Times New Roman" w:hAnsi="Times New Roman" w:cs="Times New Roman"/>
          <w:bCs/>
          <w:sz w:val="28"/>
          <w:szCs w:val="28"/>
        </w:rPr>
        <w:t>, с.10</w:t>
      </w:r>
      <w:r w:rsidR="00E37CDB" w:rsidRPr="00CD4E65">
        <w:rPr>
          <w:rFonts w:ascii="Times New Roman" w:hAnsi="Times New Roman" w:cs="Times New Roman"/>
          <w:bCs/>
          <w:sz w:val="28"/>
          <w:szCs w:val="28"/>
        </w:rPr>
        <w:t>62</w:t>
      </w:r>
      <w:r w:rsidR="00101E34" w:rsidRPr="00CD4E65">
        <w:rPr>
          <w:rFonts w:ascii="Times New Roman" w:hAnsi="Times New Roman" w:cs="Times New Roman"/>
          <w:bCs/>
          <w:sz w:val="28"/>
          <w:szCs w:val="28"/>
        </w:rPr>
        <w:t>]</w:t>
      </w:r>
      <w:r w:rsidRPr="00CD4E65">
        <w:rPr>
          <w:rFonts w:ascii="Times New Roman" w:hAnsi="Times New Roman" w:cs="Times New Roman"/>
          <w:bCs/>
          <w:sz w:val="28"/>
          <w:szCs w:val="28"/>
        </w:rPr>
        <w:t>,</w:t>
      </w:r>
      <w:r w:rsidRPr="00B35C59">
        <w:rPr>
          <w:rFonts w:ascii="Times New Roman" w:hAnsi="Times New Roman" w:cs="Times New Roman"/>
          <w:bCs/>
          <w:sz w:val="28"/>
          <w:szCs w:val="28"/>
        </w:rPr>
        <w:t xml:space="preserve"> что основная доля н-алканов в кумкольской и акшабулакской нефтях приходится на </w:t>
      </w:r>
      <w:r w:rsidRPr="00B35C59">
        <w:rPr>
          <w:rFonts w:ascii="Times New Roman" w:hAnsi="Times New Roman" w:cs="Times New Roman"/>
          <w:sz w:val="28"/>
          <w:szCs w:val="28"/>
        </w:rPr>
        <w:t>парафины группы С</w:t>
      </w:r>
      <w:r w:rsidRPr="00B35C59">
        <w:rPr>
          <w:rFonts w:ascii="Times New Roman" w:hAnsi="Times New Roman" w:cs="Times New Roman"/>
          <w:sz w:val="28"/>
          <w:szCs w:val="28"/>
          <w:vertAlign w:val="subscript"/>
        </w:rPr>
        <w:t>15</w:t>
      </w:r>
      <w:r w:rsidRPr="00B35C59">
        <w:rPr>
          <w:rFonts w:ascii="Times New Roman" w:hAnsi="Times New Roman" w:cs="Times New Roman"/>
          <w:sz w:val="28"/>
          <w:szCs w:val="28"/>
        </w:rPr>
        <w:t xml:space="preserve"> – С</w:t>
      </w:r>
      <w:r w:rsidRPr="00B35C59">
        <w:rPr>
          <w:rFonts w:ascii="Times New Roman" w:hAnsi="Times New Roman" w:cs="Times New Roman"/>
          <w:sz w:val="28"/>
          <w:szCs w:val="28"/>
          <w:vertAlign w:val="subscript"/>
        </w:rPr>
        <w:t>44</w:t>
      </w:r>
      <w:r w:rsidRPr="00B35C59">
        <w:rPr>
          <w:rFonts w:ascii="Times New Roman" w:hAnsi="Times New Roman" w:cs="Times New Roman"/>
          <w:sz w:val="28"/>
          <w:szCs w:val="28"/>
        </w:rPr>
        <w:t>. В свою очередь, среди этой группы наибольшее процентное содержание приходится на парафины  С</w:t>
      </w:r>
      <w:r w:rsidRPr="00B35C59">
        <w:rPr>
          <w:rFonts w:ascii="Times New Roman" w:hAnsi="Times New Roman" w:cs="Times New Roman"/>
          <w:sz w:val="28"/>
          <w:szCs w:val="28"/>
          <w:vertAlign w:val="subscript"/>
        </w:rPr>
        <w:t xml:space="preserve">15 </w:t>
      </w:r>
      <w:r w:rsidRPr="00B35C59">
        <w:rPr>
          <w:rFonts w:ascii="Times New Roman" w:hAnsi="Times New Roman" w:cs="Times New Roman"/>
          <w:sz w:val="28"/>
          <w:szCs w:val="28"/>
        </w:rPr>
        <w:t>– С</w:t>
      </w:r>
      <w:r w:rsidRPr="00B35C59">
        <w:rPr>
          <w:rFonts w:ascii="Times New Roman" w:hAnsi="Times New Roman" w:cs="Times New Roman"/>
          <w:sz w:val="28"/>
          <w:szCs w:val="28"/>
          <w:vertAlign w:val="subscript"/>
        </w:rPr>
        <w:t>19</w:t>
      </w:r>
      <w:r w:rsidRPr="00B35C59">
        <w:rPr>
          <w:rFonts w:ascii="Times New Roman" w:hAnsi="Times New Roman" w:cs="Times New Roman"/>
          <w:sz w:val="28"/>
          <w:szCs w:val="28"/>
        </w:rPr>
        <w:t xml:space="preserve"> и С</w:t>
      </w:r>
      <w:r w:rsidRPr="00B35C59">
        <w:rPr>
          <w:rFonts w:ascii="Times New Roman" w:hAnsi="Times New Roman" w:cs="Times New Roman"/>
          <w:sz w:val="28"/>
          <w:szCs w:val="28"/>
          <w:vertAlign w:val="subscript"/>
        </w:rPr>
        <w:t>20</w:t>
      </w:r>
      <w:r w:rsidRPr="00B35C59">
        <w:rPr>
          <w:rFonts w:ascii="Times New Roman" w:hAnsi="Times New Roman" w:cs="Times New Roman"/>
          <w:sz w:val="28"/>
          <w:szCs w:val="28"/>
        </w:rPr>
        <w:t xml:space="preserve"> – С</w:t>
      </w:r>
      <w:r w:rsidRPr="00B35C59">
        <w:rPr>
          <w:rFonts w:ascii="Times New Roman" w:hAnsi="Times New Roman" w:cs="Times New Roman"/>
          <w:sz w:val="28"/>
          <w:szCs w:val="28"/>
          <w:vertAlign w:val="subscript"/>
        </w:rPr>
        <w:t>29</w:t>
      </w:r>
      <w:r w:rsidRPr="00B35C59">
        <w:rPr>
          <w:rFonts w:ascii="Times New Roman" w:hAnsi="Times New Roman" w:cs="Times New Roman"/>
          <w:sz w:val="28"/>
          <w:szCs w:val="28"/>
        </w:rPr>
        <w:t>, а наименьшее – на С</w:t>
      </w:r>
      <w:r w:rsidRPr="00B35C59">
        <w:rPr>
          <w:rFonts w:ascii="Times New Roman" w:hAnsi="Times New Roman" w:cs="Times New Roman"/>
          <w:sz w:val="28"/>
          <w:szCs w:val="28"/>
          <w:vertAlign w:val="subscript"/>
        </w:rPr>
        <w:t>30</w:t>
      </w:r>
      <w:r w:rsidRPr="00B35C59">
        <w:rPr>
          <w:rFonts w:ascii="Times New Roman" w:hAnsi="Times New Roman" w:cs="Times New Roman"/>
          <w:sz w:val="28"/>
          <w:szCs w:val="28"/>
        </w:rPr>
        <w:t xml:space="preserve"> – С</w:t>
      </w:r>
      <w:r w:rsidRPr="00B35C59">
        <w:rPr>
          <w:rFonts w:ascii="Times New Roman" w:hAnsi="Times New Roman" w:cs="Times New Roman"/>
          <w:sz w:val="28"/>
          <w:szCs w:val="28"/>
          <w:vertAlign w:val="subscript"/>
        </w:rPr>
        <w:t>44</w:t>
      </w:r>
      <w:r w:rsidRPr="00B35C59">
        <w:rPr>
          <w:rFonts w:ascii="Times New Roman" w:hAnsi="Times New Roman" w:cs="Times New Roman"/>
          <w:sz w:val="28"/>
          <w:szCs w:val="28"/>
        </w:rPr>
        <w:t xml:space="preserve">. </w:t>
      </w:r>
    </w:p>
    <w:p w14:paraId="67CFFEEB"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317365BF" w14:textId="0F7367EE" w:rsidR="00FC16C4" w:rsidRDefault="00FC16C4" w:rsidP="00C519BC">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4</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Распределение углеводородов в нефтях в зависимости от числа атомов углерода  (</w:t>
      </w:r>
      <w:r w:rsidRPr="00B35C59">
        <w:rPr>
          <w:rFonts w:ascii="Times New Roman" w:hAnsi="Times New Roman" w:cs="Times New Roman"/>
          <w:sz w:val="28"/>
          <w:szCs w:val="28"/>
          <w:lang w:val="en-US"/>
        </w:rPr>
        <w:t>n</w:t>
      </w:r>
      <w:r w:rsidRPr="00B35C59">
        <w:rPr>
          <w:rFonts w:ascii="Times New Roman" w:hAnsi="Times New Roman" w:cs="Times New Roman"/>
          <w:sz w:val="28"/>
          <w:szCs w:val="28"/>
        </w:rPr>
        <w:t>) в основной цепи</w:t>
      </w:r>
    </w:p>
    <w:p w14:paraId="6ACA82BB" w14:textId="77777777" w:rsidR="00416B9B" w:rsidRPr="00B35C59" w:rsidRDefault="00416B9B" w:rsidP="00370676">
      <w:pPr>
        <w:spacing w:after="0" w:line="240" w:lineRule="auto"/>
        <w:ind w:firstLine="567"/>
        <w:jc w:val="both"/>
        <w:rPr>
          <w:rFonts w:ascii="Times New Roman" w:hAnsi="Times New Roman" w:cs="Times New Roman"/>
          <w:sz w:val="28"/>
          <w:szCs w:val="28"/>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648"/>
        <w:gridCol w:w="1541"/>
        <w:gridCol w:w="1555"/>
        <w:gridCol w:w="1672"/>
        <w:gridCol w:w="1361"/>
      </w:tblGrid>
      <w:tr w:rsidR="00FC16C4" w:rsidRPr="008242A7" w14:paraId="7F38715E" w14:textId="77777777" w:rsidTr="00C519BC">
        <w:trPr>
          <w:cantSplit/>
          <w:trHeight w:val="345"/>
          <w:jc w:val="center"/>
        </w:trPr>
        <w:tc>
          <w:tcPr>
            <w:tcW w:w="1749" w:type="dxa"/>
            <w:vMerge w:val="restart"/>
          </w:tcPr>
          <w:p w14:paraId="33132B33"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Нефть                                                                                                                                                  </w:t>
            </w:r>
          </w:p>
        </w:tc>
        <w:tc>
          <w:tcPr>
            <w:tcW w:w="3189" w:type="dxa"/>
            <w:gridSpan w:val="2"/>
          </w:tcPr>
          <w:p w14:paraId="016D2311"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Углеводороды и парафины (С</w:t>
            </w:r>
            <w:r w:rsidRPr="008242A7">
              <w:rPr>
                <w:rFonts w:ascii="Times New Roman" w:hAnsi="Times New Roman" w:cs="Times New Roman"/>
                <w:sz w:val="26"/>
                <w:szCs w:val="26"/>
                <w:vertAlign w:val="subscript"/>
              </w:rPr>
              <w:t>4</w:t>
            </w:r>
            <w:r w:rsidRPr="008242A7">
              <w:rPr>
                <w:rFonts w:ascii="Times New Roman" w:hAnsi="Times New Roman" w:cs="Times New Roman"/>
                <w:sz w:val="26"/>
                <w:szCs w:val="26"/>
              </w:rPr>
              <w:t xml:space="preserve"> – С</w:t>
            </w:r>
            <w:r w:rsidRPr="008242A7">
              <w:rPr>
                <w:rFonts w:ascii="Times New Roman" w:hAnsi="Times New Roman" w:cs="Times New Roman"/>
                <w:sz w:val="26"/>
                <w:szCs w:val="26"/>
                <w:vertAlign w:val="subscript"/>
              </w:rPr>
              <w:t>14</w:t>
            </w:r>
            <w:r w:rsidRPr="008242A7">
              <w:rPr>
                <w:rFonts w:ascii="Times New Roman" w:hAnsi="Times New Roman" w:cs="Times New Roman"/>
                <w:sz w:val="26"/>
                <w:szCs w:val="26"/>
              </w:rPr>
              <w:t>), %</w:t>
            </w:r>
          </w:p>
        </w:tc>
        <w:tc>
          <w:tcPr>
            <w:tcW w:w="4588" w:type="dxa"/>
            <w:gridSpan w:val="3"/>
          </w:tcPr>
          <w:p w14:paraId="52E6E6FE" w14:textId="77777777" w:rsidR="00FC16C4" w:rsidRPr="008242A7" w:rsidRDefault="00FC16C4" w:rsidP="00370676">
            <w:pPr>
              <w:spacing w:after="0" w:line="240" w:lineRule="auto"/>
              <w:ind w:firstLine="567"/>
              <w:jc w:val="center"/>
              <w:rPr>
                <w:rFonts w:ascii="Times New Roman" w:hAnsi="Times New Roman" w:cs="Times New Roman"/>
                <w:sz w:val="26"/>
                <w:szCs w:val="26"/>
              </w:rPr>
            </w:pPr>
            <w:r w:rsidRPr="008242A7">
              <w:rPr>
                <w:rFonts w:ascii="Times New Roman" w:hAnsi="Times New Roman" w:cs="Times New Roman"/>
                <w:sz w:val="26"/>
                <w:szCs w:val="26"/>
              </w:rPr>
              <w:t>Парафины, %</w:t>
            </w:r>
          </w:p>
        </w:tc>
      </w:tr>
      <w:tr w:rsidR="00FC16C4" w:rsidRPr="008242A7" w14:paraId="5E6D4A3E" w14:textId="77777777" w:rsidTr="00C519BC">
        <w:trPr>
          <w:cantSplit/>
          <w:trHeight w:val="195"/>
          <w:jc w:val="center"/>
        </w:trPr>
        <w:tc>
          <w:tcPr>
            <w:tcW w:w="1749" w:type="dxa"/>
            <w:vMerge/>
          </w:tcPr>
          <w:p w14:paraId="33621950" w14:textId="77777777" w:rsidR="00FC16C4" w:rsidRPr="008242A7" w:rsidRDefault="00FC16C4" w:rsidP="00370676">
            <w:pPr>
              <w:spacing w:after="0" w:line="240" w:lineRule="auto"/>
              <w:ind w:firstLine="567"/>
              <w:jc w:val="center"/>
              <w:rPr>
                <w:rFonts w:ascii="Times New Roman" w:hAnsi="Times New Roman" w:cs="Times New Roman"/>
                <w:sz w:val="26"/>
                <w:szCs w:val="26"/>
              </w:rPr>
            </w:pPr>
          </w:p>
        </w:tc>
        <w:tc>
          <w:tcPr>
            <w:tcW w:w="1648" w:type="dxa"/>
          </w:tcPr>
          <w:p w14:paraId="5571D6C5" w14:textId="4105D0F0" w:rsidR="00FC16C4" w:rsidRPr="008242A7" w:rsidRDefault="00C519BC"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 </w:t>
            </w:r>
            <w:r w:rsidR="00FC16C4" w:rsidRPr="008242A7">
              <w:rPr>
                <w:rFonts w:ascii="Times New Roman" w:hAnsi="Times New Roman" w:cs="Times New Roman"/>
                <w:sz w:val="26"/>
                <w:szCs w:val="26"/>
              </w:rPr>
              <w:t>С</w:t>
            </w:r>
            <w:r w:rsidR="00FC16C4" w:rsidRPr="008242A7">
              <w:rPr>
                <w:rFonts w:ascii="Times New Roman" w:hAnsi="Times New Roman" w:cs="Times New Roman"/>
                <w:sz w:val="26"/>
                <w:szCs w:val="26"/>
                <w:vertAlign w:val="subscript"/>
              </w:rPr>
              <w:t xml:space="preserve">4 </w:t>
            </w:r>
            <w:r w:rsidR="00FC16C4" w:rsidRPr="008242A7">
              <w:rPr>
                <w:rFonts w:ascii="Times New Roman" w:hAnsi="Times New Roman" w:cs="Times New Roman"/>
                <w:sz w:val="26"/>
                <w:szCs w:val="26"/>
              </w:rPr>
              <w:t>– С</w:t>
            </w:r>
            <w:r w:rsidR="00FC16C4" w:rsidRPr="008242A7">
              <w:rPr>
                <w:rFonts w:ascii="Times New Roman" w:hAnsi="Times New Roman" w:cs="Times New Roman"/>
                <w:sz w:val="26"/>
                <w:szCs w:val="26"/>
                <w:vertAlign w:val="subscript"/>
              </w:rPr>
              <w:t>8</w:t>
            </w:r>
          </w:p>
        </w:tc>
        <w:tc>
          <w:tcPr>
            <w:tcW w:w="1541" w:type="dxa"/>
          </w:tcPr>
          <w:p w14:paraId="0B493310" w14:textId="02E18CD2" w:rsidR="00FC16C4" w:rsidRPr="008242A7" w:rsidRDefault="00C519BC"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 </w:t>
            </w:r>
            <w:r w:rsidR="00FC16C4" w:rsidRPr="008242A7">
              <w:rPr>
                <w:rFonts w:ascii="Times New Roman" w:hAnsi="Times New Roman" w:cs="Times New Roman"/>
                <w:sz w:val="26"/>
                <w:szCs w:val="26"/>
              </w:rPr>
              <w:t>С</w:t>
            </w:r>
            <w:r w:rsidR="00FC16C4" w:rsidRPr="008242A7">
              <w:rPr>
                <w:rFonts w:ascii="Times New Roman" w:hAnsi="Times New Roman" w:cs="Times New Roman"/>
                <w:sz w:val="26"/>
                <w:szCs w:val="26"/>
                <w:vertAlign w:val="subscript"/>
              </w:rPr>
              <w:t xml:space="preserve">9 </w:t>
            </w:r>
            <w:r w:rsidR="00FC16C4" w:rsidRPr="008242A7">
              <w:rPr>
                <w:rFonts w:ascii="Times New Roman" w:hAnsi="Times New Roman" w:cs="Times New Roman"/>
                <w:sz w:val="26"/>
                <w:szCs w:val="26"/>
              </w:rPr>
              <w:t>– С</w:t>
            </w:r>
            <w:r w:rsidR="00FC16C4" w:rsidRPr="008242A7">
              <w:rPr>
                <w:rFonts w:ascii="Times New Roman" w:hAnsi="Times New Roman" w:cs="Times New Roman"/>
                <w:sz w:val="26"/>
                <w:szCs w:val="26"/>
                <w:vertAlign w:val="subscript"/>
              </w:rPr>
              <w:t>14</w:t>
            </w:r>
          </w:p>
        </w:tc>
        <w:tc>
          <w:tcPr>
            <w:tcW w:w="1555" w:type="dxa"/>
          </w:tcPr>
          <w:p w14:paraId="1238AB15"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С</w:t>
            </w:r>
            <w:r w:rsidRPr="008242A7">
              <w:rPr>
                <w:rFonts w:ascii="Times New Roman" w:hAnsi="Times New Roman" w:cs="Times New Roman"/>
                <w:sz w:val="26"/>
                <w:szCs w:val="26"/>
                <w:vertAlign w:val="subscript"/>
              </w:rPr>
              <w:t xml:space="preserve">15 </w:t>
            </w:r>
            <w:r w:rsidRPr="008242A7">
              <w:rPr>
                <w:rFonts w:ascii="Times New Roman" w:hAnsi="Times New Roman" w:cs="Times New Roman"/>
                <w:sz w:val="26"/>
                <w:szCs w:val="26"/>
              </w:rPr>
              <w:t>– С</w:t>
            </w:r>
            <w:r w:rsidRPr="008242A7">
              <w:rPr>
                <w:rFonts w:ascii="Times New Roman" w:hAnsi="Times New Roman" w:cs="Times New Roman"/>
                <w:sz w:val="26"/>
                <w:szCs w:val="26"/>
                <w:vertAlign w:val="subscript"/>
              </w:rPr>
              <w:t>19</w:t>
            </w:r>
          </w:p>
        </w:tc>
        <w:tc>
          <w:tcPr>
            <w:tcW w:w="1672" w:type="dxa"/>
          </w:tcPr>
          <w:p w14:paraId="2307F5EF"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С</w:t>
            </w:r>
            <w:r w:rsidRPr="008242A7">
              <w:rPr>
                <w:rFonts w:ascii="Times New Roman" w:hAnsi="Times New Roman" w:cs="Times New Roman"/>
                <w:sz w:val="26"/>
                <w:szCs w:val="26"/>
                <w:vertAlign w:val="subscript"/>
              </w:rPr>
              <w:t>20</w:t>
            </w:r>
            <w:r w:rsidRPr="008242A7">
              <w:rPr>
                <w:rFonts w:ascii="Times New Roman" w:hAnsi="Times New Roman" w:cs="Times New Roman"/>
                <w:sz w:val="26"/>
                <w:szCs w:val="26"/>
              </w:rPr>
              <w:t xml:space="preserve"> – С</w:t>
            </w:r>
            <w:r w:rsidRPr="008242A7">
              <w:rPr>
                <w:rFonts w:ascii="Times New Roman" w:hAnsi="Times New Roman" w:cs="Times New Roman"/>
                <w:sz w:val="26"/>
                <w:szCs w:val="26"/>
                <w:vertAlign w:val="subscript"/>
              </w:rPr>
              <w:t>29</w:t>
            </w:r>
          </w:p>
        </w:tc>
        <w:tc>
          <w:tcPr>
            <w:tcW w:w="1361" w:type="dxa"/>
          </w:tcPr>
          <w:p w14:paraId="0372993C"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С</w:t>
            </w:r>
            <w:r w:rsidRPr="008242A7">
              <w:rPr>
                <w:rFonts w:ascii="Times New Roman" w:hAnsi="Times New Roman" w:cs="Times New Roman"/>
                <w:sz w:val="26"/>
                <w:szCs w:val="26"/>
                <w:vertAlign w:val="subscript"/>
              </w:rPr>
              <w:t>30</w:t>
            </w:r>
            <w:r w:rsidRPr="008242A7">
              <w:rPr>
                <w:rFonts w:ascii="Times New Roman" w:hAnsi="Times New Roman" w:cs="Times New Roman"/>
                <w:sz w:val="26"/>
                <w:szCs w:val="26"/>
              </w:rPr>
              <w:t xml:space="preserve"> – С</w:t>
            </w:r>
            <w:r w:rsidRPr="008242A7">
              <w:rPr>
                <w:rFonts w:ascii="Times New Roman" w:hAnsi="Times New Roman" w:cs="Times New Roman"/>
                <w:sz w:val="26"/>
                <w:szCs w:val="26"/>
                <w:vertAlign w:val="subscript"/>
              </w:rPr>
              <w:t>44</w:t>
            </w:r>
          </w:p>
        </w:tc>
      </w:tr>
      <w:tr w:rsidR="00FC16C4" w:rsidRPr="008242A7" w14:paraId="34D55813" w14:textId="77777777" w:rsidTr="00C519BC">
        <w:trPr>
          <w:trHeight w:val="330"/>
          <w:jc w:val="center"/>
        </w:trPr>
        <w:tc>
          <w:tcPr>
            <w:tcW w:w="1749" w:type="dxa"/>
          </w:tcPr>
          <w:p w14:paraId="21C61640"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Кумколь</w:t>
            </w:r>
          </w:p>
        </w:tc>
        <w:tc>
          <w:tcPr>
            <w:tcW w:w="1648" w:type="dxa"/>
          </w:tcPr>
          <w:p w14:paraId="4750540A" w14:textId="62363CC8" w:rsidR="00FC16C4" w:rsidRPr="008242A7" w:rsidRDefault="00C519BC"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 </w:t>
            </w:r>
            <w:r w:rsidR="00FC16C4" w:rsidRPr="008242A7">
              <w:rPr>
                <w:rFonts w:ascii="Times New Roman" w:hAnsi="Times New Roman" w:cs="Times New Roman"/>
                <w:sz w:val="26"/>
                <w:szCs w:val="26"/>
              </w:rPr>
              <w:t>16,32</w:t>
            </w:r>
          </w:p>
        </w:tc>
        <w:tc>
          <w:tcPr>
            <w:tcW w:w="1541" w:type="dxa"/>
          </w:tcPr>
          <w:p w14:paraId="6FB4E5B6" w14:textId="172D5305" w:rsidR="00FC16C4" w:rsidRPr="008242A7" w:rsidRDefault="00C519BC"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 </w:t>
            </w:r>
            <w:r w:rsidR="00FC16C4" w:rsidRPr="008242A7">
              <w:rPr>
                <w:rFonts w:ascii="Times New Roman" w:hAnsi="Times New Roman" w:cs="Times New Roman"/>
                <w:sz w:val="26"/>
                <w:szCs w:val="26"/>
              </w:rPr>
              <w:t>20,49</w:t>
            </w:r>
          </w:p>
        </w:tc>
        <w:tc>
          <w:tcPr>
            <w:tcW w:w="1555" w:type="dxa"/>
          </w:tcPr>
          <w:p w14:paraId="09DD6E68" w14:textId="77777777" w:rsidR="00FC16C4" w:rsidRPr="008242A7" w:rsidRDefault="00FC16C4" w:rsidP="00C519BC">
            <w:pPr>
              <w:spacing w:after="0" w:line="240" w:lineRule="auto"/>
              <w:ind w:firstLine="567"/>
              <w:rPr>
                <w:rFonts w:ascii="Times New Roman" w:hAnsi="Times New Roman" w:cs="Times New Roman"/>
                <w:sz w:val="26"/>
                <w:szCs w:val="26"/>
              </w:rPr>
            </w:pPr>
            <w:r w:rsidRPr="008242A7">
              <w:rPr>
                <w:rFonts w:ascii="Times New Roman" w:hAnsi="Times New Roman" w:cs="Times New Roman"/>
                <w:sz w:val="26"/>
                <w:szCs w:val="26"/>
              </w:rPr>
              <w:t>22,06</w:t>
            </w:r>
          </w:p>
        </w:tc>
        <w:tc>
          <w:tcPr>
            <w:tcW w:w="1672" w:type="dxa"/>
          </w:tcPr>
          <w:p w14:paraId="0EE145DB" w14:textId="77777777" w:rsidR="00FC16C4" w:rsidRPr="008242A7" w:rsidRDefault="00FC16C4" w:rsidP="00C519BC">
            <w:pPr>
              <w:spacing w:after="0" w:line="240" w:lineRule="auto"/>
              <w:ind w:firstLine="567"/>
              <w:rPr>
                <w:rFonts w:ascii="Times New Roman" w:hAnsi="Times New Roman" w:cs="Times New Roman"/>
                <w:sz w:val="26"/>
                <w:szCs w:val="26"/>
              </w:rPr>
            </w:pPr>
            <w:r w:rsidRPr="008242A7">
              <w:rPr>
                <w:rFonts w:ascii="Times New Roman" w:hAnsi="Times New Roman" w:cs="Times New Roman"/>
                <w:sz w:val="26"/>
                <w:szCs w:val="26"/>
              </w:rPr>
              <w:t>32,36</w:t>
            </w:r>
          </w:p>
        </w:tc>
        <w:tc>
          <w:tcPr>
            <w:tcW w:w="1361" w:type="dxa"/>
          </w:tcPr>
          <w:p w14:paraId="73418D44" w14:textId="77777777" w:rsidR="00FC16C4" w:rsidRPr="008242A7" w:rsidRDefault="00FC16C4" w:rsidP="00C519BC">
            <w:pPr>
              <w:spacing w:after="0" w:line="240" w:lineRule="auto"/>
              <w:ind w:firstLine="567"/>
              <w:rPr>
                <w:rFonts w:ascii="Times New Roman" w:hAnsi="Times New Roman" w:cs="Times New Roman"/>
                <w:sz w:val="26"/>
                <w:szCs w:val="26"/>
              </w:rPr>
            </w:pPr>
            <w:r w:rsidRPr="008242A7">
              <w:rPr>
                <w:rFonts w:ascii="Times New Roman" w:hAnsi="Times New Roman" w:cs="Times New Roman"/>
                <w:sz w:val="26"/>
                <w:szCs w:val="26"/>
              </w:rPr>
              <w:t>9,75</w:t>
            </w:r>
          </w:p>
        </w:tc>
      </w:tr>
      <w:tr w:rsidR="00FC16C4" w:rsidRPr="008242A7" w14:paraId="59A551C3" w14:textId="77777777" w:rsidTr="00C519BC">
        <w:trPr>
          <w:trHeight w:val="330"/>
          <w:jc w:val="center"/>
        </w:trPr>
        <w:tc>
          <w:tcPr>
            <w:tcW w:w="1749" w:type="dxa"/>
          </w:tcPr>
          <w:p w14:paraId="77A099CE" w14:textId="77777777" w:rsidR="00FC16C4" w:rsidRPr="008242A7" w:rsidRDefault="00FC16C4"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Акшабулак</w:t>
            </w:r>
          </w:p>
        </w:tc>
        <w:tc>
          <w:tcPr>
            <w:tcW w:w="1648" w:type="dxa"/>
          </w:tcPr>
          <w:p w14:paraId="673969EC" w14:textId="55C6A71C" w:rsidR="00FC16C4" w:rsidRPr="008242A7" w:rsidRDefault="00C519BC"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 </w:t>
            </w:r>
            <w:r w:rsidR="00FC16C4" w:rsidRPr="008242A7">
              <w:rPr>
                <w:rFonts w:ascii="Times New Roman" w:hAnsi="Times New Roman" w:cs="Times New Roman"/>
                <w:sz w:val="26"/>
                <w:szCs w:val="26"/>
              </w:rPr>
              <w:t>1,12</w:t>
            </w:r>
          </w:p>
        </w:tc>
        <w:tc>
          <w:tcPr>
            <w:tcW w:w="1541" w:type="dxa"/>
          </w:tcPr>
          <w:p w14:paraId="20A166C4" w14:textId="40D69366" w:rsidR="00FC16C4" w:rsidRPr="008242A7" w:rsidRDefault="00C519BC" w:rsidP="00C519BC">
            <w:pPr>
              <w:spacing w:after="0" w:line="240" w:lineRule="auto"/>
              <w:rPr>
                <w:rFonts w:ascii="Times New Roman" w:hAnsi="Times New Roman" w:cs="Times New Roman"/>
                <w:sz w:val="26"/>
                <w:szCs w:val="26"/>
              </w:rPr>
            </w:pPr>
            <w:r w:rsidRPr="008242A7">
              <w:rPr>
                <w:rFonts w:ascii="Times New Roman" w:hAnsi="Times New Roman" w:cs="Times New Roman"/>
                <w:sz w:val="26"/>
                <w:szCs w:val="26"/>
              </w:rPr>
              <w:t xml:space="preserve"> </w:t>
            </w:r>
            <w:r w:rsidR="00FC16C4" w:rsidRPr="008242A7">
              <w:rPr>
                <w:rFonts w:ascii="Times New Roman" w:hAnsi="Times New Roman" w:cs="Times New Roman"/>
                <w:sz w:val="26"/>
                <w:szCs w:val="26"/>
              </w:rPr>
              <w:t>24,55</w:t>
            </w:r>
          </w:p>
        </w:tc>
        <w:tc>
          <w:tcPr>
            <w:tcW w:w="1555" w:type="dxa"/>
          </w:tcPr>
          <w:p w14:paraId="6AF0337C" w14:textId="77777777" w:rsidR="00FC16C4" w:rsidRPr="008242A7" w:rsidRDefault="00FC16C4" w:rsidP="00C519BC">
            <w:pPr>
              <w:spacing w:after="0" w:line="240" w:lineRule="auto"/>
              <w:ind w:firstLine="567"/>
              <w:rPr>
                <w:rFonts w:ascii="Times New Roman" w:hAnsi="Times New Roman" w:cs="Times New Roman"/>
                <w:sz w:val="26"/>
                <w:szCs w:val="26"/>
              </w:rPr>
            </w:pPr>
            <w:r w:rsidRPr="008242A7">
              <w:rPr>
                <w:rFonts w:ascii="Times New Roman" w:hAnsi="Times New Roman" w:cs="Times New Roman"/>
                <w:sz w:val="26"/>
                <w:szCs w:val="26"/>
              </w:rPr>
              <w:t>29,61</w:t>
            </w:r>
          </w:p>
        </w:tc>
        <w:tc>
          <w:tcPr>
            <w:tcW w:w="1672" w:type="dxa"/>
          </w:tcPr>
          <w:p w14:paraId="1BF4046D" w14:textId="77777777" w:rsidR="00FC16C4" w:rsidRPr="008242A7" w:rsidRDefault="00FC16C4" w:rsidP="00C519BC">
            <w:pPr>
              <w:spacing w:after="0" w:line="240" w:lineRule="auto"/>
              <w:ind w:firstLine="567"/>
              <w:rPr>
                <w:rFonts w:ascii="Times New Roman" w:hAnsi="Times New Roman" w:cs="Times New Roman"/>
                <w:sz w:val="26"/>
                <w:szCs w:val="26"/>
              </w:rPr>
            </w:pPr>
            <w:r w:rsidRPr="008242A7">
              <w:rPr>
                <w:rFonts w:ascii="Times New Roman" w:hAnsi="Times New Roman" w:cs="Times New Roman"/>
                <w:sz w:val="26"/>
                <w:szCs w:val="26"/>
              </w:rPr>
              <w:t>37,2</w:t>
            </w:r>
          </w:p>
        </w:tc>
        <w:tc>
          <w:tcPr>
            <w:tcW w:w="1361" w:type="dxa"/>
          </w:tcPr>
          <w:p w14:paraId="7B5A7E1E" w14:textId="77777777" w:rsidR="00FC16C4" w:rsidRPr="008242A7" w:rsidRDefault="00FC16C4" w:rsidP="00C519BC">
            <w:pPr>
              <w:spacing w:after="0" w:line="240" w:lineRule="auto"/>
              <w:ind w:firstLine="567"/>
              <w:rPr>
                <w:rFonts w:ascii="Times New Roman" w:hAnsi="Times New Roman" w:cs="Times New Roman"/>
                <w:sz w:val="26"/>
                <w:szCs w:val="26"/>
              </w:rPr>
            </w:pPr>
            <w:r w:rsidRPr="008242A7">
              <w:rPr>
                <w:rFonts w:ascii="Times New Roman" w:hAnsi="Times New Roman" w:cs="Times New Roman"/>
                <w:sz w:val="26"/>
                <w:szCs w:val="26"/>
              </w:rPr>
              <w:t>6,4</w:t>
            </w:r>
          </w:p>
        </w:tc>
      </w:tr>
    </w:tbl>
    <w:p w14:paraId="363E9243"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197DE7D0"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0E32D761" w14:textId="238F6F7D" w:rsidR="00FC16C4" w:rsidRDefault="00FC16C4" w:rsidP="00370676">
      <w:pPr>
        <w:spacing w:after="0" w:line="240" w:lineRule="auto"/>
        <w:ind w:firstLine="567"/>
        <w:jc w:val="center"/>
        <w:rPr>
          <w:rFonts w:ascii="Times New Roman" w:hAnsi="Times New Roman" w:cs="Times New Roman"/>
          <w:sz w:val="28"/>
          <w:szCs w:val="28"/>
        </w:rPr>
      </w:pPr>
    </w:p>
    <w:p w14:paraId="760625E8" w14:textId="7FF27B0F" w:rsidR="00416B9B" w:rsidRDefault="00416B9B"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1467E6C9" wp14:editId="710D7C11">
            <wp:extent cx="3812963" cy="24198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b="15384"/>
                    <a:stretch>
                      <a:fillRect/>
                    </a:stretch>
                  </pic:blipFill>
                  <pic:spPr bwMode="auto">
                    <a:xfrm>
                      <a:off x="0" y="0"/>
                      <a:ext cx="3823858" cy="2426742"/>
                    </a:xfrm>
                    <a:prstGeom prst="rect">
                      <a:avLst/>
                    </a:prstGeom>
                    <a:noFill/>
                    <a:ln>
                      <a:noFill/>
                    </a:ln>
                  </pic:spPr>
                </pic:pic>
              </a:graphicData>
            </a:graphic>
          </wp:inline>
        </w:drawing>
      </w:r>
    </w:p>
    <w:p w14:paraId="488C1C4C" w14:textId="77777777" w:rsidR="00416B9B" w:rsidRPr="00B35C59" w:rsidRDefault="00416B9B" w:rsidP="00370676">
      <w:pPr>
        <w:spacing w:after="0" w:line="240" w:lineRule="auto"/>
        <w:ind w:firstLine="567"/>
        <w:jc w:val="center"/>
        <w:rPr>
          <w:rFonts w:ascii="Times New Roman" w:hAnsi="Times New Roman" w:cs="Times New Roman"/>
          <w:sz w:val="28"/>
          <w:szCs w:val="28"/>
        </w:rPr>
      </w:pPr>
    </w:p>
    <w:p w14:paraId="4F7D5C49" w14:textId="743C6D5A"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15</w:t>
      </w:r>
      <w:r w:rsidR="000B0656">
        <w:rPr>
          <w:rFonts w:ascii="Times New Roman" w:hAnsi="Times New Roman" w:cs="Times New Roman"/>
          <w:sz w:val="28"/>
          <w:szCs w:val="28"/>
        </w:rPr>
        <w:t xml:space="preserve"> - </w:t>
      </w:r>
      <w:r w:rsidRPr="00B35C59">
        <w:rPr>
          <w:rFonts w:ascii="Times New Roman" w:hAnsi="Times New Roman" w:cs="Times New Roman"/>
          <w:sz w:val="28"/>
          <w:szCs w:val="28"/>
        </w:rPr>
        <w:t>Хроматограмма нефти месторождения Кумколь</w:t>
      </w:r>
    </w:p>
    <w:p w14:paraId="5188A94C" w14:textId="77777777" w:rsidR="00416B9B" w:rsidRPr="00B35C59" w:rsidRDefault="00416B9B" w:rsidP="00370676">
      <w:pPr>
        <w:spacing w:after="0" w:line="240" w:lineRule="auto"/>
        <w:ind w:firstLine="567"/>
        <w:jc w:val="center"/>
        <w:rPr>
          <w:rFonts w:ascii="Times New Roman" w:hAnsi="Times New Roman" w:cs="Times New Roman"/>
          <w:sz w:val="28"/>
          <w:szCs w:val="28"/>
        </w:rPr>
      </w:pPr>
    </w:p>
    <w:p w14:paraId="174A3144" w14:textId="77777777"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drawing>
          <wp:inline distT="0" distB="0" distL="0" distR="0" wp14:anchorId="438D32D7" wp14:editId="1AE43A60">
            <wp:extent cx="3840910" cy="22669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b="17693"/>
                    <a:stretch>
                      <a:fillRect/>
                    </a:stretch>
                  </pic:blipFill>
                  <pic:spPr bwMode="auto">
                    <a:xfrm>
                      <a:off x="0" y="0"/>
                      <a:ext cx="3863169" cy="2280088"/>
                    </a:xfrm>
                    <a:prstGeom prst="rect">
                      <a:avLst/>
                    </a:prstGeom>
                    <a:noFill/>
                    <a:ln>
                      <a:noFill/>
                    </a:ln>
                  </pic:spPr>
                </pic:pic>
              </a:graphicData>
            </a:graphic>
          </wp:inline>
        </w:drawing>
      </w:r>
    </w:p>
    <w:p w14:paraId="02D3AA18" w14:textId="77777777" w:rsidR="00416B9B" w:rsidRPr="00B35C59" w:rsidRDefault="00416B9B" w:rsidP="00370676">
      <w:pPr>
        <w:spacing w:after="0" w:line="240" w:lineRule="auto"/>
        <w:ind w:firstLine="567"/>
        <w:jc w:val="center"/>
        <w:rPr>
          <w:rFonts w:ascii="Times New Roman" w:hAnsi="Times New Roman" w:cs="Times New Roman"/>
          <w:sz w:val="28"/>
          <w:szCs w:val="28"/>
        </w:rPr>
      </w:pPr>
    </w:p>
    <w:p w14:paraId="1450C1E4" w14:textId="1286084F"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16</w:t>
      </w:r>
      <w:r w:rsidR="000B0656">
        <w:rPr>
          <w:rFonts w:ascii="Times New Roman" w:hAnsi="Times New Roman" w:cs="Times New Roman"/>
          <w:sz w:val="28"/>
          <w:szCs w:val="28"/>
        </w:rPr>
        <w:t xml:space="preserve"> -</w:t>
      </w:r>
      <w:r w:rsidRPr="00B35C59">
        <w:rPr>
          <w:rFonts w:ascii="Times New Roman" w:hAnsi="Times New Roman" w:cs="Times New Roman"/>
          <w:sz w:val="28"/>
          <w:szCs w:val="28"/>
        </w:rPr>
        <w:t xml:space="preserve"> Хроматограмма нефти месторождения Акшабулак</w:t>
      </w:r>
    </w:p>
    <w:p w14:paraId="792B068A"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02A6DD9D"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Для исследуемых нефтей методом микроскопии, были определены температуры начала массового кристаллообразования парафинов (рисунок 17). </w:t>
      </w:r>
    </w:p>
    <w:p w14:paraId="56907EB7"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Принцип данного метода заключается в нагреве образца нефти до высокой температуры, при которой все парафины переходят в расплавленное состояние, и при постепенном охлаждении до визуального наблюдения кристаллообразования (рисунок 17-1). В процессе фиксируется температура, при которой наблюдается массовое выделение из гомогенной среды обособленных зародышей кристаллов парафинов (рисунок 17-2). Эта температура аналогична температуре помутнения у нефтепродуктов. При последующем охлаждении количество кристаллов не изменяется – наблюдается лишь их укрупнение.</w:t>
      </w:r>
    </w:p>
    <w:p w14:paraId="005A128C" w14:textId="4AF3B06F"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Таким образом, для нефти Кумколь температура начала массового кристаллообразования парафинов составляет 40-45</w:t>
      </w:r>
      <w:r w:rsidR="008D712E" w:rsidRPr="008D712E">
        <w:rPr>
          <w:rFonts w:ascii="Times New Roman" w:hAnsi="Times New Roman" w:cs="Times New Roman"/>
          <w:sz w:val="28"/>
          <w:szCs w:val="28"/>
        </w:rPr>
        <w:sym w:font="Symbol" w:char="F0B0"/>
      </w:r>
      <w:r w:rsidR="008D712E" w:rsidRPr="00B35C59">
        <w:rPr>
          <w:rFonts w:ascii="Times New Roman" w:hAnsi="Times New Roman" w:cs="Times New Roman"/>
          <w:sz w:val="28"/>
          <w:szCs w:val="28"/>
        </w:rPr>
        <w:t>С</w:t>
      </w:r>
      <w:r w:rsidRPr="00B35C59">
        <w:rPr>
          <w:rFonts w:ascii="Times New Roman" w:hAnsi="Times New Roman" w:cs="Times New Roman"/>
          <w:sz w:val="28"/>
          <w:szCs w:val="28"/>
        </w:rPr>
        <w:t>, а для нефти Акшабулак– 45-50</w:t>
      </w:r>
      <w:r w:rsidR="008D712E" w:rsidRPr="008D712E">
        <w:rPr>
          <w:rFonts w:ascii="Times New Roman" w:hAnsi="Times New Roman" w:cs="Times New Roman"/>
          <w:sz w:val="28"/>
          <w:szCs w:val="28"/>
        </w:rPr>
        <w:sym w:font="Symbol" w:char="F0B0"/>
      </w:r>
      <w:r w:rsidR="008D712E" w:rsidRPr="00B35C59">
        <w:rPr>
          <w:rFonts w:ascii="Times New Roman" w:hAnsi="Times New Roman" w:cs="Times New Roman"/>
          <w:sz w:val="28"/>
          <w:szCs w:val="28"/>
        </w:rPr>
        <w:t>С</w:t>
      </w:r>
      <w:r w:rsidRPr="00B35C59">
        <w:rPr>
          <w:rFonts w:ascii="Times New Roman" w:hAnsi="Times New Roman" w:cs="Times New Roman"/>
          <w:sz w:val="28"/>
          <w:szCs w:val="28"/>
        </w:rPr>
        <w:t>.</w:t>
      </w:r>
    </w:p>
    <w:p w14:paraId="1A8623BC" w14:textId="77777777"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40A0274D" wp14:editId="206C373E">
            <wp:extent cx="4457700" cy="3105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3105150"/>
                    </a:xfrm>
                    <a:prstGeom prst="rect">
                      <a:avLst/>
                    </a:prstGeom>
                    <a:noFill/>
                    <a:ln>
                      <a:noFill/>
                    </a:ln>
                  </pic:spPr>
                </pic:pic>
              </a:graphicData>
            </a:graphic>
          </wp:inline>
        </w:drawing>
      </w:r>
    </w:p>
    <w:p w14:paraId="0D311A43" w14:textId="77777777" w:rsidR="00416B9B" w:rsidRPr="00B35C59" w:rsidRDefault="00416B9B" w:rsidP="00370676">
      <w:pPr>
        <w:spacing w:after="0" w:line="240" w:lineRule="auto"/>
        <w:ind w:firstLine="567"/>
        <w:jc w:val="center"/>
        <w:rPr>
          <w:rFonts w:ascii="Times New Roman" w:hAnsi="Times New Roman" w:cs="Times New Roman"/>
          <w:sz w:val="28"/>
          <w:szCs w:val="28"/>
        </w:rPr>
      </w:pPr>
    </w:p>
    <w:p w14:paraId="2715907B" w14:textId="21E402D2"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17- Микрофотографии, отражающие процесс кристаллообразования в нефти месторождения Кумколь: 1) - гомогенное состояние нефти (при 80</w:t>
      </w:r>
      <w:r w:rsidR="008D712E" w:rsidRPr="008D712E">
        <w:rPr>
          <w:rFonts w:ascii="Times New Roman" w:hAnsi="Times New Roman" w:cs="Times New Roman"/>
          <w:sz w:val="28"/>
          <w:szCs w:val="28"/>
        </w:rPr>
        <w:sym w:font="Symbol" w:char="F0B0"/>
      </w:r>
      <w:r w:rsidR="008D712E" w:rsidRPr="00B35C59">
        <w:rPr>
          <w:rFonts w:ascii="Times New Roman" w:hAnsi="Times New Roman" w:cs="Times New Roman"/>
          <w:sz w:val="28"/>
          <w:szCs w:val="28"/>
        </w:rPr>
        <w:t>С</w:t>
      </w:r>
      <w:r w:rsidRPr="00B35C59">
        <w:rPr>
          <w:rFonts w:ascii="Times New Roman" w:hAnsi="Times New Roman" w:cs="Times New Roman"/>
          <w:sz w:val="28"/>
          <w:szCs w:val="28"/>
        </w:rPr>
        <w:t>), 2) - появление первых зародышей кристаллов парафинов (при 52</w:t>
      </w:r>
      <w:r w:rsidR="008D712E" w:rsidRPr="008D712E">
        <w:rPr>
          <w:rFonts w:ascii="Times New Roman" w:hAnsi="Times New Roman" w:cs="Times New Roman"/>
          <w:sz w:val="28"/>
          <w:szCs w:val="28"/>
        </w:rPr>
        <w:sym w:font="Symbol" w:char="F0B0"/>
      </w:r>
      <w:r w:rsidR="008D712E" w:rsidRPr="00B35C59">
        <w:rPr>
          <w:rFonts w:ascii="Times New Roman" w:hAnsi="Times New Roman" w:cs="Times New Roman"/>
          <w:sz w:val="28"/>
          <w:szCs w:val="28"/>
        </w:rPr>
        <w:t>С</w:t>
      </w:r>
      <w:r w:rsidRPr="00B35C59">
        <w:rPr>
          <w:rFonts w:ascii="Times New Roman" w:hAnsi="Times New Roman" w:cs="Times New Roman"/>
          <w:sz w:val="28"/>
          <w:szCs w:val="28"/>
        </w:rPr>
        <w:t>), 3) - массовое появление зародышей кристаллов парафинов (при 40-45</w:t>
      </w:r>
      <w:r w:rsidR="008D712E" w:rsidRPr="008D712E">
        <w:rPr>
          <w:rFonts w:ascii="Times New Roman" w:hAnsi="Times New Roman" w:cs="Times New Roman"/>
          <w:sz w:val="28"/>
          <w:szCs w:val="28"/>
        </w:rPr>
        <w:sym w:font="Symbol" w:char="F0B0"/>
      </w:r>
      <w:r w:rsidR="008D712E" w:rsidRPr="00B35C59">
        <w:rPr>
          <w:rFonts w:ascii="Times New Roman" w:hAnsi="Times New Roman" w:cs="Times New Roman"/>
          <w:sz w:val="28"/>
          <w:szCs w:val="28"/>
        </w:rPr>
        <w:t>С</w:t>
      </w:r>
      <w:r w:rsidRPr="00B35C59">
        <w:rPr>
          <w:rFonts w:ascii="Times New Roman" w:hAnsi="Times New Roman" w:cs="Times New Roman"/>
          <w:sz w:val="28"/>
          <w:szCs w:val="28"/>
        </w:rPr>
        <w:t>); 4) - укрупнение кристаллов</w:t>
      </w:r>
    </w:p>
    <w:p w14:paraId="015494D6"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24DE8CBE" w14:textId="3D9342A9"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Процесс выделения АСПО из товарных нефтей, исследовали с помощью установки «холодный стержень», моделирующей процесс осаждения АСПО на магистральном трубопроводе [1</w:t>
      </w:r>
      <w:r w:rsidR="00DC1638">
        <w:rPr>
          <w:rFonts w:ascii="Times New Roman" w:hAnsi="Times New Roman" w:cs="Times New Roman"/>
          <w:sz w:val="28"/>
          <w:szCs w:val="28"/>
        </w:rPr>
        <w:t>11</w:t>
      </w:r>
      <w:r w:rsidRPr="00B35C59">
        <w:rPr>
          <w:rFonts w:ascii="Times New Roman" w:hAnsi="Times New Roman" w:cs="Times New Roman"/>
          <w:sz w:val="28"/>
          <w:szCs w:val="28"/>
        </w:rPr>
        <w:t>].</w:t>
      </w:r>
    </w:p>
    <w:p w14:paraId="08CA14F1"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АСПО, выпавшие на холодной стальной поверхности, удалялись механически и анализировались на хроматографе. Результаты исследований представлены в таблицах 5-6.</w:t>
      </w:r>
    </w:p>
    <w:p w14:paraId="4B921E34" w14:textId="77777777" w:rsidR="00FC16C4" w:rsidRPr="00B35C59" w:rsidRDefault="00FC16C4" w:rsidP="00370676">
      <w:pPr>
        <w:spacing w:after="0" w:line="240" w:lineRule="auto"/>
        <w:ind w:firstLine="567"/>
        <w:rPr>
          <w:rFonts w:ascii="Times New Roman" w:hAnsi="Times New Roman" w:cs="Times New Roman"/>
          <w:sz w:val="28"/>
          <w:szCs w:val="28"/>
        </w:rPr>
      </w:pPr>
    </w:p>
    <w:p w14:paraId="3F9D9F5F" w14:textId="5C829C1D" w:rsidR="00FC16C4" w:rsidRDefault="00FC16C4" w:rsidP="00C519BC">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5</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xml:space="preserve">- Количество АСПО, выделившихся из нефти Кумколь </w:t>
      </w:r>
    </w:p>
    <w:p w14:paraId="2C63C6A1" w14:textId="77777777" w:rsidR="00416B9B" w:rsidRPr="00B35C59" w:rsidRDefault="00416B9B" w:rsidP="00370676">
      <w:pPr>
        <w:spacing w:after="0" w:line="240" w:lineRule="auto"/>
        <w:ind w:firstLine="567"/>
        <w:jc w:val="both"/>
        <w:rPr>
          <w:rFonts w:ascii="Times New Roman" w:hAnsi="Times New Roman" w:cs="Times New Roman"/>
          <w:sz w:val="28"/>
          <w:szCs w:val="28"/>
        </w:rPr>
      </w:pPr>
    </w:p>
    <w:tbl>
      <w:tblPr>
        <w:tblStyle w:val="aa"/>
        <w:tblW w:w="9526" w:type="dxa"/>
        <w:jc w:val="center"/>
        <w:tblLayout w:type="fixed"/>
        <w:tblLook w:val="01E0" w:firstRow="1" w:lastRow="1" w:firstColumn="1" w:lastColumn="1" w:noHBand="0" w:noVBand="0"/>
      </w:tblPr>
      <w:tblGrid>
        <w:gridCol w:w="846"/>
        <w:gridCol w:w="1134"/>
        <w:gridCol w:w="992"/>
        <w:gridCol w:w="1701"/>
        <w:gridCol w:w="2552"/>
        <w:gridCol w:w="2301"/>
      </w:tblGrid>
      <w:tr w:rsidR="00FC16C4" w:rsidRPr="00B35C59" w14:paraId="2793E447" w14:textId="77777777" w:rsidTr="000B0656">
        <w:trPr>
          <w:jc w:val="center"/>
        </w:trPr>
        <w:tc>
          <w:tcPr>
            <w:tcW w:w="2972" w:type="dxa"/>
            <w:gridSpan w:val="3"/>
            <w:tcMar>
              <w:left w:w="57" w:type="dxa"/>
              <w:right w:w="57" w:type="dxa"/>
            </w:tcMar>
            <w:vAlign w:val="center"/>
          </w:tcPr>
          <w:p w14:paraId="1CF7E604" w14:textId="77777777" w:rsidR="00FC16C4" w:rsidRPr="00C519BC" w:rsidRDefault="00FC16C4" w:rsidP="00C519BC">
            <w:pPr>
              <w:ind w:firstLine="567"/>
              <w:jc w:val="center"/>
              <w:rPr>
                <w:rFonts w:ascii="Times New Roman" w:hAnsi="Times New Roman" w:cs="Times New Roman"/>
                <w:sz w:val="25"/>
                <w:szCs w:val="25"/>
              </w:rPr>
            </w:pPr>
            <w:r w:rsidRPr="00C519BC">
              <w:rPr>
                <w:rFonts w:ascii="Times New Roman" w:hAnsi="Times New Roman" w:cs="Times New Roman"/>
                <w:sz w:val="25"/>
                <w:szCs w:val="25"/>
              </w:rPr>
              <w:t>Условия</w:t>
            </w:r>
          </w:p>
        </w:tc>
        <w:tc>
          <w:tcPr>
            <w:tcW w:w="1701" w:type="dxa"/>
            <w:vMerge w:val="restart"/>
            <w:shd w:val="clear" w:color="auto" w:fill="auto"/>
            <w:tcMar>
              <w:left w:w="57" w:type="dxa"/>
              <w:right w:w="57" w:type="dxa"/>
            </w:tcMar>
            <w:vAlign w:val="center"/>
          </w:tcPr>
          <w:p w14:paraId="6D3FED82" w14:textId="77777777" w:rsidR="00FC16C4" w:rsidRPr="00C519BC" w:rsidRDefault="00FC16C4" w:rsidP="00C519BC">
            <w:pPr>
              <w:jc w:val="center"/>
              <w:rPr>
                <w:rFonts w:ascii="Times New Roman" w:hAnsi="Times New Roman" w:cs="Times New Roman"/>
                <w:sz w:val="25"/>
                <w:szCs w:val="25"/>
              </w:rPr>
            </w:pPr>
            <w:r w:rsidRPr="00C519BC">
              <w:rPr>
                <w:rFonts w:ascii="Times New Roman" w:hAnsi="Times New Roman" w:cs="Times New Roman"/>
                <w:sz w:val="25"/>
                <w:szCs w:val="25"/>
              </w:rPr>
              <w:t>Масса АСПО, г</w:t>
            </w:r>
          </w:p>
        </w:tc>
        <w:tc>
          <w:tcPr>
            <w:tcW w:w="2552" w:type="dxa"/>
            <w:vMerge w:val="restart"/>
            <w:shd w:val="clear" w:color="auto" w:fill="auto"/>
            <w:vAlign w:val="center"/>
          </w:tcPr>
          <w:p w14:paraId="48878E0F" w14:textId="77777777" w:rsidR="00FC16C4" w:rsidRPr="00C519BC" w:rsidRDefault="00FC16C4" w:rsidP="00C519BC">
            <w:pPr>
              <w:jc w:val="center"/>
              <w:rPr>
                <w:rFonts w:ascii="Times New Roman" w:hAnsi="Times New Roman" w:cs="Times New Roman"/>
                <w:sz w:val="25"/>
                <w:szCs w:val="25"/>
              </w:rPr>
            </w:pPr>
            <w:r w:rsidRPr="00C519BC">
              <w:rPr>
                <w:rFonts w:ascii="Times New Roman" w:hAnsi="Times New Roman" w:cs="Times New Roman"/>
                <w:sz w:val="25"/>
                <w:szCs w:val="25"/>
              </w:rPr>
              <w:t>Количество тверд. парафинов в АСПО</w:t>
            </w:r>
            <w:r w:rsidRPr="00C519BC">
              <w:rPr>
                <w:rFonts w:ascii="Times New Roman" w:hAnsi="Times New Roman" w:cs="Times New Roman"/>
                <w:sz w:val="25"/>
                <w:szCs w:val="25"/>
                <w:vertAlign w:val="superscript"/>
              </w:rPr>
              <w:t>*</w:t>
            </w:r>
            <w:r w:rsidRPr="00C519BC">
              <w:rPr>
                <w:rFonts w:ascii="Times New Roman" w:hAnsi="Times New Roman" w:cs="Times New Roman"/>
                <w:sz w:val="25"/>
                <w:szCs w:val="25"/>
              </w:rPr>
              <w:t>, %</w:t>
            </w:r>
          </w:p>
        </w:tc>
        <w:tc>
          <w:tcPr>
            <w:tcW w:w="2301" w:type="dxa"/>
            <w:vMerge w:val="restart"/>
            <w:tcMar>
              <w:left w:w="57" w:type="dxa"/>
              <w:right w:w="57" w:type="dxa"/>
            </w:tcMar>
            <w:vAlign w:val="center"/>
          </w:tcPr>
          <w:p w14:paraId="1361BCC7" w14:textId="77777777" w:rsidR="00FC16C4" w:rsidRPr="00C519BC" w:rsidRDefault="00FC16C4" w:rsidP="00C519BC">
            <w:pPr>
              <w:jc w:val="center"/>
              <w:rPr>
                <w:rFonts w:ascii="Times New Roman" w:hAnsi="Times New Roman" w:cs="Times New Roman"/>
                <w:sz w:val="25"/>
                <w:szCs w:val="25"/>
              </w:rPr>
            </w:pPr>
            <w:r w:rsidRPr="00C519BC">
              <w:rPr>
                <w:rFonts w:ascii="Times New Roman" w:hAnsi="Times New Roman" w:cs="Times New Roman"/>
                <w:sz w:val="25"/>
                <w:szCs w:val="25"/>
              </w:rPr>
              <w:t>Внешний вид</w:t>
            </w:r>
          </w:p>
        </w:tc>
      </w:tr>
      <w:tr w:rsidR="00FC16C4" w:rsidRPr="00B35C59" w14:paraId="126C0594" w14:textId="77777777" w:rsidTr="000B0656">
        <w:trPr>
          <w:jc w:val="center"/>
        </w:trPr>
        <w:tc>
          <w:tcPr>
            <w:tcW w:w="846" w:type="dxa"/>
            <w:tcMar>
              <w:left w:w="57" w:type="dxa"/>
              <w:right w:w="57" w:type="dxa"/>
            </w:tcMar>
            <w:vAlign w:val="center"/>
          </w:tcPr>
          <w:p w14:paraId="6FA9444B" w14:textId="4D78998D" w:rsidR="00FC16C4" w:rsidRPr="00C519BC" w:rsidRDefault="00FC16C4" w:rsidP="00EF2AEB">
            <w:pPr>
              <w:spacing w:line="264" w:lineRule="auto"/>
              <w:jc w:val="center"/>
              <w:rPr>
                <w:rFonts w:ascii="Times New Roman" w:hAnsi="Times New Roman" w:cs="Times New Roman"/>
                <w:sz w:val="25"/>
                <w:szCs w:val="25"/>
                <w:vertAlign w:val="subscript"/>
              </w:rPr>
            </w:pPr>
            <w:r w:rsidRPr="00C519BC">
              <w:rPr>
                <w:rFonts w:ascii="Times New Roman" w:hAnsi="Times New Roman" w:cs="Times New Roman"/>
                <w:sz w:val="25"/>
                <w:szCs w:val="25"/>
              </w:rPr>
              <w:t>Т</w:t>
            </w:r>
            <w:r w:rsidRPr="00C519BC">
              <w:rPr>
                <w:rFonts w:ascii="Times New Roman" w:hAnsi="Times New Roman" w:cs="Times New Roman"/>
                <w:sz w:val="25"/>
                <w:szCs w:val="25"/>
                <w:vertAlign w:val="subscript"/>
              </w:rPr>
              <w:t xml:space="preserve">нефти, </w:t>
            </w:r>
            <w:r w:rsidR="00A95F65" w:rsidRPr="00C519BC">
              <w:rPr>
                <w:rFonts w:ascii="Times New Roman" w:hAnsi="Times New Roman" w:cs="Times New Roman"/>
                <w:sz w:val="25"/>
                <w:szCs w:val="25"/>
              </w:rPr>
              <w:sym w:font="Symbol" w:char="F0B0"/>
            </w:r>
            <w:r w:rsidR="00A95F65" w:rsidRPr="00C519BC">
              <w:rPr>
                <w:rFonts w:ascii="Times New Roman" w:hAnsi="Times New Roman" w:cs="Times New Roman"/>
                <w:sz w:val="25"/>
                <w:szCs w:val="25"/>
              </w:rPr>
              <w:t>С</w:t>
            </w:r>
          </w:p>
        </w:tc>
        <w:tc>
          <w:tcPr>
            <w:tcW w:w="1134" w:type="dxa"/>
            <w:tcMar>
              <w:left w:w="57" w:type="dxa"/>
              <w:right w:w="57" w:type="dxa"/>
            </w:tcMar>
            <w:vAlign w:val="center"/>
          </w:tcPr>
          <w:p w14:paraId="4BADDC8B" w14:textId="0579A58C"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Т</w:t>
            </w:r>
            <w:r w:rsidRPr="00C519BC">
              <w:rPr>
                <w:rFonts w:ascii="Times New Roman" w:hAnsi="Times New Roman" w:cs="Times New Roman"/>
                <w:sz w:val="25"/>
                <w:szCs w:val="25"/>
                <w:vertAlign w:val="subscript"/>
              </w:rPr>
              <w:t xml:space="preserve">стержня, </w:t>
            </w:r>
            <w:r w:rsidR="00A95F65" w:rsidRPr="00C519BC">
              <w:rPr>
                <w:rFonts w:ascii="Times New Roman" w:hAnsi="Times New Roman" w:cs="Times New Roman"/>
                <w:sz w:val="25"/>
                <w:szCs w:val="25"/>
              </w:rPr>
              <w:sym w:font="Symbol" w:char="F0B0"/>
            </w:r>
            <w:r w:rsidR="00A95F65" w:rsidRPr="00C519BC">
              <w:rPr>
                <w:rFonts w:ascii="Times New Roman" w:hAnsi="Times New Roman" w:cs="Times New Roman"/>
                <w:sz w:val="25"/>
                <w:szCs w:val="25"/>
              </w:rPr>
              <w:t>С</w:t>
            </w:r>
          </w:p>
        </w:tc>
        <w:tc>
          <w:tcPr>
            <w:tcW w:w="992" w:type="dxa"/>
          </w:tcPr>
          <w:p w14:paraId="67F29E87" w14:textId="7482899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sym w:font="Symbol" w:char="F044"/>
            </w:r>
            <w:r w:rsidRPr="00C519BC">
              <w:rPr>
                <w:rFonts w:ascii="Times New Roman" w:hAnsi="Times New Roman" w:cs="Times New Roman"/>
                <w:sz w:val="25"/>
                <w:szCs w:val="25"/>
              </w:rPr>
              <w:t>Т</w:t>
            </w:r>
            <w:r w:rsidRPr="00C519BC">
              <w:rPr>
                <w:rFonts w:ascii="Times New Roman" w:hAnsi="Times New Roman" w:cs="Times New Roman"/>
                <w:sz w:val="25"/>
                <w:szCs w:val="25"/>
                <w:vertAlign w:val="subscript"/>
              </w:rPr>
              <w:t xml:space="preserve">, </w:t>
            </w:r>
            <w:r w:rsidR="00A95F65" w:rsidRPr="00C519BC">
              <w:rPr>
                <w:rFonts w:ascii="Times New Roman" w:hAnsi="Times New Roman" w:cs="Times New Roman"/>
                <w:sz w:val="25"/>
                <w:szCs w:val="25"/>
              </w:rPr>
              <w:sym w:font="Symbol" w:char="F0B0"/>
            </w:r>
            <w:r w:rsidR="00A95F65" w:rsidRPr="00C519BC">
              <w:rPr>
                <w:rFonts w:ascii="Times New Roman" w:hAnsi="Times New Roman" w:cs="Times New Roman"/>
                <w:sz w:val="25"/>
                <w:szCs w:val="25"/>
              </w:rPr>
              <w:t>С</w:t>
            </w:r>
          </w:p>
        </w:tc>
        <w:tc>
          <w:tcPr>
            <w:tcW w:w="1701" w:type="dxa"/>
            <w:vMerge/>
            <w:tcMar>
              <w:left w:w="57" w:type="dxa"/>
              <w:right w:w="57" w:type="dxa"/>
            </w:tcMar>
            <w:vAlign w:val="center"/>
          </w:tcPr>
          <w:p w14:paraId="61B89FAC" w14:textId="77777777" w:rsidR="00FC16C4" w:rsidRPr="00C519BC" w:rsidRDefault="00FC16C4" w:rsidP="00EF2AEB">
            <w:pPr>
              <w:jc w:val="center"/>
              <w:rPr>
                <w:rFonts w:ascii="Times New Roman" w:hAnsi="Times New Roman" w:cs="Times New Roman"/>
                <w:sz w:val="25"/>
                <w:szCs w:val="25"/>
              </w:rPr>
            </w:pPr>
          </w:p>
        </w:tc>
        <w:tc>
          <w:tcPr>
            <w:tcW w:w="2552" w:type="dxa"/>
            <w:vMerge/>
            <w:shd w:val="clear" w:color="auto" w:fill="auto"/>
            <w:tcMar>
              <w:left w:w="57" w:type="dxa"/>
              <w:right w:w="57" w:type="dxa"/>
            </w:tcMar>
            <w:vAlign w:val="center"/>
          </w:tcPr>
          <w:p w14:paraId="02D26247" w14:textId="77777777" w:rsidR="00FC16C4" w:rsidRPr="00C519BC" w:rsidRDefault="00FC16C4" w:rsidP="00EF2AEB">
            <w:pPr>
              <w:jc w:val="center"/>
              <w:rPr>
                <w:rFonts w:ascii="Times New Roman" w:hAnsi="Times New Roman" w:cs="Times New Roman"/>
                <w:sz w:val="25"/>
                <w:szCs w:val="25"/>
              </w:rPr>
            </w:pPr>
          </w:p>
        </w:tc>
        <w:tc>
          <w:tcPr>
            <w:tcW w:w="2301" w:type="dxa"/>
            <w:vMerge/>
            <w:tcMar>
              <w:left w:w="57" w:type="dxa"/>
              <w:right w:w="57" w:type="dxa"/>
            </w:tcMar>
            <w:vAlign w:val="center"/>
          </w:tcPr>
          <w:p w14:paraId="5C10FAA2" w14:textId="77777777" w:rsidR="00FC16C4" w:rsidRPr="00C519BC" w:rsidRDefault="00FC16C4" w:rsidP="00EF2AEB">
            <w:pPr>
              <w:jc w:val="center"/>
              <w:rPr>
                <w:rFonts w:ascii="Times New Roman" w:hAnsi="Times New Roman" w:cs="Times New Roman"/>
                <w:sz w:val="25"/>
                <w:szCs w:val="25"/>
              </w:rPr>
            </w:pPr>
          </w:p>
        </w:tc>
      </w:tr>
      <w:tr w:rsidR="00FC16C4" w:rsidRPr="00B35C59" w14:paraId="667B522F" w14:textId="77777777" w:rsidTr="000B0656">
        <w:trPr>
          <w:jc w:val="center"/>
        </w:trPr>
        <w:tc>
          <w:tcPr>
            <w:tcW w:w="846" w:type="dxa"/>
            <w:tcMar>
              <w:left w:w="57" w:type="dxa"/>
              <w:right w:w="57" w:type="dxa"/>
            </w:tcMar>
            <w:vAlign w:val="center"/>
          </w:tcPr>
          <w:p w14:paraId="551EB862" w14:textId="77777777" w:rsidR="00FC16C4" w:rsidRPr="00C519BC" w:rsidRDefault="00FC16C4" w:rsidP="00EF2AEB">
            <w:pPr>
              <w:spacing w:line="264" w:lineRule="auto"/>
              <w:jc w:val="center"/>
              <w:rPr>
                <w:rFonts w:ascii="Times New Roman" w:hAnsi="Times New Roman" w:cs="Times New Roman"/>
                <w:sz w:val="25"/>
                <w:szCs w:val="25"/>
              </w:rPr>
            </w:pPr>
            <w:r w:rsidRPr="00C519BC">
              <w:rPr>
                <w:rFonts w:ascii="Times New Roman" w:hAnsi="Times New Roman" w:cs="Times New Roman"/>
                <w:sz w:val="25"/>
                <w:szCs w:val="25"/>
              </w:rPr>
              <w:t>60</w:t>
            </w:r>
          </w:p>
        </w:tc>
        <w:tc>
          <w:tcPr>
            <w:tcW w:w="1134" w:type="dxa"/>
            <w:tcMar>
              <w:left w:w="57" w:type="dxa"/>
              <w:right w:w="57" w:type="dxa"/>
            </w:tcMar>
            <w:vAlign w:val="center"/>
          </w:tcPr>
          <w:p w14:paraId="16947B98"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6</w:t>
            </w:r>
          </w:p>
        </w:tc>
        <w:tc>
          <w:tcPr>
            <w:tcW w:w="992" w:type="dxa"/>
            <w:vAlign w:val="center"/>
          </w:tcPr>
          <w:p w14:paraId="59563096"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54</w:t>
            </w:r>
          </w:p>
        </w:tc>
        <w:tc>
          <w:tcPr>
            <w:tcW w:w="1701" w:type="dxa"/>
            <w:tcMar>
              <w:left w:w="57" w:type="dxa"/>
              <w:right w:w="57" w:type="dxa"/>
            </w:tcMar>
            <w:vAlign w:val="center"/>
          </w:tcPr>
          <w:p w14:paraId="5A92D770"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6,6</w:t>
            </w:r>
          </w:p>
        </w:tc>
        <w:tc>
          <w:tcPr>
            <w:tcW w:w="2552" w:type="dxa"/>
            <w:tcMar>
              <w:left w:w="57" w:type="dxa"/>
              <w:right w:w="57" w:type="dxa"/>
            </w:tcMar>
            <w:vAlign w:val="center"/>
          </w:tcPr>
          <w:p w14:paraId="4E5FC192"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23,4</w:t>
            </w:r>
          </w:p>
        </w:tc>
        <w:tc>
          <w:tcPr>
            <w:tcW w:w="2301" w:type="dxa"/>
            <w:tcMar>
              <w:left w:w="57" w:type="dxa"/>
              <w:right w:w="57" w:type="dxa"/>
            </w:tcMar>
            <w:vAlign w:val="center"/>
          </w:tcPr>
          <w:p w14:paraId="4A91EEBB"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тверд., плотн.,</w:t>
            </w:r>
          </w:p>
          <w:p w14:paraId="5B805CF7"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мелкозерн-е</w:t>
            </w:r>
          </w:p>
        </w:tc>
      </w:tr>
      <w:tr w:rsidR="00FC16C4" w:rsidRPr="00B35C59" w14:paraId="1B2473FF" w14:textId="77777777" w:rsidTr="000B0656">
        <w:trPr>
          <w:jc w:val="center"/>
        </w:trPr>
        <w:tc>
          <w:tcPr>
            <w:tcW w:w="846" w:type="dxa"/>
            <w:tcMar>
              <w:left w:w="57" w:type="dxa"/>
              <w:right w:w="57" w:type="dxa"/>
            </w:tcMar>
            <w:vAlign w:val="center"/>
          </w:tcPr>
          <w:p w14:paraId="240CC8D7" w14:textId="77777777" w:rsidR="00FC16C4" w:rsidRPr="00C519BC" w:rsidRDefault="00FC16C4" w:rsidP="00EF2AEB">
            <w:pPr>
              <w:spacing w:line="264" w:lineRule="auto"/>
              <w:jc w:val="center"/>
              <w:rPr>
                <w:rFonts w:ascii="Times New Roman" w:hAnsi="Times New Roman" w:cs="Times New Roman"/>
                <w:sz w:val="25"/>
                <w:szCs w:val="25"/>
              </w:rPr>
            </w:pPr>
            <w:r w:rsidRPr="00C519BC">
              <w:rPr>
                <w:rFonts w:ascii="Times New Roman" w:hAnsi="Times New Roman" w:cs="Times New Roman"/>
                <w:sz w:val="25"/>
                <w:szCs w:val="25"/>
              </w:rPr>
              <w:t>50</w:t>
            </w:r>
          </w:p>
        </w:tc>
        <w:tc>
          <w:tcPr>
            <w:tcW w:w="1134" w:type="dxa"/>
            <w:tcMar>
              <w:left w:w="57" w:type="dxa"/>
              <w:right w:w="57" w:type="dxa"/>
            </w:tcMar>
            <w:vAlign w:val="center"/>
          </w:tcPr>
          <w:p w14:paraId="1981ABF0"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6</w:t>
            </w:r>
          </w:p>
        </w:tc>
        <w:tc>
          <w:tcPr>
            <w:tcW w:w="992" w:type="dxa"/>
            <w:vAlign w:val="center"/>
          </w:tcPr>
          <w:p w14:paraId="1EADC2C6"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44</w:t>
            </w:r>
          </w:p>
        </w:tc>
        <w:tc>
          <w:tcPr>
            <w:tcW w:w="1701" w:type="dxa"/>
            <w:tcMar>
              <w:left w:w="57" w:type="dxa"/>
              <w:right w:w="57" w:type="dxa"/>
            </w:tcMar>
            <w:vAlign w:val="center"/>
          </w:tcPr>
          <w:p w14:paraId="0B15DC55"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4,8</w:t>
            </w:r>
          </w:p>
        </w:tc>
        <w:tc>
          <w:tcPr>
            <w:tcW w:w="2552" w:type="dxa"/>
            <w:tcMar>
              <w:left w:w="57" w:type="dxa"/>
              <w:right w:w="57" w:type="dxa"/>
            </w:tcMar>
            <w:vAlign w:val="center"/>
          </w:tcPr>
          <w:p w14:paraId="60B25768"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19,9</w:t>
            </w:r>
          </w:p>
        </w:tc>
        <w:tc>
          <w:tcPr>
            <w:tcW w:w="2301" w:type="dxa"/>
            <w:tcMar>
              <w:left w:w="57" w:type="dxa"/>
              <w:right w:w="57" w:type="dxa"/>
            </w:tcMar>
            <w:vAlign w:val="center"/>
          </w:tcPr>
          <w:p w14:paraId="34D02944"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тверд., плотн.,</w:t>
            </w:r>
          </w:p>
          <w:p w14:paraId="30CBF28A"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мелкозерн-е</w:t>
            </w:r>
          </w:p>
        </w:tc>
      </w:tr>
      <w:tr w:rsidR="00FC16C4" w:rsidRPr="00B35C59" w14:paraId="187DC691" w14:textId="77777777" w:rsidTr="000B0656">
        <w:trPr>
          <w:jc w:val="center"/>
        </w:trPr>
        <w:tc>
          <w:tcPr>
            <w:tcW w:w="846" w:type="dxa"/>
            <w:tcMar>
              <w:left w:w="57" w:type="dxa"/>
              <w:right w:w="57" w:type="dxa"/>
            </w:tcMar>
            <w:vAlign w:val="center"/>
          </w:tcPr>
          <w:p w14:paraId="6082CBA3" w14:textId="77777777" w:rsidR="00FC16C4" w:rsidRPr="00C519BC" w:rsidRDefault="00FC16C4" w:rsidP="00EF2AEB">
            <w:pPr>
              <w:spacing w:line="264" w:lineRule="auto"/>
              <w:jc w:val="center"/>
              <w:rPr>
                <w:rFonts w:ascii="Times New Roman" w:hAnsi="Times New Roman" w:cs="Times New Roman"/>
                <w:sz w:val="25"/>
                <w:szCs w:val="25"/>
              </w:rPr>
            </w:pPr>
            <w:r w:rsidRPr="00C519BC">
              <w:rPr>
                <w:rFonts w:ascii="Times New Roman" w:hAnsi="Times New Roman" w:cs="Times New Roman"/>
                <w:sz w:val="25"/>
                <w:szCs w:val="25"/>
              </w:rPr>
              <w:t>40</w:t>
            </w:r>
          </w:p>
        </w:tc>
        <w:tc>
          <w:tcPr>
            <w:tcW w:w="1134" w:type="dxa"/>
            <w:tcMar>
              <w:left w:w="57" w:type="dxa"/>
              <w:right w:w="57" w:type="dxa"/>
            </w:tcMar>
            <w:vAlign w:val="center"/>
          </w:tcPr>
          <w:p w14:paraId="14CB096E"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6</w:t>
            </w:r>
          </w:p>
        </w:tc>
        <w:tc>
          <w:tcPr>
            <w:tcW w:w="992" w:type="dxa"/>
            <w:vAlign w:val="center"/>
          </w:tcPr>
          <w:p w14:paraId="4C3572F0"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34</w:t>
            </w:r>
          </w:p>
        </w:tc>
        <w:tc>
          <w:tcPr>
            <w:tcW w:w="1701" w:type="dxa"/>
            <w:tcMar>
              <w:left w:w="57" w:type="dxa"/>
              <w:right w:w="57" w:type="dxa"/>
            </w:tcMar>
            <w:vAlign w:val="center"/>
          </w:tcPr>
          <w:p w14:paraId="398740F2"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7,8</w:t>
            </w:r>
          </w:p>
        </w:tc>
        <w:tc>
          <w:tcPr>
            <w:tcW w:w="2552" w:type="dxa"/>
            <w:tcMar>
              <w:left w:w="57" w:type="dxa"/>
              <w:right w:w="57" w:type="dxa"/>
            </w:tcMar>
            <w:vAlign w:val="center"/>
          </w:tcPr>
          <w:p w14:paraId="14D36300"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13,7</w:t>
            </w:r>
          </w:p>
        </w:tc>
        <w:tc>
          <w:tcPr>
            <w:tcW w:w="2301" w:type="dxa"/>
            <w:tcMar>
              <w:left w:w="57" w:type="dxa"/>
              <w:right w:w="57" w:type="dxa"/>
            </w:tcMar>
            <w:vAlign w:val="center"/>
          </w:tcPr>
          <w:p w14:paraId="0C89BDBC"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тверд., рыхл.,</w:t>
            </w:r>
          </w:p>
          <w:p w14:paraId="1B409AC2"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крупнозерн-е</w:t>
            </w:r>
          </w:p>
        </w:tc>
      </w:tr>
      <w:tr w:rsidR="00FC16C4" w:rsidRPr="00B35C59" w14:paraId="76E85F87" w14:textId="77777777" w:rsidTr="000B0656">
        <w:trPr>
          <w:jc w:val="center"/>
        </w:trPr>
        <w:tc>
          <w:tcPr>
            <w:tcW w:w="846" w:type="dxa"/>
            <w:tcMar>
              <w:left w:w="57" w:type="dxa"/>
              <w:right w:w="57" w:type="dxa"/>
            </w:tcMar>
            <w:vAlign w:val="center"/>
          </w:tcPr>
          <w:p w14:paraId="2C376418" w14:textId="77777777" w:rsidR="00FC16C4" w:rsidRPr="00C519BC" w:rsidRDefault="00FC16C4" w:rsidP="00EF2AEB">
            <w:pPr>
              <w:spacing w:line="264" w:lineRule="auto"/>
              <w:jc w:val="center"/>
              <w:rPr>
                <w:rFonts w:ascii="Times New Roman" w:hAnsi="Times New Roman" w:cs="Times New Roman"/>
                <w:sz w:val="25"/>
                <w:szCs w:val="25"/>
              </w:rPr>
            </w:pPr>
            <w:r w:rsidRPr="00C519BC">
              <w:rPr>
                <w:rFonts w:ascii="Times New Roman" w:hAnsi="Times New Roman" w:cs="Times New Roman"/>
                <w:sz w:val="25"/>
                <w:szCs w:val="25"/>
              </w:rPr>
              <w:t>30</w:t>
            </w:r>
          </w:p>
        </w:tc>
        <w:tc>
          <w:tcPr>
            <w:tcW w:w="1134" w:type="dxa"/>
            <w:tcMar>
              <w:left w:w="57" w:type="dxa"/>
              <w:right w:w="57" w:type="dxa"/>
            </w:tcMar>
            <w:vAlign w:val="center"/>
          </w:tcPr>
          <w:p w14:paraId="6407C821"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6</w:t>
            </w:r>
          </w:p>
        </w:tc>
        <w:tc>
          <w:tcPr>
            <w:tcW w:w="992" w:type="dxa"/>
            <w:vAlign w:val="center"/>
          </w:tcPr>
          <w:p w14:paraId="19958AE8"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24</w:t>
            </w:r>
          </w:p>
        </w:tc>
        <w:tc>
          <w:tcPr>
            <w:tcW w:w="1701" w:type="dxa"/>
            <w:tcMar>
              <w:left w:w="57" w:type="dxa"/>
              <w:right w:w="57" w:type="dxa"/>
            </w:tcMar>
            <w:vAlign w:val="center"/>
          </w:tcPr>
          <w:p w14:paraId="18FEB5DC"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7,2</w:t>
            </w:r>
          </w:p>
        </w:tc>
        <w:tc>
          <w:tcPr>
            <w:tcW w:w="2552" w:type="dxa"/>
            <w:tcMar>
              <w:left w:w="57" w:type="dxa"/>
              <w:right w:w="57" w:type="dxa"/>
            </w:tcMar>
            <w:vAlign w:val="center"/>
          </w:tcPr>
          <w:p w14:paraId="7E9368A6"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11,1</w:t>
            </w:r>
          </w:p>
        </w:tc>
        <w:tc>
          <w:tcPr>
            <w:tcW w:w="2301" w:type="dxa"/>
            <w:tcMar>
              <w:left w:w="57" w:type="dxa"/>
              <w:right w:w="57" w:type="dxa"/>
            </w:tcMar>
            <w:vAlign w:val="center"/>
          </w:tcPr>
          <w:p w14:paraId="78229D31" w14:textId="72900968"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тверд.,</w:t>
            </w:r>
          </w:p>
          <w:p w14:paraId="62F5486D" w14:textId="77777777" w:rsidR="00FC16C4" w:rsidRPr="00C519BC" w:rsidRDefault="00FC16C4" w:rsidP="00EF2AEB">
            <w:pPr>
              <w:jc w:val="center"/>
              <w:rPr>
                <w:rFonts w:ascii="Times New Roman" w:hAnsi="Times New Roman" w:cs="Times New Roman"/>
                <w:b/>
                <w:sz w:val="25"/>
                <w:szCs w:val="25"/>
              </w:rPr>
            </w:pPr>
            <w:r w:rsidRPr="00C519BC">
              <w:rPr>
                <w:rFonts w:ascii="Times New Roman" w:hAnsi="Times New Roman" w:cs="Times New Roman"/>
                <w:sz w:val="25"/>
                <w:szCs w:val="25"/>
              </w:rPr>
              <w:t>крупнозерн-е</w:t>
            </w:r>
          </w:p>
        </w:tc>
      </w:tr>
      <w:tr w:rsidR="00FC16C4" w:rsidRPr="00B35C59" w14:paraId="733ACB56" w14:textId="77777777" w:rsidTr="000B0656">
        <w:trPr>
          <w:jc w:val="center"/>
        </w:trPr>
        <w:tc>
          <w:tcPr>
            <w:tcW w:w="846" w:type="dxa"/>
            <w:tcMar>
              <w:left w:w="57" w:type="dxa"/>
              <w:right w:w="57" w:type="dxa"/>
            </w:tcMar>
            <w:vAlign w:val="center"/>
          </w:tcPr>
          <w:p w14:paraId="4BA5A764" w14:textId="77777777" w:rsidR="00FC16C4" w:rsidRPr="00C519BC" w:rsidRDefault="00FC16C4" w:rsidP="00EF2AEB">
            <w:pPr>
              <w:spacing w:line="264" w:lineRule="auto"/>
              <w:jc w:val="center"/>
              <w:rPr>
                <w:rFonts w:ascii="Times New Roman" w:hAnsi="Times New Roman" w:cs="Times New Roman"/>
                <w:sz w:val="25"/>
                <w:szCs w:val="25"/>
              </w:rPr>
            </w:pPr>
            <w:r w:rsidRPr="00C519BC">
              <w:rPr>
                <w:rFonts w:ascii="Times New Roman" w:hAnsi="Times New Roman" w:cs="Times New Roman"/>
                <w:sz w:val="25"/>
                <w:szCs w:val="25"/>
              </w:rPr>
              <w:t>20</w:t>
            </w:r>
          </w:p>
        </w:tc>
        <w:tc>
          <w:tcPr>
            <w:tcW w:w="1134" w:type="dxa"/>
            <w:tcMar>
              <w:left w:w="57" w:type="dxa"/>
              <w:right w:w="57" w:type="dxa"/>
            </w:tcMar>
            <w:vAlign w:val="center"/>
          </w:tcPr>
          <w:p w14:paraId="2D139027"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6</w:t>
            </w:r>
          </w:p>
        </w:tc>
        <w:tc>
          <w:tcPr>
            <w:tcW w:w="992" w:type="dxa"/>
            <w:vAlign w:val="center"/>
          </w:tcPr>
          <w:p w14:paraId="628E066D"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14</w:t>
            </w:r>
          </w:p>
        </w:tc>
        <w:tc>
          <w:tcPr>
            <w:tcW w:w="1701" w:type="dxa"/>
            <w:tcMar>
              <w:left w:w="57" w:type="dxa"/>
              <w:right w:w="57" w:type="dxa"/>
            </w:tcMar>
            <w:vAlign w:val="center"/>
          </w:tcPr>
          <w:p w14:paraId="7D9970C4"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7,8</w:t>
            </w:r>
          </w:p>
        </w:tc>
        <w:tc>
          <w:tcPr>
            <w:tcW w:w="2552" w:type="dxa"/>
            <w:tcMar>
              <w:left w:w="57" w:type="dxa"/>
              <w:right w:w="57" w:type="dxa"/>
            </w:tcMar>
            <w:vAlign w:val="center"/>
          </w:tcPr>
          <w:p w14:paraId="028801FF"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8,6</w:t>
            </w:r>
          </w:p>
        </w:tc>
        <w:tc>
          <w:tcPr>
            <w:tcW w:w="2301" w:type="dxa"/>
            <w:tcMar>
              <w:left w:w="57" w:type="dxa"/>
              <w:right w:w="57" w:type="dxa"/>
            </w:tcMar>
            <w:vAlign w:val="center"/>
          </w:tcPr>
          <w:p w14:paraId="36C1519A"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рыхлые,</w:t>
            </w:r>
          </w:p>
          <w:p w14:paraId="3164631B" w14:textId="77777777" w:rsidR="00FC16C4" w:rsidRPr="00C519BC" w:rsidRDefault="00FC16C4" w:rsidP="00EF2AEB">
            <w:pPr>
              <w:jc w:val="center"/>
              <w:rPr>
                <w:rFonts w:ascii="Times New Roman" w:hAnsi="Times New Roman" w:cs="Times New Roman"/>
                <w:sz w:val="25"/>
                <w:szCs w:val="25"/>
              </w:rPr>
            </w:pPr>
            <w:r w:rsidRPr="00C519BC">
              <w:rPr>
                <w:rFonts w:ascii="Times New Roman" w:hAnsi="Times New Roman" w:cs="Times New Roman"/>
                <w:sz w:val="25"/>
                <w:szCs w:val="25"/>
              </w:rPr>
              <w:t>жидкие при комн. темп-ре</w:t>
            </w:r>
          </w:p>
        </w:tc>
      </w:tr>
    </w:tbl>
    <w:p w14:paraId="2042CC8B" w14:textId="19ABEA4A" w:rsidR="00FC16C4" w:rsidRDefault="00FC16C4" w:rsidP="00C519BC">
      <w:pPr>
        <w:spacing w:after="0" w:line="264" w:lineRule="auto"/>
        <w:rPr>
          <w:rFonts w:ascii="Times New Roman" w:hAnsi="Times New Roman" w:cs="Times New Roman"/>
          <w:sz w:val="28"/>
          <w:szCs w:val="28"/>
        </w:rPr>
      </w:pPr>
      <w:r w:rsidRPr="00B35C59">
        <w:rPr>
          <w:rFonts w:ascii="Times New Roman" w:hAnsi="Times New Roman" w:cs="Times New Roman"/>
          <w:sz w:val="28"/>
          <w:szCs w:val="28"/>
        </w:rPr>
        <w:lastRenderedPageBreak/>
        <w:t>Таблица 6</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Количество АСПО, выделившихся из нефти Акшабулак</w:t>
      </w:r>
    </w:p>
    <w:p w14:paraId="0AC7CE55" w14:textId="77777777" w:rsidR="00416B9B" w:rsidRPr="00B35C59" w:rsidRDefault="00416B9B" w:rsidP="00370676">
      <w:pPr>
        <w:spacing w:after="0" w:line="264" w:lineRule="auto"/>
        <w:ind w:firstLine="567"/>
        <w:rPr>
          <w:rFonts w:ascii="Times New Roman" w:hAnsi="Times New Roman" w:cs="Times New Roman"/>
          <w:sz w:val="28"/>
          <w:szCs w:val="28"/>
        </w:rPr>
      </w:pPr>
    </w:p>
    <w:tbl>
      <w:tblPr>
        <w:tblStyle w:val="aa"/>
        <w:tblW w:w="9351" w:type="dxa"/>
        <w:jc w:val="center"/>
        <w:tblLayout w:type="fixed"/>
        <w:tblLook w:val="01E0" w:firstRow="1" w:lastRow="1" w:firstColumn="1" w:lastColumn="1" w:noHBand="0" w:noVBand="0"/>
      </w:tblPr>
      <w:tblGrid>
        <w:gridCol w:w="846"/>
        <w:gridCol w:w="1276"/>
        <w:gridCol w:w="1134"/>
        <w:gridCol w:w="1559"/>
        <w:gridCol w:w="2313"/>
        <w:gridCol w:w="2223"/>
      </w:tblGrid>
      <w:tr w:rsidR="00FC16C4" w:rsidRPr="00B35C59" w14:paraId="6E1CBAB1" w14:textId="77777777" w:rsidTr="008242A7">
        <w:trPr>
          <w:jc w:val="center"/>
        </w:trPr>
        <w:tc>
          <w:tcPr>
            <w:tcW w:w="3256" w:type="dxa"/>
            <w:gridSpan w:val="3"/>
            <w:tcMar>
              <w:left w:w="57" w:type="dxa"/>
              <w:right w:w="57" w:type="dxa"/>
            </w:tcMar>
            <w:vAlign w:val="center"/>
          </w:tcPr>
          <w:p w14:paraId="3DADBBE0" w14:textId="77777777" w:rsidR="00FC16C4" w:rsidRPr="00A4636B" w:rsidRDefault="00FC16C4" w:rsidP="00370676">
            <w:pPr>
              <w:ind w:firstLine="567"/>
              <w:jc w:val="center"/>
              <w:rPr>
                <w:rFonts w:ascii="Times New Roman" w:hAnsi="Times New Roman" w:cs="Times New Roman"/>
                <w:sz w:val="25"/>
                <w:szCs w:val="25"/>
              </w:rPr>
            </w:pPr>
            <w:r w:rsidRPr="00A4636B">
              <w:rPr>
                <w:rFonts w:ascii="Times New Roman" w:hAnsi="Times New Roman" w:cs="Times New Roman"/>
                <w:sz w:val="25"/>
                <w:szCs w:val="25"/>
              </w:rPr>
              <w:t>Условия</w:t>
            </w:r>
          </w:p>
        </w:tc>
        <w:tc>
          <w:tcPr>
            <w:tcW w:w="1559" w:type="dxa"/>
            <w:vMerge w:val="restart"/>
            <w:shd w:val="clear" w:color="auto" w:fill="auto"/>
            <w:tcMar>
              <w:left w:w="57" w:type="dxa"/>
              <w:right w:w="57" w:type="dxa"/>
            </w:tcMar>
            <w:vAlign w:val="center"/>
          </w:tcPr>
          <w:p w14:paraId="4D0D4FE0" w14:textId="77777777" w:rsidR="00FC16C4" w:rsidRPr="00A4636B" w:rsidRDefault="00FC16C4" w:rsidP="00A4636B">
            <w:pPr>
              <w:jc w:val="center"/>
              <w:rPr>
                <w:rFonts w:ascii="Times New Roman" w:hAnsi="Times New Roman" w:cs="Times New Roman"/>
                <w:sz w:val="25"/>
                <w:szCs w:val="25"/>
              </w:rPr>
            </w:pPr>
            <w:r w:rsidRPr="00A4636B">
              <w:rPr>
                <w:rFonts w:ascii="Times New Roman" w:hAnsi="Times New Roman" w:cs="Times New Roman"/>
                <w:sz w:val="25"/>
                <w:szCs w:val="25"/>
              </w:rPr>
              <w:t>Масса АСПО, г</w:t>
            </w:r>
          </w:p>
        </w:tc>
        <w:tc>
          <w:tcPr>
            <w:tcW w:w="2313" w:type="dxa"/>
            <w:vMerge w:val="restart"/>
            <w:shd w:val="clear" w:color="auto" w:fill="auto"/>
            <w:vAlign w:val="center"/>
          </w:tcPr>
          <w:p w14:paraId="12BE1381" w14:textId="77777777" w:rsidR="00FC16C4" w:rsidRPr="00A4636B" w:rsidRDefault="00FC16C4" w:rsidP="00A4636B">
            <w:pPr>
              <w:jc w:val="center"/>
              <w:rPr>
                <w:rFonts w:ascii="Times New Roman" w:hAnsi="Times New Roman" w:cs="Times New Roman"/>
                <w:sz w:val="25"/>
                <w:szCs w:val="25"/>
              </w:rPr>
            </w:pPr>
            <w:r w:rsidRPr="00A4636B">
              <w:rPr>
                <w:rFonts w:ascii="Times New Roman" w:hAnsi="Times New Roman" w:cs="Times New Roman"/>
                <w:sz w:val="25"/>
                <w:szCs w:val="25"/>
              </w:rPr>
              <w:t>Количество тверд. парафинов в АСПО</w:t>
            </w:r>
            <w:r w:rsidRPr="00A4636B">
              <w:rPr>
                <w:rFonts w:ascii="Times New Roman" w:hAnsi="Times New Roman" w:cs="Times New Roman"/>
                <w:sz w:val="25"/>
                <w:szCs w:val="25"/>
                <w:vertAlign w:val="superscript"/>
              </w:rPr>
              <w:t>*</w:t>
            </w:r>
            <w:r w:rsidRPr="00A4636B">
              <w:rPr>
                <w:rFonts w:ascii="Times New Roman" w:hAnsi="Times New Roman" w:cs="Times New Roman"/>
                <w:sz w:val="25"/>
                <w:szCs w:val="25"/>
              </w:rPr>
              <w:t>, %</w:t>
            </w:r>
          </w:p>
        </w:tc>
        <w:tc>
          <w:tcPr>
            <w:tcW w:w="2223" w:type="dxa"/>
            <w:vMerge w:val="restart"/>
            <w:tcMar>
              <w:left w:w="57" w:type="dxa"/>
              <w:right w:w="57" w:type="dxa"/>
            </w:tcMar>
            <w:vAlign w:val="center"/>
          </w:tcPr>
          <w:p w14:paraId="20FEE826" w14:textId="77777777" w:rsidR="00FC16C4" w:rsidRPr="00A4636B" w:rsidRDefault="00FC16C4" w:rsidP="00C519BC">
            <w:pPr>
              <w:rPr>
                <w:rFonts w:ascii="Times New Roman" w:hAnsi="Times New Roman" w:cs="Times New Roman"/>
                <w:sz w:val="25"/>
                <w:szCs w:val="25"/>
              </w:rPr>
            </w:pPr>
            <w:r w:rsidRPr="00A4636B">
              <w:rPr>
                <w:rFonts w:ascii="Times New Roman" w:hAnsi="Times New Roman" w:cs="Times New Roman"/>
                <w:sz w:val="25"/>
                <w:szCs w:val="25"/>
              </w:rPr>
              <w:t>Внешний вид</w:t>
            </w:r>
          </w:p>
        </w:tc>
      </w:tr>
      <w:tr w:rsidR="00FC16C4" w:rsidRPr="00B35C59" w14:paraId="2C1FC875" w14:textId="77777777" w:rsidTr="008242A7">
        <w:trPr>
          <w:jc w:val="center"/>
        </w:trPr>
        <w:tc>
          <w:tcPr>
            <w:tcW w:w="846" w:type="dxa"/>
            <w:tcMar>
              <w:left w:w="57" w:type="dxa"/>
              <w:right w:w="57" w:type="dxa"/>
            </w:tcMar>
            <w:vAlign w:val="center"/>
          </w:tcPr>
          <w:p w14:paraId="5F32FDAD" w14:textId="2EA83EF5" w:rsidR="00FC16C4" w:rsidRPr="00B35C59" w:rsidRDefault="00FC16C4" w:rsidP="00EF2AEB">
            <w:pPr>
              <w:spacing w:line="264" w:lineRule="auto"/>
              <w:jc w:val="center"/>
              <w:rPr>
                <w:rFonts w:ascii="Times New Roman" w:hAnsi="Times New Roman" w:cs="Times New Roman"/>
                <w:sz w:val="28"/>
                <w:szCs w:val="28"/>
                <w:vertAlign w:val="subscript"/>
              </w:rPr>
            </w:pPr>
            <w:r w:rsidRPr="00B35C59">
              <w:rPr>
                <w:rFonts w:ascii="Times New Roman" w:hAnsi="Times New Roman" w:cs="Times New Roman"/>
                <w:sz w:val="28"/>
                <w:szCs w:val="28"/>
              </w:rPr>
              <w:t>Т</w:t>
            </w:r>
            <w:r w:rsidRPr="00B35C59">
              <w:rPr>
                <w:rFonts w:ascii="Times New Roman" w:hAnsi="Times New Roman" w:cs="Times New Roman"/>
                <w:sz w:val="28"/>
                <w:szCs w:val="28"/>
                <w:vertAlign w:val="subscript"/>
              </w:rPr>
              <w:t xml:space="preserve">нефти, </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p>
        </w:tc>
        <w:tc>
          <w:tcPr>
            <w:tcW w:w="1276" w:type="dxa"/>
            <w:tcMar>
              <w:left w:w="57" w:type="dxa"/>
              <w:right w:w="57" w:type="dxa"/>
            </w:tcMar>
            <w:vAlign w:val="center"/>
          </w:tcPr>
          <w:p w14:paraId="423ACCE9" w14:textId="6D25FF69" w:rsidR="00FC16C4" w:rsidRPr="00B35C59" w:rsidRDefault="00FC16C4" w:rsidP="00EF2AEB">
            <w:pPr>
              <w:jc w:val="center"/>
              <w:rPr>
                <w:rFonts w:ascii="Times New Roman" w:hAnsi="Times New Roman" w:cs="Times New Roman"/>
                <w:sz w:val="28"/>
                <w:szCs w:val="28"/>
              </w:rPr>
            </w:pPr>
            <w:r w:rsidRPr="00B35C59">
              <w:rPr>
                <w:rFonts w:ascii="Times New Roman" w:hAnsi="Times New Roman" w:cs="Times New Roman"/>
                <w:sz w:val="28"/>
                <w:szCs w:val="28"/>
              </w:rPr>
              <w:t>Т</w:t>
            </w:r>
            <w:r w:rsidRPr="00B35C59">
              <w:rPr>
                <w:rFonts w:ascii="Times New Roman" w:hAnsi="Times New Roman" w:cs="Times New Roman"/>
                <w:sz w:val="28"/>
                <w:szCs w:val="28"/>
                <w:vertAlign w:val="subscript"/>
              </w:rPr>
              <w:t xml:space="preserve">стержня, </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p>
        </w:tc>
        <w:tc>
          <w:tcPr>
            <w:tcW w:w="1134" w:type="dxa"/>
          </w:tcPr>
          <w:p w14:paraId="64D3D22C" w14:textId="390F1091"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sym w:font="Symbol" w:char="F044"/>
            </w:r>
            <w:r w:rsidRPr="00A4636B">
              <w:rPr>
                <w:rFonts w:ascii="Times New Roman" w:hAnsi="Times New Roman" w:cs="Times New Roman"/>
                <w:sz w:val="25"/>
                <w:szCs w:val="25"/>
              </w:rPr>
              <w:t>Т</w:t>
            </w:r>
            <w:r w:rsidRPr="00A4636B">
              <w:rPr>
                <w:rFonts w:ascii="Times New Roman" w:hAnsi="Times New Roman" w:cs="Times New Roman"/>
                <w:sz w:val="25"/>
                <w:szCs w:val="25"/>
                <w:vertAlign w:val="subscript"/>
              </w:rPr>
              <w:t xml:space="preserve">, </w:t>
            </w:r>
            <w:r w:rsidR="00A95F65" w:rsidRPr="00A4636B">
              <w:rPr>
                <w:rFonts w:ascii="Times New Roman" w:hAnsi="Times New Roman" w:cs="Times New Roman"/>
                <w:sz w:val="25"/>
                <w:szCs w:val="25"/>
              </w:rPr>
              <w:sym w:font="Symbol" w:char="F0B0"/>
            </w:r>
            <w:r w:rsidR="00A95F65" w:rsidRPr="00A4636B">
              <w:rPr>
                <w:rFonts w:ascii="Times New Roman" w:hAnsi="Times New Roman" w:cs="Times New Roman"/>
                <w:sz w:val="25"/>
                <w:szCs w:val="25"/>
              </w:rPr>
              <w:t>С</w:t>
            </w:r>
          </w:p>
        </w:tc>
        <w:tc>
          <w:tcPr>
            <w:tcW w:w="1559" w:type="dxa"/>
            <w:vMerge/>
            <w:tcMar>
              <w:left w:w="57" w:type="dxa"/>
              <w:right w:w="57" w:type="dxa"/>
            </w:tcMar>
            <w:vAlign w:val="center"/>
          </w:tcPr>
          <w:p w14:paraId="2D32BF6C" w14:textId="77777777" w:rsidR="00FC16C4" w:rsidRPr="00A4636B" w:rsidRDefault="00FC16C4" w:rsidP="00EF2AEB">
            <w:pPr>
              <w:jc w:val="center"/>
              <w:rPr>
                <w:rFonts w:ascii="Times New Roman" w:hAnsi="Times New Roman" w:cs="Times New Roman"/>
                <w:sz w:val="25"/>
                <w:szCs w:val="25"/>
              </w:rPr>
            </w:pPr>
          </w:p>
        </w:tc>
        <w:tc>
          <w:tcPr>
            <w:tcW w:w="2313" w:type="dxa"/>
            <w:vMerge/>
            <w:shd w:val="clear" w:color="auto" w:fill="auto"/>
            <w:tcMar>
              <w:left w:w="57" w:type="dxa"/>
              <w:right w:w="57" w:type="dxa"/>
            </w:tcMar>
            <w:vAlign w:val="center"/>
          </w:tcPr>
          <w:p w14:paraId="0EE6591F" w14:textId="77777777" w:rsidR="00FC16C4" w:rsidRPr="00A4636B" w:rsidRDefault="00FC16C4" w:rsidP="00EF2AEB">
            <w:pPr>
              <w:jc w:val="center"/>
              <w:rPr>
                <w:rFonts w:ascii="Times New Roman" w:hAnsi="Times New Roman" w:cs="Times New Roman"/>
                <w:sz w:val="25"/>
                <w:szCs w:val="25"/>
              </w:rPr>
            </w:pPr>
          </w:p>
        </w:tc>
        <w:tc>
          <w:tcPr>
            <w:tcW w:w="2223" w:type="dxa"/>
            <w:vMerge/>
            <w:tcMar>
              <w:left w:w="57" w:type="dxa"/>
              <w:right w:w="57" w:type="dxa"/>
            </w:tcMar>
            <w:vAlign w:val="center"/>
          </w:tcPr>
          <w:p w14:paraId="35F5A74B" w14:textId="77777777" w:rsidR="00FC16C4" w:rsidRPr="00A4636B" w:rsidRDefault="00FC16C4" w:rsidP="00EF2AEB">
            <w:pPr>
              <w:jc w:val="center"/>
              <w:rPr>
                <w:rFonts w:ascii="Times New Roman" w:hAnsi="Times New Roman" w:cs="Times New Roman"/>
                <w:sz w:val="25"/>
                <w:szCs w:val="25"/>
              </w:rPr>
            </w:pPr>
          </w:p>
        </w:tc>
      </w:tr>
      <w:tr w:rsidR="00FC16C4" w:rsidRPr="00B35C59" w14:paraId="228B1AF8" w14:textId="77777777" w:rsidTr="008242A7">
        <w:trPr>
          <w:jc w:val="center"/>
        </w:trPr>
        <w:tc>
          <w:tcPr>
            <w:tcW w:w="846" w:type="dxa"/>
            <w:tcMar>
              <w:left w:w="57" w:type="dxa"/>
              <w:right w:w="57" w:type="dxa"/>
            </w:tcMar>
            <w:vAlign w:val="center"/>
          </w:tcPr>
          <w:p w14:paraId="5A59ECAC" w14:textId="77777777" w:rsidR="00FC16C4" w:rsidRPr="00B35C59" w:rsidRDefault="00FC16C4" w:rsidP="00EF2AEB">
            <w:pPr>
              <w:spacing w:line="264" w:lineRule="auto"/>
              <w:jc w:val="center"/>
              <w:rPr>
                <w:rFonts w:ascii="Times New Roman" w:hAnsi="Times New Roman" w:cs="Times New Roman"/>
                <w:sz w:val="28"/>
                <w:szCs w:val="28"/>
              </w:rPr>
            </w:pPr>
            <w:r w:rsidRPr="00B35C59">
              <w:rPr>
                <w:rFonts w:ascii="Times New Roman" w:hAnsi="Times New Roman" w:cs="Times New Roman"/>
                <w:sz w:val="28"/>
                <w:szCs w:val="28"/>
              </w:rPr>
              <w:t>60</w:t>
            </w:r>
          </w:p>
        </w:tc>
        <w:tc>
          <w:tcPr>
            <w:tcW w:w="1276" w:type="dxa"/>
            <w:tcMar>
              <w:left w:w="57" w:type="dxa"/>
              <w:right w:w="57" w:type="dxa"/>
            </w:tcMar>
            <w:vAlign w:val="center"/>
          </w:tcPr>
          <w:p w14:paraId="46D956DB" w14:textId="77777777" w:rsidR="00FC16C4" w:rsidRPr="00B35C59" w:rsidRDefault="00FC16C4" w:rsidP="00EF2AEB">
            <w:pPr>
              <w:jc w:val="center"/>
              <w:rPr>
                <w:rFonts w:ascii="Times New Roman" w:hAnsi="Times New Roman" w:cs="Times New Roman"/>
                <w:sz w:val="28"/>
                <w:szCs w:val="28"/>
              </w:rPr>
            </w:pPr>
            <w:r w:rsidRPr="00B35C59">
              <w:rPr>
                <w:rFonts w:ascii="Times New Roman" w:hAnsi="Times New Roman" w:cs="Times New Roman"/>
                <w:sz w:val="28"/>
                <w:szCs w:val="28"/>
              </w:rPr>
              <w:t>12</w:t>
            </w:r>
          </w:p>
        </w:tc>
        <w:tc>
          <w:tcPr>
            <w:tcW w:w="1134" w:type="dxa"/>
            <w:vAlign w:val="center"/>
          </w:tcPr>
          <w:p w14:paraId="1AE5D744"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48</w:t>
            </w:r>
          </w:p>
        </w:tc>
        <w:tc>
          <w:tcPr>
            <w:tcW w:w="1559" w:type="dxa"/>
            <w:tcMar>
              <w:left w:w="57" w:type="dxa"/>
              <w:right w:w="57" w:type="dxa"/>
            </w:tcMar>
            <w:vAlign w:val="center"/>
          </w:tcPr>
          <w:p w14:paraId="7E801F05"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6,6</w:t>
            </w:r>
          </w:p>
        </w:tc>
        <w:tc>
          <w:tcPr>
            <w:tcW w:w="2313" w:type="dxa"/>
            <w:tcMar>
              <w:left w:w="57" w:type="dxa"/>
              <w:right w:w="57" w:type="dxa"/>
            </w:tcMar>
            <w:vAlign w:val="center"/>
          </w:tcPr>
          <w:p w14:paraId="1433026C"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30,6</w:t>
            </w:r>
          </w:p>
        </w:tc>
        <w:tc>
          <w:tcPr>
            <w:tcW w:w="2223" w:type="dxa"/>
            <w:tcMar>
              <w:left w:w="57" w:type="dxa"/>
              <w:right w:w="57" w:type="dxa"/>
            </w:tcMar>
            <w:vAlign w:val="center"/>
          </w:tcPr>
          <w:p w14:paraId="03F0A99A"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тверд., плотн.,</w:t>
            </w:r>
          </w:p>
          <w:p w14:paraId="42A72D8C"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мелкозерн-е</w:t>
            </w:r>
          </w:p>
        </w:tc>
      </w:tr>
      <w:tr w:rsidR="00FC16C4" w:rsidRPr="00B35C59" w14:paraId="5BA4208A" w14:textId="77777777" w:rsidTr="008242A7">
        <w:trPr>
          <w:jc w:val="center"/>
        </w:trPr>
        <w:tc>
          <w:tcPr>
            <w:tcW w:w="846" w:type="dxa"/>
            <w:tcMar>
              <w:left w:w="57" w:type="dxa"/>
              <w:right w:w="57" w:type="dxa"/>
            </w:tcMar>
            <w:vAlign w:val="center"/>
          </w:tcPr>
          <w:p w14:paraId="4D965E08" w14:textId="77777777" w:rsidR="00FC16C4" w:rsidRPr="00B35C59" w:rsidRDefault="00FC16C4" w:rsidP="00EF2AEB">
            <w:pPr>
              <w:spacing w:line="264" w:lineRule="auto"/>
              <w:jc w:val="center"/>
              <w:rPr>
                <w:rFonts w:ascii="Times New Roman" w:hAnsi="Times New Roman" w:cs="Times New Roman"/>
                <w:sz w:val="28"/>
                <w:szCs w:val="28"/>
              </w:rPr>
            </w:pPr>
            <w:r w:rsidRPr="00B35C59">
              <w:rPr>
                <w:rFonts w:ascii="Times New Roman" w:hAnsi="Times New Roman" w:cs="Times New Roman"/>
                <w:sz w:val="28"/>
                <w:szCs w:val="28"/>
              </w:rPr>
              <w:t>50</w:t>
            </w:r>
          </w:p>
        </w:tc>
        <w:tc>
          <w:tcPr>
            <w:tcW w:w="1276" w:type="dxa"/>
            <w:tcMar>
              <w:left w:w="57" w:type="dxa"/>
              <w:right w:w="57" w:type="dxa"/>
            </w:tcMar>
            <w:vAlign w:val="center"/>
          </w:tcPr>
          <w:p w14:paraId="1CA22CC1" w14:textId="77777777" w:rsidR="00FC16C4" w:rsidRPr="00B35C59" w:rsidRDefault="00FC16C4" w:rsidP="00EF2AEB">
            <w:pPr>
              <w:jc w:val="center"/>
              <w:rPr>
                <w:rFonts w:ascii="Times New Roman" w:hAnsi="Times New Roman" w:cs="Times New Roman"/>
                <w:sz w:val="28"/>
                <w:szCs w:val="28"/>
              </w:rPr>
            </w:pPr>
            <w:r w:rsidRPr="00B35C59">
              <w:rPr>
                <w:rFonts w:ascii="Times New Roman" w:hAnsi="Times New Roman" w:cs="Times New Roman"/>
                <w:sz w:val="28"/>
                <w:szCs w:val="28"/>
              </w:rPr>
              <w:t>12</w:t>
            </w:r>
          </w:p>
        </w:tc>
        <w:tc>
          <w:tcPr>
            <w:tcW w:w="1134" w:type="dxa"/>
            <w:vAlign w:val="center"/>
          </w:tcPr>
          <w:p w14:paraId="149BA568"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38</w:t>
            </w:r>
          </w:p>
        </w:tc>
        <w:tc>
          <w:tcPr>
            <w:tcW w:w="1559" w:type="dxa"/>
            <w:tcMar>
              <w:left w:w="57" w:type="dxa"/>
              <w:right w:w="57" w:type="dxa"/>
            </w:tcMar>
            <w:vAlign w:val="center"/>
          </w:tcPr>
          <w:p w14:paraId="32255096"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7,2</w:t>
            </w:r>
          </w:p>
        </w:tc>
        <w:tc>
          <w:tcPr>
            <w:tcW w:w="2313" w:type="dxa"/>
            <w:tcMar>
              <w:left w:w="57" w:type="dxa"/>
              <w:right w:w="57" w:type="dxa"/>
            </w:tcMar>
            <w:vAlign w:val="center"/>
          </w:tcPr>
          <w:p w14:paraId="5C91611C"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20,2</w:t>
            </w:r>
          </w:p>
        </w:tc>
        <w:tc>
          <w:tcPr>
            <w:tcW w:w="2223" w:type="dxa"/>
            <w:tcMar>
              <w:left w:w="57" w:type="dxa"/>
              <w:right w:w="57" w:type="dxa"/>
            </w:tcMar>
            <w:vAlign w:val="center"/>
          </w:tcPr>
          <w:p w14:paraId="5047481C"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тверд., плотн.,</w:t>
            </w:r>
          </w:p>
          <w:p w14:paraId="59A64B50"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мелкозерн-е</w:t>
            </w:r>
          </w:p>
        </w:tc>
      </w:tr>
      <w:tr w:rsidR="00FC16C4" w:rsidRPr="00B35C59" w14:paraId="065C6C84" w14:textId="77777777" w:rsidTr="008242A7">
        <w:trPr>
          <w:jc w:val="center"/>
        </w:trPr>
        <w:tc>
          <w:tcPr>
            <w:tcW w:w="846" w:type="dxa"/>
            <w:tcMar>
              <w:left w:w="57" w:type="dxa"/>
              <w:right w:w="57" w:type="dxa"/>
            </w:tcMar>
            <w:vAlign w:val="center"/>
          </w:tcPr>
          <w:p w14:paraId="42813E3A" w14:textId="77777777" w:rsidR="00FC16C4" w:rsidRPr="00B35C59" w:rsidRDefault="00FC16C4" w:rsidP="00EF2AEB">
            <w:pPr>
              <w:spacing w:line="264" w:lineRule="auto"/>
              <w:jc w:val="center"/>
              <w:rPr>
                <w:rFonts w:ascii="Times New Roman" w:hAnsi="Times New Roman" w:cs="Times New Roman"/>
                <w:sz w:val="28"/>
                <w:szCs w:val="28"/>
              </w:rPr>
            </w:pPr>
            <w:r w:rsidRPr="00B35C59">
              <w:rPr>
                <w:rFonts w:ascii="Times New Roman" w:hAnsi="Times New Roman" w:cs="Times New Roman"/>
                <w:sz w:val="28"/>
                <w:szCs w:val="28"/>
              </w:rPr>
              <w:t>40</w:t>
            </w:r>
          </w:p>
        </w:tc>
        <w:tc>
          <w:tcPr>
            <w:tcW w:w="1276" w:type="dxa"/>
            <w:tcMar>
              <w:left w:w="57" w:type="dxa"/>
              <w:right w:w="57" w:type="dxa"/>
            </w:tcMar>
            <w:vAlign w:val="center"/>
          </w:tcPr>
          <w:p w14:paraId="733D06B7" w14:textId="77777777" w:rsidR="00FC16C4" w:rsidRPr="00B35C59" w:rsidRDefault="00FC16C4" w:rsidP="00EF2AEB">
            <w:pPr>
              <w:jc w:val="center"/>
              <w:rPr>
                <w:rFonts w:ascii="Times New Roman" w:hAnsi="Times New Roman" w:cs="Times New Roman"/>
                <w:sz w:val="28"/>
                <w:szCs w:val="28"/>
              </w:rPr>
            </w:pPr>
            <w:r w:rsidRPr="00B35C59">
              <w:rPr>
                <w:rFonts w:ascii="Times New Roman" w:hAnsi="Times New Roman" w:cs="Times New Roman"/>
                <w:sz w:val="28"/>
                <w:szCs w:val="28"/>
              </w:rPr>
              <w:t>12</w:t>
            </w:r>
          </w:p>
        </w:tc>
        <w:tc>
          <w:tcPr>
            <w:tcW w:w="1134" w:type="dxa"/>
            <w:vAlign w:val="center"/>
          </w:tcPr>
          <w:p w14:paraId="07379DE9"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28</w:t>
            </w:r>
          </w:p>
        </w:tc>
        <w:tc>
          <w:tcPr>
            <w:tcW w:w="1559" w:type="dxa"/>
            <w:tcMar>
              <w:left w:w="57" w:type="dxa"/>
              <w:right w:w="57" w:type="dxa"/>
            </w:tcMar>
            <w:vAlign w:val="center"/>
          </w:tcPr>
          <w:p w14:paraId="7BB197D5"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15</w:t>
            </w:r>
          </w:p>
        </w:tc>
        <w:tc>
          <w:tcPr>
            <w:tcW w:w="2313" w:type="dxa"/>
            <w:tcMar>
              <w:left w:w="57" w:type="dxa"/>
              <w:right w:w="57" w:type="dxa"/>
            </w:tcMar>
            <w:vAlign w:val="center"/>
          </w:tcPr>
          <w:p w14:paraId="671ABC50"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12,4</w:t>
            </w:r>
          </w:p>
        </w:tc>
        <w:tc>
          <w:tcPr>
            <w:tcW w:w="2223" w:type="dxa"/>
            <w:tcMar>
              <w:left w:w="57" w:type="dxa"/>
              <w:right w:w="57" w:type="dxa"/>
            </w:tcMar>
            <w:vAlign w:val="center"/>
          </w:tcPr>
          <w:p w14:paraId="07B745AC"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тверд., плотн.,</w:t>
            </w:r>
          </w:p>
          <w:p w14:paraId="1CF88D96"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крупнозерн-е</w:t>
            </w:r>
          </w:p>
        </w:tc>
      </w:tr>
      <w:tr w:rsidR="00FC16C4" w:rsidRPr="00B35C59" w14:paraId="49D32422" w14:textId="77777777" w:rsidTr="008242A7">
        <w:trPr>
          <w:jc w:val="center"/>
        </w:trPr>
        <w:tc>
          <w:tcPr>
            <w:tcW w:w="846" w:type="dxa"/>
            <w:tcMar>
              <w:left w:w="57" w:type="dxa"/>
              <w:right w:w="57" w:type="dxa"/>
            </w:tcMar>
            <w:vAlign w:val="center"/>
          </w:tcPr>
          <w:p w14:paraId="22BBC033" w14:textId="77777777" w:rsidR="00FC16C4" w:rsidRPr="00B35C59" w:rsidRDefault="00FC16C4" w:rsidP="00EF2AEB">
            <w:pPr>
              <w:spacing w:line="264" w:lineRule="auto"/>
              <w:jc w:val="center"/>
              <w:rPr>
                <w:rFonts w:ascii="Times New Roman" w:hAnsi="Times New Roman" w:cs="Times New Roman"/>
                <w:sz w:val="28"/>
                <w:szCs w:val="28"/>
              </w:rPr>
            </w:pPr>
            <w:r w:rsidRPr="00B35C59">
              <w:rPr>
                <w:rFonts w:ascii="Times New Roman" w:hAnsi="Times New Roman" w:cs="Times New Roman"/>
                <w:sz w:val="28"/>
                <w:szCs w:val="28"/>
              </w:rPr>
              <w:t>30</w:t>
            </w:r>
          </w:p>
        </w:tc>
        <w:tc>
          <w:tcPr>
            <w:tcW w:w="1276" w:type="dxa"/>
            <w:tcMar>
              <w:left w:w="57" w:type="dxa"/>
              <w:right w:w="57" w:type="dxa"/>
            </w:tcMar>
            <w:vAlign w:val="center"/>
          </w:tcPr>
          <w:p w14:paraId="17C91981" w14:textId="77777777" w:rsidR="00FC16C4" w:rsidRPr="00B35C59" w:rsidRDefault="00FC16C4" w:rsidP="00EF2AEB">
            <w:pPr>
              <w:jc w:val="center"/>
              <w:rPr>
                <w:rFonts w:ascii="Times New Roman" w:hAnsi="Times New Roman" w:cs="Times New Roman"/>
                <w:sz w:val="28"/>
                <w:szCs w:val="28"/>
              </w:rPr>
            </w:pPr>
            <w:r w:rsidRPr="00B35C59">
              <w:rPr>
                <w:rFonts w:ascii="Times New Roman" w:hAnsi="Times New Roman" w:cs="Times New Roman"/>
                <w:sz w:val="28"/>
                <w:szCs w:val="28"/>
              </w:rPr>
              <w:t>12</w:t>
            </w:r>
          </w:p>
        </w:tc>
        <w:tc>
          <w:tcPr>
            <w:tcW w:w="1134" w:type="dxa"/>
            <w:vAlign w:val="center"/>
          </w:tcPr>
          <w:p w14:paraId="18E42D74"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18</w:t>
            </w:r>
          </w:p>
        </w:tc>
        <w:tc>
          <w:tcPr>
            <w:tcW w:w="1559" w:type="dxa"/>
            <w:tcMar>
              <w:left w:w="57" w:type="dxa"/>
              <w:right w:w="57" w:type="dxa"/>
            </w:tcMar>
            <w:vAlign w:val="center"/>
          </w:tcPr>
          <w:p w14:paraId="04B0687A"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50,4</w:t>
            </w:r>
          </w:p>
        </w:tc>
        <w:tc>
          <w:tcPr>
            <w:tcW w:w="2313" w:type="dxa"/>
            <w:tcMar>
              <w:left w:w="57" w:type="dxa"/>
              <w:right w:w="57" w:type="dxa"/>
            </w:tcMar>
            <w:vAlign w:val="center"/>
          </w:tcPr>
          <w:p w14:paraId="7EA4BFAC"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9,9</w:t>
            </w:r>
          </w:p>
        </w:tc>
        <w:tc>
          <w:tcPr>
            <w:tcW w:w="2223" w:type="dxa"/>
            <w:tcMar>
              <w:left w:w="57" w:type="dxa"/>
              <w:right w:w="57" w:type="dxa"/>
            </w:tcMar>
            <w:vAlign w:val="center"/>
          </w:tcPr>
          <w:p w14:paraId="115A21E6"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жидкие при комнатной температуре</w:t>
            </w:r>
          </w:p>
        </w:tc>
      </w:tr>
      <w:tr w:rsidR="00FC16C4" w:rsidRPr="00B35C59" w14:paraId="0CB437F4" w14:textId="77777777" w:rsidTr="008242A7">
        <w:trPr>
          <w:jc w:val="center"/>
        </w:trPr>
        <w:tc>
          <w:tcPr>
            <w:tcW w:w="846" w:type="dxa"/>
            <w:tcMar>
              <w:left w:w="57" w:type="dxa"/>
              <w:right w:w="57" w:type="dxa"/>
            </w:tcMar>
            <w:vAlign w:val="center"/>
          </w:tcPr>
          <w:p w14:paraId="441E134E" w14:textId="77777777" w:rsidR="00FC16C4" w:rsidRPr="00B35C59" w:rsidRDefault="00FC16C4" w:rsidP="00EF2AEB">
            <w:pPr>
              <w:spacing w:line="264" w:lineRule="auto"/>
              <w:jc w:val="center"/>
              <w:rPr>
                <w:rFonts w:ascii="Times New Roman" w:hAnsi="Times New Roman" w:cs="Times New Roman"/>
                <w:sz w:val="28"/>
                <w:szCs w:val="28"/>
              </w:rPr>
            </w:pPr>
            <w:r w:rsidRPr="00B35C59">
              <w:rPr>
                <w:rFonts w:ascii="Times New Roman" w:hAnsi="Times New Roman" w:cs="Times New Roman"/>
                <w:sz w:val="28"/>
                <w:szCs w:val="28"/>
              </w:rPr>
              <w:t>20</w:t>
            </w:r>
          </w:p>
        </w:tc>
        <w:tc>
          <w:tcPr>
            <w:tcW w:w="1276" w:type="dxa"/>
            <w:tcMar>
              <w:left w:w="57" w:type="dxa"/>
              <w:right w:w="57" w:type="dxa"/>
            </w:tcMar>
            <w:vAlign w:val="center"/>
          </w:tcPr>
          <w:p w14:paraId="50D760D7" w14:textId="77777777" w:rsidR="00FC16C4" w:rsidRPr="00B35C59" w:rsidRDefault="00FC16C4" w:rsidP="00EF2AEB">
            <w:pPr>
              <w:jc w:val="center"/>
              <w:rPr>
                <w:rFonts w:ascii="Times New Roman" w:hAnsi="Times New Roman" w:cs="Times New Roman"/>
                <w:sz w:val="28"/>
                <w:szCs w:val="28"/>
              </w:rPr>
            </w:pPr>
            <w:r w:rsidRPr="00B35C59">
              <w:rPr>
                <w:rFonts w:ascii="Times New Roman" w:hAnsi="Times New Roman" w:cs="Times New Roman"/>
                <w:sz w:val="28"/>
                <w:szCs w:val="28"/>
              </w:rPr>
              <w:t>12</w:t>
            </w:r>
          </w:p>
        </w:tc>
        <w:tc>
          <w:tcPr>
            <w:tcW w:w="1134" w:type="dxa"/>
            <w:vAlign w:val="center"/>
          </w:tcPr>
          <w:p w14:paraId="71AAF936"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8</w:t>
            </w:r>
          </w:p>
        </w:tc>
        <w:tc>
          <w:tcPr>
            <w:tcW w:w="1559" w:type="dxa"/>
            <w:tcMar>
              <w:left w:w="57" w:type="dxa"/>
              <w:right w:w="57" w:type="dxa"/>
            </w:tcMar>
            <w:vAlign w:val="center"/>
          </w:tcPr>
          <w:p w14:paraId="4727760B"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10,2</w:t>
            </w:r>
          </w:p>
        </w:tc>
        <w:tc>
          <w:tcPr>
            <w:tcW w:w="2313" w:type="dxa"/>
            <w:tcMar>
              <w:left w:w="57" w:type="dxa"/>
              <w:right w:w="57" w:type="dxa"/>
            </w:tcMar>
            <w:vAlign w:val="center"/>
          </w:tcPr>
          <w:p w14:paraId="4FE84D5A"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9,8</w:t>
            </w:r>
          </w:p>
        </w:tc>
        <w:tc>
          <w:tcPr>
            <w:tcW w:w="2223" w:type="dxa"/>
            <w:tcMar>
              <w:left w:w="57" w:type="dxa"/>
              <w:right w:w="57" w:type="dxa"/>
            </w:tcMar>
            <w:vAlign w:val="center"/>
          </w:tcPr>
          <w:p w14:paraId="1DEC48DE" w14:textId="77777777" w:rsidR="00FC16C4" w:rsidRPr="00A4636B" w:rsidRDefault="00FC16C4" w:rsidP="00EF2AEB">
            <w:pPr>
              <w:jc w:val="center"/>
              <w:rPr>
                <w:rFonts w:ascii="Times New Roman" w:hAnsi="Times New Roman" w:cs="Times New Roman"/>
                <w:sz w:val="25"/>
                <w:szCs w:val="25"/>
              </w:rPr>
            </w:pPr>
            <w:r w:rsidRPr="00A4636B">
              <w:rPr>
                <w:rFonts w:ascii="Times New Roman" w:hAnsi="Times New Roman" w:cs="Times New Roman"/>
                <w:sz w:val="25"/>
                <w:szCs w:val="25"/>
              </w:rPr>
              <w:t>жидкие при комнатной  температуре</w:t>
            </w:r>
          </w:p>
        </w:tc>
      </w:tr>
    </w:tbl>
    <w:p w14:paraId="78D3542B" w14:textId="77777777" w:rsidR="00FC16C4" w:rsidRPr="00B35C59" w:rsidRDefault="00FC16C4" w:rsidP="00370676">
      <w:pPr>
        <w:spacing w:after="0" w:line="264" w:lineRule="auto"/>
        <w:ind w:firstLine="567"/>
        <w:jc w:val="center"/>
        <w:rPr>
          <w:rFonts w:ascii="Times New Roman" w:hAnsi="Times New Roman" w:cs="Times New Roman"/>
          <w:sz w:val="28"/>
          <w:szCs w:val="28"/>
        </w:rPr>
      </w:pPr>
    </w:p>
    <w:p w14:paraId="5E50EF3A" w14:textId="77777777" w:rsidR="00FC16C4" w:rsidRPr="00B35C59" w:rsidRDefault="00FC16C4" w:rsidP="00370676">
      <w:pPr>
        <w:spacing w:after="0" w:line="264"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Из представленных таблиц видно следующее:</w:t>
      </w:r>
    </w:p>
    <w:p w14:paraId="61F67CC7" w14:textId="77777777" w:rsidR="00FC16C4" w:rsidRPr="00B35C59" w:rsidRDefault="00FC16C4" w:rsidP="00370676">
      <w:pPr>
        <w:numPr>
          <w:ilvl w:val="0"/>
          <w:numId w:val="4"/>
        </w:numPr>
        <w:tabs>
          <w:tab w:val="clear" w:pos="1260"/>
          <w:tab w:val="num" w:pos="0"/>
        </w:tabs>
        <w:spacing w:after="0" w:line="264" w:lineRule="auto"/>
        <w:ind w:left="0" w:firstLine="567"/>
        <w:jc w:val="both"/>
        <w:rPr>
          <w:rFonts w:ascii="Times New Roman" w:hAnsi="Times New Roman" w:cs="Times New Roman"/>
          <w:sz w:val="28"/>
          <w:szCs w:val="28"/>
        </w:rPr>
      </w:pPr>
      <w:r w:rsidRPr="00B35C59">
        <w:rPr>
          <w:rFonts w:ascii="Times New Roman" w:hAnsi="Times New Roman" w:cs="Times New Roman"/>
          <w:sz w:val="28"/>
          <w:szCs w:val="28"/>
        </w:rPr>
        <w:t>Чем выше температура нефти (т. е. разница температур между нефтью и холодной стальной поверхностью растет), тем меньшее количество АСПО выпадает на поверхности стержня – но в этих АСПО превалирует содержание длинноцепных парафинов (содержание асфальтено-смолистых веществ низкое). При этом консистенция выделившихся АСПО становится плотнее, что затрудняет их механическое удаление.</w:t>
      </w:r>
    </w:p>
    <w:p w14:paraId="481DD009" w14:textId="77777777" w:rsidR="00FC16C4" w:rsidRPr="00B35C59" w:rsidRDefault="00FC16C4" w:rsidP="00370676">
      <w:pPr>
        <w:numPr>
          <w:ilvl w:val="0"/>
          <w:numId w:val="4"/>
        </w:numPr>
        <w:tabs>
          <w:tab w:val="clear" w:pos="1260"/>
          <w:tab w:val="num" w:pos="0"/>
        </w:tabs>
        <w:spacing w:after="0" w:line="264" w:lineRule="auto"/>
        <w:ind w:left="0" w:firstLine="567"/>
        <w:jc w:val="both"/>
        <w:rPr>
          <w:rFonts w:ascii="Times New Roman" w:hAnsi="Times New Roman" w:cs="Times New Roman"/>
          <w:sz w:val="28"/>
          <w:szCs w:val="28"/>
        </w:rPr>
      </w:pPr>
      <w:r w:rsidRPr="00B35C59">
        <w:rPr>
          <w:rFonts w:ascii="Times New Roman" w:hAnsi="Times New Roman" w:cs="Times New Roman"/>
          <w:sz w:val="28"/>
          <w:szCs w:val="28"/>
        </w:rPr>
        <w:t>С уменьшением разницы температур между нефтью и холодной стальной поверхностью стенкой стержня наблюдается увеличение количества выпадающих на стержне АСПО. Причем, в составе таких АСПО происходит увеличение асфальто-смолистых веществ. По своему физическому состоянию образцы АСПО становятся более рыхлыми, текучими при комнатной температуре и легко удаляются механически.</w:t>
      </w:r>
    </w:p>
    <w:p w14:paraId="5B372CB0" w14:textId="77777777" w:rsidR="00FC16C4" w:rsidRPr="00B35C59" w:rsidRDefault="00FC16C4" w:rsidP="00370676">
      <w:pPr>
        <w:spacing w:line="264"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Молекулярно-массовое распределение парафинов в выделенных АСПО, изученное методом газохроматографического анализа, представлено на рисунках 18-19. </w:t>
      </w:r>
    </w:p>
    <w:p w14:paraId="6EBA54F2" w14:textId="77777777" w:rsidR="00FC16C4" w:rsidRDefault="00FC16C4" w:rsidP="00370676">
      <w:pPr>
        <w:spacing w:after="0" w:line="264"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26AAE312" wp14:editId="04D5F286">
            <wp:extent cx="4307192" cy="2647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6173" cy="2653471"/>
                    </a:xfrm>
                    <a:prstGeom prst="rect">
                      <a:avLst/>
                    </a:prstGeom>
                    <a:noFill/>
                  </pic:spPr>
                </pic:pic>
              </a:graphicData>
            </a:graphic>
          </wp:inline>
        </w:drawing>
      </w:r>
    </w:p>
    <w:p w14:paraId="2E433D11" w14:textId="77777777" w:rsidR="00416B9B" w:rsidRPr="00B35C59" w:rsidRDefault="00416B9B" w:rsidP="00370676">
      <w:pPr>
        <w:spacing w:after="0" w:line="264" w:lineRule="auto"/>
        <w:ind w:firstLine="567"/>
        <w:jc w:val="center"/>
        <w:rPr>
          <w:rFonts w:ascii="Times New Roman" w:hAnsi="Times New Roman" w:cs="Times New Roman"/>
          <w:sz w:val="28"/>
          <w:szCs w:val="28"/>
        </w:rPr>
      </w:pPr>
    </w:p>
    <w:p w14:paraId="7D59AF29" w14:textId="087E596D" w:rsidR="00FC16C4" w:rsidRDefault="00FC16C4" w:rsidP="00370676">
      <w:pPr>
        <w:spacing w:after="0" w:line="264"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18- Молекулярно-массовое распределение парафинов, содержащихся в АСПО, выделившихся на «холодном» стержне (температура стержня +6</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sz w:val="28"/>
          <w:szCs w:val="28"/>
        </w:rPr>
        <w:t xml:space="preserve">) из нефти Кумколь при температуре нефти 50 (1), 40 (2), 30 (3) и 20 (4) </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p>
    <w:p w14:paraId="2E61AEE2" w14:textId="77777777" w:rsidR="00416B9B" w:rsidRPr="00B35C59" w:rsidRDefault="00416B9B" w:rsidP="00370676">
      <w:pPr>
        <w:spacing w:after="0" w:line="264" w:lineRule="auto"/>
        <w:ind w:firstLine="567"/>
        <w:jc w:val="center"/>
        <w:rPr>
          <w:rFonts w:ascii="Times New Roman" w:hAnsi="Times New Roman" w:cs="Times New Roman"/>
          <w:sz w:val="28"/>
          <w:szCs w:val="28"/>
        </w:rPr>
      </w:pPr>
    </w:p>
    <w:p w14:paraId="74A1C3C8" w14:textId="77777777" w:rsidR="00FC16C4" w:rsidRDefault="00FC16C4" w:rsidP="00370676">
      <w:pPr>
        <w:spacing w:after="0" w:line="264" w:lineRule="auto"/>
        <w:ind w:firstLine="567"/>
        <w:jc w:val="center"/>
        <w:rPr>
          <w:rFonts w:ascii="Times New Roman" w:hAnsi="Times New Roman" w:cs="Times New Roman"/>
          <w:sz w:val="28"/>
          <w:szCs w:val="28"/>
        </w:rPr>
      </w:pPr>
      <w:r w:rsidRPr="00B35C59">
        <w:rPr>
          <w:rFonts w:ascii="Times New Roman" w:hAnsi="Times New Roman" w:cs="Times New Roman"/>
          <w:b/>
          <w:bCs/>
          <w:noProof/>
          <w:sz w:val="28"/>
          <w:szCs w:val="28"/>
          <w:lang w:eastAsia="ru-RU"/>
        </w:rPr>
        <w:drawing>
          <wp:inline distT="0" distB="0" distL="0" distR="0" wp14:anchorId="1EC5AF03" wp14:editId="20D7BFA3">
            <wp:extent cx="4372939" cy="2885116"/>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0429" cy="2890058"/>
                    </a:xfrm>
                    <a:prstGeom prst="rect">
                      <a:avLst/>
                    </a:prstGeom>
                    <a:noFill/>
                  </pic:spPr>
                </pic:pic>
              </a:graphicData>
            </a:graphic>
          </wp:inline>
        </w:drawing>
      </w:r>
    </w:p>
    <w:p w14:paraId="41870A3C" w14:textId="77777777" w:rsidR="00416B9B" w:rsidRPr="00B35C59" w:rsidRDefault="00416B9B" w:rsidP="00370676">
      <w:pPr>
        <w:spacing w:after="0" w:line="264" w:lineRule="auto"/>
        <w:ind w:firstLine="567"/>
        <w:jc w:val="center"/>
        <w:rPr>
          <w:rFonts w:ascii="Times New Roman" w:hAnsi="Times New Roman" w:cs="Times New Roman"/>
          <w:sz w:val="28"/>
          <w:szCs w:val="28"/>
        </w:rPr>
      </w:pPr>
    </w:p>
    <w:p w14:paraId="7CE0D4A7" w14:textId="2DF18DC7"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19- Молекулярно-массовое распределение парафинов, содержащихся в АСПО, выделившихся на «холодном» стержне (температура стержня +12</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sz w:val="28"/>
          <w:szCs w:val="28"/>
        </w:rPr>
        <w:t xml:space="preserve">) из нефти Акшабулак при температуре нефти 60 (1), </w:t>
      </w:r>
      <w:r w:rsidR="00A95F65">
        <w:rPr>
          <w:rFonts w:ascii="Times New Roman" w:hAnsi="Times New Roman" w:cs="Times New Roman"/>
          <w:sz w:val="28"/>
          <w:szCs w:val="28"/>
        </w:rPr>
        <w:t>50 (2), 40 (3), 30 (4) и 20 (5)</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p>
    <w:p w14:paraId="4CCBA3DA" w14:textId="77777777" w:rsidR="00416B9B" w:rsidRPr="00B35C59" w:rsidRDefault="00416B9B" w:rsidP="00370676">
      <w:pPr>
        <w:spacing w:after="0" w:line="240" w:lineRule="auto"/>
        <w:ind w:firstLine="567"/>
        <w:jc w:val="both"/>
        <w:rPr>
          <w:rFonts w:ascii="Times New Roman" w:hAnsi="Times New Roman" w:cs="Times New Roman"/>
          <w:sz w:val="28"/>
          <w:szCs w:val="28"/>
        </w:rPr>
      </w:pPr>
    </w:p>
    <w:p w14:paraId="584AF464" w14:textId="77777777" w:rsidR="00FC16C4" w:rsidRPr="00B35C59" w:rsidRDefault="00FC16C4" w:rsidP="00370676">
      <w:pPr>
        <w:ind w:firstLine="567"/>
        <w:jc w:val="both"/>
        <w:rPr>
          <w:rFonts w:ascii="Times New Roman" w:eastAsia="MSTT319c623cc2o547198S00" w:hAnsi="Times New Roman" w:cs="Times New Roman"/>
          <w:bCs/>
          <w:snapToGrid w:val="0"/>
          <w:sz w:val="28"/>
          <w:szCs w:val="28"/>
        </w:rPr>
      </w:pPr>
      <w:r w:rsidRPr="00B35C59">
        <w:rPr>
          <w:rFonts w:ascii="Times New Roman" w:eastAsia="MSTT319c623cc2o547198S00" w:hAnsi="Times New Roman" w:cs="Times New Roman"/>
          <w:bCs/>
          <w:snapToGrid w:val="0"/>
          <w:sz w:val="28"/>
          <w:szCs w:val="28"/>
        </w:rPr>
        <w:t xml:space="preserve">Из представленных графиков видна корреляция между результатами хроматографического и лабораторных анализов. Для всех исследуемых нефтей характерна следующая тенденция – уменьшение разницы между температурой нефти и температурой стальной поверхности стержня в процессе выделения </w:t>
      </w:r>
      <w:r w:rsidRPr="00B35C59">
        <w:rPr>
          <w:rFonts w:ascii="Times New Roman" w:eastAsia="MSTT319c623cc2o547198S00" w:hAnsi="Times New Roman" w:cs="Times New Roman"/>
          <w:bCs/>
          <w:snapToGrid w:val="0"/>
          <w:sz w:val="28"/>
          <w:szCs w:val="28"/>
        </w:rPr>
        <w:lastRenderedPageBreak/>
        <w:t>АСПО на «холодном» стержне приводит к изменению содержания длинно-цепных и коротко-цепных парафинов в АСПО.  Так, содержание в АСПО коротко-цепных (до С</w:t>
      </w:r>
      <w:r w:rsidRPr="00B35C59">
        <w:rPr>
          <w:rFonts w:ascii="Times New Roman" w:eastAsia="MSTT319c623cc2o547198S00" w:hAnsi="Times New Roman" w:cs="Times New Roman"/>
          <w:bCs/>
          <w:snapToGrid w:val="0"/>
          <w:sz w:val="28"/>
          <w:szCs w:val="28"/>
          <w:vertAlign w:val="subscript"/>
        </w:rPr>
        <w:t>30</w:t>
      </w:r>
      <w:r w:rsidRPr="00B35C59">
        <w:rPr>
          <w:rFonts w:ascii="Times New Roman" w:eastAsia="MSTT319c623cc2o547198S00" w:hAnsi="Times New Roman" w:cs="Times New Roman"/>
          <w:bCs/>
          <w:snapToGrid w:val="0"/>
          <w:sz w:val="28"/>
          <w:szCs w:val="28"/>
        </w:rPr>
        <w:t>) н-алканов увеличивается с уменьшением температуры испытуемой нефти. В образцах АСПО, выделенных из нефти при высокой температуре, преобладают длинно-цепные парафины (С</w:t>
      </w:r>
      <w:r w:rsidRPr="00B35C59">
        <w:rPr>
          <w:rFonts w:ascii="Times New Roman" w:eastAsia="MSTT319c623cc2o547198S00" w:hAnsi="Times New Roman" w:cs="Times New Roman"/>
          <w:bCs/>
          <w:snapToGrid w:val="0"/>
          <w:sz w:val="28"/>
          <w:szCs w:val="28"/>
          <w:vertAlign w:val="subscript"/>
        </w:rPr>
        <w:t>30</w:t>
      </w:r>
      <w:r w:rsidRPr="00B35C59">
        <w:rPr>
          <w:rFonts w:ascii="Times New Roman" w:eastAsia="MSTT319c623cc2o547198S00" w:hAnsi="Times New Roman" w:cs="Times New Roman"/>
          <w:bCs/>
          <w:snapToGrid w:val="0"/>
          <w:sz w:val="28"/>
          <w:szCs w:val="28"/>
        </w:rPr>
        <w:t xml:space="preserve"> и выше).</w:t>
      </w:r>
    </w:p>
    <w:p w14:paraId="4E8E858E" w14:textId="77777777" w:rsidR="00FC16C4" w:rsidRPr="00B35C59" w:rsidRDefault="00FC16C4" w:rsidP="00370676">
      <w:pPr>
        <w:spacing w:after="0" w:line="240" w:lineRule="auto"/>
        <w:ind w:firstLine="567"/>
        <w:jc w:val="both"/>
        <w:rPr>
          <w:rFonts w:ascii="Times New Roman" w:eastAsia="MSTT319c623cc2o547198S00" w:hAnsi="Times New Roman" w:cs="Times New Roman"/>
          <w:bCs/>
          <w:snapToGrid w:val="0"/>
          <w:sz w:val="28"/>
          <w:szCs w:val="28"/>
        </w:rPr>
      </w:pPr>
    </w:p>
    <w:p w14:paraId="4CA681A3" w14:textId="77777777" w:rsidR="00FC16C4" w:rsidRPr="00B35C59" w:rsidRDefault="00FC16C4" w:rsidP="00370676">
      <w:pPr>
        <w:spacing w:after="0" w:line="240" w:lineRule="auto"/>
        <w:ind w:firstLine="567"/>
        <w:jc w:val="both"/>
        <w:rPr>
          <w:rFonts w:ascii="Times New Roman" w:eastAsia="MSTT319c623cc2o547198S00" w:hAnsi="Times New Roman" w:cs="Times New Roman"/>
          <w:bCs/>
          <w:snapToGrid w:val="0"/>
          <w:sz w:val="28"/>
          <w:szCs w:val="28"/>
        </w:rPr>
      </w:pPr>
      <w:r w:rsidRPr="00B35C59">
        <w:rPr>
          <w:rFonts w:ascii="Times New Roman" w:eastAsia="MSTT319c623cc2o547198S00" w:hAnsi="Times New Roman" w:cs="Times New Roman"/>
          <w:bCs/>
          <w:snapToGrid w:val="0"/>
          <w:sz w:val="28"/>
          <w:szCs w:val="28"/>
        </w:rPr>
        <w:t>3.1.1 Исследования влияние скорости охлаждения на реологические параметры высокопарафинистых нефтей</w:t>
      </w:r>
    </w:p>
    <w:p w14:paraId="2AC81705" w14:textId="08B5B4EE" w:rsidR="00FC16C4" w:rsidRPr="00B35C59" w:rsidRDefault="00FC16C4" w:rsidP="00370676">
      <w:pPr>
        <w:pStyle w:val="ae"/>
        <w:ind w:firstLine="567"/>
        <w:rPr>
          <w:sz w:val="28"/>
          <w:szCs w:val="28"/>
          <w:lang w:val="ru-RU"/>
        </w:rPr>
      </w:pPr>
      <w:r w:rsidRPr="00B35C59">
        <w:rPr>
          <w:sz w:val="28"/>
          <w:szCs w:val="28"/>
          <w:lang w:val="ru-RU"/>
        </w:rPr>
        <w:t xml:space="preserve">Скорость охлаждения нефтесмеси после термической обработки является одним из ключевых факторов, оказывающих влияние на процессы кристаллизации парафинов в нефти </w:t>
      </w:r>
      <w:r w:rsidRPr="00B35C59">
        <w:rPr>
          <w:rFonts w:eastAsia="MSTT319c623cc2o547198S00"/>
          <w:snapToGrid w:val="0"/>
          <w:sz w:val="28"/>
          <w:szCs w:val="28"/>
          <w:lang w:val="ru-RU"/>
        </w:rPr>
        <w:t>[</w:t>
      </w:r>
      <w:r w:rsidRPr="00643BED">
        <w:rPr>
          <w:rFonts w:eastAsia="MSTT319c623cc2o547198S00"/>
          <w:snapToGrid w:val="0"/>
          <w:sz w:val="28"/>
          <w:szCs w:val="28"/>
          <w:lang w:val="ru-RU"/>
        </w:rPr>
        <w:t>1</w:t>
      </w:r>
      <w:r w:rsidR="00DC1638">
        <w:rPr>
          <w:rFonts w:eastAsia="MSTT319c623cc2o547198S00"/>
          <w:snapToGrid w:val="0"/>
          <w:sz w:val="28"/>
          <w:szCs w:val="28"/>
          <w:lang w:val="ru-RU"/>
        </w:rPr>
        <w:t>12</w:t>
      </w:r>
      <w:r w:rsidRPr="00B35C59">
        <w:rPr>
          <w:rFonts w:eastAsia="MSTT319c623cc2o547198S00"/>
          <w:snapToGrid w:val="0"/>
          <w:sz w:val="28"/>
          <w:szCs w:val="28"/>
          <w:lang w:val="ru-RU"/>
        </w:rPr>
        <w:t>]</w:t>
      </w:r>
      <w:r w:rsidRPr="00B35C59">
        <w:rPr>
          <w:sz w:val="28"/>
          <w:szCs w:val="28"/>
          <w:lang w:val="ru-RU"/>
        </w:rPr>
        <w:t>. В связи с этим изучение влияния различных темпов охлаждения приобретает особую актуальность при разработке эффективных методов управления реологическими свойствами трудно текучих (</w:t>
      </w:r>
      <w:r w:rsidRPr="00B35C59">
        <w:rPr>
          <w:rFonts w:eastAsia="MSTT319c623cc2o547198S00"/>
          <w:snapToGrid w:val="0"/>
          <w:sz w:val="28"/>
          <w:szCs w:val="28"/>
          <w:lang w:val="ru-RU"/>
        </w:rPr>
        <w:t>высокопарафинистых</w:t>
      </w:r>
      <w:r w:rsidRPr="00B35C59">
        <w:rPr>
          <w:rFonts w:eastAsia="MSTT319c623cc2o547198S00"/>
          <w:bCs/>
          <w:snapToGrid w:val="0"/>
          <w:sz w:val="28"/>
          <w:szCs w:val="28"/>
          <w:lang w:val="ru-RU"/>
        </w:rPr>
        <w:t>)</w:t>
      </w:r>
      <w:r w:rsidRPr="00B35C59">
        <w:rPr>
          <w:sz w:val="28"/>
          <w:szCs w:val="28"/>
          <w:lang w:val="ru-RU"/>
        </w:rPr>
        <w:t xml:space="preserve"> нефтей, что позволяет улучшить их низкотемпературную текучесть и оптимизировать условия транспортировки.</w:t>
      </w:r>
    </w:p>
    <w:p w14:paraId="5927D542" w14:textId="77777777" w:rsidR="00FC16C4" w:rsidRPr="00B35C59" w:rsidRDefault="00FC16C4" w:rsidP="00370676">
      <w:pPr>
        <w:pStyle w:val="ae"/>
        <w:ind w:firstLine="567"/>
        <w:rPr>
          <w:sz w:val="28"/>
          <w:szCs w:val="28"/>
          <w:lang w:val="ru-RU"/>
        </w:rPr>
      </w:pPr>
      <w:r w:rsidRPr="00B35C59">
        <w:rPr>
          <w:sz w:val="28"/>
          <w:szCs w:val="28"/>
          <w:lang w:val="ru-RU"/>
        </w:rPr>
        <w:t>Нефти, добываемые на месторождениях Кумкольской группы, включая Кумколь и Акшабулак, характеризуются низким содержанием асфальтенов, при этом доля парафинов в их составе превышает 14%. Парафиновые соединения представляют собой углеводороды класса алканов, начиная с C</w:t>
      </w:r>
      <w:r w:rsidRPr="00B35C59">
        <w:rPr>
          <w:sz w:val="28"/>
          <w:szCs w:val="28"/>
          <w:vertAlign w:val="subscript"/>
          <w:lang w:val="ru-RU"/>
        </w:rPr>
        <w:t>17</w:t>
      </w:r>
      <w:r w:rsidRPr="00B35C59">
        <w:rPr>
          <w:sz w:val="28"/>
          <w:szCs w:val="28"/>
          <w:lang w:val="ru-RU"/>
        </w:rPr>
        <w:t>H</w:t>
      </w:r>
      <w:r w:rsidRPr="00B35C59">
        <w:rPr>
          <w:sz w:val="28"/>
          <w:szCs w:val="28"/>
          <w:vertAlign w:val="subscript"/>
          <w:lang w:val="ru-RU"/>
        </w:rPr>
        <w:t>44</w:t>
      </w:r>
      <w:r w:rsidRPr="00B35C59">
        <w:rPr>
          <w:sz w:val="28"/>
          <w:szCs w:val="28"/>
          <w:lang w:val="ru-RU"/>
        </w:rPr>
        <w:t>, и могут различаться по структурному типу – быть нормальными, изомерными или циклическими. Согласно физико-химическим характеристикам, парафины подразделяются на две основные группы: собственно парафины, охватывающие диапазон C</w:t>
      </w:r>
      <w:r w:rsidRPr="00B35C59">
        <w:rPr>
          <w:sz w:val="28"/>
          <w:szCs w:val="28"/>
          <w:vertAlign w:val="subscript"/>
          <w:lang w:val="ru-RU"/>
        </w:rPr>
        <w:t>17</w:t>
      </w:r>
      <w:r w:rsidRPr="00B35C59">
        <w:rPr>
          <w:sz w:val="28"/>
          <w:szCs w:val="28"/>
          <w:lang w:val="ru-RU"/>
        </w:rPr>
        <w:t>H</w:t>
      </w:r>
      <w:r w:rsidRPr="00B35C59">
        <w:rPr>
          <w:sz w:val="28"/>
          <w:szCs w:val="28"/>
          <w:vertAlign w:val="subscript"/>
          <w:lang w:val="ru-RU"/>
        </w:rPr>
        <w:t>36</w:t>
      </w:r>
      <w:r w:rsidRPr="00B35C59">
        <w:rPr>
          <w:sz w:val="28"/>
          <w:szCs w:val="28"/>
          <w:lang w:val="ru-RU"/>
        </w:rPr>
        <w:t>–C</w:t>
      </w:r>
      <w:r w:rsidRPr="00B35C59">
        <w:rPr>
          <w:sz w:val="28"/>
          <w:szCs w:val="28"/>
          <w:vertAlign w:val="subscript"/>
          <w:lang w:val="ru-RU"/>
        </w:rPr>
        <w:t>36</w:t>
      </w:r>
      <w:r w:rsidRPr="00B35C59">
        <w:rPr>
          <w:sz w:val="28"/>
          <w:szCs w:val="28"/>
          <w:lang w:val="ru-RU"/>
        </w:rPr>
        <w:t>H</w:t>
      </w:r>
      <w:r w:rsidRPr="00B35C59">
        <w:rPr>
          <w:sz w:val="28"/>
          <w:szCs w:val="28"/>
          <w:vertAlign w:val="subscript"/>
          <w:lang w:val="ru-RU"/>
        </w:rPr>
        <w:t>74</w:t>
      </w:r>
      <w:r w:rsidRPr="00B35C59">
        <w:rPr>
          <w:sz w:val="28"/>
          <w:szCs w:val="28"/>
          <w:lang w:val="ru-RU"/>
        </w:rPr>
        <w:t>, и церезины, включающие соединения с числом атомов углерода выше C</w:t>
      </w:r>
      <w:r w:rsidRPr="00B35C59">
        <w:rPr>
          <w:sz w:val="28"/>
          <w:szCs w:val="28"/>
          <w:vertAlign w:val="subscript"/>
          <w:lang w:val="ru-RU"/>
        </w:rPr>
        <w:t>36</w:t>
      </w:r>
      <w:r w:rsidRPr="00B35C59">
        <w:rPr>
          <w:sz w:val="28"/>
          <w:szCs w:val="28"/>
          <w:lang w:val="ru-RU"/>
        </w:rPr>
        <w:t>H</w:t>
      </w:r>
      <w:r w:rsidRPr="00B35C59">
        <w:rPr>
          <w:sz w:val="28"/>
          <w:szCs w:val="28"/>
          <w:vertAlign w:val="subscript"/>
          <w:lang w:val="ru-RU"/>
        </w:rPr>
        <w:t>74</w:t>
      </w:r>
      <w:r w:rsidRPr="00B35C59">
        <w:rPr>
          <w:sz w:val="28"/>
          <w:szCs w:val="28"/>
          <w:lang w:val="ru-RU"/>
        </w:rPr>
        <w:t>.</w:t>
      </w:r>
    </w:p>
    <w:p w14:paraId="29EC5C98" w14:textId="69BBCCD5" w:rsidR="00FC16C4" w:rsidRPr="00B35C59" w:rsidRDefault="00FC16C4" w:rsidP="00370676">
      <w:pPr>
        <w:pStyle w:val="ae"/>
        <w:ind w:firstLine="567"/>
        <w:rPr>
          <w:rFonts w:eastAsia="MSTT319c623cc2o547198S00"/>
          <w:snapToGrid w:val="0"/>
          <w:sz w:val="28"/>
          <w:szCs w:val="28"/>
          <w:lang w:val="ru-RU"/>
        </w:rPr>
      </w:pPr>
      <w:r w:rsidRPr="00B35C59">
        <w:rPr>
          <w:rFonts w:eastAsia="MSTT319c623cc2o547198S00"/>
          <w:snapToGrid w:val="0"/>
          <w:sz w:val="28"/>
          <w:szCs w:val="28"/>
          <w:lang w:val="ru-RU"/>
        </w:rPr>
        <w:t>Так как нефти являются многокомпонентной системой, кристаллы парафина могут формироваться в гексагональной или орторомбической модификации [1</w:t>
      </w:r>
      <w:r w:rsidR="00DC1638">
        <w:rPr>
          <w:rFonts w:eastAsia="MSTT319c623cc2o547198S00"/>
          <w:snapToGrid w:val="0"/>
          <w:sz w:val="28"/>
          <w:szCs w:val="28"/>
          <w:lang w:val="ru-RU"/>
        </w:rPr>
        <w:t>13</w:t>
      </w:r>
      <w:r w:rsidRPr="00B35C59">
        <w:rPr>
          <w:rFonts w:eastAsia="MSTT319c623cc2o547198S00"/>
          <w:snapToGrid w:val="0"/>
          <w:sz w:val="28"/>
          <w:szCs w:val="28"/>
          <w:lang w:val="ru-RU"/>
        </w:rPr>
        <w:t>]. Важно отметить, что возможно изменение одной кристаллической структуры в другую в зависимости от условий окружающей среды. Орторомбическая форма является стабильной при низких температурах и отличается пластинчатым строением, тогда как при повышении температуры вплоть до точки плавления парафинов кристаллы приобретают гексагональную структуру, характеризующуюся более рыхлой и пластичной морфологией.</w:t>
      </w:r>
    </w:p>
    <w:p w14:paraId="6BA8FDEB" w14:textId="77777777" w:rsidR="00FC16C4" w:rsidRPr="00B35C59" w:rsidRDefault="00FC16C4" w:rsidP="00370676">
      <w:pPr>
        <w:pStyle w:val="ae"/>
        <w:ind w:firstLine="567"/>
        <w:rPr>
          <w:rFonts w:eastAsia="MSTT319c623cc2o547198S00"/>
          <w:snapToGrid w:val="0"/>
          <w:sz w:val="28"/>
          <w:szCs w:val="28"/>
          <w:lang w:val="ru-RU"/>
        </w:rPr>
      </w:pPr>
      <w:r w:rsidRPr="00B35C59">
        <w:rPr>
          <w:rFonts w:eastAsia="MSTT319c623cc2o547198S00"/>
          <w:snapToGrid w:val="0"/>
          <w:sz w:val="28"/>
          <w:szCs w:val="28"/>
          <w:lang w:val="ru-RU"/>
        </w:rPr>
        <w:t>В природной необработанной нефти часто встречаются дендритные образования и винтовые дислокации, которые имеют высокую степень разветвлённости и пористости. Формирование определённого типа кристаллической структуры зависит от условий кристаллизации, в частности, от температуры и скорости охлаждения.</w:t>
      </w:r>
    </w:p>
    <w:p w14:paraId="4D22243F" w14:textId="77777777" w:rsidR="00FC16C4" w:rsidRPr="00B35C59" w:rsidRDefault="00FC16C4" w:rsidP="00370676">
      <w:pPr>
        <w:pStyle w:val="ae"/>
        <w:ind w:firstLine="567"/>
        <w:rPr>
          <w:rFonts w:eastAsia="MSTT319c623cc2o547198S00"/>
          <w:snapToGrid w:val="0"/>
          <w:sz w:val="28"/>
          <w:szCs w:val="28"/>
          <w:lang w:val="ru-RU"/>
        </w:rPr>
      </w:pPr>
      <w:r w:rsidRPr="00B35C59">
        <w:rPr>
          <w:rFonts w:eastAsia="MSTT319c623cc2o547198S00"/>
          <w:snapToGrid w:val="0"/>
          <w:sz w:val="28"/>
          <w:szCs w:val="28"/>
          <w:lang w:val="ru-RU"/>
        </w:rPr>
        <w:t>Микрофотографии, представленные на рисунках 20 и 21, демонстрируют процесс кристаллизации парафинов в пробах нефти с Кумкольского и Акшабулакского месторождений, которые были подвергнуты термообработке при 60°C и затем охлаждены с разной скоростью.</w:t>
      </w:r>
    </w:p>
    <w:p w14:paraId="600F1068" w14:textId="77777777" w:rsidR="00FC16C4" w:rsidRDefault="00FC16C4"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lang w:val="en-US"/>
        </w:rPr>
      </w:pPr>
      <w:r w:rsidRPr="00B35C59">
        <w:rPr>
          <w:rFonts w:ascii="Times New Roman" w:eastAsia="MSTT319c623cc2o547198S00" w:hAnsi="Times New Roman" w:cs="Times New Roman"/>
          <w:noProof/>
          <w:snapToGrid w:val="0"/>
          <w:sz w:val="28"/>
          <w:szCs w:val="28"/>
          <w:lang w:eastAsia="ru-RU"/>
        </w:rPr>
        <w:lastRenderedPageBreak/>
        <w:drawing>
          <wp:inline distT="0" distB="0" distL="0" distR="0" wp14:anchorId="0FDF96E0" wp14:editId="0FABCDDE">
            <wp:extent cx="5114925" cy="19240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4925" cy="1924050"/>
                    </a:xfrm>
                    <a:prstGeom prst="rect">
                      <a:avLst/>
                    </a:prstGeom>
                    <a:noFill/>
                    <a:ln>
                      <a:noFill/>
                    </a:ln>
                  </pic:spPr>
                </pic:pic>
              </a:graphicData>
            </a:graphic>
          </wp:inline>
        </w:drawing>
      </w:r>
    </w:p>
    <w:p w14:paraId="37CE26F2" w14:textId="77777777" w:rsidR="00416B9B" w:rsidRPr="00B35C59" w:rsidRDefault="00416B9B"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lang w:val="en-US"/>
        </w:rPr>
      </w:pPr>
    </w:p>
    <w:p w14:paraId="3CF544CA" w14:textId="3493B975" w:rsidR="00FC16C4" w:rsidRPr="00B35C59" w:rsidRDefault="00416B9B"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rPr>
      </w:pPr>
      <w:r>
        <w:rPr>
          <w:rFonts w:ascii="Times New Roman" w:eastAsia="MSTT319c623cc2o547198S00" w:hAnsi="Times New Roman" w:cs="Times New Roman"/>
          <w:snapToGrid w:val="0"/>
          <w:sz w:val="28"/>
          <w:szCs w:val="28"/>
        </w:rPr>
        <w:t>Рисунок 20</w:t>
      </w:r>
      <w:r w:rsidR="000B0656">
        <w:rPr>
          <w:rFonts w:ascii="Times New Roman" w:eastAsia="MSTT319c623cc2o547198S00" w:hAnsi="Times New Roman" w:cs="Times New Roman"/>
          <w:snapToGrid w:val="0"/>
          <w:sz w:val="28"/>
          <w:szCs w:val="28"/>
        </w:rPr>
        <w:t xml:space="preserve"> -</w:t>
      </w:r>
      <w:r>
        <w:rPr>
          <w:rFonts w:ascii="Times New Roman" w:eastAsia="MSTT319c623cc2o547198S00" w:hAnsi="Times New Roman" w:cs="Times New Roman"/>
          <w:snapToGrid w:val="0"/>
          <w:sz w:val="28"/>
          <w:szCs w:val="28"/>
        </w:rPr>
        <w:t xml:space="preserve"> Микрофотографии </w:t>
      </w:r>
      <w:r w:rsidR="00FC16C4" w:rsidRPr="00B35C59">
        <w:rPr>
          <w:rFonts w:ascii="Times New Roman" w:eastAsia="MSTT319c623cc2o547198S00" w:hAnsi="Times New Roman" w:cs="Times New Roman"/>
          <w:snapToGrid w:val="0"/>
          <w:sz w:val="28"/>
          <w:szCs w:val="28"/>
        </w:rPr>
        <w:t>Кумкольской нефти при 0,1</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00FC16C4" w:rsidRPr="00B35C59">
        <w:rPr>
          <w:rFonts w:ascii="Times New Roman" w:eastAsia="MSTT319c623cc2o547198S00" w:hAnsi="Times New Roman" w:cs="Times New Roman"/>
          <w:snapToGrid w:val="0"/>
          <w:sz w:val="28"/>
          <w:szCs w:val="28"/>
        </w:rPr>
        <w:t>/мин (</w:t>
      </w:r>
      <w:r w:rsidR="00FC16C4" w:rsidRPr="00B35C59">
        <w:rPr>
          <w:rFonts w:ascii="Times New Roman" w:eastAsia="MSTT319c623cc2o547198S00" w:hAnsi="Times New Roman" w:cs="Times New Roman"/>
          <w:snapToGrid w:val="0"/>
          <w:sz w:val="28"/>
          <w:szCs w:val="28"/>
          <w:lang w:val="en-US"/>
        </w:rPr>
        <w:t>a</w:t>
      </w:r>
      <w:r w:rsidR="00FC16C4" w:rsidRPr="00B35C59">
        <w:rPr>
          <w:rFonts w:ascii="Times New Roman" w:eastAsia="MSTT319c623cc2o547198S00" w:hAnsi="Times New Roman" w:cs="Times New Roman"/>
          <w:snapToGrid w:val="0"/>
          <w:sz w:val="28"/>
          <w:szCs w:val="28"/>
        </w:rPr>
        <w:t>) и 2</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00FC16C4" w:rsidRPr="00B35C59">
        <w:rPr>
          <w:rFonts w:ascii="Times New Roman" w:eastAsia="MSTT319c623cc2o547198S00" w:hAnsi="Times New Roman" w:cs="Times New Roman"/>
          <w:snapToGrid w:val="0"/>
          <w:sz w:val="28"/>
          <w:szCs w:val="28"/>
        </w:rPr>
        <w:t>/мин (</w:t>
      </w:r>
      <w:r w:rsidR="00FC16C4" w:rsidRPr="00B35C59">
        <w:rPr>
          <w:rFonts w:ascii="Times New Roman" w:eastAsia="MSTT319c623cc2o547198S00" w:hAnsi="Times New Roman" w:cs="Times New Roman"/>
          <w:snapToGrid w:val="0"/>
          <w:sz w:val="28"/>
          <w:szCs w:val="28"/>
          <w:lang w:val="en-US"/>
        </w:rPr>
        <w:t>b</w:t>
      </w:r>
      <w:r w:rsidR="00FC16C4" w:rsidRPr="00B35C59">
        <w:rPr>
          <w:rFonts w:ascii="Times New Roman" w:eastAsia="MSTT319c623cc2o547198S00" w:hAnsi="Times New Roman" w:cs="Times New Roman"/>
          <w:snapToGrid w:val="0"/>
          <w:sz w:val="28"/>
          <w:szCs w:val="28"/>
        </w:rPr>
        <w:t>) скорости охлаждения</w:t>
      </w:r>
    </w:p>
    <w:p w14:paraId="285CDF83" w14:textId="77777777" w:rsidR="00FC16C4" w:rsidRPr="00B35C59" w:rsidRDefault="00FC16C4" w:rsidP="00370676">
      <w:pPr>
        <w:autoSpaceDE w:val="0"/>
        <w:autoSpaceDN w:val="0"/>
        <w:adjustRightInd w:val="0"/>
        <w:spacing w:after="0" w:line="240" w:lineRule="auto"/>
        <w:ind w:firstLine="567"/>
        <w:jc w:val="both"/>
        <w:rPr>
          <w:rFonts w:ascii="Times New Roman" w:eastAsia="MSTT319c623cc2o547198S00" w:hAnsi="Times New Roman" w:cs="Times New Roman"/>
          <w:snapToGrid w:val="0"/>
          <w:sz w:val="28"/>
          <w:szCs w:val="28"/>
        </w:rPr>
      </w:pPr>
    </w:p>
    <w:p w14:paraId="0DF76E2C" w14:textId="77777777" w:rsidR="00FC16C4" w:rsidRDefault="00FC16C4"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noProof/>
          <w:snapToGrid w:val="0"/>
          <w:sz w:val="28"/>
          <w:szCs w:val="28"/>
          <w:lang w:eastAsia="ru-RU"/>
        </w:rPr>
        <w:drawing>
          <wp:inline distT="0" distB="0" distL="0" distR="0" wp14:anchorId="4D0583DB" wp14:editId="67A049F7">
            <wp:extent cx="5133975" cy="19240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3975" cy="1924050"/>
                    </a:xfrm>
                    <a:prstGeom prst="rect">
                      <a:avLst/>
                    </a:prstGeom>
                    <a:noFill/>
                    <a:ln>
                      <a:noFill/>
                    </a:ln>
                  </pic:spPr>
                </pic:pic>
              </a:graphicData>
            </a:graphic>
          </wp:inline>
        </w:drawing>
      </w:r>
    </w:p>
    <w:p w14:paraId="75E9A34F" w14:textId="77777777" w:rsidR="00416B9B" w:rsidRPr="00B35C59" w:rsidRDefault="00416B9B"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rPr>
      </w:pPr>
    </w:p>
    <w:p w14:paraId="684A4FB2" w14:textId="56D655EA" w:rsidR="00FC16C4" w:rsidRPr="00B35C59" w:rsidRDefault="00FC16C4"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snapToGrid w:val="0"/>
          <w:sz w:val="28"/>
          <w:szCs w:val="28"/>
        </w:rPr>
        <w:t>Рисунок 21</w:t>
      </w:r>
      <w:r w:rsidR="000B0656">
        <w:rPr>
          <w:rFonts w:ascii="Times New Roman" w:eastAsia="MSTT319c623cc2o547198S00" w:hAnsi="Times New Roman" w:cs="Times New Roman"/>
          <w:snapToGrid w:val="0"/>
          <w:sz w:val="28"/>
          <w:szCs w:val="28"/>
        </w:rPr>
        <w:t xml:space="preserve"> -</w:t>
      </w:r>
      <w:r w:rsidRPr="00B35C59">
        <w:rPr>
          <w:rFonts w:ascii="Times New Roman" w:eastAsia="MSTT319c623cc2o547198S00" w:hAnsi="Times New Roman" w:cs="Times New Roman"/>
          <w:snapToGrid w:val="0"/>
          <w:sz w:val="28"/>
          <w:szCs w:val="28"/>
        </w:rPr>
        <w:t xml:space="preserve"> Микрофотографии нефти месторождения Акшабулак, охлажденной с разной скоростью: (a) при скорости 0,1°С/</w:t>
      </w:r>
      <w:r w:rsidR="000B0656">
        <w:rPr>
          <w:rFonts w:ascii="Times New Roman" w:eastAsia="MSTT319c623cc2o547198S00" w:hAnsi="Times New Roman" w:cs="Times New Roman"/>
          <w:snapToGrid w:val="0"/>
          <w:sz w:val="28"/>
          <w:szCs w:val="28"/>
        </w:rPr>
        <w:t>мин и (b) при скорости 2°С/мин</w:t>
      </w:r>
    </w:p>
    <w:p w14:paraId="05E044F9" w14:textId="77777777" w:rsidR="00FC16C4" w:rsidRPr="00B35C59" w:rsidRDefault="00FC16C4" w:rsidP="00370676">
      <w:pPr>
        <w:autoSpaceDE w:val="0"/>
        <w:autoSpaceDN w:val="0"/>
        <w:adjustRightInd w:val="0"/>
        <w:spacing w:after="0" w:line="240" w:lineRule="auto"/>
        <w:ind w:firstLine="567"/>
        <w:jc w:val="both"/>
        <w:rPr>
          <w:rFonts w:ascii="Times New Roman" w:eastAsia="MSTT319c623cc2o547198S00" w:hAnsi="Times New Roman" w:cs="Times New Roman"/>
          <w:snapToGrid w:val="0"/>
          <w:sz w:val="28"/>
          <w:szCs w:val="28"/>
        </w:rPr>
      </w:pPr>
    </w:p>
    <w:p w14:paraId="07C2A7C1" w14:textId="77777777" w:rsidR="00FC16C4" w:rsidRPr="00B35C59" w:rsidRDefault="00FC16C4" w:rsidP="00370676">
      <w:pPr>
        <w:autoSpaceDE w:val="0"/>
        <w:autoSpaceDN w:val="0"/>
        <w:adjustRightInd w:val="0"/>
        <w:spacing w:after="0" w:line="240" w:lineRule="auto"/>
        <w:ind w:firstLine="567"/>
        <w:jc w:val="both"/>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snapToGrid w:val="0"/>
          <w:sz w:val="28"/>
          <w:szCs w:val="28"/>
        </w:rPr>
        <w:t>Анализ микрофотографий показывает, что при быстром охлаждении формируется значительное количество центров кристаллизации. Это обусловлено тем, что при высокой скорости охлаждения молекулы парафиновых углеводородов не успевают расположиться в наиболее оптимальной пространственной ориентации, что формирует беспорядочную организацию структуры кристаллов. В то же время, замедленный процесс охлаждения способствует более упорядоченному росту кристаллов парафина и образованию их крупных агрегатов.</w:t>
      </w:r>
    </w:p>
    <w:p w14:paraId="51AA396E" w14:textId="730848AE" w:rsidR="00FC16C4" w:rsidRPr="00B35C59" w:rsidRDefault="00FC16C4" w:rsidP="00370676">
      <w:pPr>
        <w:autoSpaceDE w:val="0"/>
        <w:autoSpaceDN w:val="0"/>
        <w:adjustRightInd w:val="0"/>
        <w:ind w:firstLine="567"/>
        <w:jc w:val="both"/>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snapToGrid w:val="0"/>
          <w:sz w:val="28"/>
          <w:szCs w:val="28"/>
        </w:rPr>
        <w:t>На рисунке 22 показана зависимость размера кристаллов парафина от температуры при скорости охлаждения 0,1</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eastAsia="MSTT319c623cc2o547198S00" w:hAnsi="Times New Roman" w:cs="Times New Roman"/>
          <w:snapToGrid w:val="0"/>
          <w:sz w:val="28"/>
          <w:szCs w:val="28"/>
        </w:rPr>
        <w:t>/мин. Рост кристаллов парафинов условно можно разделить на несколько стадий: образование зародышей, увеличение размеров кристаллов путем адгезии молекул парафина к их граням и коагуляция крупных кристаллов с последующим образованием сетчатой конфигурации</w:t>
      </w:r>
    </w:p>
    <w:p w14:paraId="04BD3F4B" w14:textId="6B3F2976" w:rsidR="00416B9B" w:rsidRDefault="00FC16C4" w:rsidP="00370676">
      <w:pPr>
        <w:autoSpaceDE w:val="0"/>
        <w:autoSpaceDN w:val="0"/>
        <w:adjustRightInd w:val="0"/>
        <w:spacing w:after="0" w:line="240" w:lineRule="auto"/>
        <w:ind w:firstLine="567"/>
        <w:jc w:val="both"/>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snapToGrid w:val="0"/>
          <w:sz w:val="28"/>
          <w:szCs w:val="28"/>
        </w:rPr>
        <w:lastRenderedPageBreak/>
        <w:t>Из графика видно, что для Кумкольской нефти формирование зародышей парафинов происходит до 42</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eastAsia="MSTT319c623cc2o547198S00" w:hAnsi="Times New Roman" w:cs="Times New Roman"/>
          <w:snapToGrid w:val="0"/>
          <w:sz w:val="28"/>
          <w:szCs w:val="28"/>
        </w:rPr>
        <w:t>, затем происходит массовый рост кристаллов парафинов с 20 до 85 микрон и к 30</w:t>
      </w:r>
      <w:r w:rsidRPr="00B35C59">
        <w:rPr>
          <w:rFonts w:ascii="Times New Roman" w:eastAsia="MSTT319c623cc2o547198S00" w:hAnsi="Times New Roman" w:cs="Times New Roman"/>
          <w:snapToGrid w:val="0"/>
          <w:sz w:val="28"/>
          <w:szCs w:val="28"/>
          <w:vertAlign w:val="superscript"/>
        </w:rPr>
        <w:t>0</w:t>
      </w:r>
      <w:r w:rsidRPr="00B35C59">
        <w:rPr>
          <w:rFonts w:ascii="Times New Roman" w:eastAsia="MSTT319c623cc2o547198S00" w:hAnsi="Times New Roman" w:cs="Times New Roman"/>
          <w:snapToGrid w:val="0"/>
          <w:sz w:val="28"/>
          <w:szCs w:val="28"/>
        </w:rPr>
        <w:t xml:space="preserve">С наблюдается переход от рыхлой к более жесткой структуре и формирование </w:t>
      </w:r>
      <w:r w:rsidRPr="00B35C59">
        <w:rPr>
          <w:rFonts w:ascii="Times New Roman" w:hAnsi="Times New Roman" w:cs="Times New Roman"/>
          <w:kern w:val="16"/>
          <w:sz w:val="28"/>
          <w:szCs w:val="28"/>
        </w:rPr>
        <w:t>объемной структурной решетки</w:t>
      </w:r>
      <w:r w:rsidRPr="00B35C59">
        <w:rPr>
          <w:rFonts w:ascii="Times New Roman" w:eastAsia="MSTT319c623cc2o547198S00" w:hAnsi="Times New Roman" w:cs="Times New Roman"/>
          <w:snapToGrid w:val="0"/>
          <w:sz w:val="28"/>
          <w:szCs w:val="28"/>
        </w:rPr>
        <w:t xml:space="preserve"> между отдельными агломератами.</w:t>
      </w:r>
    </w:p>
    <w:p w14:paraId="0A6A1226" w14:textId="6B31DE0F" w:rsidR="00FC16C4" w:rsidRPr="00B35C59" w:rsidRDefault="00FC16C4" w:rsidP="00370676">
      <w:pPr>
        <w:autoSpaceDE w:val="0"/>
        <w:autoSpaceDN w:val="0"/>
        <w:adjustRightInd w:val="0"/>
        <w:spacing w:after="0" w:line="240" w:lineRule="auto"/>
        <w:ind w:firstLine="567"/>
        <w:jc w:val="both"/>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snapToGrid w:val="0"/>
          <w:sz w:val="28"/>
          <w:szCs w:val="28"/>
        </w:rPr>
        <w:t xml:space="preserve">     </w:t>
      </w:r>
    </w:p>
    <w:p w14:paraId="2246DF79" w14:textId="77777777" w:rsidR="00FC16C4" w:rsidRPr="00B35C59" w:rsidRDefault="00FC16C4" w:rsidP="00370676">
      <w:pPr>
        <w:autoSpaceDE w:val="0"/>
        <w:autoSpaceDN w:val="0"/>
        <w:adjustRightInd w:val="0"/>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drawing>
          <wp:inline distT="0" distB="0" distL="0" distR="0" wp14:anchorId="0B4267AB" wp14:editId="0D8FC3EC">
            <wp:extent cx="4871085" cy="3469005"/>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1085" cy="3469005"/>
                    </a:xfrm>
                    <a:prstGeom prst="rect">
                      <a:avLst/>
                    </a:prstGeom>
                    <a:noFill/>
                  </pic:spPr>
                </pic:pic>
              </a:graphicData>
            </a:graphic>
          </wp:inline>
        </w:drawing>
      </w:r>
    </w:p>
    <w:p w14:paraId="081D4E42" w14:textId="77777777" w:rsidR="00416B9B" w:rsidRDefault="00416B9B" w:rsidP="00370676">
      <w:pPr>
        <w:spacing w:after="0" w:line="240" w:lineRule="auto"/>
        <w:ind w:firstLine="567"/>
        <w:jc w:val="both"/>
        <w:rPr>
          <w:rFonts w:ascii="Times New Roman" w:eastAsia="MSTT319c623cc2o547198S00" w:hAnsi="Times New Roman" w:cs="Times New Roman"/>
          <w:snapToGrid w:val="0"/>
          <w:sz w:val="28"/>
          <w:szCs w:val="28"/>
        </w:rPr>
      </w:pPr>
    </w:p>
    <w:p w14:paraId="13F7EA1E" w14:textId="7D29CDB9" w:rsidR="00FC16C4" w:rsidRPr="00B35C59" w:rsidRDefault="00FC16C4" w:rsidP="00370676">
      <w:pPr>
        <w:spacing w:after="0" w:line="240" w:lineRule="auto"/>
        <w:ind w:firstLine="567"/>
        <w:jc w:val="center"/>
        <w:rPr>
          <w:rFonts w:ascii="Times New Roman" w:eastAsia="MSTT319c623cc2o547198S00" w:hAnsi="Times New Roman" w:cs="Times New Roman"/>
          <w:snapToGrid w:val="0"/>
          <w:sz w:val="28"/>
          <w:szCs w:val="28"/>
        </w:rPr>
      </w:pPr>
      <w:r w:rsidRPr="00B35C59">
        <w:rPr>
          <w:rFonts w:ascii="Times New Roman" w:eastAsia="MSTT319c623cc2o547198S00" w:hAnsi="Times New Roman" w:cs="Times New Roman"/>
          <w:snapToGrid w:val="0"/>
          <w:sz w:val="28"/>
          <w:szCs w:val="28"/>
        </w:rPr>
        <w:t>Рисунок 22</w:t>
      </w:r>
      <w:r w:rsidR="000B0656">
        <w:rPr>
          <w:rFonts w:ascii="Times New Roman" w:eastAsia="MSTT319c623cc2o547198S00" w:hAnsi="Times New Roman" w:cs="Times New Roman"/>
          <w:snapToGrid w:val="0"/>
          <w:sz w:val="28"/>
          <w:szCs w:val="28"/>
        </w:rPr>
        <w:t xml:space="preserve"> </w:t>
      </w:r>
      <w:r w:rsidRPr="00B35C59">
        <w:rPr>
          <w:rFonts w:ascii="Times New Roman" w:eastAsia="MSTT319c623cc2o547198S00" w:hAnsi="Times New Roman" w:cs="Times New Roman"/>
          <w:snapToGrid w:val="0"/>
          <w:sz w:val="28"/>
          <w:szCs w:val="28"/>
        </w:rPr>
        <w:t>- Зависимость размера кристаллов парафина от температуры для Кумкольской нефти при скорости охлаждения 0,1</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eastAsia="MSTT319c623cc2o547198S00" w:hAnsi="Times New Roman" w:cs="Times New Roman"/>
          <w:snapToGrid w:val="0"/>
          <w:sz w:val="28"/>
          <w:szCs w:val="28"/>
        </w:rPr>
        <w:t>/мин</w:t>
      </w:r>
    </w:p>
    <w:p w14:paraId="28DD4D7A"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4CF20D39" w14:textId="033A535C" w:rsidR="00FC16C4" w:rsidRPr="00B35C59" w:rsidRDefault="00FC16C4" w:rsidP="00370676">
      <w:pPr>
        <w:spacing w:after="0" w:line="240" w:lineRule="auto"/>
        <w:ind w:firstLine="567"/>
        <w:jc w:val="both"/>
        <w:rPr>
          <w:rFonts w:ascii="Times New Roman" w:hAnsi="Times New Roman" w:cs="Times New Roman"/>
          <w:color w:val="000000"/>
          <w:sz w:val="28"/>
          <w:szCs w:val="28"/>
        </w:rPr>
      </w:pPr>
      <w:r w:rsidRPr="00B35C59">
        <w:rPr>
          <w:rFonts w:ascii="Times New Roman" w:hAnsi="Times New Roman" w:cs="Times New Roman"/>
          <w:sz w:val="28"/>
          <w:szCs w:val="28"/>
        </w:rPr>
        <w:t>Анализ полученных данных свидетельствует о том, что увеличение темпа охлаждения способствует увеличению значений температуры потери текучести и кинематической вязкости нефти [1</w:t>
      </w:r>
      <w:r w:rsidR="00DC1638">
        <w:rPr>
          <w:rFonts w:ascii="Times New Roman" w:hAnsi="Times New Roman" w:cs="Times New Roman"/>
          <w:sz w:val="28"/>
          <w:szCs w:val="28"/>
        </w:rPr>
        <w:t>14</w:t>
      </w:r>
      <w:r w:rsidRPr="00B35C59">
        <w:rPr>
          <w:rFonts w:ascii="Times New Roman" w:hAnsi="Times New Roman" w:cs="Times New Roman"/>
          <w:sz w:val="28"/>
          <w:szCs w:val="28"/>
        </w:rPr>
        <w:t>]. На рисунке 23 представлена зависимость скорости охлаждения от</w:t>
      </w:r>
      <w:r w:rsidRPr="00B35C59">
        <w:rPr>
          <w:rFonts w:ascii="Times New Roman" w:hAnsi="Times New Roman" w:cs="Times New Roman"/>
          <w:color w:val="000000"/>
          <w:sz w:val="28"/>
          <w:szCs w:val="28"/>
        </w:rPr>
        <w:t xml:space="preserve"> температуры потери текучести (Тпт, </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color w:val="000000"/>
          <w:sz w:val="28"/>
          <w:szCs w:val="28"/>
        </w:rPr>
        <w:t>) и кинематической вязкости при 20</w:t>
      </w:r>
      <w:r w:rsidRPr="00B35C59">
        <w:rPr>
          <w:rFonts w:ascii="Times New Roman" w:hAnsi="Times New Roman" w:cs="Times New Roman"/>
          <w:color w:val="000000"/>
          <w:sz w:val="28"/>
          <w:szCs w:val="28"/>
          <w:vertAlign w:val="superscript"/>
        </w:rPr>
        <w:t>0</w:t>
      </w:r>
      <w:r w:rsidRPr="00B35C59">
        <w:rPr>
          <w:rFonts w:ascii="Times New Roman" w:hAnsi="Times New Roman" w:cs="Times New Roman"/>
          <w:color w:val="000000"/>
          <w:sz w:val="28"/>
          <w:szCs w:val="28"/>
        </w:rPr>
        <w:t>С (</w:t>
      </w:r>
      <w:r w:rsidRPr="00B35C59">
        <w:rPr>
          <w:rFonts w:ascii="Times New Roman" w:hAnsi="Times New Roman" w:cs="Times New Roman"/>
          <w:color w:val="000000"/>
          <w:sz w:val="28"/>
          <w:szCs w:val="28"/>
        </w:rPr>
        <w:sym w:font="Symbol" w:char="F06E"/>
      </w:r>
      <w:r w:rsidRPr="00B35C59">
        <w:rPr>
          <w:rFonts w:ascii="Times New Roman" w:hAnsi="Times New Roman" w:cs="Times New Roman"/>
          <w:color w:val="000000"/>
          <w:sz w:val="28"/>
          <w:szCs w:val="28"/>
        </w:rPr>
        <w:t>, мм</w:t>
      </w:r>
      <w:r w:rsidRPr="00B35C59">
        <w:rPr>
          <w:rFonts w:ascii="Times New Roman" w:hAnsi="Times New Roman" w:cs="Times New Roman"/>
          <w:color w:val="000000"/>
          <w:sz w:val="28"/>
          <w:szCs w:val="28"/>
          <w:vertAlign w:val="superscript"/>
        </w:rPr>
        <w:t>2</w:t>
      </w:r>
      <w:r w:rsidRPr="00B35C59">
        <w:rPr>
          <w:rFonts w:ascii="Times New Roman" w:hAnsi="Times New Roman" w:cs="Times New Roman"/>
          <w:color w:val="000000"/>
          <w:sz w:val="28"/>
          <w:szCs w:val="28"/>
        </w:rPr>
        <w:t>/с). Как видно из данных, увеличение скорости охлаждения приводит к повышению температуры потери текучести для Кумкольской нефти до 9</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sz w:val="28"/>
          <w:szCs w:val="28"/>
        </w:rPr>
        <w:t>, для Акшабулакской температура потери текучести повышается с 12</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sz w:val="28"/>
          <w:szCs w:val="28"/>
        </w:rPr>
        <w:t xml:space="preserve"> до 18</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000B0656">
        <w:rPr>
          <w:rFonts w:ascii="Times New Roman" w:hAnsi="Times New Roman" w:cs="Times New Roman"/>
          <w:sz w:val="28"/>
          <w:szCs w:val="28"/>
        </w:rPr>
        <w:t>.</w:t>
      </w:r>
      <w:r w:rsidRPr="00B35C59">
        <w:rPr>
          <w:rFonts w:ascii="Times New Roman" w:hAnsi="Times New Roman" w:cs="Times New Roman"/>
          <w:sz w:val="28"/>
          <w:szCs w:val="28"/>
        </w:rPr>
        <w:t xml:space="preserve"> </w:t>
      </w:r>
    </w:p>
    <w:p w14:paraId="7CF21D9E" w14:textId="2B68A136" w:rsidR="00FC16C4" w:rsidRPr="00B35C59" w:rsidRDefault="00735AB9" w:rsidP="00370676">
      <w:pPr>
        <w:autoSpaceDE w:val="0"/>
        <w:autoSpaceDN w:val="0"/>
        <w:adjustRightInd w:val="0"/>
        <w:spacing w:after="0" w:line="240" w:lineRule="auto"/>
        <w:ind w:firstLine="567"/>
        <w:jc w:val="center"/>
        <w:rPr>
          <w:rFonts w:ascii="Times New Roman" w:eastAsia="MSTT319c623cc2o547198S00" w:hAnsi="Times New Roman" w:cs="Times New Roman"/>
          <w:snapToGrid w:val="0"/>
          <w:sz w:val="28"/>
          <w:szCs w:val="28"/>
        </w:rPr>
      </w:pPr>
      <w:r>
        <w:rPr>
          <w:rFonts w:ascii="Times New Roman" w:eastAsia="MSTT319c623cc2o547198S00" w:hAnsi="Times New Roman" w:cs="Times New Roman"/>
          <w:noProof/>
          <w:snapToGrid w:val="0"/>
          <w:sz w:val="28"/>
          <w:szCs w:val="28"/>
          <w:lang w:eastAsia="ru-RU"/>
        </w:rPr>
        <w:lastRenderedPageBreak/>
        <w:drawing>
          <wp:inline distT="0" distB="0" distL="0" distR="0" wp14:anchorId="451DB194" wp14:editId="089178B1">
            <wp:extent cx="5337684" cy="380890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2708" cy="3812489"/>
                    </a:xfrm>
                    <a:prstGeom prst="rect">
                      <a:avLst/>
                    </a:prstGeom>
                    <a:noFill/>
                  </pic:spPr>
                </pic:pic>
              </a:graphicData>
            </a:graphic>
          </wp:inline>
        </w:drawing>
      </w:r>
    </w:p>
    <w:p w14:paraId="6F673566" w14:textId="6D667EB8" w:rsidR="00FC16C4" w:rsidRPr="00B35C59" w:rsidRDefault="00FC16C4" w:rsidP="00370676">
      <w:pPr>
        <w:pStyle w:val="ae"/>
        <w:overflowPunct/>
        <w:autoSpaceDE/>
        <w:autoSpaceDN/>
        <w:adjustRightInd/>
        <w:ind w:firstLine="567"/>
        <w:textAlignment w:val="auto"/>
        <w:rPr>
          <w:rFonts w:eastAsia="MSTT319c623cc2o547198S00"/>
          <w:snapToGrid w:val="0"/>
          <w:sz w:val="28"/>
          <w:szCs w:val="28"/>
          <w:lang w:val="ru-RU"/>
        </w:rPr>
      </w:pPr>
    </w:p>
    <w:p w14:paraId="657885C2" w14:textId="5E1464B1" w:rsidR="00FC16C4" w:rsidRPr="00B35C59" w:rsidRDefault="00FC16C4" w:rsidP="00370676">
      <w:pPr>
        <w:pStyle w:val="ae"/>
        <w:overflowPunct/>
        <w:autoSpaceDE/>
        <w:autoSpaceDN/>
        <w:adjustRightInd/>
        <w:ind w:firstLine="567"/>
        <w:jc w:val="center"/>
        <w:textAlignment w:val="auto"/>
        <w:rPr>
          <w:rFonts w:eastAsia="MSTT319c623cc2o547198S00"/>
          <w:snapToGrid w:val="0"/>
          <w:sz w:val="28"/>
          <w:szCs w:val="28"/>
          <w:lang w:val="ru-RU"/>
        </w:rPr>
      </w:pPr>
      <w:r w:rsidRPr="00B35C59">
        <w:rPr>
          <w:rFonts w:eastAsia="MSTT319c623cc2o547198S00"/>
          <w:snapToGrid w:val="0"/>
          <w:sz w:val="28"/>
          <w:szCs w:val="28"/>
          <w:lang w:val="ru-RU"/>
        </w:rPr>
        <w:t xml:space="preserve">Рисунок 23 - Изменения температуры потери текучести и кинематической </w:t>
      </w:r>
      <w:r w:rsidR="00FD2B74">
        <w:rPr>
          <w:rFonts w:eastAsia="MSTT319c623cc2o547198S00"/>
          <w:snapToGrid w:val="0"/>
          <w:sz w:val="28"/>
          <w:szCs w:val="28"/>
          <w:lang w:val="ru-RU"/>
        </w:rPr>
        <w:t>вязкости от скорости охлаждения</w:t>
      </w:r>
    </w:p>
    <w:p w14:paraId="5BB05F7B" w14:textId="77777777" w:rsidR="00FC16C4" w:rsidRDefault="00FC16C4" w:rsidP="00370676">
      <w:pPr>
        <w:spacing w:after="0" w:line="240" w:lineRule="auto"/>
        <w:ind w:firstLine="567"/>
        <w:jc w:val="both"/>
        <w:rPr>
          <w:rFonts w:ascii="Times New Roman" w:hAnsi="Times New Roman" w:cs="Times New Roman"/>
          <w:sz w:val="28"/>
          <w:szCs w:val="28"/>
        </w:rPr>
      </w:pPr>
    </w:p>
    <w:p w14:paraId="2B5E5A85" w14:textId="69756D5C" w:rsidR="00416B9B" w:rsidRPr="00B35C59" w:rsidRDefault="00416B9B" w:rsidP="00370676">
      <w:pPr>
        <w:spacing w:after="0" w:line="240" w:lineRule="auto"/>
        <w:ind w:firstLine="567"/>
        <w:jc w:val="both"/>
        <w:rPr>
          <w:rFonts w:ascii="Times New Roman" w:hAnsi="Times New Roman" w:cs="Times New Roman"/>
          <w:color w:val="000000"/>
          <w:sz w:val="28"/>
          <w:szCs w:val="28"/>
        </w:rPr>
      </w:pPr>
      <w:r w:rsidRPr="00DC1638">
        <w:rPr>
          <w:rFonts w:ascii="Times New Roman" w:hAnsi="Times New Roman" w:cs="Times New Roman"/>
          <w:sz w:val="28"/>
          <w:szCs w:val="28"/>
        </w:rPr>
        <w:t>С увеличением темпа охлаждения так же наблюдается изменение кинематической вязкости, максимум которой приходится для обеих нефтей при скорости охлаждения 1</w:t>
      </w:r>
      <w:r w:rsidR="00A95F65" w:rsidRPr="00DC1638">
        <w:rPr>
          <w:rFonts w:ascii="Times New Roman" w:hAnsi="Times New Roman" w:cs="Times New Roman"/>
          <w:sz w:val="28"/>
          <w:szCs w:val="28"/>
        </w:rPr>
        <w:sym w:font="Symbol" w:char="F0B0"/>
      </w:r>
      <w:r w:rsidR="00A95F65" w:rsidRPr="00DC1638">
        <w:rPr>
          <w:rFonts w:ascii="Times New Roman" w:hAnsi="Times New Roman" w:cs="Times New Roman"/>
          <w:sz w:val="28"/>
          <w:szCs w:val="28"/>
        </w:rPr>
        <w:t xml:space="preserve">С </w:t>
      </w:r>
      <w:r w:rsidRPr="00DC1638">
        <w:rPr>
          <w:rFonts w:ascii="Times New Roman" w:hAnsi="Times New Roman" w:cs="Times New Roman"/>
          <w:sz w:val="28"/>
          <w:szCs w:val="28"/>
        </w:rPr>
        <w:t>/мин.</w:t>
      </w:r>
      <w:r w:rsidRPr="00B35C59">
        <w:rPr>
          <w:rFonts w:ascii="Times New Roman" w:hAnsi="Times New Roman" w:cs="Times New Roman"/>
          <w:sz w:val="28"/>
          <w:szCs w:val="28"/>
        </w:rPr>
        <w:t xml:space="preserve"> </w:t>
      </w:r>
    </w:p>
    <w:p w14:paraId="184BE321" w14:textId="3CC683CD" w:rsidR="00FC16C4" w:rsidRPr="00B35C59" w:rsidRDefault="00FC16C4" w:rsidP="00370676">
      <w:pPr>
        <w:spacing w:after="0" w:line="240" w:lineRule="auto"/>
        <w:ind w:firstLine="567"/>
        <w:jc w:val="both"/>
        <w:rPr>
          <w:rFonts w:eastAsia="MSTT319c623cc2o547198S00"/>
          <w:snapToGrid w:val="0"/>
          <w:sz w:val="28"/>
          <w:szCs w:val="28"/>
        </w:rPr>
      </w:pPr>
      <w:r w:rsidRPr="00B35C59">
        <w:rPr>
          <w:rFonts w:ascii="Times New Roman" w:hAnsi="Times New Roman" w:cs="Times New Roman"/>
          <w:sz w:val="28"/>
          <w:szCs w:val="28"/>
        </w:rPr>
        <w:t>На рисунке 24 представлено, что для нефти Кумкольского месторождения п</w:t>
      </w:r>
      <w:r w:rsidR="00A95F65">
        <w:rPr>
          <w:rFonts w:ascii="Times New Roman" w:hAnsi="Times New Roman" w:cs="Times New Roman"/>
          <w:sz w:val="28"/>
          <w:szCs w:val="28"/>
        </w:rPr>
        <w:t>ри скоростях охлаждения 0,1 и 2</w:t>
      </w:r>
      <w:r w:rsidRPr="00B35C59">
        <w:rPr>
          <w:rFonts w:ascii="Times New Roman" w:hAnsi="Times New Roman" w:cs="Times New Roman"/>
          <w:sz w:val="28"/>
          <w:szCs w:val="28"/>
        </w:rPr>
        <w:t xml:space="preserve">°С/мин графики, отражающие зависимость эффективной вязкости от температуры проявляют лучшие реологические характеристики. Наоборот, Акшабулакская нефть при всех темпах охлаждения проявляет неньютоновскую природу. </w:t>
      </w:r>
    </w:p>
    <w:p w14:paraId="32551C9D" w14:textId="77777777"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b/>
          <w:bCs/>
          <w:noProof/>
          <w:sz w:val="28"/>
          <w:szCs w:val="28"/>
          <w:lang w:eastAsia="ru-RU"/>
        </w:rPr>
        <w:lastRenderedPageBreak/>
        <w:drawing>
          <wp:inline distT="0" distB="0" distL="0" distR="0" wp14:anchorId="1528BAFD" wp14:editId="569A33CE">
            <wp:extent cx="4954138" cy="38509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9252" cy="3862683"/>
                    </a:xfrm>
                    <a:prstGeom prst="rect">
                      <a:avLst/>
                    </a:prstGeom>
                    <a:noFill/>
                  </pic:spPr>
                </pic:pic>
              </a:graphicData>
            </a:graphic>
          </wp:inline>
        </w:drawing>
      </w:r>
    </w:p>
    <w:p w14:paraId="1464758B" w14:textId="77777777" w:rsidR="001722CC" w:rsidRPr="00B35C59" w:rsidRDefault="001722CC" w:rsidP="00370676">
      <w:pPr>
        <w:spacing w:after="0" w:line="240" w:lineRule="auto"/>
        <w:ind w:firstLine="567"/>
        <w:jc w:val="center"/>
        <w:rPr>
          <w:rFonts w:ascii="Times New Roman" w:hAnsi="Times New Roman" w:cs="Times New Roman"/>
          <w:sz w:val="28"/>
          <w:szCs w:val="28"/>
        </w:rPr>
      </w:pPr>
    </w:p>
    <w:p w14:paraId="063792A6" w14:textId="558AE22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24</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Зависимость эффективной вязкости нефти Кумкольского и Акшабулакского месторождений от температуры при разных скоростях охлаждения</w:t>
      </w:r>
    </w:p>
    <w:p w14:paraId="1D019517" w14:textId="77777777" w:rsidR="00FC16C4" w:rsidRPr="00B35C59" w:rsidRDefault="00FC16C4" w:rsidP="00370676">
      <w:pPr>
        <w:spacing w:after="0" w:line="240" w:lineRule="auto"/>
        <w:ind w:firstLine="567"/>
        <w:jc w:val="both"/>
        <w:rPr>
          <w:rFonts w:ascii="Times New Roman" w:eastAsia="MSTT319c623cc2o547198S00" w:hAnsi="Times New Roman" w:cs="Times New Roman"/>
          <w:snapToGrid w:val="0"/>
          <w:sz w:val="28"/>
          <w:szCs w:val="28"/>
        </w:rPr>
      </w:pPr>
    </w:p>
    <w:p w14:paraId="60C16254" w14:textId="26BB25DE" w:rsidR="00FC16C4" w:rsidRPr="00DC1638" w:rsidRDefault="001722CC" w:rsidP="00370676">
      <w:pPr>
        <w:spacing w:after="0" w:line="240" w:lineRule="auto"/>
        <w:ind w:firstLine="567"/>
        <w:jc w:val="both"/>
        <w:rPr>
          <w:rFonts w:ascii="Times New Roman" w:eastAsia="MSTT319c623cc2o547198S00" w:hAnsi="Times New Roman" w:cs="Times New Roman"/>
          <w:snapToGrid w:val="0"/>
          <w:sz w:val="28"/>
          <w:szCs w:val="28"/>
        </w:rPr>
      </w:pPr>
      <w:r w:rsidRPr="00DC1638">
        <w:rPr>
          <w:rFonts w:ascii="Times New Roman" w:hAnsi="Times New Roman" w:cs="Times New Roman"/>
          <w:sz w:val="28"/>
          <w:szCs w:val="28"/>
        </w:rPr>
        <w:t xml:space="preserve">Важно отметить, что наибольшее значение эффективной вязкости как для нефти Кумкольского, так и Акшабулакского месторождений зафиксировано при скорости охлаждения 1°С/мин. </w:t>
      </w:r>
      <w:r w:rsidR="00FC16C4" w:rsidRPr="00DC1638">
        <w:rPr>
          <w:rFonts w:ascii="Times New Roman" w:eastAsia="MSTT319c623cc2o547198S00" w:hAnsi="Times New Roman" w:cs="Times New Roman"/>
          <w:snapToGrid w:val="0"/>
          <w:sz w:val="28"/>
          <w:szCs w:val="28"/>
        </w:rPr>
        <w:t>Представленные результаты свидетельствуют о том, что при повышении скорости охлаждения наблюдается интенсивное формирование зародышевых центров кристаллизации парафинов, сопровождающееся увеличением кинематической и эффективной вязкости, что приводит к ухудшению реологических характеристик нефти.</w:t>
      </w:r>
    </w:p>
    <w:p w14:paraId="75E61B96" w14:textId="78215813" w:rsidR="00FC16C4" w:rsidRPr="00B35C59" w:rsidRDefault="00FC16C4" w:rsidP="00370676">
      <w:pPr>
        <w:spacing w:after="0" w:line="240" w:lineRule="auto"/>
        <w:ind w:firstLine="567"/>
        <w:jc w:val="both"/>
        <w:rPr>
          <w:rFonts w:ascii="Times New Roman" w:hAnsi="Times New Roman" w:cs="Times New Roman"/>
          <w:sz w:val="28"/>
          <w:szCs w:val="28"/>
        </w:rPr>
      </w:pPr>
      <w:r w:rsidRPr="00DC1638">
        <w:rPr>
          <w:rFonts w:ascii="Times New Roman" w:hAnsi="Times New Roman" w:cs="Times New Roman"/>
          <w:bCs/>
          <w:sz w:val="28"/>
          <w:szCs w:val="28"/>
        </w:rPr>
        <w:t>Таким образом,</w:t>
      </w:r>
      <w:r w:rsidRPr="00DC1638">
        <w:rPr>
          <w:rFonts w:ascii="Times New Roman" w:hAnsi="Times New Roman" w:cs="Times New Roman"/>
          <w:sz w:val="28"/>
          <w:szCs w:val="28"/>
        </w:rPr>
        <w:t xml:space="preserve"> длинноцепные парафины, кристаллизующи</w:t>
      </w:r>
      <w:r w:rsidR="001722CC" w:rsidRPr="00DC1638">
        <w:rPr>
          <w:rFonts w:ascii="Times New Roman" w:hAnsi="Times New Roman" w:cs="Times New Roman"/>
          <w:sz w:val="28"/>
          <w:szCs w:val="28"/>
        </w:rPr>
        <w:t>е</w:t>
      </w:r>
      <w:r w:rsidRPr="00DC1638">
        <w:rPr>
          <w:rFonts w:ascii="Times New Roman" w:hAnsi="Times New Roman" w:cs="Times New Roman"/>
          <w:sz w:val="28"/>
          <w:szCs w:val="28"/>
        </w:rPr>
        <w:t xml:space="preserve">ся при </w:t>
      </w:r>
      <w:r w:rsidR="001722CC" w:rsidRPr="00DC1638">
        <w:rPr>
          <w:rFonts w:ascii="Times New Roman" w:hAnsi="Times New Roman" w:cs="Times New Roman"/>
          <w:sz w:val="28"/>
          <w:szCs w:val="28"/>
        </w:rPr>
        <w:t xml:space="preserve">более </w:t>
      </w:r>
      <w:r w:rsidRPr="00DC1638">
        <w:rPr>
          <w:rFonts w:ascii="Times New Roman" w:hAnsi="Times New Roman" w:cs="Times New Roman"/>
          <w:sz w:val="28"/>
          <w:szCs w:val="28"/>
        </w:rPr>
        <w:t xml:space="preserve">высоких температурах, начинают выпадать на начальном участке трубопровода при поступлении «горячей» нефти в «холодный» трубопровод (особенно в случае большой разницы между температурой нефти и стенкой трубы). При этом количество АСПО, выпадающих при однократном прохождении нефти, будет невелико, но эти отложения будут представлять плотную трудноудаляемую массу (благодаря преобладанию в составе длинноцепных парафинов) и по мере накопления (в случае длительного промежутка в графике прохождения </w:t>
      </w:r>
      <w:r w:rsidR="001722CC" w:rsidRPr="00DC1638">
        <w:rPr>
          <w:rFonts w:ascii="Times New Roman" w:hAnsi="Times New Roman" w:cs="Times New Roman"/>
          <w:sz w:val="28"/>
          <w:szCs w:val="28"/>
        </w:rPr>
        <w:t>очистного устройства</w:t>
      </w:r>
      <w:r w:rsidRPr="00DC1638">
        <w:rPr>
          <w:rFonts w:ascii="Times New Roman" w:hAnsi="Times New Roman" w:cs="Times New Roman"/>
          <w:sz w:val="28"/>
          <w:szCs w:val="28"/>
        </w:rPr>
        <w:t>) могут привести к серьезным проблемам в процессе перекачки нефти (сужение рабочего сечения трубопровода, снижение производительности</w:t>
      </w:r>
      <w:r w:rsidRPr="00B35C59">
        <w:rPr>
          <w:rFonts w:ascii="Times New Roman" w:hAnsi="Times New Roman" w:cs="Times New Roman"/>
          <w:sz w:val="28"/>
          <w:szCs w:val="28"/>
        </w:rPr>
        <w:t>, рост пускового давления и т.п.).</w:t>
      </w:r>
    </w:p>
    <w:p w14:paraId="17BD38FD" w14:textId="1013440D"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Для предупреждения и снижения выпадения таких АСПО может быть рекомендовано, во-первых, соблюдение графика пуска-приема </w:t>
      </w:r>
      <w:r w:rsidR="001722CC">
        <w:rPr>
          <w:rFonts w:ascii="Times New Roman" w:hAnsi="Times New Roman" w:cs="Times New Roman"/>
          <w:sz w:val="28"/>
          <w:szCs w:val="28"/>
        </w:rPr>
        <w:t xml:space="preserve">очистного </w:t>
      </w:r>
      <w:r w:rsidR="001722CC">
        <w:rPr>
          <w:rFonts w:ascii="Times New Roman" w:hAnsi="Times New Roman" w:cs="Times New Roman"/>
          <w:sz w:val="28"/>
          <w:szCs w:val="28"/>
        </w:rPr>
        <w:lastRenderedPageBreak/>
        <w:t>устройства</w:t>
      </w:r>
      <w:r w:rsidRPr="00B35C59">
        <w:rPr>
          <w:rFonts w:ascii="Times New Roman" w:hAnsi="Times New Roman" w:cs="Times New Roman"/>
          <w:sz w:val="28"/>
          <w:szCs w:val="28"/>
        </w:rPr>
        <w:t>, и, во-вторых, не допускать поступления в трубопровод нефтесмеси с высокой температурой (50-60</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sz w:val="28"/>
          <w:szCs w:val="28"/>
        </w:rPr>
        <w:t>) не добившись снижения температуры до 30-40</w:t>
      </w:r>
      <w:r w:rsidR="00A95F65" w:rsidRPr="008D712E">
        <w:rPr>
          <w:rFonts w:ascii="Times New Roman" w:hAnsi="Times New Roman" w:cs="Times New Roman"/>
          <w:sz w:val="28"/>
          <w:szCs w:val="28"/>
        </w:rPr>
        <w:sym w:font="Symbol" w:char="F0B0"/>
      </w:r>
      <w:r w:rsidR="00A95F65" w:rsidRPr="00B35C59">
        <w:rPr>
          <w:rFonts w:ascii="Times New Roman" w:hAnsi="Times New Roman" w:cs="Times New Roman"/>
          <w:sz w:val="28"/>
          <w:szCs w:val="28"/>
        </w:rPr>
        <w:t>С</w:t>
      </w:r>
      <w:r w:rsidRPr="00B35C59">
        <w:rPr>
          <w:rFonts w:ascii="Times New Roman" w:hAnsi="Times New Roman" w:cs="Times New Roman"/>
          <w:sz w:val="28"/>
          <w:szCs w:val="28"/>
        </w:rPr>
        <w:t>.</w:t>
      </w:r>
    </w:p>
    <w:p w14:paraId="5140002D" w14:textId="07A3987F" w:rsidR="00FC16C4" w:rsidRPr="00B35C59" w:rsidRDefault="00FC16C4" w:rsidP="00370676">
      <w:pPr>
        <w:spacing w:after="0" w:line="240" w:lineRule="auto"/>
        <w:ind w:firstLine="567"/>
        <w:jc w:val="both"/>
        <w:rPr>
          <w:rFonts w:ascii="Times New Roman" w:eastAsia="MSTT319c623cc2o547198S00" w:hAnsi="Times New Roman" w:cs="Times New Roman"/>
          <w:snapToGrid w:val="0"/>
          <w:sz w:val="28"/>
          <w:szCs w:val="28"/>
        </w:rPr>
      </w:pPr>
      <w:r w:rsidRPr="00B35C59">
        <w:rPr>
          <w:rFonts w:ascii="Times New Roman" w:hAnsi="Times New Roman" w:cs="Times New Roman"/>
          <w:sz w:val="28"/>
          <w:szCs w:val="28"/>
        </w:rPr>
        <w:t xml:space="preserve">При небольшой разнице между температурой нефти и стенкой трубы происходит выпадение большего количества АСПО. Это явление может происходить на более удаленных участках трубопровода. Однако данные АСПО будут представлять собой более рыхлые легкоудаляемые отложения (вследствие высокого содержания короткоцепных парафинов и асфальтено-смолистых веществ и сравнительно низкого содержания длинно-цепных парафинов). Кроме того, одной из эффективных мер снижения количества выпадающих АСПО является поддержание постоянной и высокой скорости движения нефти (подключение дополнительных магистральных насосных агрегатов). Следует подчеркнуть, что повышение скорости охлаждения способствует активному формированию зародышевых центров кристаллизации парафинов, сопровождаясь ростом </w:t>
      </w:r>
      <w:r w:rsidRPr="00B35C59">
        <w:rPr>
          <w:rFonts w:ascii="Times New Roman" w:hAnsi="Times New Roman" w:cs="Times New Roman"/>
          <w:sz w:val="28"/>
          <w:szCs w:val="28"/>
          <w:lang w:val="kk-KZ"/>
        </w:rPr>
        <w:t xml:space="preserve">значений </w:t>
      </w:r>
      <w:r w:rsidRPr="00B35C59">
        <w:rPr>
          <w:rFonts w:ascii="Times New Roman" w:hAnsi="Times New Roman" w:cs="Times New Roman"/>
          <w:sz w:val="28"/>
          <w:szCs w:val="28"/>
        </w:rPr>
        <w:t xml:space="preserve">кинематической и эффективной вязкости, </w:t>
      </w:r>
      <w:r w:rsidRPr="00B35C59">
        <w:rPr>
          <w:rFonts w:ascii="Times New Roman" w:eastAsia="MSTT319c623cc2o547198S00" w:hAnsi="Times New Roman" w:cs="Times New Roman"/>
          <w:snapToGrid w:val="0"/>
          <w:sz w:val="28"/>
          <w:szCs w:val="28"/>
        </w:rPr>
        <w:t>что негативно сказывается на реологических характеристиках нефти.</w:t>
      </w:r>
    </w:p>
    <w:p w14:paraId="1F539604" w14:textId="77777777" w:rsidR="00FC16C4" w:rsidRPr="00B35C59" w:rsidRDefault="00FC16C4" w:rsidP="00370676">
      <w:pPr>
        <w:ind w:firstLine="567"/>
        <w:rPr>
          <w:rFonts w:ascii="Times New Roman" w:eastAsia="Calibri" w:hAnsi="Times New Roman" w:cs="Times New Roman"/>
          <w:b/>
          <w:sz w:val="28"/>
          <w:szCs w:val="28"/>
          <w:lang w:eastAsia="ru-RU"/>
        </w:rPr>
      </w:pPr>
    </w:p>
    <w:p w14:paraId="64AEDEDC" w14:textId="77777777" w:rsidR="00FC16C4" w:rsidRDefault="00FC16C4" w:rsidP="00370676">
      <w:pPr>
        <w:spacing w:after="0" w:line="240" w:lineRule="auto"/>
        <w:ind w:firstLine="567"/>
        <w:jc w:val="both"/>
        <w:rPr>
          <w:rFonts w:ascii="Times New Roman" w:eastAsia="Calibri" w:hAnsi="Times New Roman" w:cs="Times New Roman"/>
          <w:b/>
          <w:bCs/>
          <w:sz w:val="28"/>
          <w:szCs w:val="28"/>
          <w:lang w:eastAsia="ru-RU"/>
        </w:rPr>
      </w:pPr>
      <w:r w:rsidRPr="001722CC">
        <w:rPr>
          <w:rFonts w:ascii="Times New Roman" w:eastAsia="Calibri" w:hAnsi="Times New Roman" w:cs="Times New Roman"/>
          <w:b/>
          <w:bCs/>
          <w:sz w:val="28"/>
          <w:szCs w:val="28"/>
          <w:lang w:eastAsia="ru-RU"/>
        </w:rPr>
        <w:t>3.2 Разработка способов улучшения реологических параметров высокопарафинистых нефтей</w:t>
      </w:r>
    </w:p>
    <w:p w14:paraId="23A87BBC" w14:textId="77777777" w:rsidR="00FC16C4" w:rsidRPr="00B35C59" w:rsidRDefault="00FC16C4" w:rsidP="00370676">
      <w:pPr>
        <w:spacing w:after="0" w:line="240" w:lineRule="auto"/>
        <w:ind w:firstLine="567"/>
        <w:jc w:val="both"/>
        <w:rPr>
          <w:rFonts w:ascii="Times New Roman" w:eastAsia="Calibri" w:hAnsi="Times New Roman" w:cs="Times New Roman"/>
          <w:b/>
          <w:sz w:val="28"/>
          <w:szCs w:val="28"/>
          <w:lang w:eastAsia="ru-RU"/>
        </w:rPr>
      </w:pPr>
      <w:r w:rsidRPr="00B35C59">
        <w:rPr>
          <w:rFonts w:ascii="Times New Roman" w:eastAsia="Calibri" w:hAnsi="Times New Roman" w:cs="Times New Roman"/>
          <w:bCs/>
          <w:sz w:val="28"/>
          <w:szCs w:val="28"/>
          <w:lang w:eastAsia="ru-RU"/>
        </w:rPr>
        <w:t>3.2.1</w:t>
      </w:r>
      <w:r w:rsidRPr="00B35C59">
        <w:rPr>
          <w:rFonts w:ascii="Times New Roman" w:eastAsia="Calibri" w:hAnsi="Times New Roman" w:cs="Times New Roman"/>
          <w:b/>
          <w:bCs/>
          <w:sz w:val="28"/>
          <w:szCs w:val="28"/>
          <w:lang w:eastAsia="ru-RU"/>
        </w:rPr>
        <w:t xml:space="preserve"> </w:t>
      </w:r>
      <w:r w:rsidRPr="00B35C59">
        <w:rPr>
          <w:rFonts w:ascii="Times New Roman" w:eastAsia="Calibri" w:hAnsi="Times New Roman" w:cs="Times New Roman"/>
          <w:bCs/>
          <w:sz w:val="28"/>
          <w:szCs w:val="28"/>
          <w:lang w:eastAsia="ru-RU"/>
        </w:rPr>
        <w:t>Влияние тепловой обработки на реологические параметры высокопарафинистых нефтесмесей</w:t>
      </w:r>
    </w:p>
    <w:p w14:paraId="3396782F" w14:textId="1E1FBA1A"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Нефти с высокой вязкостью и повышенной температурой застывания, а также их производные, обладают неудовлетворительными низкотемпературными и реологическими характеристиками. Это приводит к возрастанию энергозатрат при их транспортировке и хранении, а также требует применения специализированных техно</w:t>
      </w:r>
      <w:r w:rsidR="00DC1638">
        <w:rPr>
          <w:rFonts w:ascii="Times New Roman" w:hAnsi="Times New Roman" w:cs="Times New Roman"/>
          <w:sz w:val="28"/>
          <w:szCs w:val="28"/>
        </w:rPr>
        <w:t>логий в процессе переработки [115</w:t>
      </w:r>
      <w:r w:rsidRPr="00B35C59">
        <w:rPr>
          <w:rFonts w:ascii="Times New Roman" w:hAnsi="Times New Roman" w:cs="Times New Roman"/>
          <w:sz w:val="28"/>
          <w:szCs w:val="28"/>
        </w:rPr>
        <w:t>].</w:t>
      </w:r>
    </w:p>
    <w:p w14:paraId="2E8D8528" w14:textId="2FC3EF2F"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Одним из эффективных способов улучшения реологических параметров высокопарафинстых нефтей и действенных методов предотвращения кристаллизации парафинов в процессе транспортировки нефти заключается в её термической обработке при </w:t>
      </w:r>
      <w:r w:rsidR="00A95F65">
        <w:rPr>
          <w:rFonts w:ascii="Times New Roman" w:hAnsi="Times New Roman" w:cs="Times New Roman"/>
          <w:sz w:val="28"/>
          <w:szCs w:val="28"/>
        </w:rPr>
        <w:t>температурах, превышающих 50–60</w:t>
      </w:r>
      <w:r w:rsidRPr="00B35C59">
        <w:rPr>
          <w:rFonts w:ascii="Times New Roman" w:hAnsi="Times New Roman" w:cs="Times New Roman"/>
          <w:sz w:val="28"/>
          <w:szCs w:val="28"/>
        </w:rPr>
        <w:t xml:space="preserve">°С. </w:t>
      </w:r>
    </w:p>
    <w:p w14:paraId="063A2075" w14:textId="1853DBB9"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Для исследования влияния термической обработки</w:t>
      </w:r>
      <w:r w:rsidR="0086482D" w:rsidRPr="0086482D">
        <w:rPr>
          <w:rFonts w:ascii="Times New Roman" w:hAnsi="Times New Roman" w:cs="Times New Roman"/>
          <w:sz w:val="28"/>
          <w:szCs w:val="28"/>
        </w:rPr>
        <w:t xml:space="preserve"> [1</w:t>
      </w:r>
      <w:r w:rsidR="00DC1638">
        <w:rPr>
          <w:rFonts w:ascii="Times New Roman" w:hAnsi="Times New Roman" w:cs="Times New Roman"/>
          <w:sz w:val="28"/>
          <w:szCs w:val="28"/>
        </w:rPr>
        <w:t>16</w:t>
      </w:r>
      <w:r w:rsidR="0086482D" w:rsidRPr="0086482D">
        <w:rPr>
          <w:rFonts w:ascii="Times New Roman" w:hAnsi="Times New Roman" w:cs="Times New Roman"/>
          <w:sz w:val="28"/>
          <w:szCs w:val="28"/>
        </w:rPr>
        <w:t>]</w:t>
      </w:r>
      <w:r w:rsidRPr="00B35C59">
        <w:rPr>
          <w:rFonts w:ascii="Times New Roman" w:hAnsi="Times New Roman" w:cs="Times New Roman"/>
          <w:sz w:val="28"/>
          <w:szCs w:val="28"/>
        </w:rPr>
        <w:t xml:space="preserve"> выбраны западноказахстанские (ЗКНС) </w:t>
      </w:r>
      <w:r w:rsidR="00EF2AEB" w:rsidRPr="00EF2AEB">
        <w:rPr>
          <w:rFonts w:ascii="Times New Roman" w:hAnsi="Times New Roman" w:cs="Times New Roman"/>
          <w:sz w:val="28"/>
          <w:szCs w:val="28"/>
        </w:rPr>
        <w:t>[1</w:t>
      </w:r>
      <w:r w:rsidR="00BE6300" w:rsidRPr="00BE6300">
        <w:rPr>
          <w:rFonts w:ascii="Times New Roman" w:hAnsi="Times New Roman" w:cs="Times New Roman"/>
          <w:sz w:val="28"/>
          <w:szCs w:val="28"/>
        </w:rPr>
        <w:t>26</w:t>
      </w:r>
      <w:r w:rsidR="00EF2AEB" w:rsidRPr="00EF2AEB">
        <w:rPr>
          <w:rFonts w:ascii="Times New Roman" w:hAnsi="Times New Roman" w:cs="Times New Roman"/>
          <w:sz w:val="28"/>
          <w:szCs w:val="28"/>
        </w:rPr>
        <w:t>]</w:t>
      </w:r>
      <w:r w:rsidR="0086482D" w:rsidRPr="00A4636B">
        <w:rPr>
          <w:rFonts w:ascii="Times New Roman" w:hAnsi="Times New Roman" w:cs="Times New Roman"/>
          <w:color w:val="FF0000"/>
          <w:sz w:val="28"/>
          <w:szCs w:val="28"/>
        </w:rPr>
        <w:t xml:space="preserve"> </w:t>
      </w:r>
      <w:r w:rsidRPr="00B35C59">
        <w:rPr>
          <w:rFonts w:ascii="Times New Roman" w:hAnsi="Times New Roman" w:cs="Times New Roman"/>
          <w:sz w:val="28"/>
          <w:szCs w:val="28"/>
        </w:rPr>
        <w:t xml:space="preserve">и кумколь-акшабулакская нефтесмеси (КАНС), представляющие собой парафинистые высокозастывающие нефти, транспортировка которых, особенно в холодный период года, представляет определенные проблемы (таблица 7). </w:t>
      </w:r>
    </w:p>
    <w:p w14:paraId="7EFBE292" w14:textId="013CF50D" w:rsidR="00FC16C4" w:rsidRPr="00B35C59" w:rsidRDefault="00FC16C4" w:rsidP="00370676">
      <w:pPr>
        <w:spacing w:after="0" w:line="240" w:lineRule="auto"/>
        <w:ind w:firstLine="567"/>
        <w:jc w:val="both"/>
        <w:rPr>
          <w:rFonts w:ascii="Times New Roman" w:hAnsi="Times New Roman" w:cs="Times New Roman"/>
          <w:sz w:val="28"/>
          <w:szCs w:val="28"/>
        </w:rPr>
      </w:pPr>
      <w:r w:rsidRPr="00DC1638">
        <w:rPr>
          <w:rFonts w:ascii="Times New Roman" w:hAnsi="Times New Roman" w:cs="Times New Roman"/>
          <w:sz w:val="28"/>
          <w:szCs w:val="28"/>
        </w:rPr>
        <w:t xml:space="preserve">Физико-химические параметры и реологические характеристики </w:t>
      </w:r>
      <w:r w:rsidR="001722CC" w:rsidRPr="00DC1638">
        <w:rPr>
          <w:rFonts w:ascii="Times New Roman" w:hAnsi="Times New Roman" w:cs="Times New Roman"/>
          <w:sz w:val="28"/>
          <w:szCs w:val="28"/>
        </w:rPr>
        <w:t>нефт</w:t>
      </w:r>
      <w:r w:rsidR="000B0656" w:rsidRPr="00DC1638">
        <w:rPr>
          <w:rFonts w:ascii="Times New Roman" w:hAnsi="Times New Roman" w:cs="Times New Roman"/>
          <w:sz w:val="28"/>
          <w:szCs w:val="28"/>
        </w:rPr>
        <w:t>и ЗКНС и КАНС</w:t>
      </w:r>
      <w:r w:rsidR="001722CC" w:rsidRPr="00DC1638">
        <w:rPr>
          <w:rFonts w:ascii="Times New Roman" w:hAnsi="Times New Roman" w:cs="Times New Roman"/>
          <w:sz w:val="28"/>
          <w:szCs w:val="28"/>
        </w:rPr>
        <w:t xml:space="preserve"> </w:t>
      </w:r>
      <w:r w:rsidRPr="00DC1638">
        <w:rPr>
          <w:rFonts w:ascii="Times New Roman" w:hAnsi="Times New Roman" w:cs="Times New Roman"/>
          <w:sz w:val="28"/>
          <w:szCs w:val="28"/>
        </w:rPr>
        <w:t>представлены в таблицах 7-11.</w:t>
      </w:r>
    </w:p>
    <w:p w14:paraId="641B180D" w14:textId="77777777" w:rsidR="00A4636B" w:rsidRDefault="00A4636B" w:rsidP="00A4636B">
      <w:pPr>
        <w:spacing w:after="0" w:line="240" w:lineRule="auto"/>
        <w:jc w:val="both"/>
        <w:rPr>
          <w:rFonts w:ascii="Times New Roman" w:hAnsi="Times New Roman" w:cs="Times New Roman"/>
          <w:sz w:val="28"/>
          <w:szCs w:val="28"/>
        </w:rPr>
      </w:pPr>
    </w:p>
    <w:p w14:paraId="7E769977" w14:textId="77777777" w:rsidR="00A4636B" w:rsidRDefault="00A4636B" w:rsidP="00A4636B">
      <w:pPr>
        <w:spacing w:after="0" w:line="240" w:lineRule="auto"/>
        <w:jc w:val="both"/>
        <w:rPr>
          <w:rFonts w:ascii="Times New Roman" w:hAnsi="Times New Roman" w:cs="Times New Roman"/>
          <w:sz w:val="28"/>
          <w:szCs w:val="28"/>
        </w:rPr>
      </w:pPr>
    </w:p>
    <w:p w14:paraId="26EA55E7" w14:textId="77777777" w:rsidR="00A4636B" w:rsidRDefault="00A4636B" w:rsidP="00A4636B">
      <w:pPr>
        <w:spacing w:after="0" w:line="240" w:lineRule="auto"/>
        <w:jc w:val="both"/>
        <w:rPr>
          <w:rFonts w:ascii="Times New Roman" w:hAnsi="Times New Roman" w:cs="Times New Roman"/>
          <w:sz w:val="28"/>
          <w:szCs w:val="28"/>
        </w:rPr>
      </w:pPr>
    </w:p>
    <w:p w14:paraId="06EE5983" w14:textId="77777777" w:rsidR="00A4636B" w:rsidRDefault="00A4636B" w:rsidP="00A4636B">
      <w:pPr>
        <w:spacing w:after="0" w:line="240" w:lineRule="auto"/>
        <w:jc w:val="both"/>
        <w:rPr>
          <w:rFonts w:ascii="Times New Roman" w:hAnsi="Times New Roman" w:cs="Times New Roman"/>
          <w:sz w:val="28"/>
          <w:szCs w:val="28"/>
        </w:rPr>
      </w:pPr>
    </w:p>
    <w:p w14:paraId="00EC9ADC" w14:textId="77777777" w:rsidR="00A4636B" w:rsidRDefault="00A4636B" w:rsidP="00A4636B">
      <w:pPr>
        <w:spacing w:after="0" w:line="240" w:lineRule="auto"/>
        <w:jc w:val="both"/>
        <w:rPr>
          <w:rFonts w:ascii="Times New Roman" w:hAnsi="Times New Roman" w:cs="Times New Roman"/>
          <w:sz w:val="28"/>
          <w:szCs w:val="28"/>
        </w:rPr>
      </w:pPr>
    </w:p>
    <w:p w14:paraId="0FFD9A1B" w14:textId="77777777" w:rsidR="00A4636B" w:rsidRDefault="00A4636B" w:rsidP="00A4636B">
      <w:pPr>
        <w:spacing w:after="0" w:line="240" w:lineRule="auto"/>
        <w:jc w:val="both"/>
        <w:rPr>
          <w:rFonts w:ascii="Times New Roman" w:hAnsi="Times New Roman" w:cs="Times New Roman"/>
          <w:sz w:val="28"/>
          <w:szCs w:val="28"/>
        </w:rPr>
      </w:pPr>
    </w:p>
    <w:p w14:paraId="0F0DA96C" w14:textId="77777777" w:rsidR="00A4636B" w:rsidRDefault="00A4636B" w:rsidP="00A4636B">
      <w:pPr>
        <w:spacing w:after="0" w:line="240" w:lineRule="auto"/>
        <w:jc w:val="both"/>
        <w:rPr>
          <w:rFonts w:ascii="Times New Roman" w:hAnsi="Times New Roman" w:cs="Times New Roman"/>
          <w:sz w:val="28"/>
          <w:szCs w:val="28"/>
        </w:rPr>
      </w:pPr>
    </w:p>
    <w:p w14:paraId="4B16F116" w14:textId="3CC671D2" w:rsidR="00FC16C4" w:rsidRPr="00B35C59" w:rsidRDefault="001722CC" w:rsidP="00A4636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Таблица 7</w:t>
      </w:r>
      <w:r w:rsidR="00A4636B">
        <w:rPr>
          <w:rFonts w:ascii="Times New Roman" w:hAnsi="Times New Roman" w:cs="Times New Roman"/>
          <w:sz w:val="28"/>
          <w:szCs w:val="28"/>
        </w:rPr>
        <w:t xml:space="preserve"> </w:t>
      </w:r>
      <w:r>
        <w:rPr>
          <w:rFonts w:ascii="Times New Roman" w:hAnsi="Times New Roman" w:cs="Times New Roman"/>
          <w:sz w:val="28"/>
          <w:szCs w:val="28"/>
        </w:rPr>
        <w:t>-</w:t>
      </w:r>
      <w:r w:rsidR="00FC16C4" w:rsidRPr="00B35C59">
        <w:rPr>
          <w:rFonts w:ascii="Times New Roman" w:hAnsi="Times New Roman" w:cs="Times New Roman"/>
          <w:sz w:val="28"/>
          <w:szCs w:val="28"/>
        </w:rPr>
        <w:t xml:space="preserve"> Компонентный состав </w:t>
      </w:r>
      <w:r w:rsidR="00FC16C4" w:rsidRPr="00B35C59">
        <w:rPr>
          <w:rFonts w:ascii="Times New Roman" w:hAnsi="Times New Roman" w:cs="Times New Roman"/>
          <w:sz w:val="28"/>
          <w:szCs w:val="28"/>
          <w:lang w:val="kk-KZ"/>
        </w:rPr>
        <w:t xml:space="preserve">западноказахстанской </w:t>
      </w:r>
      <w:r w:rsidR="00FC16C4" w:rsidRPr="00B35C59">
        <w:rPr>
          <w:rFonts w:ascii="Times New Roman" w:hAnsi="Times New Roman" w:cs="Times New Roman"/>
          <w:sz w:val="28"/>
          <w:szCs w:val="28"/>
        </w:rPr>
        <w:t xml:space="preserve">и </w:t>
      </w:r>
      <w:r w:rsidR="00FC16C4" w:rsidRPr="00B35C59">
        <w:rPr>
          <w:rFonts w:ascii="Times New Roman" w:hAnsi="Times New Roman" w:cs="Times New Roman"/>
          <w:sz w:val="28"/>
          <w:szCs w:val="28"/>
          <w:lang w:val="kk-KZ"/>
        </w:rPr>
        <w:t>кумколь-акшабулакской</w:t>
      </w:r>
      <w:r w:rsidR="00FC16C4" w:rsidRPr="00B35C59">
        <w:rPr>
          <w:rFonts w:ascii="Times New Roman" w:hAnsi="Times New Roman" w:cs="Times New Roman"/>
          <w:sz w:val="28"/>
          <w:szCs w:val="28"/>
        </w:rPr>
        <w:t xml:space="preserve"> нефт</w:t>
      </w:r>
      <w:r w:rsidR="00FC16C4" w:rsidRPr="00B35C59">
        <w:rPr>
          <w:rFonts w:ascii="Times New Roman" w:hAnsi="Times New Roman" w:cs="Times New Roman"/>
          <w:sz w:val="28"/>
          <w:szCs w:val="28"/>
          <w:lang w:val="kk-KZ"/>
        </w:rPr>
        <w:t>есмеси</w:t>
      </w:r>
    </w:p>
    <w:p w14:paraId="4A2BBFDE" w14:textId="77777777" w:rsidR="00FC16C4" w:rsidRPr="00B35C59" w:rsidRDefault="00FC16C4" w:rsidP="00370676">
      <w:pPr>
        <w:spacing w:after="0" w:line="240" w:lineRule="auto"/>
        <w:ind w:firstLine="567"/>
        <w:jc w:val="both"/>
        <w:rPr>
          <w:rFonts w:ascii="Times New Roman" w:hAnsi="Times New Roman" w:cs="Times New Roman"/>
          <w:sz w:val="28"/>
          <w:szCs w:val="28"/>
          <w:lang w:val="kk-KZ"/>
        </w:rPr>
      </w:pPr>
    </w:p>
    <w:tbl>
      <w:tblPr>
        <w:tblStyle w:val="41"/>
        <w:tblW w:w="9634" w:type="dxa"/>
        <w:tblLayout w:type="fixed"/>
        <w:tblLook w:val="04A0" w:firstRow="1" w:lastRow="0" w:firstColumn="1" w:lastColumn="0" w:noHBand="0" w:noVBand="1"/>
      </w:tblPr>
      <w:tblGrid>
        <w:gridCol w:w="462"/>
        <w:gridCol w:w="1783"/>
        <w:gridCol w:w="1363"/>
        <w:gridCol w:w="1009"/>
        <w:gridCol w:w="1615"/>
        <w:gridCol w:w="1436"/>
        <w:gridCol w:w="1116"/>
        <w:gridCol w:w="850"/>
      </w:tblGrid>
      <w:tr w:rsidR="00FC16C4" w:rsidRPr="00B35C59" w14:paraId="58E2E1C5" w14:textId="77777777" w:rsidTr="00A4636B">
        <w:tc>
          <w:tcPr>
            <w:tcW w:w="462" w:type="dxa"/>
            <w:vAlign w:val="center"/>
          </w:tcPr>
          <w:p w14:paraId="0B6C908D" w14:textId="77777777" w:rsidR="00FC16C4" w:rsidRPr="00CD4E65" w:rsidRDefault="00FC16C4" w:rsidP="00A4636B">
            <w:pPr>
              <w:rPr>
                <w:sz w:val="25"/>
                <w:szCs w:val="25"/>
              </w:rPr>
            </w:pPr>
            <w:r w:rsidRPr="00CD4E65">
              <w:rPr>
                <w:sz w:val="25"/>
                <w:szCs w:val="25"/>
              </w:rPr>
              <w:t>№</w:t>
            </w:r>
          </w:p>
        </w:tc>
        <w:tc>
          <w:tcPr>
            <w:tcW w:w="1783" w:type="dxa"/>
            <w:vAlign w:val="center"/>
          </w:tcPr>
          <w:p w14:paraId="5EF23016" w14:textId="77777777" w:rsidR="00FC16C4" w:rsidRPr="00B35C59" w:rsidRDefault="00FC16C4" w:rsidP="00A4636B">
            <w:pPr>
              <w:rPr>
                <w:sz w:val="24"/>
                <w:szCs w:val="24"/>
              </w:rPr>
            </w:pPr>
            <w:r w:rsidRPr="00B35C59">
              <w:rPr>
                <w:sz w:val="24"/>
                <w:szCs w:val="24"/>
              </w:rPr>
              <w:t>Наименование</w:t>
            </w:r>
          </w:p>
          <w:p w14:paraId="0C2BA50C" w14:textId="77777777" w:rsidR="00FC16C4" w:rsidRPr="00B35C59" w:rsidRDefault="00FC16C4" w:rsidP="00A4636B">
            <w:pPr>
              <w:rPr>
                <w:sz w:val="24"/>
                <w:szCs w:val="24"/>
              </w:rPr>
            </w:pPr>
            <w:r w:rsidRPr="00B35C59">
              <w:rPr>
                <w:sz w:val="24"/>
                <w:szCs w:val="24"/>
              </w:rPr>
              <w:t>нефти</w:t>
            </w:r>
          </w:p>
        </w:tc>
        <w:tc>
          <w:tcPr>
            <w:tcW w:w="1363" w:type="dxa"/>
            <w:vAlign w:val="center"/>
          </w:tcPr>
          <w:p w14:paraId="016763CD" w14:textId="77777777" w:rsidR="00FC16C4" w:rsidRPr="00B35C59" w:rsidRDefault="00FC16C4" w:rsidP="00A4636B">
            <w:pPr>
              <w:rPr>
                <w:sz w:val="24"/>
                <w:szCs w:val="24"/>
              </w:rPr>
            </w:pPr>
            <w:r w:rsidRPr="00B35C59">
              <w:rPr>
                <w:sz w:val="24"/>
                <w:szCs w:val="24"/>
              </w:rPr>
              <w:t>Плотность при 20</w:t>
            </w:r>
            <w:r w:rsidRPr="00B35C59">
              <w:rPr>
                <w:sz w:val="24"/>
                <w:szCs w:val="24"/>
              </w:rPr>
              <w:sym w:font="Symbol" w:char="F0B0"/>
            </w:r>
            <w:r w:rsidRPr="00B35C59">
              <w:rPr>
                <w:sz w:val="24"/>
                <w:szCs w:val="24"/>
              </w:rPr>
              <w:t>С, кг/м</w:t>
            </w:r>
            <w:r w:rsidRPr="00B35C59">
              <w:rPr>
                <w:sz w:val="24"/>
                <w:szCs w:val="24"/>
                <w:vertAlign w:val="superscript"/>
              </w:rPr>
              <w:t>3</w:t>
            </w:r>
          </w:p>
        </w:tc>
        <w:tc>
          <w:tcPr>
            <w:tcW w:w="1009" w:type="dxa"/>
            <w:vAlign w:val="center"/>
          </w:tcPr>
          <w:p w14:paraId="766C69EA" w14:textId="13E6D20A" w:rsidR="00FC16C4" w:rsidRPr="00B35C59" w:rsidRDefault="00FC16C4" w:rsidP="00A4636B">
            <w:pPr>
              <w:rPr>
                <w:sz w:val="24"/>
                <w:szCs w:val="24"/>
              </w:rPr>
            </w:pPr>
            <w:r w:rsidRPr="00B35C59">
              <w:rPr>
                <w:sz w:val="24"/>
                <w:szCs w:val="24"/>
              </w:rPr>
              <w:t>Т</w:t>
            </w:r>
            <w:r w:rsidRPr="00B35C59">
              <w:rPr>
                <w:sz w:val="24"/>
                <w:szCs w:val="24"/>
                <w:vertAlign w:val="subscript"/>
              </w:rPr>
              <w:t>ПТ</w:t>
            </w:r>
            <w:r w:rsidRPr="00B35C59">
              <w:rPr>
                <w:sz w:val="24"/>
                <w:szCs w:val="24"/>
              </w:rPr>
              <w:t>,</w:t>
            </w:r>
            <w:r w:rsidR="00A95F65" w:rsidRPr="00352022">
              <w:rPr>
                <w:sz w:val="24"/>
                <w:szCs w:val="28"/>
              </w:rPr>
              <w:sym w:font="Symbol" w:char="F0B0"/>
            </w:r>
            <w:r w:rsidR="00A95F65" w:rsidRPr="00352022">
              <w:rPr>
                <w:sz w:val="24"/>
                <w:szCs w:val="28"/>
              </w:rPr>
              <w:t>С</w:t>
            </w:r>
          </w:p>
        </w:tc>
        <w:tc>
          <w:tcPr>
            <w:tcW w:w="1615" w:type="dxa"/>
            <w:vAlign w:val="center"/>
          </w:tcPr>
          <w:p w14:paraId="382829ED" w14:textId="77777777" w:rsidR="00FC16C4" w:rsidRPr="00B35C59" w:rsidRDefault="00FC16C4" w:rsidP="00A4636B">
            <w:pPr>
              <w:rPr>
                <w:sz w:val="24"/>
                <w:szCs w:val="24"/>
              </w:rPr>
            </w:pPr>
            <w:r w:rsidRPr="00B35C59">
              <w:rPr>
                <w:sz w:val="24"/>
                <w:szCs w:val="24"/>
              </w:rPr>
              <w:t>Асфальтены, %</w:t>
            </w:r>
          </w:p>
        </w:tc>
        <w:tc>
          <w:tcPr>
            <w:tcW w:w="1436" w:type="dxa"/>
            <w:vAlign w:val="center"/>
          </w:tcPr>
          <w:p w14:paraId="77DD281C" w14:textId="77777777" w:rsidR="00FC16C4" w:rsidRPr="00B35C59" w:rsidRDefault="00FC16C4" w:rsidP="00A4636B">
            <w:pPr>
              <w:rPr>
                <w:sz w:val="24"/>
                <w:szCs w:val="24"/>
              </w:rPr>
            </w:pPr>
            <w:r w:rsidRPr="00B35C59">
              <w:rPr>
                <w:sz w:val="24"/>
                <w:szCs w:val="24"/>
              </w:rPr>
              <w:t>Парафины, %</w:t>
            </w:r>
          </w:p>
        </w:tc>
        <w:tc>
          <w:tcPr>
            <w:tcW w:w="1116" w:type="dxa"/>
            <w:vAlign w:val="center"/>
          </w:tcPr>
          <w:p w14:paraId="7A58B128" w14:textId="77777777" w:rsidR="00FC16C4" w:rsidRPr="00B35C59" w:rsidRDefault="00FC16C4" w:rsidP="00A4636B">
            <w:pPr>
              <w:rPr>
                <w:sz w:val="24"/>
                <w:szCs w:val="24"/>
                <w:vertAlign w:val="superscript"/>
              </w:rPr>
            </w:pPr>
            <w:r w:rsidRPr="00B35C59">
              <w:rPr>
                <w:sz w:val="24"/>
                <w:szCs w:val="24"/>
              </w:rPr>
              <w:t>Смолы, %</w:t>
            </w:r>
          </w:p>
        </w:tc>
        <w:tc>
          <w:tcPr>
            <w:tcW w:w="850" w:type="dxa"/>
            <w:vAlign w:val="center"/>
          </w:tcPr>
          <w:p w14:paraId="37913674" w14:textId="77777777" w:rsidR="00FC16C4" w:rsidRPr="00B35C59" w:rsidRDefault="00FC16C4" w:rsidP="00A4636B">
            <w:pPr>
              <w:rPr>
                <w:sz w:val="24"/>
                <w:szCs w:val="24"/>
              </w:rPr>
            </w:pPr>
            <w:r w:rsidRPr="00B35C59">
              <w:rPr>
                <w:sz w:val="24"/>
                <w:szCs w:val="24"/>
              </w:rPr>
              <w:t>А/С</w:t>
            </w:r>
          </w:p>
        </w:tc>
      </w:tr>
      <w:tr w:rsidR="00FC16C4" w:rsidRPr="00B35C59" w14:paraId="1B423DD4" w14:textId="77777777" w:rsidTr="00A4636B">
        <w:tc>
          <w:tcPr>
            <w:tcW w:w="462" w:type="dxa"/>
            <w:vAlign w:val="center"/>
          </w:tcPr>
          <w:p w14:paraId="12FC3669" w14:textId="64D5F927" w:rsidR="00FC16C4" w:rsidRPr="00CD4E65" w:rsidRDefault="00A4636B" w:rsidP="00A4636B">
            <w:pPr>
              <w:jc w:val="center"/>
              <w:rPr>
                <w:sz w:val="24"/>
                <w:szCs w:val="24"/>
              </w:rPr>
            </w:pPr>
            <w:r w:rsidRPr="00CD4E65">
              <w:rPr>
                <w:sz w:val="24"/>
                <w:szCs w:val="24"/>
              </w:rPr>
              <w:t>1</w:t>
            </w:r>
          </w:p>
        </w:tc>
        <w:tc>
          <w:tcPr>
            <w:tcW w:w="1783" w:type="dxa"/>
            <w:vAlign w:val="center"/>
          </w:tcPr>
          <w:p w14:paraId="70C00693" w14:textId="77777777" w:rsidR="00FC16C4" w:rsidRPr="00B35C59" w:rsidRDefault="00FC16C4" w:rsidP="00A4636B">
            <w:pPr>
              <w:jc w:val="center"/>
              <w:rPr>
                <w:sz w:val="24"/>
                <w:szCs w:val="24"/>
              </w:rPr>
            </w:pPr>
            <w:r w:rsidRPr="00B35C59">
              <w:rPr>
                <w:sz w:val="24"/>
                <w:szCs w:val="24"/>
              </w:rPr>
              <w:t>ЗКНС</w:t>
            </w:r>
          </w:p>
        </w:tc>
        <w:tc>
          <w:tcPr>
            <w:tcW w:w="1363" w:type="dxa"/>
            <w:vAlign w:val="center"/>
          </w:tcPr>
          <w:p w14:paraId="11C92A98" w14:textId="77777777" w:rsidR="00FC16C4" w:rsidRPr="00B35C59" w:rsidRDefault="00FC16C4" w:rsidP="00A4636B">
            <w:pPr>
              <w:jc w:val="center"/>
              <w:rPr>
                <w:color w:val="000000"/>
                <w:sz w:val="24"/>
                <w:szCs w:val="24"/>
              </w:rPr>
            </w:pPr>
            <w:r w:rsidRPr="00B35C59">
              <w:rPr>
                <w:sz w:val="24"/>
                <w:szCs w:val="24"/>
              </w:rPr>
              <w:t>871,0</w:t>
            </w:r>
          </w:p>
        </w:tc>
        <w:tc>
          <w:tcPr>
            <w:tcW w:w="1009" w:type="dxa"/>
            <w:vAlign w:val="center"/>
          </w:tcPr>
          <w:p w14:paraId="6D73BFFD" w14:textId="77777777" w:rsidR="00FC16C4" w:rsidRPr="00B35C59" w:rsidRDefault="00FC16C4" w:rsidP="00A4636B">
            <w:pPr>
              <w:jc w:val="center"/>
              <w:rPr>
                <w:color w:val="000000"/>
                <w:sz w:val="24"/>
                <w:szCs w:val="24"/>
              </w:rPr>
            </w:pPr>
            <w:r w:rsidRPr="00B35C59">
              <w:rPr>
                <w:sz w:val="24"/>
                <w:szCs w:val="24"/>
              </w:rPr>
              <w:t>+15</w:t>
            </w:r>
          </w:p>
        </w:tc>
        <w:tc>
          <w:tcPr>
            <w:tcW w:w="1615" w:type="dxa"/>
            <w:vAlign w:val="center"/>
          </w:tcPr>
          <w:p w14:paraId="0C9944A6" w14:textId="77777777" w:rsidR="00FC16C4" w:rsidRPr="00B35C59" w:rsidRDefault="00FC16C4" w:rsidP="00A4636B">
            <w:pPr>
              <w:jc w:val="center"/>
              <w:rPr>
                <w:color w:val="000000"/>
                <w:sz w:val="24"/>
                <w:szCs w:val="24"/>
              </w:rPr>
            </w:pPr>
            <w:r w:rsidRPr="00B35C59">
              <w:rPr>
                <w:sz w:val="24"/>
                <w:szCs w:val="24"/>
              </w:rPr>
              <w:t>2,7</w:t>
            </w:r>
          </w:p>
        </w:tc>
        <w:tc>
          <w:tcPr>
            <w:tcW w:w="1436" w:type="dxa"/>
            <w:vAlign w:val="center"/>
          </w:tcPr>
          <w:p w14:paraId="6EEB51F8" w14:textId="77777777" w:rsidR="00FC16C4" w:rsidRPr="00B35C59" w:rsidRDefault="00FC16C4" w:rsidP="00A4636B">
            <w:pPr>
              <w:jc w:val="center"/>
              <w:rPr>
                <w:sz w:val="24"/>
                <w:szCs w:val="24"/>
              </w:rPr>
            </w:pPr>
            <w:r w:rsidRPr="00B35C59">
              <w:rPr>
                <w:sz w:val="24"/>
                <w:szCs w:val="24"/>
              </w:rPr>
              <w:t>17,2</w:t>
            </w:r>
          </w:p>
        </w:tc>
        <w:tc>
          <w:tcPr>
            <w:tcW w:w="1116" w:type="dxa"/>
            <w:vAlign w:val="center"/>
          </w:tcPr>
          <w:p w14:paraId="54B483BD" w14:textId="77777777" w:rsidR="00FC16C4" w:rsidRPr="00B35C59" w:rsidRDefault="00FC16C4" w:rsidP="00A4636B">
            <w:pPr>
              <w:jc w:val="center"/>
              <w:rPr>
                <w:sz w:val="24"/>
                <w:szCs w:val="24"/>
              </w:rPr>
            </w:pPr>
            <w:r w:rsidRPr="00B35C59">
              <w:rPr>
                <w:sz w:val="24"/>
                <w:szCs w:val="24"/>
              </w:rPr>
              <w:t>10,5</w:t>
            </w:r>
          </w:p>
        </w:tc>
        <w:tc>
          <w:tcPr>
            <w:tcW w:w="850" w:type="dxa"/>
            <w:vAlign w:val="center"/>
          </w:tcPr>
          <w:p w14:paraId="2C2ED230" w14:textId="77777777" w:rsidR="00FC16C4" w:rsidRPr="00B35C59" w:rsidRDefault="00FC16C4" w:rsidP="00A4636B">
            <w:pPr>
              <w:jc w:val="center"/>
              <w:rPr>
                <w:sz w:val="24"/>
                <w:szCs w:val="24"/>
              </w:rPr>
            </w:pPr>
            <w:r w:rsidRPr="00B35C59">
              <w:rPr>
                <w:sz w:val="24"/>
                <w:szCs w:val="24"/>
              </w:rPr>
              <w:t>0,26</w:t>
            </w:r>
          </w:p>
        </w:tc>
      </w:tr>
      <w:tr w:rsidR="00FC16C4" w:rsidRPr="00B35C59" w14:paraId="7A006FBD" w14:textId="77777777" w:rsidTr="00A4636B">
        <w:tc>
          <w:tcPr>
            <w:tcW w:w="462" w:type="dxa"/>
            <w:vAlign w:val="center"/>
          </w:tcPr>
          <w:p w14:paraId="574A9EF1" w14:textId="25EDA8CF" w:rsidR="00FC16C4" w:rsidRPr="00CD4E65" w:rsidRDefault="00A4636B" w:rsidP="00A4636B">
            <w:pPr>
              <w:jc w:val="center"/>
              <w:rPr>
                <w:sz w:val="24"/>
                <w:szCs w:val="24"/>
              </w:rPr>
            </w:pPr>
            <w:r w:rsidRPr="00CD4E65">
              <w:rPr>
                <w:sz w:val="24"/>
                <w:szCs w:val="24"/>
              </w:rPr>
              <w:t>2</w:t>
            </w:r>
          </w:p>
        </w:tc>
        <w:tc>
          <w:tcPr>
            <w:tcW w:w="1783" w:type="dxa"/>
            <w:vAlign w:val="center"/>
          </w:tcPr>
          <w:p w14:paraId="64C074D7" w14:textId="77777777" w:rsidR="00FC16C4" w:rsidRPr="00B35C59" w:rsidRDefault="00FC16C4" w:rsidP="00A4636B">
            <w:pPr>
              <w:jc w:val="center"/>
              <w:rPr>
                <w:sz w:val="24"/>
                <w:szCs w:val="24"/>
              </w:rPr>
            </w:pPr>
            <w:r w:rsidRPr="00B35C59">
              <w:rPr>
                <w:sz w:val="24"/>
                <w:szCs w:val="24"/>
              </w:rPr>
              <w:t>КАНС</w:t>
            </w:r>
          </w:p>
        </w:tc>
        <w:tc>
          <w:tcPr>
            <w:tcW w:w="1363" w:type="dxa"/>
            <w:vAlign w:val="center"/>
          </w:tcPr>
          <w:p w14:paraId="464F4E85" w14:textId="77777777" w:rsidR="00FC16C4" w:rsidRPr="00B35C59" w:rsidRDefault="00FC16C4" w:rsidP="00A4636B">
            <w:pPr>
              <w:jc w:val="center"/>
              <w:rPr>
                <w:color w:val="000000"/>
                <w:sz w:val="24"/>
                <w:szCs w:val="24"/>
              </w:rPr>
            </w:pPr>
            <w:r w:rsidRPr="00B35C59">
              <w:rPr>
                <w:sz w:val="24"/>
                <w:szCs w:val="24"/>
              </w:rPr>
              <w:t>820,1</w:t>
            </w:r>
          </w:p>
        </w:tc>
        <w:tc>
          <w:tcPr>
            <w:tcW w:w="1009" w:type="dxa"/>
            <w:vAlign w:val="center"/>
          </w:tcPr>
          <w:p w14:paraId="6B842C2A" w14:textId="77777777" w:rsidR="00FC16C4" w:rsidRPr="00B35C59" w:rsidRDefault="00FC16C4" w:rsidP="00A4636B">
            <w:pPr>
              <w:jc w:val="center"/>
              <w:rPr>
                <w:color w:val="000000"/>
                <w:sz w:val="24"/>
                <w:szCs w:val="24"/>
              </w:rPr>
            </w:pPr>
            <w:r w:rsidRPr="00B35C59">
              <w:rPr>
                <w:sz w:val="24"/>
                <w:szCs w:val="24"/>
              </w:rPr>
              <w:t>+</w:t>
            </w:r>
            <w:r w:rsidRPr="00B35C59">
              <w:rPr>
                <w:sz w:val="24"/>
                <w:szCs w:val="24"/>
                <w:lang w:val="en-US"/>
              </w:rPr>
              <w:t>1</w:t>
            </w:r>
            <w:r w:rsidRPr="00B35C59">
              <w:rPr>
                <w:sz w:val="24"/>
                <w:szCs w:val="24"/>
              </w:rPr>
              <w:t>2</w:t>
            </w:r>
          </w:p>
        </w:tc>
        <w:tc>
          <w:tcPr>
            <w:tcW w:w="1615" w:type="dxa"/>
            <w:vAlign w:val="center"/>
          </w:tcPr>
          <w:p w14:paraId="489F3E05" w14:textId="77777777" w:rsidR="00FC16C4" w:rsidRPr="00B35C59" w:rsidRDefault="00FC16C4" w:rsidP="00A4636B">
            <w:pPr>
              <w:jc w:val="center"/>
              <w:rPr>
                <w:color w:val="000000"/>
                <w:sz w:val="24"/>
                <w:szCs w:val="24"/>
              </w:rPr>
            </w:pPr>
            <w:r w:rsidRPr="00B35C59">
              <w:rPr>
                <w:sz w:val="24"/>
                <w:szCs w:val="24"/>
              </w:rPr>
              <w:t>0,8</w:t>
            </w:r>
          </w:p>
        </w:tc>
        <w:tc>
          <w:tcPr>
            <w:tcW w:w="1436" w:type="dxa"/>
            <w:vAlign w:val="center"/>
          </w:tcPr>
          <w:p w14:paraId="201B1BE9" w14:textId="77777777" w:rsidR="00FC16C4" w:rsidRPr="00B35C59" w:rsidRDefault="00FC16C4" w:rsidP="00A4636B">
            <w:pPr>
              <w:jc w:val="center"/>
              <w:rPr>
                <w:sz w:val="24"/>
                <w:szCs w:val="24"/>
              </w:rPr>
            </w:pPr>
            <w:r w:rsidRPr="00B35C59">
              <w:rPr>
                <w:sz w:val="24"/>
                <w:szCs w:val="24"/>
              </w:rPr>
              <w:t>11,3</w:t>
            </w:r>
          </w:p>
        </w:tc>
        <w:tc>
          <w:tcPr>
            <w:tcW w:w="1116" w:type="dxa"/>
            <w:vAlign w:val="center"/>
          </w:tcPr>
          <w:p w14:paraId="4B0A882B" w14:textId="77777777" w:rsidR="00FC16C4" w:rsidRPr="00B35C59" w:rsidRDefault="00FC16C4" w:rsidP="00A4636B">
            <w:pPr>
              <w:jc w:val="center"/>
              <w:rPr>
                <w:sz w:val="24"/>
                <w:szCs w:val="24"/>
              </w:rPr>
            </w:pPr>
            <w:r w:rsidRPr="00B35C59">
              <w:rPr>
                <w:sz w:val="24"/>
                <w:szCs w:val="24"/>
              </w:rPr>
              <w:t>7,4</w:t>
            </w:r>
          </w:p>
        </w:tc>
        <w:tc>
          <w:tcPr>
            <w:tcW w:w="850" w:type="dxa"/>
            <w:vAlign w:val="center"/>
          </w:tcPr>
          <w:p w14:paraId="6E16C13F" w14:textId="77777777" w:rsidR="00FC16C4" w:rsidRPr="00B35C59" w:rsidRDefault="00FC16C4" w:rsidP="00A4636B">
            <w:pPr>
              <w:jc w:val="center"/>
              <w:rPr>
                <w:sz w:val="24"/>
                <w:szCs w:val="24"/>
              </w:rPr>
            </w:pPr>
            <w:r w:rsidRPr="00B35C59">
              <w:rPr>
                <w:sz w:val="24"/>
                <w:szCs w:val="24"/>
              </w:rPr>
              <w:t>0,11</w:t>
            </w:r>
          </w:p>
        </w:tc>
      </w:tr>
    </w:tbl>
    <w:p w14:paraId="7DCBAE8D"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09F45209" w14:textId="4C12D7EC" w:rsidR="00FC16C4" w:rsidRPr="00B35C59" w:rsidRDefault="00FC16C4" w:rsidP="00A4636B">
      <w:pPr>
        <w:spacing w:after="0" w:line="240" w:lineRule="auto"/>
        <w:jc w:val="both"/>
        <w:rPr>
          <w:rFonts w:ascii="Times New Roman" w:hAnsi="Times New Roman" w:cs="Times New Roman"/>
          <w:sz w:val="28"/>
          <w:szCs w:val="28"/>
          <w:lang w:val="kk-KZ"/>
        </w:rPr>
      </w:pPr>
      <w:r w:rsidRPr="00B35C59">
        <w:rPr>
          <w:rFonts w:ascii="Times New Roman" w:hAnsi="Times New Roman" w:cs="Times New Roman"/>
          <w:sz w:val="28"/>
          <w:szCs w:val="28"/>
        </w:rPr>
        <w:t>Таблица 8</w:t>
      </w:r>
      <w:r w:rsidR="008242A7">
        <w:rPr>
          <w:rFonts w:ascii="Times New Roman" w:hAnsi="Times New Roman" w:cs="Times New Roman"/>
          <w:sz w:val="28"/>
          <w:szCs w:val="28"/>
        </w:rPr>
        <w:t xml:space="preserve"> </w:t>
      </w:r>
      <w:r w:rsidR="001722CC">
        <w:rPr>
          <w:rFonts w:ascii="Times New Roman" w:hAnsi="Times New Roman" w:cs="Times New Roman"/>
          <w:sz w:val="28"/>
          <w:szCs w:val="28"/>
        </w:rPr>
        <w:t>-</w:t>
      </w:r>
      <w:r w:rsidRPr="00B35C59">
        <w:rPr>
          <w:rFonts w:ascii="Times New Roman" w:hAnsi="Times New Roman" w:cs="Times New Roman"/>
          <w:sz w:val="28"/>
          <w:szCs w:val="28"/>
        </w:rPr>
        <w:t xml:space="preserve"> Температура начала кипения (ТНК) и фракционный состав </w:t>
      </w:r>
      <w:r w:rsidRPr="00B35C59">
        <w:rPr>
          <w:rFonts w:ascii="Times New Roman" w:hAnsi="Times New Roman" w:cs="Times New Roman"/>
          <w:sz w:val="28"/>
          <w:szCs w:val="28"/>
          <w:lang w:val="kk-KZ"/>
        </w:rPr>
        <w:t xml:space="preserve">западноказахстанской </w:t>
      </w:r>
      <w:r w:rsidRPr="00B35C59">
        <w:rPr>
          <w:rFonts w:ascii="Times New Roman" w:hAnsi="Times New Roman" w:cs="Times New Roman"/>
          <w:sz w:val="28"/>
          <w:szCs w:val="28"/>
        </w:rPr>
        <w:t xml:space="preserve">и </w:t>
      </w:r>
      <w:r w:rsidRPr="00B35C59">
        <w:rPr>
          <w:rFonts w:ascii="Times New Roman" w:hAnsi="Times New Roman" w:cs="Times New Roman"/>
          <w:sz w:val="28"/>
          <w:szCs w:val="28"/>
          <w:lang w:val="kk-KZ"/>
        </w:rPr>
        <w:t>кумколь-акшабулакской</w:t>
      </w:r>
      <w:r w:rsidRPr="00B35C59">
        <w:rPr>
          <w:rFonts w:ascii="Times New Roman" w:hAnsi="Times New Roman" w:cs="Times New Roman"/>
          <w:sz w:val="28"/>
          <w:szCs w:val="28"/>
        </w:rPr>
        <w:t xml:space="preserve"> нефт</w:t>
      </w:r>
      <w:r w:rsidRPr="00B35C59">
        <w:rPr>
          <w:rFonts w:ascii="Times New Roman" w:hAnsi="Times New Roman" w:cs="Times New Roman"/>
          <w:sz w:val="28"/>
          <w:szCs w:val="28"/>
          <w:lang w:val="kk-KZ"/>
        </w:rPr>
        <w:t>есмеси</w:t>
      </w:r>
    </w:p>
    <w:p w14:paraId="7CFBCBA7" w14:textId="77777777" w:rsidR="00FC16C4" w:rsidRPr="00B35C59" w:rsidRDefault="00FC16C4" w:rsidP="00370676">
      <w:pPr>
        <w:spacing w:after="0" w:line="240" w:lineRule="auto"/>
        <w:ind w:firstLine="567"/>
        <w:jc w:val="both"/>
        <w:rPr>
          <w:rFonts w:ascii="Times New Roman" w:hAnsi="Times New Roman" w:cs="Times New Roman"/>
          <w:sz w:val="28"/>
          <w:szCs w:val="28"/>
        </w:rPr>
      </w:pPr>
    </w:p>
    <w:tbl>
      <w:tblPr>
        <w:tblStyle w:val="aa"/>
        <w:tblW w:w="9634" w:type="dxa"/>
        <w:tblLook w:val="04A0" w:firstRow="1" w:lastRow="0" w:firstColumn="1" w:lastColumn="0" w:noHBand="0" w:noVBand="1"/>
      </w:tblPr>
      <w:tblGrid>
        <w:gridCol w:w="2691"/>
        <w:gridCol w:w="1524"/>
        <w:gridCol w:w="1756"/>
        <w:gridCol w:w="1756"/>
        <w:gridCol w:w="1907"/>
      </w:tblGrid>
      <w:tr w:rsidR="00FC16C4" w:rsidRPr="00B35C59" w14:paraId="2445CACE" w14:textId="77777777" w:rsidTr="00A4636B">
        <w:trPr>
          <w:trHeight w:val="259"/>
        </w:trPr>
        <w:tc>
          <w:tcPr>
            <w:tcW w:w="2691" w:type="dxa"/>
            <w:vMerge w:val="restart"/>
            <w:vAlign w:val="center"/>
          </w:tcPr>
          <w:p w14:paraId="62C0C232" w14:textId="004EE7AC" w:rsidR="00FC16C4" w:rsidRPr="00B35C59" w:rsidRDefault="00FC16C4" w:rsidP="00A4636B">
            <w:pPr>
              <w:rPr>
                <w:rFonts w:ascii="Times New Roman" w:hAnsi="Times New Roman" w:cs="Times New Roman"/>
                <w:sz w:val="24"/>
                <w:szCs w:val="24"/>
              </w:rPr>
            </w:pPr>
            <w:r w:rsidRPr="00B35C59">
              <w:rPr>
                <w:rFonts w:ascii="Times New Roman" w:hAnsi="Times New Roman" w:cs="Times New Roman"/>
                <w:sz w:val="24"/>
                <w:szCs w:val="24"/>
              </w:rPr>
              <w:t>Наименование нефти</w:t>
            </w:r>
          </w:p>
        </w:tc>
        <w:tc>
          <w:tcPr>
            <w:tcW w:w="1524" w:type="dxa"/>
            <w:vMerge w:val="restart"/>
            <w:vAlign w:val="center"/>
          </w:tcPr>
          <w:p w14:paraId="17E6F42C" w14:textId="77777777" w:rsidR="00FC16C4" w:rsidRPr="00B35C59" w:rsidRDefault="00FC16C4" w:rsidP="00A4636B">
            <w:pPr>
              <w:rPr>
                <w:rFonts w:ascii="Times New Roman" w:hAnsi="Times New Roman" w:cs="Times New Roman"/>
                <w:sz w:val="24"/>
                <w:szCs w:val="24"/>
              </w:rPr>
            </w:pPr>
            <w:r w:rsidRPr="00B35C59">
              <w:rPr>
                <w:rFonts w:ascii="Times New Roman" w:hAnsi="Times New Roman" w:cs="Times New Roman"/>
                <w:sz w:val="24"/>
                <w:szCs w:val="24"/>
              </w:rPr>
              <w:t>ТНК*, °С</w:t>
            </w:r>
          </w:p>
        </w:tc>
        <w:tc>
          <w:tcPr>
            <w:tcW w:w="5419" w:type="dxa"/>
            <w:gridSpan w:val="3"/>
            <w:vAlign w:val="center"/>
          </w:tcPr>
          <w:p w14:paraId="12320711"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Выход фракций, %</w:t>
            </w:r>
          </w:p>
        </w:tc>
      </w:tr>
      <w:tr w:rsidR="00FC16C4" w:rsidRPr="00B35C59" w14:paraId="3E3AE2BC" w14:textId="77777777" w:rsidTr="00A4636B">
        <w:trPr>
          <w:trHeight w:val="146"/>
        </w:trPr>
        <w:tc>
          <w:tcPr>
            <w:tcW w:w="2691" w:type="dxa"/>
            <w:vMerge/>
            <w:vAlign w:val="center"/>
          </w:tcPr>
          <w:p w14:paraId="2481FA15" w14:textId="77777777" w:rsidR="00FC16C4" w:rsidRPr="00B35C59" w:rsidRDefault="00FC16C4" w:rsidP="00370676">
            <w:pPr>
              <w:ind w:firstLine="567"/>
              <w:jc w:val="center"/>
              <w:rPr>
                <w:rFonts w:ascii="Times New Roman" w:hAnsi="Times New Roman" w:cs="Times New Roman"/>
                <w:sz w:val="24"/>
                <w:szCs w:val="24"/>
              </w:rPr>
            </w:pPr>
          </w:p>
        </w:tc>
        <w:tc>
          <w:tcPr>
            <w:tcW w:w="1524" w:type="dxa"/>
            <w:vMerge/>
            <w:vAlign w:val="center"/>
          </w:tcPr>
          <w:p w14:paraId="2963C8C7" w14:textId="77777777" w:rsidR="00FC16C4" w:rsidRPr="00B35C59" w:rsidRDefault="00FC16C4" w:rsidP="00370676">
            <w:pPr>
              <w:ind w:firstLine="567"/>
              <w:jc w:val="center"/>
              <w:rPr>
                <w:rFonts w:ascii="Times New Roman" w:hAnsi="Times New Roman" w:cs="Times New Roman"/>
                <w:sz w:val="24"/>
                <w:szCs w:val="24"/>
              </w:rPr>
            </w:pPr>
          </w:p>
        </w:tc>
        <w:tc>
          <w:tcPr>
            <w:tcW w:w="1756" w:type="dxa"/>
            <w:vAlign w:val="center"/>
          </w:tcPr>
          <w:p w14:paraId="741A4944" w14:textId="77777777" w:rsidR="00FC16C4" w:rsidRPr="00B35C59" w:rsidRDefault="00FC16C4" w:rsidP="00A4636B">
            <w:pPr>
              <w:rPr>
                <w:rFonts w:ascii="Times New Roman" w:hAnsi="Times New Roman" w:cs="Times New Roman"/>
                <w:sz w:val="24"/>
                <w:szCs w:val="24"/>
              </w:rPr>
            </w:pPr>
            <w:r w:rsidRPr="00B35C59">
              <w:rPr>
                <w:rFonts w:ascii="Times New Roman" w:hAnsi="Times New Roman" w:cs="Times New Roman"/>
                <w:sz w:val="24"/>
                <w:szCs w:val="24"/>
              </w:rPr>
              <w:t>до 200 °С</w:t>
            </w:r>
          </w:p>
        </w:tc>
        <w:tc>
          <w:tcPr>
            <w:tcW w:w="1756" w:type="dxa"/>
            <w:vAlign w:val="center"/>
          </w:tcPr>
          <w:p w14:paraId="2F79A0C7" w14:textId="77777777" w:rsidR="00FC16C4" w:rsidRPr="00B35C59" w:rsidRDefault="00FC16C4" w:rsidP="00A4636B">
            <w:pPr>
              <w:rPr>
                <w:rFonts w:ascii="Times New Roman" w:hAnsi="Times New Roman" w:cs="Times New Roman"/>
                <w:sz w:val="24"/>
                <w:szCs w:val="24"/>
              </w:rPr>
            </w:pPr>
            <w:r w:rsidRPr="00B35C59">
              <w:rPr>
                <w:rFonts w:ascii="Times New Roman" w:hAnsi="Times New Roman" w:cs="Times New Roman"/>
                <w:sz w:val="24"/>
                <w:szCs w:val="24"/>
              </w:rPr>
              <w:t>до 300 °С</w:t>
            </w:r>
          </w:p>
        </w:tc>
        <w:tc>
          <w:tcPr>
            <w:tcW w:w="1907" w:type="dxa"/>
            <w:vAlign w:val="center"/>
          </w:tcPr>
          <w:p w14:paraId="6819BB7F" w14:textId="77777777" w:rsidR="00FC16C4" w:rsidRPr="00B35C59" w:rsidRDefault="00FC16C4" w:rsidP="00A4636B">
            <w:pPr>
              <w:rPr>
                <w:rFonts w:ascii="Times New Roman" w:hAnsi="Times New Roman" w:cs="Times New Roman"/>
                <w:sz w:val="24"/>
                <w:szCs w:val="24"/>
              </w:rPr>
            </w:pPr>
            <w:r w:rsidRPr="00B35C59">
              <w:rPr>
                <w:rFonts w:ascii="Times New Roman" w:hAnsi="Times New Roman" w:cs="Times New Roman"/>
                <w:sz w:val="24"/>
                <w:szCs w:val="24"/>
              </w:rPr>
              <w:t>до 350 °С</w:t>
            </w:r>
          </w:p>
        </w:tc>
      </w:tr>
      <w:tr w:rsidR="00FC16C4" w:rsidRPr="00B35C59" w14:paraId="4F7F31F5" w14:textId="77777777" w:rsidTr="00A4636B">
        <w:trPr>
          <w:trHeight w:val="259"/>
        </w:trPr>
        <w:tc>
          <w:tcPr>
            <w:tcW w:w="2691" w:type="dxa"/>
            <w:vAlign w:val="center"/>
          </w:tcPr>
          <w:p w14:paraId="741919D7"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ЗКНС</w:t>
            </w:r>
          </w:p>
        </w:tc>
        <w:tc>
          <w:tcPr>
            <w:tcW w:w="1524" w:type="dxa"/>
            <w:vAlign w:val="center"/>
          </w:tcPr>
          <w:p w14:paraId="02013B41"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74,4</w:t>
            </w:r>
          </w:p>
        </w:tc>
        <w:tc>
          <w:tcPr>
            <w:tcW w:w="1756" w:type="dxa"/>
            <w:vAlign w:val="center"/>
          </w:tcPr>
          <w:p w14:paraId="044AE0B1"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13,5</w:t>
            </w:r>
          </w:p>
        </w:tc>
        <w:tc>
          <w:tcPr>
            <w:tcW w:w="1756" w:type="dxa"/>
            <w:vAlign w:val="center"/>
          </w:tcPr>
          <w:p w14:paraId="479AA2FF"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31,7</w:t>
            </w:r>
          </w:p>
        </w:tc>
        <w:tc>
          <w:tcPr>
            <w:tcW w:w="1907" w:type="dxa"/>
            <w:vAlign w:val="center"/>
          </w:tcPr>
          <w:p w14:paraId="126BE00E"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44,7</w:t>
            </w:r>
          </w:p>
        </w:tc>
      </w:tr>
      <w:tr w:rsidR="00FC16C4" w:rsidRPr="00B35C59" w14:paraId="48196D6E" w14:textId="77777777" w:rsidTr="00A4636B">
        <w:trPr>
          <w:trHeight w:val="259"/>
        </w:trPr>
        <w:tc>
          <w:tcPr>
            <w:tcW w:w="2691" w:type="dxa"/>
            <w:vAlign w:val="center"/>
          </w:tcPr>
          <w:p w14:paraId="5DAC58AC"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КАНС</w:t>
            </w:r>
          </w:p>
        </w:tc>
        <w:tc>
          <w:tcPr>
            <w:tcW w:w="1524" w:type="dxa"/>
            <w:vAlign w:val="center"/>
          </w:tcPr>
          <w:p w14:paraId="37D2A211"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64,0</w:t>
            </w:r>
          </w:p>
        </w:tc>
        <w:tc>
          <w:tcPr>
            <w:tcW w:w="1756" w:type="dxa"/>
            <w:vAlign w:val="center"/>
          </w:tcPr>
          <w:p w14:paraId="26A02904"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24,0</w:t>
            </w:r>
          </w:p>
        </w:tc>
        <w:tc>
          <w:tcPr>
            <w:tcW w:w="1756" w:type="dxa"/>
            <w:vAlign w:val="center"/>
          </w:tcPr>
          <w:p w14:paraId="695232D3"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41,5</w:t>
            </w:r>
          </w:p>
        </w:tc>
        <w:tc>
          <w:tcPr>
            <w:tcW w:w="1907" w:type="dxa"/>
            <w:vAlign w:val="center"/>
          </w:tcPr>
          <w:p w14:paraId="1174C796" w14:textId="77777777" w:rsidR="00FC16C4" w:rsidRPr="00B35C59" w:rsidRDefault="00FC16C4" w:rsidP="00370676">
            <w:pPr>
              <w:ind w:firstLine="567"/>
              <w:jc w:val="center"/>
              <w:rPr>
                <w:rFonts w:ascii="Times New Roman" w:hAnsi="Times New Roman" w:cs="Times New Roman"/>
                <w:sz w:val="24"/>
                <w:szCs w:val="24"/>
              </w:rPr>
            </w:pPr>
            <w:r w:rsidRPr="00B35C59">
              <w:rPr>
                <w:rFonts w:ascii="Times New Roman" w:hAnsi="Times New Roman" w:cs="Times New Roman"/>
                <w:sz w:val="24"/>
                <w:szCs w:val="24"/>
              </w:rPr>
              <w:t>50,2</w:t>
            </w:r>
          </w:p>
        </w:tc>
      </w:tr>
      <w:tr w:rsidR="00FC16C4" w:rsidRPr="00B35C59" w14:paraId="02CFEC6F" w14:textId="77777777" w:rsidTr="00A4636B">
        <w:trPr>
          <w:trHeight w:val="289"/>
        </w:trPr>
        <w:tc>
          <w:tcPr>
            <w:tcW w:w="9634" w:type="dxa"/>
            <w:gridSpan w:val="5"/>
            <w:vAlign w:val="center"/>
          </w:tcPr>
          <w:p w14:paraId="1287E7AF" w14:textId="2E6DF910" w:rsidR="00FC16C4" w:rsidRPr="00B35C59" w:rsidRDefault="00A4636B" w:rsidP="008242A7">
            <w:pPr>
              <w:ind w:firstLine="596"/>
              <w:rPr>
                <w:rFonts w:ascii="Times New Roman" w:hAnsi="Times New Roman" w:cs="Times New Roman"/>
                <w:sz w:val="24"/>
                <w:szCs w:val="24"/>
                <w:lang w:val="kk-KZ"/>
              </w:rPr>
            </w:pPr>
            <w:r>
              <w:rPr>
                <w:rFonts w:ascii="Times New Roman" w:hAnsi="Times New Roman" w:cs="Times New Roman"/>
                <w:sz w:val="24"/>
                <w:szCs w:val="24"/>
              </w:rPr>
              <w:t>Примечание</w:t>
            </w:r>
            <w:r w:rsidR="008242A7">
              <w:rPr>
                <w:rFonts w:ascii="Times New Roman" w:hAnsi="Times New Roman" w:cs="Times New Roman"/>
                <w:sz w:val="24"/>
                <w:szCs w:val="24"/>
              </w:rPr>
              <w:t>:</w:t>
            </w:r>
            <w:r w:rsidR="00FC16C4" w:rsidRPr="00B35C59">
              <w:rPr>
                <w:rFonts w:ascii="Times New Roman" w:hAnsi="Times New Roman" w:cs="Times New Roman"/>
                <w:sz w:val="24"/>
                <w:szCs w:val="24"/>
              </w:rPr>
              <w:t xml:space="preserve"> - температура начала кипения (испарение легких фракций)</w:t>
            </w:r>
          </w:p>
        </w:tc>
      </w:tr>
    </w:tbl>
    <w:p w14:paraId="7DAE1937" w14:textId="77777777" w:rsidR="00FC16C4" w:rsidRPr="00B35C59" w:rsidRDefault="00FC16C4" w:rsidP="00370676">
      <w:pPr>
        <w:pStyle w:val="ac"/>
        <w:spacing w:line="240" w:lineRule="auto"/>
        <w:ind w:firstLine="567"/>
        <w:rPr>
          <w:rFonts w:ascii="Times New Roman" w:hAnsi="Times New Roman" w:cs="Times New Roman"/>
        </w:rPr>
      </w:pPr>
    </w:p>
    <w:p w14:paraId="1B0A4A59" w14:textId="7EC63CA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В таблице </w:t>
      </w:r>
      <w:r w:rsidR="001722CC">
        <w:rPr>
          <w:rFonts w:ascii="Times New Roman" w:hAnsi="Times New Roman" w:cs="Times New Roman"/>
          <w:sz w:val="28"/>
          <w:szCs w:val="28"/>
        </w:rPr>
        <w:t>9</w:t>
      </w:r>
      <w:r w:rsidRPr="00B35C59">
        <w:rPr>
          <w:rFonts w:ascii="Times New Roman" w:hAnsi="Times New Roman" w:cs="Times New Roman"/>
          <w:sz w:val="28"/>
          <w:szCs w:val="28"/>
        </w:rPr>
        <w:t xml:space="preserve"> сравниваются только твердые парафины, которые образуют два максимума на всех рассматриваемых хроматограммах образцов нефтей (см. рисунки </w:t>
      </w:r>
      <w:r w:rsidR="001722CC">
        <w:rPr>
          <w:rFonts w:ascii="Times New Roman" w:hAnsi="Times New Roman" w:cs="Times New Roman"/>
          <w:sz w:val="28"/>
          <w:szCs w:val="28"/>
        </w:rPr>
        <w:t xml:space="preserve">25 – </w:t>
      </w:r>
      <w:r w:rsidRPr="00B35C59">
        <w:rPr>
          <w:rFonts w:ascii="Times New Roman" w:hAnsi="Times New Roman" w:cs="Times New Roman"/>
          <w:sz w:val="28"/>
          <w:szCs w:val="28"/>
        </w:rPr>
        <w:t>2</w:t>
      </w:r>
      <w:r w:rsidR="001722CC">
        <w:rPr>
          <w:rFonts w:ascii="Times New Roman" w:hAnsi="Times New Roman" w:cs="Times New Roman"/>
          <w:sz w:val="28"/>
          <w:szCs w:val="28"/>
        </w:rPr>
        <w:t>6</w:t>
      </w:r>
      <w:r w:rsidRPr="00B35C59">
        <w:rPr>
          <w:rFonts w:ascii="Times New Roman" w:hAnsi="Times New Roman" w:cs="Times New Roman"/>
          <w:sz w:val="28"/>
          <w:szCs w:val="28"/>
        </w:rPr>
        <w:t>). Точка разделения максимумов приходится так же на линейные парафины С</w:t>
      </w:r>
      <w:r w:rsidRPr="00B35C59">
        <w:rPr>
          <w:rFonts w:ascii="Times New Roman" w:hAnsi="Times New Roman" w:cs="Times New Roman"/>
          <w:sz w:val="28"/>
          <w:szCs w:val="28"/>
          <w:vertAlign w:val="subscript"/>
        </w:rPr>
        <w:t xml:space="preserve">20 </w:t>
      </w:r>
      <w:r w:rsidRPr="00B35C59">
        <w:rPr>
          <w:rFonts w:ascii="Times New Roman" w:hAnsi="Times New Roman" w:cs="Times New Roman"/>
          <w:sz w:val="28"/>
          <w:szCs w:val="28"/>
        </w:rPr>
        <w:t>– С</w:t>
      </w:r>
      <w:r w:rsidRPr="00B35C59">
        <w:rPr>
          <w:rFonts w:ascii="Times New Roman" w:hAnsi="Times New Roman" w:cs="Times New Roman"/>
          <w:sz w:val="28"/>
          <w:szCs w:val="28"/>
          <w:vertAlign w:val="subscript"/>
        </w:rPr>
        <w:t xml:space="preserve">21 </w:t>
      </w:r>
      <w:r w:rsidRPr="00B35C59">
        <w:rPr>
          <w:rFonts w:ascii="Times New Roman" w:hAnsi="Times New Roman" w:cs="Times New Roman"/>
          <w:sz w:val="28"/>
          <w:szCs w:val="28"/>
        </w:rPr>
        <w:t>(см. хроматограмму нефтесмеси, рисунок 2</w:t>
      </w:r>
      <w:r w:rsidR="001722CC">
        <w:rPr>
          <w:rFonts w:ascii="Times New Roman" w:hAnsi="Times New Roman" w:cs="Times New Roman"/>
          <w:sz w:val="28"/>
          <w:szCs w:val="28"/>
        </w:rPr>
        <w:t>5</w:t>
      </w:r>
      <w:r w:rsidRPr="00B35C59">
        <w:rPr>
          <w:rFonts w:ascii="Times New Roman" w:hAnsi="Times New Roman" w:cs="Times New Roman"/>
          <w:sz w:val="28"/>
          <w:szCs w:val="28"/>
        </w:rPr>
        <w:t xml:space="preserve"> и рисунок </w:t>
      </w:r>
      <w:r w:rsidR="001722CC">
        <w:rPr>
          <w:rFonts w:ascii="Times New Roman" w:hAnsi="Times New Roman" w:cs="Times New Roman"/>
          <w:sz w:val="28"/>
          <w:szCs w:val="28"/>
        </w:rPr>
        <w:t>26</w:t>
      </w:r>
      <w:r w:rsidRPr="00B35C59">
        <w:rPr>
          <w:rFonts w:ascii="Times New Roman" w:hAnsi="Times New Roman" w:cs="Times New Roman"/>
          <w:sz w:val="28"/>
          <w:szCs w:val="28"/>
        </w:rPr>
        <w:t>). По этой причине первая группа объединяет парафины: октадекан (С</w:t>
      </w:r>
      <w:r w:rsidRPr="00B35C59">
        <w:rPr>
          <w:rFonts w:ascii="Times New Roman" w:hAnsi="Times New Roman" w:cs="Times New Roman"/>
          <w:sz w:val="28"/>
          <w:szCs w:val="28"/>
          <w:vertAlign w:val="subscript"/>
        </w:rPr>
        <w:t>18</w:t>
      </w:r>
      <w:r w:rsidRPr="00B35C59">
        <w:rPr>
          <w:rFonts w:ascii="Times New Roman" w:hAnsi="Times New Roman" w:cs="Times New Roman"/>
          <w:sz w:val="28"/>
          <w:szCs w:val="28"/>
        </w:rPr>
        <w:t xml:space="preserve">) – </w:t>
      </w:r>
      <w:r w:rsidRPr="00B35C59">
        <w:rPr>
          <w:rFonts w:ascii="Times New Roman" w:hAnsi="Times New Roman" w:cs="Times New Roman"/>
          <w:sz w:val="28"/>
          <w:szCs w:val="28"/>
          <w:lang w:val="en-US"/>
        </w:rPr>
        <w:t>t</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28,2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нонадекан (С</w:t>
      </w:r>
      <w:r w:rsidRPr="00B35C59">
        <w:rPr>
          <w:rFonts w:ascii="Times New Roman" w:hAnsi="Times New Roman" w:cs="Times New Roman"/>
          <w:sz w:val="28"/>
          <w:szCs w:val="28"/>
          <w:vertAlign w:val="subscript"/>
        </w:rPr>
        <w:t>19</w:t>
      </w:r>
      <w:r w:rsidRPr="00B35C59">
        <w:rPr>
          <w:rFonts w:ascii="Times New Roman" w:hAnsi="Times New Roman" w:cs="Times New Roman"/>
          <w:sz w:val="28"/>
          <w:szCs w:val="28"/>
        </w:rPr>
        <w:t xml:space="preserve">) – </w:t>
      </w:r>
      <w:r w:rsidRPr="00B35C59">
        <w:rPr>
          <w:rFonts w:ascii="Times New Roman" w:hAnsi="Times New Roman" w:cs="Times New Roman"/>
          <w:sz w:val="28"/>
          <w:szCs w:val="28"/>
          <w:lang w:val="en-US"/>
        </w:rPr>
        <w:t>t</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32,0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и эйкозан (С</w:t>
      </w:r>
      <w:r w:rsidRPr="00B35C59">
        <w:rPr>
          <w:rFonts w:ascii="Times New Roman" w:hAnsi="Times New Roman" w:cs="Times New Roman"/>
          <w:sz w:val="28"/>
          <w:szCs w:val="28"/>
          <w:vertAlign w:val="subscript"/>
        </w:rPr>
        <w:t>20</w:t>
      </w:r>
      <w:r w:rsidRPr="00B35C59">
        <w:rPr>
          <w:rFonts w:ascii="Times New Roman" w:hAnsi="Times New Roman" w:cs="Times New Roman"/>
          <w:sz w:val="28"/>
          <w:szCs w:val="28"/>
        </w:rPr>
        <w:t xml:space="preserve">) – </w:t>
      </w:r>
      <w:r w:rsidRPr="00B35C59">
        <w:rPr>
          <w:rFonts w:ascii="Times New Roman" w:hAnsi="Times New Roman" w:cs="Times New Roman"/>
          <w:sz w:val="28"/>
          <w:szCs w:val="28"/>
          <w:lang w:val="en-US"/>
        </w:rPr>
        <w:t>t</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36,8</w:t>
      </w:r>
      <w:r w:rsidRPr="00B35C59">
        <w:rPr>
          <w:rFonts w:ascii="Times New Roman" w:hAnsi="Times New Roman" w:cs="Times New Roman"/>
          <w:sz w:val="28"/>
          <w:szCs w:val="28"/>
          <w:vertAlign w:val="superscript"/>
        </w:rPr>
        <w:t xml:space="preserve">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Во вторую группу включены парафины начиная с генейкозана (С</w:t>
      </w:r>
      <w:r w:rsidRPr="00B35C59">
        <w:rPr>
          <w:rFonts w:ascii="Times New Roman" w:hAnsi="Times New Roman" w:cs="Times New Roman"/>
          <w:sz w:val="28"/>
          <w:szCs w:val="28"/>
          <w:vertAlign w:val="subscript"/>
        </w:rPr>
        <w:t>21</w:t>
      </w:r>
      <w:r w:rsidRPr="00B35C59">
        <w:rPr>
          <w:rFonts w:ascii="Times New Roman" w:hAnsi="Times New Roman" w:cs="Times New Roman"/>
          <w:sz w:val="28"/>
          <w:szCs w:val="28"/>
        </w:rPr>
        <w:t xml:space="preserve">) – </w:t>
      </w:r>
      <w:r w:rsidRPr="00B35C59">
        <w:rPr>
          <w:rFonts w:ascii="Times New Roman" w:hAnsi="Times New Roman" w:cs="Times New Roman"/>
          <w:sz w:val="28"/>
          <w:szCs w:val="28"/>
          <w:lang w:val="en-US"/>
        </w:rPr>
        <w:t>t</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40,5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по октатриаконтан (С</w:t>
      </w:r>
      <w:r w:rsidRPr="00B35C59">
        <w:rPr>
          <w:rFonts w:ascii="Times New Roman" w:hAnsi="Times New Roman" w:cs="Times New Roman"/>
          <w:sz w:val="28"/>
          <w:szCs w:val="28"/>
          <w:vertAlign w:val="subscript"/>
        </w:rPr>
        <w:t>38</w:t>
      </w:r>
      <w:r w:rsidRPr="00B35C59">
        <w:rPr>
          <w:rFonts w:ascii="Times New Roman" w:hAnsi="Times New Roman" w:cs="Times New Roman"/>
          <w:sz w:val="28"/>
          <w:szCs w:val="28"/>
        </w:rPr>
        <w:t xml:space="preserve">) – с </w:t>
      </w:r>
      <w:r w:rsidRPr="00B35C59">
        <w:rPr>
          <w:rFonts w:ascii="Times New Roman" w:hAnsi="Times New Roman" w:cs="Times New Roman"/>
          <w:sz w:val="28"/>
          <w:szCs w:val="28"/>
          <w:lang w:val="en-US"/>
        </w:rPr>
        <w:t>t</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80,0</w:t>
      </w:r>
      <w:r w:rsidRPr="00B35C59">
        <w:rPr>
          <w:rFonts w:ascii="Times New Roman" w:hAnsi="Times New Roman" w:cs="Times New Roman"/>
          <w:sz w:val="28"/>
          <w:szCs w:val="28"/>
          <w:vertAlign w:val="superscript"/>
        </w:rPr>
        <w:t xml:space="preserve">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Эта группа парафинов образует второй максимум на хроматограммах образцов высокопарафинистых нефтей. В третью группу входят парафины, присутствующие в небольших количествах во всех нефтях, это: нонатриаконтан (С</w:t>
      </w:r>
      <w:r w:rsidRPr="00B35C59">
        <w:rPr>
          <w:rFonts w:ascii="Times New Roman" w:hAnsi="Times New Roman" w:cs="Times New Roman"/>
          <w:sz w:val="28"/>
          <w:szCs w:val="28"/>
          <w:vertAlign w:val="subscript"/>
        </w:rPr>
        <w:t>39</w:t>
      </w:r>
      <w:r w:rsidRPr="00B35C59">
        <w:rPr>
          <w:rFonts w:ascii="Times New Roman" w:hAnsi="Times New Roman" w:cs="Times New Roman"/>
          <w:sz w:val="28"/>
          <w:szCs w:val="28"/>
        </w:rPr>
        <w:t xml:space="preserve">) - </w:t>
      </w:r>
      <w:r w:rsidRPr="00B35C59">
        <w:rPr>
          <w:rFonts w:ascii="Times New Roman" w:hAnsi="Times New Roman" w:cs="Times New Roman"/>
          <w:sz w:val="28"/>
          <w:szCs w:val="28"/>
          <w:lang w:val="en-US"/>
        </w:rPr>
        <w:t>t</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81,0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тетраконтан (С</w:t>
      </w:r>
      <w:r w:rsidRPr="00B35C59">
        <w:rPr>
          <w:rFonts w:ascii="Times New Roman" w:hAnsi="Times New Roman" w:cs="Times New Roman"/>
          <w:sz w:val="28"/>
          <w:szCs w:val="28"/>
          <w:vertAlign w:val="subscript"/>
        </w:rPr>
        <w:t>40</w:t>
      </w:r>
      <w:r w:rsidRPr="00B35C59">
        <w:rPr>
          <w:rFonts w:ascii="Times New Roman" w:hAnsi="Times New Roman" w:cs="Times New Roman"/>
          <w:sz w:val="28"/>
          <w:szCs w:val="28"/>
        </w:rPr>
        <w:t>) – Т</w:t>
      </w:r>
      <w:r w:rsidRPr="00B35C59">
        <w:rPr>
          <w:rFonts w:ascii="Times New Roman" w:hAnsi="Times New Roman" w:cs="Times New Roman"/>
          <w:sz w:val="28"/>
          <w:szCs w:val="28"/>
          <w:vertAlign w:val="subscript"/>
        </w:rPr>
        <w:t>пл</w:t>
      </w:r>
      <w:r w:rsidRPr="00B35C59">
        <w:rPr>
          <w:rFonts w:ascii="Times New Roman" w:hAnsi="Times New Roman" w:cs="Times New Roman"/>
          <w:sz w:val="28"/>
          <w:szCs w:val="28"/>
        </w:rPr>
        <w:t xml:space="preserve"> 83,0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и тетратетраконтан (С</w:t>
      </w:r>
      <w:r w:rsidRPr="00B35C59">
        <w:rPr>
          <w:rFonts w:ascii="Times New Roman" w:hAnsi="Times New Roman" w:cs="Times New Roman"/>
          <w:sz w:val="28"/>
          <w:szCs w:val="28"/>
          <w:vertAlign w:val="subscript"/>
        </w:rPr>
        <w:t>44</w:t>
      </w:r>
      <w:r w:rsidRPr="00B35C59">
        <w:rPr>
          <w:rFonts w:ascii="Times New Roman" w:hAnsi="Times New Roman" w:cs="Times New Roman"/>
          <w:sz w:val="28"/>
          <w:szCs w:val="28"/>
        </w:rPr>
        <w:t xml:space="preserve">). </w:t>
      </w:r>
    </w:p>
    <w:p w14:paraId="74D2EA02"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5A6838F9" w14:textId="4BF897E1" w:rsidR="00FC16C4" w:rsidRPr="00B35C59" w:rsidRDefault="00FC16C4" w:rsidP="00A4636B">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9</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xml:space="preserve">- Распределение н-парафинов в зависимости от числа атомов углерода </w:t>
      </w:r>
    </w:p>
    <w:p w14:paraId="6B5E982C" w14:textId="77777777" w:rsidR="00FC16C4" w:rsidRPr="00B35C59" w:rsidRDefault="00FC16C4" w:rsidP="00370676">
      <w:pPr>
        <w:spacing w:after="0" w:line="240" w:lineRule="auto"/>
        <w:ind w:firstLine="567"/>
        <w:jc w:val="both"/>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2242"/>
        <w:gridCol w:w="2087"/>
        <w:gridCol w:w="2259"/>
        <w:gridCol w:w="2152"/>
      </w:tblGrid>
      <w:tr w:rsidR="00FC16C4" w:rsidRPr="00B35C59" w14:paraId="4A6BBE46" w14:textId="77777777" w:rsidTr="008242A7">
        <w:trPr>
          <w:cantSplit/>
          <w:trHeight w:val="345"/>
        </w:trPr>
        <w:tc>
          <w:tcPr>
            <w:tcW w:w="753" w:type="dxa"/>
            <w:vMerge w:val="restart"/>
          </w:tcPr>
          <w:p w14:paraId="2700C985" w14:textId="77777777" w:rsidR="00FC16C4" w:rsidRPr="00FD743E" w:rsidRDefault="00FC16C4" w:rsidP="00A4636B">
            <w:pPr>
              <w:spacing w:after="0" w:line="240" w:lineRule="auto"/>
              <w:rPr>
                <w:rFonts w:ascii="Times New Roman" w:hAnsi="Times New Roman" w:cs="Times New Roman"/>
                <w:sz w:val="26"/>
                <w:szCs w:val="26"/>
              </w:rPr>
            </w:pPr>
            <w:r w:rsidRPr="00FD743E">
              <w:rPr>
                <w:rFonts w:ascii="Times New Roman" w:hAnsi="Times New Roman" w:cs="Times New Roman"/>
                <w:sz w:val="26"/>
                <w:szCs w:val="26"/>
              </w:rPr>
              <w:t>№</w:t>
            </w:r>
          </w:p>
        </w:tc>
        <w:tc>
          <w:tcPr>
            <w:tcW w:w="2242" w:type="dxa"/>
            <w:vMerge w:val="restart"/>
          </w:tcPr>
          <w:p w14:paraId="643FBEC4" w14:textId="77777777" w:rsidR="00FC16C4" w:rsidRPr="00FD743E" w:rsidRDefault="00FC16C4" w:rsidP="00A4636B">
            <w:pPr>
              <w:spacing w:after="0" w:line="240" w:lineRule="auto"/>
              <w:ind w:firstLine="567"/>
              <w:rPr>
                <w:rFonts w:ascii="Times New Roman" w:hAnsi="Times New Roman" w:cs="Times New Roman"/>
                <w:sz w:val="26"/>
                <w:szCs w:val="26"/>
              </w:rPr>
            </w:pPr>
            <w:r w:rsidRPr="00FD743E">
              <w:rPr>
                <w:rFonts w:ascii="Times New Roman" w:hAnsi="Times New Roman" w:cs="Times New Roman"/>
                <w:sz w:val="26"/>
                <w:szCs w:val="26"/>
              </w:rPr>
              <w:t>Нефть</w:t>
            </w:r>
          </w:p>
        </w:tc>
        <w:tc>
          <w:tcPr>
            <w:tcW w:w="6498" w:type="dxa"/>
            <w:gridSpan w:val="3"/>
          </w:tcPr>
          <w:p w14:paraId="7C866208"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Парафины, %</w:t>
            </w:r>
          </w:p>
        </w:tc>
      </w:tr>
      <w:tr w:rsidR="00FC16C4" w:rsidRPr="00B35C59" w14:paraId="7CE67460" w14:textId="77777777" w:rsidTr="008242A7">
        <w:trPr>
          <w:cantSplit/>
          <w:trHeight w:val="195"/>
        </w:trPr>
        <w:tc>
          <w:tcPr>
            <w:tcW w:w="753" w:type="dxa"/>
            <w:vMerge/>
          </w:tcPr>
          <w:p w14:paraId="226F5687" w14:textId="77777777" w:rsidR="00FC16C4" w:rsidRPr="00FD743E" w:rsidRDefault="00FC16C4" w:rsidP="00370676">
            <w:pPr>
              <w:spacing w:after="0" w:line="240" w:lineRule="auto"/>
              <w:ind w:firstLine="567"/>
              <w:jc w:val="center"/>
              <w:rPr>
                <w:rFonts w:ascii="Times New Roman" w:hAnsi="Times New Roman" w:cs="Times New Roman"/>
                <w:sz w:val="26"/>
                <w:szCs w:val="26"/>
              </w:rPr>
            </w:pPr>
          </w:p>
        </w:tc>
        <w:tc>
          <w:tcPr>
            <w:tcW w:w="2242" w:type="dxa"/>
            <w:vMerge/>
          </w:tcPr>
          <w:p w14:paraId="24573D61" w14:textId="77777777" w:rsidR="00FC16C4" w:rsidRPr="00FD743E" w:rsidRDefault="00FC16C4" w:rsidP="00370676">
            <w:pPr>
              <w:spacing w:after="0" w:line="240" w:lineRule="auto"/>
              <w:ind w:firstLine="567"/>
              <w:jc w:val="center"/>
              <w:rPr>
                <w:rFonts w:ascii="Times New Roman" w:hAnsi="Times New Roman" w:cs="Times New Roman"/>
                <w:sz w:val="26"/>
                <w:szCs w:val="26"/>
              </w:rPr>
            </w:pPr>
          </w:p>
        </w:tc>
        <w:tc>
          <w:tcPr>
            <w:tcW w:w="2087" w:type="dxa"/>
          </w:tcPr>
          <w:p w14:paraId="41DA7EE4"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(С</w:t>
            </w:r>
            <w:r w:rsidRPr="00FD743E">
              <w:rPr>
                <w:rFonts w:ascii="Times New Roman" w:hAnsi="Times New Roman" w:cs="Times New Roman"/>
                <w:sz w:val="26"/>
                <w:szCs w:val="26"/>
                <w:vertAlign w:val="subscript"/>
              </w:rPr>
              <w:t>18</w:t>
            </w:r>
            <w:r w:rsidRPr="00FD743E">
              <w:rPr>
                <w:rFonts w:ascii="Times New Roman" w:hAnsi="Times New Roman" w:cs="Times New Roman"/>
                <w:sz w:val="26"/>
                <w:szCs w:val="26"/>
              </w:rPr>
              <w:t xml:space="preserve"> – С</w:t>
            </w:r>
            <w:r w:rsidRPr="00FD743E">
              <w:rPr>
                <w:rFonts w:ascii="Times New Roman" w:hAnsi="Times New Roman" w:cs="Times New Roman"/>
                <w:sz w:val="26"/>
                <w:szCs w:val="26"/>
                <w:vertAlign w:val="subscript"/>
              </w:rPr>
              <w:t>20</w:t>
            </w:r>
            <w:r w:rsidRPr="00FD743E">
              <w:rPr>
                <w:rFonts w:ascii="Times New Roman" w:hAnsi="Times New Roman" w:cs="Times New Roman"/>
                <w:sz w:val="26"/>
                <w:szCs w:val="26"/>
              </w:rPr>
              <w:t>)</w:t>
            </w:r>
          </w:p>
        </w:tc>
        <w:tc>
          <w:tcPr>
            <w:tcW w:w="2259" w:type="dxa"/>
          </w:tcPr>
          <w:p w14:paraId="7642C3B2"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(С</w:t>
            </w:r>
            <w:r w:rsidRPr="00FD743E">
              <w:rPr>
                <w:rFonts w:ascii="Times New Roman" w:hAnsi="Times New Roman" w:cs="Times New Roman"/>
                <w:sz w:val="26"/>
                <w:szCs w:val="26"/>
                <w:vertAlign w:val="subscript"/>
              </w:rPr>
              <w:t>21</w:t>
            </w:r>
            <w:r w:rsidRPr="00FD743E">
              <w:rPr>
                <w:rFonts w:ascii="Times New Roman" w:hAnsi="Times New Roman" w:cs="Times New Roman"/>
                <w:sz w:val="26"/>
                <w:szCs w:val="26"/>
              </w:rPr>
              <w:t xml:space="preserve"> – С</w:t>
            </w:r>
            <w:r w:rsidRPr="00FD743E">
              <w:rPr>
                <w:rFonts w:ascii="Times New Roman" w:hAnsi="Times New Roman" w:cs="Times New Roman"/>
                <w:sz w:val="26"/>
                <w:szCs w:val="26"/>
                <w:vertAlign w:val="subscript"/>
              </w:rPr>
              <w:t>38</w:t>
            </w:r>
            <w:r w:rsidRPr="00FD743E">
              <w:rPr>
                <w:rFonts w:ascii="Times New Roman" w:hAnsi="Times New Roman" w:cs="Times New Roman"/>
                <w:sz w:val="26"/>
                <w:szCs w:val="26"/>
              </w:rPr>
              <w:t>)</w:t>
            </w:r>
          </w:p>
        </w:tc>
        <w:tc>
          <w:tcPr>
            <w:tcW w:w="2152" w:type="dxa"/>
          </w:tcPr>
          <w:p w14:paraId="7A5A7FD1"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(С</w:t>
            </w:r>
            <w:r w:rsidRPr="00FD743E">
              <w:rPr>
                <w:rFonts w:ascii="Times New Roman" w:hAnsi="Times New Roman" w:cs="Times New Roman"/>
                <w:sz w:val="26"/>
                <w:szCs w:val="26"/>
                <w:vertAlign w:val="subscript"/>
              </w:rPr>
              <w:t xml:space="preserve">39 </w:t>
            </w:r>
            <w:r w:rsidRPr="00FD743E">
              <w:rPr>
                <w:rFonts w:ascii="Times New Roman" w:hAnsi="Times New Roman" w:cs="Times New Roman"/>
                <w:sz w:val="26"/>
                <w:szCs w:val="26"/>
              </w:rPr>
              <w:t>– С</w:t>
            </w:r>
            <w:r w:rsidRPr="00FD743E">
              <w:rPr>
                <w:rFonts w:ascii="Times New Roman" w:hAnsi="Times New Roman" w:cs="Times New Roman"/>
                <w:sz w:val="26"/>
                <w:szCs w:val="26"/>
                <w:vertAlign w:val="subscript"/>
              </w:rPr>
              <w:t>44</w:t>
            </w:r>
            <w:r w:rsidRPr="00FD743E">
              <w:rPr>
                <w:rFonts w:ascii="Times New Roman" w:hAnsi="Times New Roman" w:cs="Times New Roman"/>
                <w:sz w:val="26"/>
                <w:szCs w:val="26"/>
              </w:rPr>
              <w:t>)</w:t>
            </w:r>
          </w:p>
        </w:tc>
      </w:tr>
      <w:tr w:rsidR="00FC16C4" w:rsidRPr="00B35C59" w14:paraId="43DBE133" w14:textId="77777777" w:rsidTr="008242A7">
        <w:trPr>
          <w:trHeight w:val="315"/>
        </w:trPr>
        <w:tc>
          <w:tcPr>
            <w:tcW w:w="753" w:type="dxa"/>
            <w:vAlign w:val="center"/>
          </w:tcPr>
          <w:p w14:paraId="300B8608" w14:textId="77777777" w:rsidR="00FC16C4" w:rsidRPr="00FD743E" w:rsidRDefault="00FC16C4" w:rsidP="00A4636B">
            <w:pPr>
              <w:spacing w:after="0" w:line="240" w:lineRule="auto"/>
              <w:rPr>
                <w:rFonts w:ascii="Times New Roman" w:hAnsi="Times New Roman" w:cs="Times New Roman"/>
                <w:sz w:val="26"/>
                <w:szCs w:val="26"/>
                <w:lang w:val="en-US"/>
              </w:rPr>
            </w:pPr>
            <w:r w:rsidRPr="00FD743E">
              <w:rPr>
                <w:rFonts w:ascii="Times New Roman" w:hAnsi="Times New Roman" w:cs="Times New Roman"/>
                <w:sz w:val="26"/>
                <w:szCs w:val="26"/>
                <w:lang w:val="kk-KZ"/>
              </w:rPr>
              <w:t>1</w:t>
            </w:r>
            <w:r w:rsidRPr="00FD743E">
              <w:rPr>
                <w:rFonts w:ascii="Times New Roman" w:hAnsi="Times New Roman" w:cs="Times New Roman"/>
                <w:sz w:val="26"/>
                <w:szCs w:val="26"/>
                <w:lang w:val="en-US"/>
              </w:rPr>
              <w:t>.</w:t>
            </w:r>
          </w:p>
        </w:tc>
        <w:tc>
          <w:tcPr>
            <w:tcW w:w="2242" w:type="dxa"/>
            <w:vAlign w:val="center"/>
          </w:tcPr>
          <w:p w14:paraId="45219DD3" w14:textId="77777777" w:rsidR="00FC16C4" w:rsidRPr="00FD743E" w:rsidRDefault="00FC16C4" w:rsidP="00A4636B">
            <w:pPr>
              <w:spacing w:after="0" w:line="240" w:lineRule="auto"/>
              <w:ind w:firstLine="567"/>
              <w:rPr>
                <w:rFonts w:ascii="Times New Roman" w:hAnsi="Times New Roman" w:cs="Times New Roman"/>
                <w:sz w:val="26"/>
                <w:szCs w:val="26"/>
              </w:rPr>
            </w:pPr>
            <w:r w:rsidRPr="00FD743E">
              <w:rPr>
                <w:rFonts w:ascii="Times New Roman" w:hAnsi="Times New Roman" w:cs="Times New Roman"/>
                <w:sz w:val="26"/>
                <w:szCs w:val="26"/>
              </w:rPr>
              <w:t>ЗКНС</w:t>
            </w:r>
          </w:p>
        </w:tc>
        <w:tc>
          <w:tcPr>
            <w:tcW w:w="2087" w:type="dxa"/>
            <w:vAlign w:val="center"/>
          </w:tcPr>
          <w:p w14:paraId="35B074FB"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7,89</w:t>
            </w:r>
          </w:p>
        </w:tc>
        <w:tc>
          <w:tcPr>
            <w:tcW w:w="2259" w:type="dxa"/>
            <w:vAlign w:val="center"/>
          </w:tcPr>
          <w:p w14:paraId="4D84860B"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88,98</w:t>
            </w:r>
          </w:p>
        </w:tc>
        <w:tc>
          <w:tcPr>
            <w:tcW w:w="2152" w:type="dxa"/>
            <w:vAlign w:val="center"/>
          </w:tcPr>
          <w:p w14:paraId="70172B0F"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3,13</w:t>
            </w:r>
          </w:p>
        </w:tc>
      </w:tr>
      <w:tr w:rsidR="00FC16C4" w:rsidRPr="00B35C59" w14:paraId="4164A89A" w14:textId="77777777" w:rsidTr="008242A7">
        <w:trPr>
          <w:trHeight w:val="480"/>
        </w:trPr>
        <w:tc>
          <w:tcPr>
            <w:tcW w:w="753" w:type="dxa"/>
            <w:vAlign w:val="center"/>
          </w:tcPr>
          <w:p w14:paraId="655B3A04" w14:textId="77777777" w:rsidR="00FC16C4" w:rsidRPr="00FD743E" w:rsidRDefault="00FC16C4" w:rsidP="00A4636B">
            <w:pPr>
              <w:spacing w:after="0" w:line="240" w:lineRule="auto"/>
              <w:rPr>
                <w:rFonts w:ascii="Times New Roman" w:hAnsi="Times New Roman" w:cs="Times New Roman"/>
                <w:sz w:val="26"/>
                <w:szCs w:val="26"/>
                <w:lang w:val="en-US"/>
              </w:rPr>
            </w:pPr>
            <w:r w:rsidRPr="00FD743E">
              <w:rPr>
                <w:rFonts w:ascii="Times New Roman" w:hAnsi="Times New Roman" w:cs="Times New Roman"/>
                <w:sz w:val="26"/>
                <w:szCs w:val="26"/>
                <w:lang w:val="kk-KZ"/>
              </w:rPr>
              <w:t>2</w:t>
            </w:r>
            <w:r w:rsidRPr="00FD743E">
              <w:rPr>
                <w:rFonts w:ascii="Times New Roman" w:hAnsi="Times New Roman" w:cs="Times New Roman"/>
                <w:sz w:val="26"/>
                <w:szCs w:val="26"/>
                <w:lang w:val="en-US"/>
              </w:rPr>
              <w:t>.</w:t>
            </w:r>
          </w:p>
        </w:tc>
        <w:tc>
          <w:tcPr>
            <w:tcW w:w="2242" w:type="dxa"/>
            <w:vAlign w:val="center"/>
          </w:tcPr>
          <w:p w14:paraId="77CD9925" w14:textId="77777777" w:rsidR="00FC16C4" w:rsidRPr="00FD743E" w:rsidRDefault="00FC16C4" w:rsidP="00A4636B">
            <w:pPr>
              <w:spacing w:after="0" w:line="240" w:lineRule="auto"/>
              <w:ind w:firstLine="567"/>
              <w:rPr>
                <w:rFonts w:ascii="Times New Roman" w:hAnsi="Times New Roman" w:cs="Times New Roman"/>
                <w:sz w:val="26"/>
                <w:szCs w:val="26"/>
              </w:rPr>
            </w:pPr>
            <w:r w:rsidRPr="00FD743E">
              <w:rPr>
                <w:rFonts w:ascii="Times New Roman" w:hAnsi="Times New Roman" w:cs="Times New Roman"/>
                <w:sz w:val="26"/>
                <w:szCs w:val="26"/>
              </w:rPr>
              <w:t>КАНС</w:t>
            </w:r>
          </w:p>
        </w:tc>
        <w:tc>
          <w:tcPr>
            <w:tcW w:w="2087" w:type="dxa"/>
            <w:vAlign w:val="center"/>
          </w:tcPr>
          <w:p w14:paraId="25791DA6"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25,39</w:t>
            </w:r>
          </w:p>
        </w:tc>
        <w:tc>
          <w:tcPr>
            <w:tcW w:w="2259" w:type="dxa"/>
            <w:vAlign w:val="center"/>
          </w:tcPr>
          <w:p w14:paraId="327330DD"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72,42</w:t>
            </w:r>
          </w:p>
        </w:tc>
        <w:tc>
          <w:tcPr>
            <w:tcW w:w="2152" w:type="dxa"/>
            <w:vAlign w:val="center"/>
          </w:tcPr>
          <w:p w14:paraId="082653AC" w14:textId="77777777" w:rsidR="00FC16C4" w:rsidRPr="00FD743E" w:rsidRDefault="00FC16C4" w:rsidP="00370676">
            <w:pPr>
              <w:spacing w:after="0" w:line="240" w:lineRule="auto"/>
              <w:ind w:firstLine="567"/>
              <w:jc w:val="center"/>
              <w:rPr>
                <w:rFonts w:ascii="Times New Roman" w:hAnsi="Times New Roman" w:cs="Times New Roman"/>
                <w:sz w:val="26"/>
                <w:szCs w:val="26"/>
              </w:rPr>
            </w:pPr>
            <w:r w:rsidRPr="00FD743E">
              <w:rPr>
                <w:rFonts w:ascii="Times New Roman" w:hAnsi="Times New Roman" w:cs="Times New Roman"/>
                <w:sz w:val="26"/>
                <w:szCs w:val="26"/>
              </w:rPr>
              <w:t>2,19</w:t>
            </w:r>
          </w:p>
        </w:tc>
      </w:tr>
    </w:tbl>
    <w:p w14:paraId="4DA501D9"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4E44BCDF" w14:textId="15105C5D" w:rsidR="00FC16C4" w:rsidRPr="00B35C59" w:rsidRDefault="00FC16C4" w:rsidP="00370676">
      <w:pPr>
        <w:spacing w:after="0" w:line="240" w:lineRule="auto"/>
        <w:ind w:firstLine="567"/>
        <w:jc w:val="both"/>
        <w:rPr>
          <w:rFonts w:ascii="Times New Roman" w:hAnsi="Times New Roman" w:cs="Times New Roman"/>
          <w:sz w:val="28"/>
          <w:szCs w:val="28"/>
        </w:rPr>
      </w:pPr>
      <w:r w:rsidRPr="00DC1638">
        <w:rPr>
          <w:rFonts w:ascii="Times New Roman" w:hAnsi="Times New Roman" w:cs="Times New Roman"/>
          <w:sz w:val="28"/>
          <w:szCs w:val="28"/>
        </w:rPr>
        <w:t>Анализ распределения углеводородов входящих в состав нефти на основе хроматографических данных позволяет</w:t>
      </w:r>
      <w:r w:rsidR="001722CC" w:rsidRPr="00DC1638">
        <w:rPr>
          <w:rFonts w:ascii="Times New Roman" w:hAnsi="Times New Roman" w:cs="Times New Roman"/>
          <w:sz w:val="28"/>
          <w:szCs w:val="28"/>
        </w:rPr>
        <w:t xml:space="preserve"> в будущем целенаправленно выбра</w:t>
      </w:r>
      <w:r w:rsidR="00621971" w:rsidRPr="00DC1638">
        <w:rPr>
          <w:rFonts w:ascii="Times New Roman" w:hAnsi="Times New Roman" w:cs="Times New Roman"/>
          <w:sz w:val="28"/>
          <w:szCs w:val="28"/>
        </w:rPr>
        <w:t>ть</w:t>
      </w:r>
      <w:r w:rsidR="001722CC" w:rsidRPr="00DC1638">
        <w:rPr>
          <w:rFonts w:ascii="Times New Roman" w:hAnsi="Times New Roman" w:cs="Times New Roman"/>
          <w:sz w:val="28"/>
          <w:szCs w:val="28"/>
        </w:rPr>
        <w:t xml:space="preserve"> эффективн</w:t>
      </w:r>
      <w:r w:rsidR="00621971" w:rsidRPr="00DC1638">
        <w:rPr>
          <w:rFonts w:ascii="Times New Roman" w:hAnsi="Times New Roman" w:cs="Times New Roman"/>
          <w:sz w:val="28"/>
          <w:szCs w:val="28"/>
        </w:rPr>
        <w:t>ую</w:t>
      </w:r>
      <w:r w:rsidR="001722CC" w:rsidRPr="00DC1638">
        <w:rPr>
          <w:rFonts w:ascii="Times New Roman" w:hAnsi="Times New Roman" w:cs="Times New Roman"/>
          <w:sz w:val="28"/>
          <w:szCs w:val="28"/>
        </w:rPr>
        <w:t xml:space="preserve"> </w:t>
      </w:r>
      <w:r w:rsidR="00CC1500" w:rsidRPr="00DC1638">
        <w:rPr>
          <w:rFonts w:ascii="Times New Roman" w:hAnsi="Times New Roman" w:cs="Times New Roman"/>
          <w:sz w:val="28"/>
          <w:szCs w:val="28"/>
        </w:rPr>
        <w:t>присад</w:t>
      </w:r>
      <w:r w:rsidR="001722CC" w:rsidRPr="00DC1638">
        <w:rPr>
          <w:rFonts w:ascii="Times New Roman" w:hAnsi="Times New Roman" w:cs="Times New Roman"/>
          <w:sz w:val="28"/>
          <w:szCs w:val="28"/>
        </w:rPr>
        <w:t>к</w:t>
      </w:r>
      <w:r w:rsidR="00621971" w:rsidRPr="00DC1638">
        <w:rPr>
          <w:rFonts w:ascii="Times New Roman" w:hAnsi="Times New Roman" w:cs="Times New Roman"/>
          <w:sz w:val="28"/>
          <w:szCs w:val="28"/>
        </w:rPr>
        <w:t>у</w:t>
      </w:r>
      <w:r w:rsidR="001722CC" w:rsidRPr="00DC1638">
        <w:rPr>
          <w:rFonts w:ascii="Times New Roman" w:hAnsi="Times New Roman" w:cs="Times New Roman"/>
          <w:sz w:val="28"/>
          <w:szCs w:val="28"/>
        </w:rPr>
        <w:t xml:space="preserve"> для</w:t>
      </w:r>
      <w:r w:rsidRPr="00DC1638">
        <w:rPr>
          <w:rFonts w:ascii="Times New Roman" w:hAnsi="Times New Roman" w:cs="Times New Roman"/>
          <w:sz w:val="28"/>
          <w:szCs w:val="28"/>
        </w:rPr>
        <w:t xml:space="preserve"> </w:t>
      </w:r>
      <w:r w:rsidR="00621971" w:rsidRPr="00DC1638">
        <w:rPr>
          <w:rFonts w:ascii="Times New Roman" w:hAnsi="Times New Roman" w:cs="Times New Roman"/>
          <w:sz w:val="28"/>
          <w:szCs w:val="28"/>
        </w:rPr>
        <w:t xml:space="preserve">индивидуальной нефти </w:t>
      </w:r>
      <w:r w:rsidRPr="00DC1638">
        <w:rPr>
          <w:rFonts w:ascii="Times New Roman" w:hAnsi="Times New Roman" w:cs="Times New Roman"/>
          <w:sz w:val="28"/>
          <w:szCs w:val="28"/>
        </w:rPr>
        <w:t>в зависимости от состава и строения н-парафинов, входящих в состав нефти.</w:t>
      </w:r>
    </w:p>
    <w:p w14:paraId="3E0E8516"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74C25301" wp14:editId="4D155FC6">
            <wp:extent cx="5354271" cy="3155899"/>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5321" cy="3168306"/>
                    </a:xfrm>
                    <a:prstGeom prst="rect">
                      <a:avLst/>
                    </a:prstGeom>
                    <a:noFill/>
                    <a:ln>
                      <a:noFill/>
                    </a:ln>
                  </pic:spPr>
                </pic:pic>
              </a:graphicData>
            </a:graphic>
          </wp:inline>
        </w:drawing>
      </w:r>
    </w:p>
    <w:p w14:paraId="4E14812C" w14:textId="362A200C" w:rsidR="00FC16C4" w:rsidRPr="00B35C59" w:rsidRDefault="00FC16C4" w:rsidP="00370676">
      <w:pPr>
        <w:pStyle w:val="ac"/>
        <w:spacing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25</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Хроматограмма КАНС</w:t>
      </w:r>
    </w:p>
    <w:p w14:paraId="03AC4935" w14:textId="77777777" w:rsidR="00FC16C4" w:rsidRPr="00B35C59" w:rsidRDefault="00FC16C4" w:rsidP="00370676">
      <w:pPr>
        <w:spacing w:after="0" w:line="240" w:lineRule="auto"/>
        <w:ind w:firstLine="567"/>
        <w:rPr>
          <w:rFonts w:ascii="Times New Roman" w:hAnsi="Times New Roman" w:cs="Times New Roman"/>
          <w:sz w:val="28"/>
          <w:szCs w:val="28"/>
        </w:rPr>
      </w:pPr>
    </w:p>
    <w:p w14:paraId="03813007" w14:textId="77777777"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drawing>
          <wp:inline distT="0" distB="0" distL="0" distR="0" wp14:anchorId="7164FC7F" wp14:editId="5689A795">
            <wp:extent cx="5115092" cy="2628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2141" cy="2632523"/>
                    </a:xfrm>
                    <a:prstGeom prst="rect">
                      <a:avLst/>
                    </a:prstGeom>
                    <a:noFill/>
                    <a:ln>
                      <a:noFill/>
                    </a:ln>
                  </pic:spPr>
                </pic:pic>
              </a:graphicData>
            </a:graphic>
          </wp:inline>
        </w:drawing>
      </w:r>
    </w:p>
    <w:p w14:paraId="5FF70FAB" w14:textId="77777777" w:rsidR="00CC1500" w:rsidRPr="00B35C59" w:rsidRDefault="00CC1500" w:rsidP="00370676">
      <w:pPr>
        <w:spacing w:after="0" w:line="240" w:lineRule="auto"/>
        <w:ind w:firstLine="567"/>
        <w:jc w:val="center"/>
        <w:rPr>
          <w:rFonts w:ascii="Times New Roman" w:hAnsi="Times New Roman" w:cs="Times New Roman"/>
          <w:sz w:val="28"/>
          <w:szCs w:val="28"/>
        </w:rPr>
      </w:pPr>
    </w:p>
    <w:p w14:paraId="0E1C31BF" w14:textId="1911EE7E" w:rsidR="00FC16C4" w:rsidRPr="00B35C59" w:rsidRDefault="00FC16C4" w:rsidP="00370676">
      <w:pPr>
        <w:pStyle w:val="ac"/>
        <w:spacing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26</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Хроматограмма ЗКНС</w:t>
      </w:r>
    </w:p>
    <w:p w14:paraId="0E78754A"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3E38485D" w14:textId="6ED637A2" w:rsidR="00FC16C4" w:rsidRPr="00B35C59" w:rsidRDefault="00FC16C4" w:rsidP="00A4636B">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10</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Значения кинематической вязкости нефтяной смеси при разных температурных режимах</w:t>
      </w:r>
    </w:p>
    <w:p w14:paraId="103CDF45" w14:textId="77777777" w:rsidR="00FC16C4" w:rsidRPr="00B35C59" w:rsidRDefault="00FC16C4" w:rsidP="00370676">
      <w:pPr>
        <w:spacing w:after="0" w:line="240" w:lineRule="auto"/>
        <w:ind w:firstLine="567"/>
        <w:jc w:val="both"/>
        <w:rPr>
          <w:rFonts w:ascii="Times New Roman" w:hAnsi="Times New Roman" w:cs="Times New Roman"/>
          <w:sz w:val="28"/>
          <w:szCs w:val="28"/>
        </w:rPr>
      </w:pPr>
    </w:p>
    <w:tbl>
      <w:tblPr>
        <w:tblStyle w:val="aa"/>
        <w:tblW w:w="9412" w:type="dxa"/>
        <w:tblLayout w:type="fixed"/>
        <w:tblLook w:val="04A0" w:firstRow="1" w:lastRow="0" w:firstColumn="1" w:lastColumn="0" w:noHBand="0" w:noVBand="1"/>
      </w:tblPr>
      <w:tblGrid>
        <w:gridCol w:w="2802"/>
        <w:gridCol w:w="1322"/>
        <w:gridCol w:w="1322"/>
        <w:gridCol w:w="1322"/>
        <w:gridCol w:w="1322"/>
        <w:gridCol w:w="1322"/>
      </w:tblGrid>
      <w:tr w:rsidR="00CC1500" w:rsidRPr="00B35C59" w14:paraId="42FA320C" w14:textId="77777777" w:rsidTr="00CC1500">
        <w:tc>
          <w:tcPr>
            <w:tcW w:w="2802" w:type="dxa"/>
            <w:vMerge w:val="restart"/>
            <w:tcBorders>
              <w:top w:val="single" w:sz="4" w:space="0" w:color="auto"/>
              <w:left w:val="single" w:sz="4" w:space="0" w:color="auto"/>
              <w:right w:val="single" w:sz="4" w:space="0" w:color="auto"/>
            </w:tcBorders>
            <w:vAlign w:val="center"/>
            <w:hideMark/>
          </w:tcPr>
          <w:p w14:paraId="0A4E187C" w14:textId="77777777" w:rsidR="00CC1500" w:rsidRPr="008242A7" w:rsidRDefault="00CC1500" w:rsidP="00370676">
            <w:pPr>
              <w:ind w:firstLine="567"/>
              <w:jc w:val="center"/>
              <w:rPr>
                <w:rFonts w:ascii="Times New Roman" w:hAnsi="Times New Roman" w:cs="Times New Roman"/>
                <w:sz w:val="26"/>
                <w:szCs w:val="26"/>
              </w:rPr>
            </w:pPr>
            <w:r w:rsidRPr="008242A7">
              <w:rPr>
                <w:rFonts w:ascii="Times New Roman" w:hAnsi="Times New Roman" w:cs="Times New Roman"/>
                <w:sz w:val="26"/>
                <w:szCs w:val="26"/>
              </w:rPr>
              <w:t>Образец нефти</w:t>
            </w:r>
          </w:p>
        </w:tc>
        <w:tc>
          <w:tcPr>
            <w:tcW w:w="6610" w:type="dxa"/>
            <w:gridSpan w:val="5"/>
            <w:tcBorders>
              <w:top w:val="single" w:sz="4" w:space="0" w:color="auto"/>
              <w:left w:val="single" w:sz="4" w:space="0" w:color="auto"/>
              <w:bottom w:val="single" w:sz="4" w:space="0" w:color="auto"/>
              <w:right w:val="single" w:sz="4" w:space="0" w:color="auto"/>
            </w:tcBorders>
            <w:vAlign w:val="center"/>
          </w:tcPr>
          <w:p w14:paraId="710E0C49" w14:textId="77777777" w:rsidR="00CC1500" w:rsidRPr="008242A7" w:rsidRDefault="00CC1500" w:rsidP="00370676">
            <w:pPr>
              <w:ind w:firstLine="567"/>
              <w:jc w:val="center"/>
              <w:rPr>
                <w:rFonts w:ascii="Times New Roman" w:hAnsi="Times New Roman" w:cs="Times New Roman"/>
                <w:sz w:val="26"/>
                <w:szCs w:val="26"/>
              </w:rPr>
            </w:pPr>
            <w:r w:rsidRPr="008242A7">
              <w:rPr>
                <w:rFonts w:ascii="Times New Roman" w:hAnsi="Times New Roman" w:cs="Times New Roman"/>
                <w:sz w:val="26"/>
                <w:szCs w:val="26"/>
              </w:rPr>
              <w:t>Кинематическая вязкость, мм</w:t>
            </w:r>
            <w:r w:rsidRPr="008242A7">
              <w:rPr>
                <w:rFonts w:ascii="Times New Roman" w:hAnsi="Times New Roman" w:cs="Times New Roman"/>
                <w:sz w:val="26"/>
                <w:szCs w:val="26"/>
                <w:vertAlign w:val="superscript"/>
              </w:rPr>
              <w:t>2</w:t>
            </w:r>
            <w:r w:rsidRPr="008242A7">
              <w:rPr>
                <w:rFonts w:ascii="Times New Roman" w:hAnsi="Times New Roman" w:cs="Times New Roman"/>
                <w:sz w:val="26"/>
                <w:szCs w:val="26"/>
              </w:rPr>
              <w:t>/с</w:t>
            </w:r>
          </w:p>
        </w:tc>
      </w:tr>
      <w:tr w:rsidR="00CC1500" w:rsidRPr="00B35C59" w14:paraId="2CEDD71D" w14:textId="77777777" w:rsidTr="00CC1500">
        <w:tc>
          <w:tcPr>
            <w:tcW w:w="2802" w:type="dxa"/>
            <w:vMerge/>
            <w:tcBorders>
              <w:left w:val="single" w:sz="4" w:space="0" w:color="auto"/>
              <w:bottom w:val="single" w:sz="4" w:space="0" w:color="auto"/>
              <w:right w:val="single" w:sz="4" w:space="0" w:color="auto"/>
            </w:tcBorders>
            <w:vAlign w:val="center"/>
          </w:tcPr>
          <w:p w14:paraId="135ED4FF" w14:textId="77777777" w:rsidR="00CC1500" w:rsidRPr="008242A7" w:rsidRDefault="00CC1500" w:rsidP="00370676">
            <w:pPr>
              <w:ind w:firstLine="567"/>
              <w:jc w:val="center"/>
              <w:rPr>
                <w:rFonts w:ascii="Times New Roman" w:hAnsi="Times New Roman" w:cs="Times New Roman"/>
                <w:sz w:val="26"/>
                <w:szCs w:val="26"/>
              </w:rPr>
            </w:pPr>
          </w:p>
        </w:tc>
        <w:tc>
          <w:tcPr>
            <w:tcW w:w="1322" w:type="dxa"/>
            <w:tcBorders>
              <w:top w:val="single" w:sz="4" w:space="0" w:color="auto"/>
              <w:left w:val="single" w:sz="4" w:space="0" w:color="auto"/>
              <w:bottom w:val="single" w:sz="4" w:space="0" w:color="auto"/>
              <w:right w:val="single" w:sz="4" w:space="0" w:color="auto"/>
            </w:tcBorders>
            <w:vAlign w:val="center"/>
          </w:tcPr>
          <w:p w14:paraId="381DFDEC" w14:textId="7A6CB255" w:rsidR="00CC1500" w:rsidRPr="008242A7" w:rsidRDefault="00CC1500" w:rsidP="00A4636B">
            <w:pPr>
              <w:rPr>
                <w:rFonts w:ascii="Times New Roman" w:hAnsi="Times New Roman" w:cs="Times New Roman"/>
                <w:sz w:val="26"/>
                <w:szCs w:val="26"/>
                <w:vertAlign w:val="superscript"/>
              </w:rPr>
            </w:pPr>
            <w:r w:rsidRPr="008242A7">
              <w:rPr>
                <w:rFonts w:ascii="Times New Roman" w:hAnsi="Times New Roman" w:cs="Times New Roman"/>
                <w:sz w:val="26"/>
                <w:szCs w:val="26"/>
              </w:rPr>
              <w:t>20</w:t>
            </w:r>
            <w:r w:rsidR="00352022" w:rsidRPr="008242A7">
              <w:rPr>
                <w:rFonts w:ascii="Times New Roman" w:hAnsi="Times New Roman" w:cs="Times New Roman"/>
                <w:sz w:val="26"/>
                <w:szCs w:val="26"/>
              </w:rPr>
              <w:sym w:font="Symbol" w:char="F0B0"/>
            </w:r>
            <w:r w:rsidR="00352022" w:rsidRPr="008242A7">
              <w:rPr>
                <w:rFonts w:ascii="Times New Roman" w:hAnsi="Times New Roman" w:cs="Times New Roman"/>
                <w:sz w:val="26"/>
                <w:szCs w:val="26"/>
              </w:rPr>
              <w:t>С</w:t>
            </w:r>
          </w:p>
        </w:tc>
        <w:tc>
          <w:tcPr>
            <w:tcW w:w="1322" w:type="dxa"/>
            <w:tcBorders>
              <w:top w:val="single" w:sz="4" w:space="0" w:color="auto"/>
              <w:left w:val="single" w:sz="4" w:space="0" w:color="auto"/>
              <w:bottom w:val="single" w:sz="4" w:space="0" w:color="auto"/>
              <w:right w:val="single" w:sz="4" w:space="0" w:color="auto"/>
            </w:tcBorders>
            <w:vAlign w:val="center"/>
          </w:tcPr>
          <w:p w14:paraId="71A324EB" w14:textId="70CF32AB" w:rsidR="00CC1500" w:rsidRPr="008242A7" w:rsidRDefault="00CC1500" w:rsidP="00A4636B">
            <w:pPr>
              <w:rPr>
                <w:rFonts w:ascii="Times New Roman" w:hAnsi="Times New Roman" w:cs="Times New Roman"/>
                <w:sz w:val="26"/>
                <w:szCs w:val="26"/>
                <w:vertAlign w:val="superscript"/>
              </w:rPr>
            </w:pPr>
            <w:r w:rsidRPr="008242A7">
              <w:rPr>
                <w:rFonts w:ascii="Times New Roman" w:hAnsi="Times New Roman" w:cs="Times New Roman"/>
                <w:sz w:val="26"/>
                <w:szCs w:val="26"/>
              </w:rPr>
              <w:t>30</w:t>
            </w:r>
            <w:r w:rsidR="00352022" w:rsidRPr="008242A7">
              <w:rPr>
                <w:rFonts w:ascii="Times New Roman" w:hAnsi="Times New Roman" w:cs="Times New Roman"/>
                <w:sz w:val="26"/>
                <w:szCs w:val="26"/>
              </w:rPr>
              <w:sym w:font="Symbol" w:char="F0B0"/>
            </w:r>
            <w:r w:rsidR="00352022" w:rsidRPr="008242A7">
              <w:rPr>
                <w:rFonts w:ascii="Times New Roman" w:hAnsi="Times New Roman" w:cs="Times New Roman"/>
                <w:sz w:val="26"/>
                <w:szCs w:val="26"/>
              </w:rPr>
              <w:t>С</w:t>
            </w:r>
          </w:p>
        </w:tc>
        <w:tc>
          <w:tcPr>
            <w:tcW w:w="1322" w:type="dxa"/>
            <w:tcBorders>
              <w:top w:val="single" w:sz="4" w:space="0" w:color="auto"/>
              <w:left w:val="single" w:sz="4" w:space="0" w:color="auto"/>
              <w:bottom w:val="single" w:sz="4" w:space="0" w:color="auto"/>
              <w:right w:val="single" w:sz="4" w:space="0" w:color="auto"/>
            </w:tcBorders>
            <w:vAlign w:val="center"/>
          </w:tcPr>
          <w:p w14:paraId="1ACC3193" w14:textId="0AC7975B" w:rsidR="00CC1500" w:rsidRPr="008242A7" w:rsidRDefault="00CC1500" w:rsidP="00A4636B">
            <w:pPr>
              <w:rPr>
                <w:rFonts w:ascii="Times New Roman" w:hAnsi="Times New Roman" w:cs="Times New Roman"/>
                <w:sz w:val="26"/>
                <w:szCs w:val="26"/>
              </w:rPr>
            </w:pPr>
            <w:r w:rsidRPr="008242A7">
              <w:rPr>
                <w:rFonts w:ascii="Times New Roman" w:hAnsi="Times New Roman" w:cs="Times New Roman"/>
                <w:sz w:val="26"/>
                <w:szCs w:val="26"/>
              </w:rPr>
              <w:t>40</w:t>
            </w:r>
            <w:r w:rsidR="00352022" w:rsidRPr="008242A7">
              <w:rPr>
                <w:rFonts w:ascii="Times New Roman" w:hAnsi="Times New Roman" w:cs="Times New Roman"/>
                <w:sz w:val="26"/>
                <w:szCs w:val="26"/>
              </w:rPr>
              <w:sym w:font="Symbol" w:char="F0B0"/>
            </w:r>
            <w:r w:rsidR="00352022" w:rsidRPr="008242A7">
              <w:rPr>
                <w:rFonts w:ascii="Times New Roman" w:hAnsi="Times New Roman" w:cs="Times New Roman"/>
                <w:sz w:val="26"/>
                <w:szCs w:val="26"/>
              </w:rPr>
              <w:t>С</w:t>
            </w:r>
          </w:p>
        </w:tc>
        <w:tc>
          <w:tcPr>
            <w:tcW w:w="1322" w:type="dxa"/>
            <w:tcBorders>
              <w:top w:val="single" w:sz="4" w:space="0" w:color="auto"/>
              <w:left w:val="single" w:sz="4" w:space="0" w:color="auto"/>
              <w:bottom w:val="single" w:sz="4" w:space="0" w:color="auto"/>
              <w:right w:val="single" w:sz="4" w:space="0" w:color="auto"/>
            </w:tcBorders>
            <w:vAlign w:val="center"/>
          </w:tcPr>
          <w:p w14:paraId="2696A4F4" w14:textId="57DAB89A"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50</w:t>
            </w:r>
            <w:r w:rsidR="00352022" w:rsidRPr="008242A7">
              <w:rPr>
                <w:rFonts w:ascii="Times New Roman" w:hAnsi="Times New Roman" w:cs="Times New Roman"/>
                <w:sz w:val="26"/>
                <w:szCs w:val="26"/>
              </w:rPr>
              <w:sym w:font="Symbol" w:char="F0B0"/>
            </w:r>
            <w:r w:rsidR="00352022" w:rsidRPr="008242A7">
              <w:rPr>
                <w:rFonts w:ascii="Times New Roman" w:hAnsi="Times New Roman" w:cs="Times New Roman"/>
                <w:sz w:val="26"/>
                <w:szCs w:val="26"/>
              </w:rPr>
              <w:t>С</w:t>
            </w:r>
          </w:p>
        </w:tc>
        <w:tc>
          <w:tcPr>
            <w:tcW w:w="1322" w:type="dxa"/>
            <w:tcBorders>
              <w:top w:val="single" w:sz="4" w:space="0" w:color="auto"/>
              <w:left w:val="single" w:sz="4" w:space="0" w:color="auto"/>
              <w:bottom w:val="single" w:sz="4" w:space="0" w:color="auto"/>
              <w:right w:val="single" w:sz="4" w:space="0" w:color="auto"/>
            </w:tcBorders>
            <w:vAlign w:val="center"/>
          </w:tcPr>
          <w:p w14:paraId="7C42E23A" w14:textId="0BCFC0FA"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60</w:t>
            </w:r>
            <w:r w:rsidR="00352022" w:rsidRPr="008242A7">
              <w:rPr>
                <w:rFonts w:ascii="Times New Roman" w:hAnsi="Times New Roman" w:cs="Times New Roman"/>
                <w:sz w:val="26"/>
                <w:szCs w:val="26"/>
              </w:rPr>
              <w:sym w:font="Symbol" w:char="F0B0"/>
            </w:r>
            <w:r w:rsidR="00352022" w:rsidRPr="008242A7">
              <w:rPr>
                <w:rFonts w:ascii="Times New Roman" w:hAnsi="Times New Roman" w:cs="Times New Roman"/>
                <w:sz w:val="26"/>
                <w:szCs w:val="26"/>
              </w:rPr>
              <w:t>С</w:t>
            </w:r>
          </w:p>
        </w:tc>
      </w:tr>
      <w:tr w:rsidR="00CC1500" w:rsidRPr="00B35C59" w14:paraId="12EDEE28" w14:textId="77777777" w:rsidTr="00CC1500">
        <w:tc>
          <w:tcPr>
            <w:tcW w:w="2802" w:type="dxa"/>
            <w:tcBorders>
              <w:top w:val="single" w:sz="4" w:space="0" w:color="auto"/>
              <w:left w:val="single" w:sz="4" w:space="0" w:color="auto"/>
              <w:bottom w:val="single" w:sz="4" w:space="0" w:color="auto"/>
              <w:right w:val="single" w:sz="4" w:space="0" w:color="auto"/>
            </w:tcBorders>
            <w:vAlign w:val="center"/>
          </w:tcPr>
          <w:p w14:paraId="3B6239BE" w14:textId="77777777" w:rsidR="00CC1500" w:rsidRPr="008242A7" w:rsidRDefault="00CC1500" w:rsidP="00370676">
            <w:pPr>
              <w:ind w:firstLine="567"/>
              <w:jc w:val="center"/>
              <w:rPr>
                <w:rFonts w:ascii="Times New Roman" w:hAnsi="Times New Roman" w:cs="Times New Roman"/>
                <w:sz w:val="26"/>
                <w:szCs w:val="26"/>
              </w:rPr>
            </w:pPr>
            <w:r w:rsidRPr="008242A7">
              <w:rPr>
                <w:rFonts w:ascii="Times New Roman" w:hAnsi="Times New Roman" w:cs="Times New Roman"/>
                <w:sz w:val="26"/>
                <w:szCs w:val="26"/>
              </w:rPr>
              <w:t>ЗКНС</w:t>
            </w:r>
          </w:p>
        </w:tc>
        <w:tc>
          <w:tcPr>
            <w:tcW w:w="1322" w:type="dxa"/>
            <w:tcBorders>
              <w:top w:val="single" w:sz="4" w:space="0" w:color="auto"/>
              <w:left w:val="single" w:sz="4" w:space="0" w:color="auto"/>
              <w:bottom w:val="single" w:sz="4" w:space="0" w:color="auto"/>
              <w:right w:val="single" w:sz="4" w:space="0" w:color="auto"/>
            </w:tcBorders>
            <w:vAlign w:val="center"/>
          </w:tcPr>
          <w:p w14:paraId="424E0F6E" w14:textId="77777777" w:rsidR="00CC1500" w:rsidRPr="008242A7" w:rsidRDefault="00CC1500" w:rsidP="00A4636B">
            <w:pPr>
              <w:rPr>
                <w:rFonts w:ascii="Times New Roman" w:hAnsi="Times New Roman" w:cs="Times New Roman"/>
                <w:sz w:val="26"/>
                <w:szCs w:val="26"/>
              </w:rPr>
            </w:pPr>
            <w:r w:rsidRPr="008242A7">
              <w:rPr>
                <w:rFonts w:ascii="Times New Roman" w:hAnsi="Times New Roman" w:cs="Times New Roman"/>
                <w:sz w:val="26"/>
                <w:szCs w:val="26"/>
                <w:lang w:val="en-US"/>
              </w:rPr>
              <w:t>9</w:t>
            </w:r>
            <w:r w:rsidRPr="008242A7">
              <w:rPr>
                <w:rFonts w:ascii="Times New Roman" w:hAnsi="Times New Roman" w:cs="Times New Roman"/>
                <w:sz w:val="26"/>
                <w:szCs w:val="26"/>
              </w:rPr>
              <w:t>0,06</w:t>
            </w:r>
          </w:p>
        </w:tc>
        <w:tc>
          <w:tcPr>
            <w:tcW w:w="1322" w:type="dxa"/>
            <w:tcBorders>
              <w:top w:val="single" w:sz="4" w:space="0" w:color="auto"/>
              <w:left w:val="single" w:sz="4" w:space="0" w:color="auto"/>
              <w:bottom w:val="single" w:sz="4" w:space="0" w:color="auto"/>
              <w:right w:val="single" w:sz="4" w:space="0" w:color="auto"/>
            </w:tcBorders>
            <w:vAlign w:val="center"/>
          </w:tcPr>
          <w:p w14:paraId="47B2CDE5" w14:textId="77777777" w:rsidR="00CC1500" w:rsidRPr="008242A7" w:rsidRDefault="00CC1500" w:rsidP="00A4636B">
            <w:pPr>
              <w:rPr>
                <w:rFonts w:ascii="Times New Roman" w:hAnsi="Times New Roman" w:cs="Times New Roman"/>
                <w:sz w:val="26"/>
                <w:szCs w:val="26"/>
              </w:rPr>
            </w:pPr>
            <w:r w:rsidRPr="008242A7">
              <w:rPr>
                <w:rFonts w:ascii="Times New Roman" w:hAnsi="Times New Roman" w:cs="Times New Roman"/>
                <w:sz w:val="26"/>
                <w:szCs w:val="26"/>
              </w:rPr>
              <w:t>31,25</w:t>
            </w:r>
          </w:p>
        </w:tc>
        <w:tc>
          <w:tcPr>
            <w:tcW w:w="1322" w:type="dxa"/>
            <w:tcBorders>
              <w:top w:val="single" w:sz="4" w:space="0" w:color="auto"/>
              <w:left w:val="single" w:sz="4" w:space="0" w:color="auto"/>
              <w:bottom w:val="single" w:sz="4" w:space="0" w:color="auto"/>
              <w:right w:val="single" w:sz="4" w:space="0" w:color="auto"/>
            </w:tcBorders>
            <w:vAlign w:val="center"/>
          </w:tcPr>
          <w:p w14:paraId="3191A95A" w14:textId="77777777" w:rsidR="00CC1500" w:rsidRPr="008242A7" w:rsidRDefault="00CC1500" w:rsidP="00FD743E">
            <w:pPr>
              <w:rPr>
                <w:rFonts w:ascii="Times New Roman" w:hAnsi="Times New Roman" w:cs="Times New Roman"/>
                <w:sz w:val="26"/>
                <w:szCs w:val="26"/>
                <w:lang w:val="kk-KZ"/>
              </w:rPr>
            </w:pPr>
            <w:r w:rsidRPr="008242A7">
              <w:rPr>
                <w:rFonts w:ascii="Times New Roman" w:hAnsi="Times New Roman" w:cs="Times New Roman"/>
                <w:sz w:val="26"/>
                <w:szCs w:val="26"/>
                <w:lang w:val="kk-KZ"/>
              </w:rPr>
              <w:t>18,11</w:t>
            </w:r>
          </w:p>
        </w:tc>
        <w:tc>
          <w:tcPr>
            <w:tcW w:w="1322" w:type="dxa"/>
            <w:tcBorders>
              <w:top w:val="single" w:sz="4" w:space="0" w:color="auto"/>
              <w:left w:val="single" w:sz="4" w:space="0" w:color="auto"/>
              <w:bottom w:val="single" w:sz="4" w:space="0" w:color="auto"/>
              <w:right w:val="single" w:sz="4" w:space="0" w:color="auto"/>
            </w:tcBorders>
            <w:vAlign w:val="center"/>
          </w:tcPr>
          <w:p w14:paraId="3C1AAF66" w14:textId="77777777"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14,60</w:t>
            </w:r>
          </w:p>
        </w:tc>
        <w:tc>
          <w:tcPr>
            <w:tcW w:w="1322" w:type="dxa"/>
            <w:tcBorders>
              <w:top w:val="single" w:sz="4" w:space="0" w:color="auto"/>
              <w:left w:val="single" w:sz="4" w:space="0" w:color="auto"/>
              <w:bottom w:val="single" w:sz="4" w:space="0" w:color="auto"/>
              <w:right w:val="single" w:sz="4" w:space="0" w:color="auto"/>
            </w:tcBorders>
            <w:vAlign w:val="center"/>
          </w:tcPr>
          <w:p w14:paraId="66C79D64" w14:textId="77777777"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10,75</w:t>
            </w:r>
          </w:p>
        </w:tc>
      </w:tr>
      <w:tr w:rsidR="00CC1500" w:rsidRPr="00B35C59" w14:paraId="6C16994B" w14:textId="77777777" w:rsidTr="00CC1500">
        <w:tc>
          <w:tcPr>
            <w:tcW w:w="2802" w:type="dxa"/>
            <w:tcBorders>
              <w:top w:val="single" w:sz="4" w:space="0" w:color="auto"/>
              <w:left w:val="single" w:sz="4" w:space="0" w:color="auto"/>
              <w:bottom w:val="single" w:sz="4" w:space="0" w:color="auto"/>
              <w:right w:val="single" w:sz="4" w:space="0" w:color="auto"/>
            </w:tcBorders>
            <w:vAlign w:val="center"/>
          </w:tcPr>
          <w:p w14:paraId="4CD62C6D" w14:textId="77777777" w:rsidR="00CC1500" w:rsidRPr="008242A7" w:rsidRDefault="00CC1500" w:rsidP="00370676">
            <w:pPr>
              <w:ind w:firstLine="567"/>
              <w:jc w:val="center"/>
              <w:rPr>
                <w:rFonts w:ascii="Times New Roman" w:hAnsi="Times New Roman" w:cs="Times New Roman"/>
                <w:sz w:val="26"/>
                <w:szCs w:val="26"/>
              </w:rPr>
            </w:pPr>
            <w:r w:rsidRPr="008242A7">
              <w:rPr>
                <w:rFonts w:ascii="Times New Roman" w:hAnsi="Times New Roman" w:cs="Times New Roman"/>
                <w:sz w:val="26"/>
                <w:szCs w:val="26"/>
              </w:rPr>
              <w:t>КАНС</w:t>
            </w:r>
          </w:p>
        </w:tc>
        <w:tc>
          <w:tcPr>
            <w:tcW w:w="1322" w:type="dxa"/>
            <w:tcBorders>
              <w:top w:val="single" w:sz="4" w:space="0" w:color="auto"/>
              <w:left w:val="single" w:sz="4" w:space="0" w:color="auto"/>
              <w:bottom w:val="single" w:sz="4" w:space="0" w:color="auto"/>
              <w:right w:val="single" w:sz="4" w:space="0" w:color="auto"/>
            </w:tcBorders>
            <w:vAlign w:val="center"/>
          </w:tcPr>
          <w:p w14:paraId="4F733EC4" w14:textId="77777777" w:rsidR="00CC1500" w:rsidRPr="008242A7" w:rsidRDefault="00CC1500" w:rsidP="00A4636B">
            <w:pPr>
              <w:rPr>
                <w:rFonts w:ascii="Times New Roman" w:hAnsi="Times New Roman" w:cs="Times New Roman"/>
                <w:sz w:val="26"/>
                <w:szCs w:val="26"/>
              </w:rPr>
            </w:pPr>
            <w:r w:rsidRPr="008242A7">
              <w:rPr>
                <w:rFonts w:ascii="Times New Roman" w:hAnsi="Times New Roman" w:cs="Times New Roman"/>
                <w:sz w:val="26"/>
                <w:szCs w:val="26"/>
              </w:rPr>
              <w:t>8,604</w:t>
            </w:r>
          </w:p>
        </w:tc>
        <w:tc>
          <w:tcPr>
            <w:tcW w:w="1322" w:type="dxa"/>
            <w:tcBorders>
              <w:top w:val="single" w:sz="4" w:space="0" w:color="auto"/>
              <w:left w:val="single" w:sz="4" w:space="0" w:color="auto"/>
              <w:bottom w:val="single" w:sz="4" w:space="0" w:color="auto"/>
              <w:right w:val="single" w:sz="4" w:space="0" w:color="auto"/>
            </w:tcBorders>
            <w:vAlign w:val="center"/>
          </w:tcPr>
          <w:p w14:paraId="133BD7FF" w14:textId="77777777" w:rsidR="00CC1500" w:rsidRPr="008242A7" w:rsidRDefault="00CC1500" w:rsidP="00A4636B">
            <w:pPr>
              <w:rPr>
                <w:rFonts w:ascii="Times New Roman" w:hAnsi="Times New Roman" w:cs="Times New Roman"/>
                <w:sz w:val="26"/>
                <w:szCs w:val="26"/>
              </w:rPr>
            </w:pPr>
            <w:r w:rsidRPr="008242A7">
              <w:rPr>
                <w:rFonts w:ascii="Times New Roman" w:hAnsi="Times New Roman" w:cs="Times New Roman"/>
                <w:sz w:val="26"/>
                <w:szCs w:val="26"/>
              </w:rPr>
              <w:t>6,595</w:t>
            </w:r>
          </w:p>
        </w:tc>
        <w:tc>
          <w:tcPr>
            <w:tcW w:w="1322" w:type="dxa"/>
            <w:tcBorders>
              <w:top w:val="single" w:sz="4" w:space="0" w:color="auto"/>
              <w:left w:val="single" w:sz="4" w:space="0" w:color="auto"/>
              <w:bottom w:val="single" w:sz="4" w:space="0" w:color="auto"/>
              <w:right w:val="single" w:sz="4" w:space="0" w:color="auto"/>
            </w:tcBorders>
            <w:vAlign w:val="center"/>
          </w:tcPr>
          <w:p w14:paraId="79DA0F99" w14:textId="77777777"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5,046</w:t>
            </w:r>
          </w:p>
        </w:tc>
        <w:tc>
          <w:tcPr>
            <w:tcW w:w="1322" w:type="dxa"/>
            <w:tcBorders>
              <w:top w:val="single" w:sz="4" w:space="0" w:color="auto"/>
              <w:left w:val="single" w:sz="4" w:space="0" w:color="auto"/>
              <w:bottom w:val="single" w:sz="4" w:space="0" w:color="auto"/>
              <w:right w:val="single" w:sz="4" w:space="0" w:color="auto"/>
            </w:tcBorders>
            <w:vAlign w:val="center"/>
          </w:tcPr>
          <w:p w14:paraId="3D95691A" w14:textId="77777777"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4,076</w:t>
            </w:r>
          </w:p>
        </w:tc>
        <w:tc>
          <w:tcPr>
            <w:tcW w:w="1322" w:type="dxa"/>
            <w:tcBorders>
              <w:top w:val="single" w:sz="4" w:space="0" w:color="auto"/>
              <w:left w:val="single" w:sz="4" w:space="0" w:color="auto"/>
              <w:bottom w:val="single" w:sz="4" w:space="0" w:color="auto"/>
              <w:right w:val="single" w:sz="4" w:space="0" w:color="auto"/>
            </w:tcBorders>
            <w:vAlign w:val="center"/>
          </w:tcPr>
          <w:p w14:paraId="27EDE27D" w14:textId="77777777" w:rsidR="00CC1500" w:rsidRPr="008242A7" w:rsidRDefault="00CC1500" w:rsidP="00FD743E">
            <w:pPr>
              <w:rPr>
                <w:rFonts w:ascii="Times New Roman" w:hAnsi="Times New Roman" w:cs="Times New Roman"/>
                <w:sz w:val="26"/>
                <w:szCs w:val="26"/>
              </w:rPr>
            </w:pPr>
            <w:r w:rsidRPr="008242A7">
              <w:rPr>
                <w:rFonts w:ascii="Times New Roman" w:hAnsi="Times New Roman" w:cs="Times New Roman"/>
                <w:sz w:val="26"/>
                <w:szCs w:val="26"/>
              </w:rPr>
              <w:t>3,858</w:t>
            </w:r>
          </w:p>
        </w:tc>
      </w:tr>
    </w:tbl>
    <w:p w14:paraId="3A03C1D1" w14:textId="77777777" w:rsidR="00FC16C4" w:rsidRPr="00B35C59" w:rsidRDefault="00FC16C4" w:rsidP="00370676">
      <w:pPr>
        <w:pStyle w:val="ac"/>
        <w:spacing w:line="240" w:lineRule="auto"/>
        <w:ind w:firstLine="567"/>
        <w:rPr>
          <w:rFonts w:ascii="Times New Roman" w:hAnsi="Times New Roman" w:cs="Times New Roman"/>
          <w:sz w:val="28"/>
          <w:szCs w:val="28"/>
        </w:rPr>
      </w:pPr>
    </w:p>
    <w:p w14:paraId="3D2F343C" w14:textId="77777777" w:rsidR="00FC16C4" w:rsidRPr="00B35C59" w:rsidRDefault="00FC16C4" w:rsidP="00370676">
      <w:pPr>
        <w:ind w:firstLine="567"/>
        <w:rPr>
          <w:rFonts w:ascii="Times New Roman" w:eastAsia="Times New Roman" w:hAnsi="Times New Roman" w:cs="Times New Roman"/>
          <w:sz w:val="28"/>
          <w:szCs w:val="28"/>
          <w:lang w:eastAsia="ru-RU"/>
        </w:rPr>
      </w:pPr>
      <w:r w:rsidRPr="00B35C59">
        <w:rPr>
          <w:rFonts w:ascii="Times New Roman" w:hAnsi="Times New Roman" w:cs="Times New Roman"/>
          <w:sz w:val="28"/>
          <w:szCs w:val="28"/>
        </w:rPr>
        <w:br w:type="page"/>
      </w:r>
    </w:p>
    <w:p w14:paraId="56F3BC4F" w14:textId="224C93FE" w:rsidR="00FC16C4" w:rsidRPr="00B35C59" w:rsidRDefault="00FC16C4" w:rsidP="00FD743E">
      <w:pPr>
        <w:pStyle w:val="ac"/>
        <w:spacing w:line="240" w:lineRule="auto"/>
        <w:ind w:firstLine="0"/>
        <w:rPr>
          <w:rFonts w:ascii="Times New Roman" w:hAnsi="Times New Roman" w:cs="Times New Roman"/>
          <w:sz w:val="28"/>
          <w:szCs w:val="28"/>
        </w:rPr>
      </w:pPr>
      <w:r w:rsidRPr="00B35C59">
        <w:rPr>
          <w:rFonts w:ascii="Times New Roman" w:hAnsi="Times New Roman" w:cs="Times New Roman"/>
          <w:sz w:val="28"/>
          <w:szCs w:val="28"/>
        </w:rPr>
        <w:lastRenderedPageBreak/>
        <w:t>Таблица 11</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Реологические параметры нефтесмесей  </w:t>
      </w:r>
      <w:r w:rsidRPr="00B35C59">
        <w:rPr>
          <w:rFonts w:ascii="Times New Roman" w:hAnsi="Times New Roman" w:cs="Times New Roman"/>
        </w:rPr>
        <w:t>ЗКНС и КАНС</w:t>
      </w:r>
    </w:p>
    <w:p w14:paraId="5F8C0CB9" w14:textId="77777777" w:rsidR="00FC16C4" w:rsidRPr="00B35C59" w:rsidRDefault="00FC16C4" w:rsidP="00370676">
      <w:pPr>
        <w:pStyle w:val="ac"/>
        <w:spacing w:line="240" w:lineRule="auto"/>
        <w:ind w:firstLine="567"/>
        <w:rPr>
          <w:rFonts w:ascii="Times New Roman" w:hAnsi="Times New Roman" w:cs="Times New Roman"/>
          <w:sz w:val="28"/>
          <w:szCs w:val="28"/>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559"/>
        <w:gridCol w:w="1112"/>
        <w:gridCol w:w="1377"/>
        <w:gridCol w:w="1363"/>
        <w:gridCol w:w="1230"/>
        <w:gridCol w:w="830"/>
        <w:gridCol w:w="1032"/>
      </w:tblGrid>
      <w:tr w:rsidR="00FC16C4" w:rsidRPr="00B35C59" w14:paraId="5CA74DFB" w14:textId="77777777" w:rsidTr="00A4636B">
        <w:trPr>
          <w:cantSplit/>
          <w:trHeight w:val="397"/>
        </w:trPr>
        <w:tc>
          <w:tcPr>
            <w:tcW w:w="1909" w:type="dxa"/>
            <w:tcBorders>
              <w:top w:val="single" w:sz="4" w:space="0" w:color="auto"/>
              <w:left w:val="single" w:sz="4" w:space="0" w:color="auto"/>
              <w:bottom w:val="single" w:sz="4" w:space="0" w:color="auto"/>
              <w:right w:val="single" w:sz="4" w:space="0" w:color="auto"/>
            </w:tcBorders>
            <w:vAlign w:val="center"/>
            <w:hideMark/>
          </w:tcPr>
          <w:p w14:paraId="1AD0EFDF"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Образец нефти</w:t>
            </w:r>
          </w:p>
        </w:tc>
        <w:tc>
          <w:tcPr>
            <w:tcW w:w="559" w:type="dxa"/>
            <w:tcBorders>
              <w:top w:val="single" w:sz="4" w:space="0" w:color="auto"/>
              <w:left w:val="single" w:sz="4" w:space="0" w:color="auto"/>
              <w:bottom w:val="single" w:sz="4" w:space="0" w:color="auto"/>
              <w:right w:val="single" w:sz="4" w:space="0" w:color="auto"/>
            </w:tcBorders>
            <w:vAlign w:val="center"/>
            <w:hideMark/>
          </w:tcPr>
          <w:p w14:paraId="5C8F0F9B" w14:textId="77777777" w:rsidR="00FC16C4" w:rsidRPr="00B35C59" w:rsidRDefault="00FC16C4" w:rsidP="00A4636B">
            <w:pPr>
              <w:spacing w:after="0" w:line="240" w:lineRule="auto"/>
              <w:rPr>
                <w:rFonts w:ascii="Times New Roman" w:eastAsia="Arial Unicode MS" w:hAnsi="Times New Roman" w:cs="Times New Roman"/>
                <w:sz w:val="24"/>
                <w:szCs w:val="24"/>
              </w:rPr>
            </w:pPr>
            <w:r w:rsidRPr="00B35C59">
              <w:rPr>
                <w:rFonts w:ascii="Times New Roman" w:eastAsia="Arial Unicode MS" w:hAnsi="Times New Roman" w:cs="Times New Roman"/>
                <w:sz w:val="24"/>
                <w:szCs w:val="24"/>
              </w:rPr>
              <w:t xml:space="preserve">t, </w:t>
            </w:r>
            <w:r w:rsidRPr="00B35C59">
              <w:rPr>
                <w:rFonts w:ascii="Times New Roman" w:eastAsia="Arial Unicode MS" w:hAnsi="Times New Roman" w:cs="Times New Roman"/>
                <w:sz w:val="24"/>
                <w:szCs w:val="24"/>
                <w:vertAlign w:val="superscript"/>
              </w:rPr>
              <w:t>0</w:t>
            </w:r>
            <w:r w:rsidRPr="00B35C59">
              <w:rPr>
                <w:rFonts w:ascii="Times New Roman" w:eastAsia="Arial Unicode MS" w:hAnsi="Times New Roman" w:cs="Times New Roman"/>
                <w:sz w:val="24"/>
                <w:szCs w:val="24"/>
              </w:rPr>
              <w:t>C</w:t>
            </w:r>
          </w:p>
        </w:tc>
        <w:tc>
          <w:tcPr>
            <w:tcW w:w="1112" w:type="dxa"/>
            <w:tcBorders>
              <w:top w:val="single" w:sz="4" w:space="0" w:color="auto"/>
              <w:left w:val="single" w:sz="4" w:space="0" w:color="auto"/>
              <w:bottom w:val="single" w:sz="4" w:space="0" w:color="auto"/>
              <w:right w:val="single" w:sz="4" w:space="0" w:color="auto"/>
            </w:tcBorders>
            <w:vAlign w:val="center"/>
            <w:hideMark/>
          </w:tcPr>
          <w:p w14:paraId="7756A617"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sym w:font="Symbol" w:char="0074"/>
            </w:r>
            <w:r w:rsidRPr="00B35C59">
              <w:rPr>
                <w:rFonts w:ascii="Times New Roman" w:hAnsi="Times New Roman" w:cs="Times New Roman"/>
                <w:sz w:val="24"/>
                <w:szCs w:val="24"/>
              </w:rPr>
              <w:t>, Па (D=5c</w:t>
            </w:r>
            <w:r w:rsidRPr="00B35C59">
              <w:rPr>
                <w:rFonts w:ascii="Times New Roman" w:hAnsi="Times New Roman" w:cs="Times New Roman"/>
                <w:sz w:val="24"/>
                <w:szCs w:val="24"/>
                <w:vertAlign w:val="superscript"/>
              </w:rPr>
              <w:t>-1</w:t>
            </w:r>
            <w:r w:rsidRPr="00B35C59">
              <w:rPr>
                <w:rFonts w:ascii="Times New Roman" w:hAnsi="Times New Roman" w:cs="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22EB910"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sym w:font="Symbol" w:char="0068"/>
            </w:r>
            <w:r w:rsidRPr="00B35C59">
              <w:rPr>
                <w:rFonts w:ascii="Times New Roman" w:hAnsi="Times New Roman" w:cs="Times New Roman"/>
                <w:sz w:val="24"/>
                <w:szCs w:val="24"/>
              </w:rPr>
              <w:t>, Па·с</w:t>
            </w:r>
          </w:p>
          <w:p w14:paraId="657E8CA0"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(D=5c</w:t>
            </w:r>
            <w:r w:rsidRPr="00B35C59">
              <w:rPr>
                <w:rFonts w:ascii="Times New Roman" w:hAnsi="Times New Roman" w:cs="Times New Roman"/>
                <w:sz w:val="24"/>
                <w:szCs w:val="24"/>
                <w:vertAlign w:val="superscript"/>
              </w:rPr>
              <w:t>-1</w:t>
            </w:r>
            <w:r w:rsidRPr="00B35C59">
              <w:rPr>
                <w:rFonts w:ascii="Times New Roman" w:hAnsi="Times New Roman" w:cs="Times New Roman"/>
                <w:sz w:val="24"/>
                <w:szCs w:val="24"/>
              </w:rPr>
              <w:t>)</w:t>
            </w:r>
          </w:p>
        </w:tc>
        <w:tc>
          <w:tcPr>
            <w:tcW w:w="1363" w:type="dxa"/>
            <w:tcBorders>
              <w:top w:val="single" w:sz="4" w:space="0" w:color="auto"/>
              <w:left w:val="single" w:sz="4" w:space="0" w:color="auto"/>
              <w:bottom w:val="single" w:sz="4" w:space="0" w:color="auto"/>
              <w:right w:val="single" w:sz="4" w:space="0" w:color="auto"/>
            </w:tcBorders>
            <w:vAlign w:val="center"/>
            <w:hideMark/>
          </w:tcPr>
          <w:p w14:paraId="42E5D2F5"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sym w:font="Symbol" w:char="0074"/>
            </w:r>
            <w:r w:rsidRPr="00B35C59">
              <w:rPr>
                <w:rFonts w:ascii="Times New Roman" w:hAnsi="Times New Roman" w:cs="Times New Roman"/>
                <w:sz w:val="24"/>
                <w:szCs w:val="24"/>
              </w:rPr>
              <w:t>, Па (D=10 c</w:t>
            </w:r>
            <w:r w:rsidRPr="00B35C59">
              <w:rPr>
                <w:rFonts w:ascii="Times New Roman" w:hAnsi="Times New Roman" w:cs="Times New Roman"/>
                <w:sz w:val="24"/>
                <w:szCs w:val="24"/>
                <w:vertAlign w:val="superscript"/>
              </w:rPr>
              <w:t>-1</w:t>
            </w:r>
            <w:r w:rsidRPr="00B35C59">
              <w:rPr>
                <w:rFonts w:ascii="Times New Roman" w:hAnsi="Times New Roman" w:cs="Times New Roman"/>
                <w:sz w:val="24"/>
                <w:szCs w:val="24"/>
              </w:rPr>
              <w:t>)</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5DACC03"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sym w:font="Symbol" w:char="0068"/>
            </w:r>
            <w:r w:rsidRPr="00B35C59">
              <w:rPr>
                <w:rFonts w:ascii="Times New Roman" w:hAnsi="Times New Roman" w:cs="Times New Roman"/>
                <w:sz w:val="24"/>
                <w:szCs w:val="24"/>
              </w:rPr>
              <w:t>, Па·с</w:t>
            </w:r>
          </w:p>
          <w:p w14:paraId="35D13BC0" w14:textId="77777777" w:rsidR="00FC16C4" w:rsidRPr="00B35C59" w:rsidRDefault="00FC16C4" w:rsidP="00A4636B">
            <w:pPr>
              <w:spacing w:after="0" w:line="240" w:lineRule="auto"/>
              <w:rPr>
                <w:rFonts w:ascii="Times New Roman" w:hAnsi="Times New Roman" w:cs="Times New Roman"/>
                <w:sz w:val="24"/>
                <w:szCs w:val="24"/>
              </w:rPr>
            </w:pPr>
            <w:r w:rsidRPr="00B35C59">
              <w:rPr>
                <w:rFonts w:ascii="Times New Roman" w:hAnsi="Times New Roman" w:cs="Times New Roman"/>
                <w:sz w:val="24"/>
                <w:szCs w:val="24"/>
              </w:rPr>
              <w:t>(D=10 c</w:t>
            </w:r>
            <w:r w:rsidRPr="00B35C59">
              <w:rPr>
                <w:rFonts w:ascii="Times New Roman" w:hAnsi="Times New Roman" w:cs="Times New Roman"/>
                <w:sz w:val="24"/>
                <w:szCs w:val="24"/>
                <w:vertAlign w:val="superscript"/>
              </w:rPr>
              <w:t>-1</w:t>
            </w:r>
            <w:r w:rsidRPr="00B35C59">
              <w:rPr>
                <w:rFonts w:ascii="Times New Roman"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vAlign w:val="center"/>
            <w:hideMark/>
          </w:tcPr>
          <w:p w14:paraId="36EDF21E" w14:textId="77777777" w:rsidR="00FC16C4" w:rsidRPr="00B35C59" w:rsidRDefault="00FC16C4" w:rsidP="00A4636B">
            <w:pPr>
              <w:tabs>
                <w:tab w:val="center" w:pos="4677"/>
                <w:tab w:val="right" w:pos="9355"/>
              </w:tabs>
              <w:spacing w:after="0" w:line="240" w:lineRule="auto"/>
              <w:rPr>
                <w:rFonts w:ascii="Times New Roman" w:hAnsi="Times New Roman" w:cs="Times New Roman"/>
                <w:sz w:val="24"/>
                <w:szCs w:val="24"/>
              </w:rPr>
            </w:pPr>
            <w:r w:rsidRPr="00B35C59">
              <w:rPr>
                <w:rFonts w:ascii="Times New Roman" w:hAnsi="Times New Roman" w:cs="Times New Roman"/>
                <w:sz w:val="24"/>
                <w:szCs w:val="24"/>
              </w:rPr>
              <w:sym w:font="Symbol" w:char="0074"/>
            </w:r>
            <w:r w:rsidRPr="00B35C59">
              <w:rPr>
                <w:rFonts w:ascii="Times New Roman" w:hAnsi="Times New Roman" w:cs="Times New Roman"/>
                <w:sz w:val="24"/>
                <w:szCs w:val="24"/>
                <w:vertAlign w:val="subscript"/>
              </w:rPr>
              <w:t>0</w:t>
            </w:r>
            <w:r w:rsidRPr="00B35C59">
              <w:rPr>
                <w:rFonts w:ascii="Times New Roman" w:hAnsi="Times New Roman" w:cs="Times New Roman"/>
                <w:sz w:val="24"/>
                <w:szCs w:val="24"/>
              </w:rPr>
              <w:t>, Па</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6E39AB" w14:textId="77777777" w:rsidR="00FC16C4" w:rsidRPr="00B35C59" w:rsidRDefault="00FC16C4" w:rsidP="00A4636B">
            <w:pPr>
              <w:tabs>
                <w:tab w:val="center" w:pos="4677"/>
                <w:tab w:val="right" w:pos="9355"/>
              </w:tabs>
              <w:spacing w:after="0" w:line="240" w:lineRule="auto"/>
              <w:rPr>
                <w:rFonts w:ascii="Times New Roman" w:hAnsi="Times New Roman" w:cs="Times New Roman"/>
                <w:sz w:val="24"/>
                <w:szCs w:val="24"/>
              </w:rPr>
            </w:pPr>
            <w:r w:rsidRPr="00B35C59">
              <w:rPr>
                <w:rFonts w:ascii="Times New Roman" w:hAnsi="Times New Roman" w:cs="Times New Roman"/>
                <w:sz w:val="24"/>
                <w:szCs w:val="24"/>
              </w:rPr>
              <w:t>Ктек, Па*с</w:t>
            </w:r>
          </w:p>
        </w:tc>
      </w:tr>
      <w:tr w:rsidR="00FC16C4" w:rsidRPr="00B35C59" w14:paraId="3028FF9D" w14:textId="77777777" w:rsidTr="00A4636B">
        <w:trPr>
          <w:cantSplit/>
          <w:trHeight w:val="397"/>
        </w:trPr>
        <w:tc>
          <w:tcPr>
            <w:tcW w:w="1909" w:type="dxa"/>
            <w:vMerge w:val="restart"/>
            <w:tcBorders>
              <w:left w:val="single" w:sz="4" w:space="0" w:color="auto"/>
              <w:right w:val="single" w:sz="4" w:space="0" w:color="auto"/>
            </w:tcBorders>
            <w:vAlign w:val="center"/>
          </w:tcPr>
          <w:p w14:paraId="19676F80" w14:textId="77777777" w:rsidR="00FC16C4" w:rsidRPr="00B35C59" w:rsidRDefault="00FC16C4" w:rsidP="00FD743E">
            <w:pPr>
              <w:spacing w:after="0" w:line="240" w:lineRule="auto"/>
              <w:ind w:firstLine="567"/>
              <w:rPr>
                <w:rFonts w:ascii="Times New Roman" w:hAnsi="Times New Roman" w:cs="Times New Roman"/>
                <w:sz w:val="24"/>
                <w:szCs w:val="24"/>
              </w:rPr>
            </w:pPr>
            <w:r w:rsidRPr="00B35C59">
              <w:rPr>
                <w:rFonts w:ascii="Times New Roman" w:hAnsi="Times New Roman" w:cs="Times New Roman"/>
                <w:sz w:val="24"/>
                <w:szCs w:val="24"/>
              </w:rPr>
              <w:t>ЗКНС</w:t>
            </w:r>
          </w:p>
        </w:tc>
        <w:tc>
          <w:tcPr>
            <w:tcW w:w="559" w:type="dxa"/>
            <w:tcBorders>
              <w:top w:val="single" w:sz="4" w:space="0" w:color="auto"/>
              <w:left w:val="single" w:sz="4" w:space="0" w:color="auto"/>
              <w:bottom w:val="single" w:sz="4" w:space="0" w:color="auto"/>
              <w:right w:val="single" w:sz="4" w:space="0" w:color="auto"/>
            </w:tcBorders>
            <w:vAlign w:val="center"/>
          </w:tcPr>
          <w:p w14:paraId="302D48C2" w14:textId="0E918D51"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5</w:t>
            </w:r>
          </w:p>
        </w:tc>
        <w:tc>
          <w:tcPr>
            <w:tcW w:w="1112" w:type="dxa"/>
            <w:tcBorders>
              <w:top w:val="single" w:sz="4" w:space="0" w:color="auto"/>
              <w:left w:val="single" w:sz="4" w:space="0" w:color="auto"/>
              <w:bottom w:val="single" w:sz="4" w:space="0" w:color="auto"/>
              <w:right w:val="single" w:sz="4" w:space="0" w:color="auto"/>
            </w:tcBorders>
            <w:vAlign w:val="center"/>
          </w:tcPr>
          <w:p w14:paraId="544D0A59"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0,309</w:t>
            </w:r>
          </w:p>
        </w:tc>
        <w:tc>
          <w:tcPr>
            <w:tcW w:w="1377" w:type="dxa"/>
            <w:tcBorders>
              <w:top w:val="single" w:sz="4" w:space="0" w:color="auto"/>
              <w:left w:val="single" w:sz="4" w:space="0" w:color="auto"/>
              <w:bottom w:val="single" w:sz="4" w:space="0" w:color="auto"/>
              <w:right w:val="single" w:sz="4" w:space="0" w:color="auto"/>
            </w:tcBorders>
            <w:vAlign w:val="center"/>
          </w:tcPr>
          <w:p w14:paraId="2A92EA4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0,060</w:t>
            </w:r>
          </w:p>
        </w:tc>
        <w:tc>
          <w:tcPr>
            <w:tcW w:w="1363" w:type="dxa"/>
            <w:tcBorders>
              <w:top w:val="single" w:sz="4" w:space="0" w:color="auto"/>
              <w:left w:val="single" w:sz="4" w:space="0" w:color="auto"/>
              <w:bottom w:val="single" w:sz="4" w:space="0" w:color="auto"/>
              <w:right w:val="single" w:sz="4" w:space="0" w:color="auto"/>
            </w:tcBorders>
            <w:vAlign w:val="center"/>
          </w:tcPr>
          <w:p w14:paraId="61334A03"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0,600</w:t>
            </w:r>
          </w:p>
        </w:tc>
        <w:tc>
          <w:tcPr>
            <w:tcW w:w="1230" w:type="dxa"/>
            <w:tcBorders>
              <w:top w:val="single" w:sz="4" w:space="0" w:color="auto"/>
              <w:left w:val="single" w:sz="4" w:space="0" w:color="auto"/>
              <w:bottom w:val="single" w:sz="4" w:space="0" w:color="auto"/>
              <w:right w:val="single" w:sz="4" w:space="0" w:color="auto"/>
            </w:tcBorders>
            <w:vAlign w:val="center"/>
          </w:tcPr>
          <w:p w14:paraId="07AB3E38"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0,060</w:t>
            </w:r>
          </w:p>
        </w:tc>
        <w:tc>
          <w:tcPr>
            <w:tcW w:w="830" w:type="dxa"/>
            <w:tcBorders>
              <w:top w:val="single" w:sz="4" w:space="0" w:color="auto"/>
              <w:left w:val="single" w:sz="4" w:space="0" w:color="auto"/>
              <w:bottom w:val="single" w:sz="4" w:space="0" w:color="auto"/>
              <w:right w:val="single" w:sz="4" w:space="0" w:color="auto"/>
            </w:tcBorders>
            <w:vAlign w:val="center"/>
          </w:tcPr>
          <w:p w14:paraId="4F7E97C0"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907D70"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0,060</w:t>
            </w:r>
          </w:p>
        </w:tc>
      </w:tr>
      <w:tr w:rsidR="00FC16C4" w:rsidRPr="00B35C59" w14:paraId="7E8A1E00" w14:textId="77777777" w:rsidTr="00A4636B">
        <w:trPr>
          <w:cantSplit/>
          <w:trHeight w:val="397"/>
        </w:trPr>
        <w:tc>
          <w:tcPr>
            <w:tcW w:w="1909" w:type="dxa"/>
            <w:vMerge/>
            <w:tcBorders>
              <w:left w:val="single" w:sz="4" w:space="0" w:color="auto"/>
              <w:right w:val="single" w:sz="4" w:space="0" w:color="auto"/>
            </w:tcBorders>
            <w:vAlign w:val="center"/>
          </w:tcPr>
          <w:p w14:paraId="2FE30047"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328E8041" w14:textId="00E722B6"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w:t>
            </w:r>
          </w:p>
        </w:tc>
        <w:tc>
          <w:tcPr>
            <w:tcW w:w="1112" w:type="dxa"/>
            <w:tcBorders>
              <w:top w:val="single" w:sz="4" w:space="0" w:color="auto"/>
              <w:left w:val="single" w:sz="4" w:space="0" w:color="auto"/>
              <w:bottom w:val="single" w:sz="4" w:space="0" w:color="auto"/>
              <w:right w:val="single" w:sz="4" w:space="0" w:color="auto"/>
            </w:tcBorders>
            <w:vAlign w:val="center"/>
          </w:tcPr>
          <w:p w14:paraId="1FDB1D00"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0,400</w:t>
            </w:r>
          </w:p>
        </w:tc>
        <w:tc>
          <w:tcPr>
            <w:tcW w:w="1377" w:type="dxa"/>
            <w:tcBorders>
              <w:top w:val="single" w:sz="4" w:space="0" w:color="auto"/>
              <w:left w:val="single" w:sz="4" w:space="0" w:color="auto"/>
              <w:bottom w:val="single" w:sz="4" w:space="0" w:color="auto"/>
              <w:right w:val="single" w:sz="4" w:space="0" w:color="auto"/>
            </w:tcBorders>
            <w:vAlign w:val="center"/>
          </w:tcPr>
          <w:p w14:paraId="33F4453E"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0,080</w:t>
            </w:r>
          </w:p>
        </w:tc>
        <w:tc>
          <w:tcPr>
            <w:tcW w:w="1363" w:type="dxa"/>
            <w:tcBorders>
              <w:top w:val="single" w:sz="4" w:space="0" w:color="auto"/>
              <w:left w:val="single" w:sz="4" w:space="0" w:color="auto"/>
              <w:bottom w:val="single" w:sz="4" w:space="0" w:color="auto"/>
              <w:right w:val="single" w:sz="4" w:space="0" w:color="auto"/>
            </w:tcBorders>
            <w:vAlign w:val="center"/>
          </w:tcPr>
          <w:p w14:paraId="3D1136D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0,800</w:t>
            </w:r>
          </w:p>
        </w:tc>
        <w:tc>
          <w:tcPr>
            <w:tcW w:w="1230" w:type="dxa"/>
            <w:tcBorders>
              <w:top w:val="single" w:sz="4" w:space="0" w:color="auto"/>
              <w:left w:val="single" w:sz="4" w:space="0" w:color="auto"/>
              <w:bottom w:val="single" w:sz="4" w:space="0" w:color="auto"/>
              <w:right w:val="single" w:sz="4" w:space="0" w:color="auto"/>
            </w:tcBorders>
            <w:vAlign w:val="center"/>
          </w:tcPr>
          <w:p w14:paraId="58727FDF"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0,080</w:t>
            </w:r>
          </w:p>
        </w:tc>
        <w:tc>
          <w:tcPr>
            <w:tcW w:w="830" w:type="dxa"/>
            <w:tcBorders>
              <w:top w:val="single" w:sz="4" w:space="0" w:color="auto"/>
              <w:left w:val="single" w:sz="4" w:space="0" w:color="auto"/>
              <w:bottom w:val="single" w:sz="4" w:space="0" w:color="auto"/>
              <w:right w:val="single" w:sz="4" w:space="0" w:color="auto"/>
            </w:tcBorders>
            <w:vAlign w:val="center"/>
          </w:tcPr>
          <w:p w14:paraId="3BA061B5"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D1327A"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0,080</w:t>
            </w:r>
          </w:p>
        </w:tc>
      </w:tr>
      <w:tr w:rsidR="00FC16C4" w:rsidRPr="00B35C59" w14:paraId="679C31B0" w14:textId="77777777" w:rsidTr="00A4636B">
        <w:trPr>
          <w:cantSplit/>
          <w:trHeight w:val="397"/>
        </w:trPr>
        <w:tc>
          <w:tcPr>
            <w:tcW w:w="1909" w:type="dxa"/>
            <w:vMerge/>
            <w:tcBorders>
              <w:left w:val="single" w:sz="4" w:space="0" w:color="auto"/>
              <w:right w:val="single" w:sz="4" w:space="0" w:color="auto"/>
            </w:tcBorders>
            <w:vAlign w:val="center"/>
          </w:tcPr>
          <w:p w14:paraId="13ADE23C"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10CCD192" w14:textId="3E2B6221" w:rsidR="00FC16C4" w:rsidRPr="00B35C59" w:rsidRDefault="00FC16C4" w:rsidP="00FD743E">
            <w:pPr>
              <w:spacing w:after="0" w:line="240" w:lineRule="auto"/>
              <w:jc w:val="center"/>
              <w:rPr>
                <w:rFonts w:ascii="Times New Roman" w:hAnsi="Times New Roman" w:cs="Times New Roman"/>
                <w:color w:val="000000"/>
                <w:sz w:val="24"/>
                <w:szCs w:val="24"/>
              </w:rPr>
            </w:pPr>
            <w:r w:rsidRPr="00B35C59">
              <w:rPr>
                <w:rFonts w:ascii="Times New Roman" w:hAnsi="Times New Roman" w:cs="Times New Roman"/>
                <w:color w:val="000000"/>
                <w:sz w:val="24"/>
                <w:szCs w:val="24"/>
              </w:rPr>
              <w:t>5</w:t>
            </w:r>
          </w:p>
        </w:tc>
        <w:tc>
          <w:tcPr>
            <w:tcW w:w="1112" w:type="dxa"/>
            <w:tcBorders>
              <w:top w:val="single" w:sz="4" w:space="0" w:color="auto"/>
              <w:left w:val="single" w:sz="4" w:space="0" w:color="auto"/>
              <w:bottom w:val="single" w:sz="4" w:space="0" w:color="auto"/>
              <w:right w:val="single" w:sz="4" w:space="0" w:color="auto"/>
            </w:tcBorders>
            <w:vAlign w:val="center"/>
          </w:tcPr>
          <w:p w14:paraId="1C90833E"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0,590</w:t>
            </w:r>
          </w:p>
        </w:tc>
        <w:tc>
          <w:tcPr>
            <w:tcW w:w="1377" w:type="dxa"/>
            <w:tcBorders>
              <w:top w:val="single" w:sz="4" w:space="0" w:color="auto"/>
              <w:left w:val="single" w:sz="4" w:space="0" w:color="auto"/>
              <w:bottom w:val="single" w:sz="4" w:space="0" w:color="auto"/>
              <w:right w:val="single" w:sz="4" w:space="0" w:color="auto"/>
            </w:tcBorders>
            <w:vAlign w:val="center"/>
          </w:tcPr>
          <w:p w14:paraId="6F0793A6"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0,118</w:t>
            </w:r>
          </w:p>
        </w:tc>
        <w:tc>
          <w:tcPr>
            <w:tcW w:w="1363" w:type="dxa"/>
            <w:tcBorders>
              <w:top w:val="single" w:sz="4" w:space="0" w:color="auto"/>
              <w:left w:val="single" w:sz="4" w:space="0" w:color="auto"/>
              <w:bottom w:val="single" w:sz="4" w:space="0" w:color="auto"/>
              <w:right w:val="single" w:sz="4" w:space="0" w:color="auto"/>
            </w:tcBorders>
            <w:vAlign w:val="center"/>
          </w:tcPr>
          <w:p w14:paraId="10B83501"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1,122</w:t>
            </w:r>
          </w:p>
        </w:tc>
        <w:tc>
          <w:tcPr>
            <w:tcW w:w="1230" w:type="dxa"/>
            <w:tcBorders>
              <w:top w:val="single" w:sz="4" w:space="0" w:color="auto"/>
              <w:left w:val="single" w:sz="4" w:space="0" w:color="auto"/>
              <w:bottom w:val="single" w:sz="4" w:space="0" w:color="auto"/>
              <w:right w:val="single" w:sz="4" w:space="0" w:color="auto"/>
            </w:tcBorders>
            <w:vAlign w:val="center"/>
          </w:tcPr>
          <w:p w14:paraId="05D617D9"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0,112</w:t>
            </w:r>
          </w:p>
        </w:tc>
        <w:tc>
          <w:tcPr>
            <w:tcW w:w="830" w:type="dxa"/>
            <w:tcBorders>
              <w:top w:val="single" w:sz="4" w:space="0" w:color="auto"/>
              <w:left w:val="single" w:sz="4" w:space="0" w:color="auto"/>
              <w:bottom w:val="single" w:sz="4" w:space="0" w:color="auto"/>
              <w:right w:val="single" w:sz="4" w:space="0" w:color="auto"/>
            </w:tcBorders>
            <w:vAlign w:val="center"/>
          </w:tcPr>
          <w:p w14:paraId="015D80F4"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0,820</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28CF0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0,092</w:t>
            </w:r>
          </w:p>
        </w:tc>
      </w:tr>
      <w:tr w:rsidR="00FC16C4" w:rsidRPr="00B35C59" w14:paraId="37F03157" w14:textId="77777777" w:rsidTr="00A4636B">
        <w:trPr>
          <w:cantSplit/>
          <w:trHeight w:val="397"/>
        </w:trPr>
        <w:tc>
          <w:tcPr>
            <w:tcW w:w="1909" w:type="dxa"/>
            <w:vMerge/>
            <w:tcBorders>
              <w:left w:val="single" w:sz="4" w:space="0" w:color="auto"/>
              <w:right w:val="single" w:sz="4" w:space="0" w:color="auto"/>
            </w:tcBorders>
            <w:vAlign w:val="center"/>
          </w:tcPr>
          <w:p w14:paraId="6E2B1E00"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072AE9E1" w14:textId="216066CE"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w:t>
            </w:r>
          </w:p>
        </w:tc>
        <w:tc>
          <w:tcPr>
            <w:tcW w:w="1112" w:type="dxa"/>
            <w:tcBorders>
              <w:top w:val="single" w:sz="4" w:space="0" w:color="auto"/>
              <w:left w:val="single" w:sz="4" w:space="0" w:color="auto"/>
              <w:bottom w:val="single" w:sz="4" w:space="0" w:color="auto"/>
              <w:right w:val="single" w:sz="4" w:space="0" w:color="auto"/>
            </w:tcBorders>
            <w:vAlign w:val="center"/>
          </w:tcPr>
          <w:p w14:paraId="145B043A"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2,970</w:t>
            </w:r>
          </w:p>
        </w:tc>
        <w:tc>
          <w:tcPr>
            <w:tcW w:w="1377" w:type="dxa"/>
            <w:tcBorders>
              <w:top w:val="single" w:sz="4" w:space="0" w:color="auto"/>
              <w:left w:val="single" w:sz="4" w:space="0" w:color="auto"/>
              <w:bottom w:val="single" w:sz="4" w:space="0" w:color="auto"/>
              <w:right w:val="single" w:sz="4" w:space="0" w:color="auto"/>
            </w:tcBorders>
            <w:vAlign w:val="center"/>
          </w:tcPr>
          <w:p w14:paraId="02BDF459"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0,580</w:t>
            </w:r>
          </w:p>
        </w:tc>
        <w:tc>
          <w:tcPr>
            <w:tcW w:w="1363" w:type="dxa"/>
            <w:tcBorders>
              <w:top w:val="single" w:sz="4" w:space="0" w:color="auto"/>
              <w:left w:val="single" w:sz="4" w:space="0" w:color="auto"/>
              <w:bottom w:val="single" w:sz="4" w:space="0" w:color="auto"/>
              <w:right w:val="single" w:sz="4" w:space="0" w:color="auto"/>
            </w:tcBorders>
            <w:vAlign w:val="center"/>
          </w:tcPr>
          <w:p w14:paraId="4C53B48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4,675</w:t>
            </w:r>
          </w:p>
        </w:tc>
        <w:tc>
          <w:tcPr>
            <w:tcW w:w="1230" w:type="dxa"/>
            <w:tcBorders>
              <w:top w:val="single" w:sz="4" w:space="0" w:color="auto"/>
              <w:left w:val="single" w:sz="4" w:space="0" w:color="auto"/>
              <w:bottom w:val="single" w:sz="4" w:space="0" w:color="auto"/>
              <w:right w:val="single" w:sz="4" w:space="0" w:color="auto"/>
            </w:tcBorders>
            <w:vAlign w:val="center"/>
          </w:tcPr>
          <w:p w14:paraId="4242643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0,465</w:t>
            </w:r>
          </w:p>
        </w:tc>
        <w:tc>
          <w:tcPr>
            <w:tcW w:w="830" w:type="dxa"/>
            <w:tcBorders>
              <w:top w:val="single" w:sz="4" w:space="0" w:color="auto"/>
              <w:left w:val="single" w:sz="4" w:space="0" w:color="auto"/>
              <w:bottom w:val="single" w:sz="4" w:space="0" w:color="auto"/>
              <w:right w:val="single" w:sz="4" w:space="0" w:color="auto"/>
            </w:tcBorders>
            <w:vAlign w:val="center"/>
          </w:tcPr>
          <w:p w14:paraId="080C2891"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3,486</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7D0330"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0,177</w:t>
            </w:r>
          </w:p>
        </w:tc>
      </w:tr>
      <w:tr w:rsidR="00FC16C4" w:rsidRPr="00B35C59" w14:paraId="3799C4E7" w14:textId="77777777" w:rsidTr="00A4636B">
        <w:trPr>
          <w:cantSplit/>
          <w:trHeight w:val="397"/>
        </w:trPr>
        <w:tc>
          <w:tcPr>
            <w:tcW w:w="1909" w:type="dxa"/>
            <w:vMerge w:val="restart"/>
            <w:tcBorders>
              <w:left w:val="single" w:sz="4" w:space="0" w:color="auto"/>
              <w:right w:val="single" w:sz="4" w:space="0" w:color="auto"/>
            </w:tcBorders>
            <w:vAlign w:val="center"/>
          </w:tcPr>
          <w:p w14:paraId="14A19579" w14:textId="77777777" w:rsidR="00FC16C4" w:rsidRPr="00B35C59" w:rsidRDefault="00FC16C4" w:rsidP="00FD743E">
            <w:pPr>
              <w:spacing w:after="0" w:line="240" w:lineRule="auto"/>
              <w:ind w:firstLine="567"/>
              <w:rPr>
                <w:rFonts w:ascii="Times New Roman" w:hAnsi="Times New Roman" w:cs="Times New Roman"/>
                <w:b/>
                <w:sz w:val="24"/>
                <w:szCs w:val="24"/>
              </w:rPr>
            </w:pPr>
            <w:r w:rsidRPr="00B35C59">
              <w:rPr>
                <w:rFonts w:ascii="Times New Roman" w:hAnsi="Times New Roman" w:cs="Times New Roman"/>
                <w:sz w:val="24"/>
                <w:szCs w:val="24"/>
              </w:rPr>
              <w:t>КАНС</w:t>
            </w:r>
          </w:p>
        </w:tc>
        <w:tc>
          <w:tcPr>
            <w:tcW w:w="559" w:type="dxa"/>
            <w:tcBorders>
              <w:top w:val="single" w:sz="4" w:space="0" w:color="auto"/>
              <w:left w:val="single" w:sz="4" w:space="0" w:color="auto"/>
              <w:bottom w:val="single" w:sz="4" w:space="0" w:color="auto"/>
              <w:right w:val="single" w:sz="4" w:space="0" w:color="auto"/>
            </w:tcBorders>
            <w:vAlign w:val="center"/>
          </w:tcPr>
          <w:p w14:paraId="15F005A5" w14:textId="0A54B179"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eastAsia="Arial Unicode MS" w:hAnsi="Times New Roman" w:cs="Times New Roman"/>
                <w:sz w:val="24"/>
                <w:szCs w:val="24"/>
              </w:rPr>
              <w:t>0</w:t>
            </w:r>
          </w:p>
        </w:tc>
        <w:tc>
          <w:tcPr>
            <w:tcW w:w="1112" w:type="dxa"/>
            <w:tcBorders>
              <w:top w:val="single" w:sz="4" w:space="0" w:color="auto"/>
              <w:left w:val="single" w:sz="4" w:space="0" w:color="auto"/>
              <w:bottom w:val="single" w:sz="4" w:space="0" w:color="auto"/>
              <w:right w:val="single" w:sz="4" w:space="0" w:color="auto"/>
            </w:tcBorders>
            <w:vAlign w:val="center"/>
          </w:tcPr>
          <w:p w14:paraId="341557BE"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0,035</w:t>
            </w:r>
          </w:p>
        </w:tc>
        <w:tc>
          <w:tcPr>
            <w:tcW w:w="1377" w:type="dxa"/>
            <w:tcBorders>
              <w:top w:val="single" w:sz="4" w:space="0" w:color="auto"/>
              <w:left w:val="single" w:sz="4" w:space="0" w:color="auto"/>
              <w:bottom w:val="single" w:sz="4" w:space="0" w:color="auto"/>
              <w:right w:val="single" w:sz="4" w:space="0" w:color="auto"/>
            </w:tcBorders>
            <w:vAlign w:val="center"/>
          </w:tcPr>
          <w:p w14:paraId="31D3F4D5"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0,007</w:t>
            </w:r>
          </w:p>
        </w:tc>
        <w:tc>
          <w:tcPr>
            <w:tcW w:w="1363" w:type="dxa"/>
            <w:tcBorders>
              <w:top w:val="single" w:sz="4" w:space="0" w:color="auto"/>
              <w:left w:val="single" w:sz="4" w:space="0" w:color="auto"/>
              <w:bottom w:val="single" w:sz="4" w:space="0" w:color="auto"/>
              <w:right w:val="single" w:sz="4" w:space="0" w:color="auto"/>
            </w:tcBorders>
            <w:vAlign w:val="center"/>
          </w:tcPr>
          <w:p w14:paraId="2B645CEE"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0,070</w:t>
            </w:r>
          </w:p>
        </w:tc>
        <w:tc>
          <w:tcPr>
            <w:tcW w:w="1230" w:type="dxa"/>
            <w:tcBorders>
              <w:top w:val="single" w:sz="4" w:space="0" w:color="auto"/>
              <w:left w:val="single" w:sz="4" w:space="0" w:color="auto"/>
              <w:bottom w:val="single" w:sz="4" w:space="0" w:color="auto"/>
              <w:right w:val="single" w:sz="4" w:space="0" w:color="auto"/>
            </w:tcBorders>
            <w:vAlign w:val="center"/>
          </w:tcPr>
          <w:p w14:paraId="444DF03A"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0,007</w:t>
            </w:r>
          </w:p>
        </w:tc>
        <w:tc>
          <w:tcPr>
            <w:tcW w:w="830" w:type="dxa"/>
            <w:tcBorders>
              <w:top w:val="single" w:sz="4" w:space="0" w:color="auto"/>
              <w:left w:val="single" w:sz="4" w:space="0" w:color="auto"/>
              <w:bottom w:val="single" w:sz="4" w:space="0" w:color="auto"/>
              <w:right w:val="single" w:sz="4" w:space="0" w:color="auto"/>
            </w:tcBorders>
            <w:vAlign w:val="center"/>
          </w:tcPr>
          <w:p w14:paraId="7D05ABC5"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BA870"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0,007</w:t>
            </w:r>
          </w:p>
        </w:tc>
      </w:tr>
      <w:tr w:rsidR="00FC16C4" w:rsidRPr="00B35C59" w14:paraId="15F351D5" w14:textId="77777777" w:rsidTr="00A4636B">
        <w:trPr>
          <w:cantSplit/>
          <w:trHeight w:val="397"/>
        </w:trPr>
        <w:tc>
          <w:tcPr>
            <w:tcW w:w="1909" w:type="dxa"/>
            <w:vMerge/>
            <w:tcBorders>
              <w:left w:val="single" w:sz="4" w:space="0" w:color="auto"/>
              <w:right w:val="single" w:sz="4" w:space="0" w:color="auto"/>
            </w:tcBorders>
            <w:vAlign w:val="center"/>
          </w:tcPr>
          <w:p w14:paraId="2123A132"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6EEBB561" w14:textId="6E29311E"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eastAsia="Arial Unicode MS" w:hAnsi="Times New Roman" w:cs="Times New Roman"/>
                <w:sz w:val="24"/>
                <w:szCs w:val="24"/>
              </w:rPr>
              <w:t>5</w:t>
            </w:r>
          </w:p>
        </w:tc>
        <w:tc>
          <w:tcPr>
            <w:tcW w:w="1112" w:type="dxa"/>
            <w:tcBorders>
              <w:top w:val="single" w:sz="4" w:space="0" w:color="auto"/>
              <w:left w:val="single" w:sz="4" w:space="0" w:color="auto"/>
              <w:bottom w:val="single" w:sz="4" w:space="0" w:color="auto"/>
              <w:right w:val="single" w:sz="4" w:space="0" w:color="auto"/>
            </w:tcBorders>
            <w:vAlign w:val="center"/>
          </w:tcPr>
          <w:p w14:paraId="639A4F9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0,055</w:t>
            </w:r>
          </w:p>
        </w:tc>
        <w:tc>
          <w:tcPr>
            <w:tcW w:w="1377" w:type="dxa"/>
            <w:tcBorders>
              <w:top w:val="single" w:sz="4" w:space="0" w:color="auto"/>
              <w:left w:val="single" w:sz="4" w:space="0" w:color="auto"/>
              <w:bottom w:val="single" w:sz="4" w:space="0" w:color="auto"/>
              <w:right w:val="single" w:sz="4" w:space="0" w:color="auto"/>
            </w:tcBorders>
            <w:vAlign w:val="center"/>
          </w:tcPr>
          <w:p w14:paraId="31ECF9C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0,011</w:t>
            </w:r>
          </w:p>
        </w:tc>
        <w:tc>
          <w:tcPr>
            <w:tcW w:w="1363" w:type="dxa"/>
            <w:tcBorders>
              <w:top w:val="single" w:sz="4" w:space="0" w:color="auto"/>
              <w:left w:val="single" w:sz="4" w:space="0" w:color="auto"/>
              <w:bottom w:val="single" w:sz="4" w:space="0" w:color="auto"/>
              <w:right w:val="single" w:sz="4" w:space="0" w:color="auto"/>
            </w:tcBorders>
            <w:vAlign w:val="center"/>
          </w:tcPr>
          <w:p w14:paraId="6B37F70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0,110</w:t>
            </w:r>
          </w:p>
        </w:tc>
        <w:tc>
          <w:tcPr>
            <w:tcW w:w="1230" w:type="dxa"/>
            <w:tcBorders>
              <w:top w:val="single" w:sz="4" w:space="0" w:color="auto"/>
              <w:left w:val="single" w:sz="4" w:space="0" w:color="auto"/>
              <w:bottom w:val="single" w:sz="4" w:space="0" w:color="auto"/>
              <w:right w:val="single" w:sz="4" w:space="0" w:color="auto"/>
            </w:tcBorders>
            <w:vAlign w:val="center"/>
          </w:tcPr>
          <w:p w14:paraId="5D0D95C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0,011</w:t>
            </w:r>
          </w:p>
        </w:tc>
        <w:tc>
          <w:tcPr>
            <w:tcW w:w="830" w:type="dxa"/>
            <w:tcBorders>
              <w:top w:val="single" w:sz="4" w:space="0" w:color="auto"/>
              <w:left w:val="single" w:sz="4" w:space="0" w:color="auto"/>
              <w:bottom w:val="single" w:sz="4" w:space="0" w:color="auto"/>
              <w:right w:val="single" w:sz="4" w:space="0" w:color="auto"/>
            </w:tcBorders>
            <w:vAlign w:val="center"/>
          </w:tcPr>
          <w:p w14:paraId="6D38987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3EC409"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0,011</w:t>
            </w:r>
          </w:p>
        </w:tc>
      </w:tr>
      <w:tr w:rsidR="00FC16C4" w:rsidRPr="00B35C59" w14:paraId="228D7655" w14:textId="77777777" w:rsidTr="00A4636B">
        <w:trPr>
          <w:cantSplit/>
          <w:trHeight w:val="397"/>
        </w:trPr>
        <w:tc>
          <w:tcPr>
            <w:tcW w:w="1909" w:type="dxa"/>
            <w:vMerge/>
            <w:tcBorders>
              <w:left w:val="single" w:sz="4" w:space="0" w:color="auto"/>
              <w:right w:val="single" w:sz="4" w:space="0" w:color="auto"/>
            </w:tcBorders>
            <w:vAlign w:val="center"/>
          </w:tcPr>
          <w:p w14:paraId="32971393"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68D6B4E8" w14:textId="3D4E34A6"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eastAsia="Arial Unicode MS" w:hAnsi="Times New Roman" w:cs="Times New Roman"/>
                <w:sz w:val="24"/>
                <w:szCs w:val="24"/>
              </w:rPr>
              <w:t>0</w:t>
            </w:r>
          </w:p>
        </w:tc>
        <w:tc>
          <w:tcPr>
            <w:tcW w:w="1112" w:type="dxa"/>
            <w:tcBorders>
              <w:top w:val="single" w:sz="4" w:space="0" w:color="auto"/>
              <w:left w:val="single" w:sz="4" w:space="0" w:color="auto"/>
              <w:bottom w:val="single" w:sz="4" w:space="0" w:color="auto"/>
              <w:right w:val="single" w:sz="4" w:space="0" w:color="auto"/>
            </w:tcBorders>
            <w:vAlign w:val="center"/>
          </w:tcPr>
          <w:p w14:paraId="0FE72591"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0,331</w:t>
            </w:r>
          </w:p>
        </w:tc>
        <w:tc>
          <w:tcPr>
            <w:tcW w:w="1377" w:type="dxa"/>
            <w:tcBorders>
              <w:top w:val="single" w:sz="4" w:space="0" w:color="auto"/>
              <w:left w:val="single" w:sz="4" w:space="0" w:color="auto"/>
              <w:bottom w:val="single" w:sz="4" w:space="0" w:color="auto"/>
              <w:right w:val="single" w:sz="4" w:space="0" w:color="auto"/>
            </w:tcBorders>
            <w:vAlign w:val="center"/>
          </w:tcPr>
          <w:p w14:paraId="3198D3C3"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0,066</w:t>
            </w:r>
          </w:p>
        </w:tc>
        <w:tc>
          <w:tcPr>
            <w:tcW w:w="1363" w:type="dxa"/>
            <w:tcBorders>
              <w:top w:val="single" w:sz="4" w:space="0" w:color="auto"/>
              <w:left w:val="single" w:sz="4" w:space="0" w:color="auto"/>
              <w:bottom w:val="single" w:sz="4" w:space="0" w:color="auto"/>
              <w:right w:val="single" w:sz="4" w:space="0" w:color="auto"/>
            </w:tcBorders>
            <w:vAlign w:val="center"/>
          </w:tcPr>
          <w:p w14:paraId="4F00C07F"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0,603</w:t>
            </w:r>
          </w:p>
        </w:tc>
        <w:tc>
          <w:tcPr>
            <w:tcW w:w="1230" w:type="dxa"/>
            <w:tcBorders>
              <w:top w:val="single" w:sz="4" w:space="0" w:color="auto"/>
              <w:left w:val="single" w:sz="4" w:space="0" w:color="auto"/>
              <w:bottom w:val="single" w:sz="4" w:space="0" w:color="auto"/>
              <w:right w:val="single" w:sz="4" w:space="0" w:color="auto"/>
            </w:tcBorders>
            <w:vAlign w:val="center"/>
          </w:tcPr>
          <w:p w14:paraId="6AE5AE1D"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0,060</w:t>
            </w:r>
          </w:p>
        </w:tc>
        <w:tc>
          <w:tcPr>
            <w:tcW w:w="830" w:type="dxa"/>
            <w:tcBorders>
              <w:top w:val="single" w:sz="4" w:space="0" w:color="auto"/>
              <w:left w:val="single" w:sz="4" w:space="0" w:color="auto"/>
              <w:bottom w:val="single" w:sz="4" w:space="0" w:color="auto"/>
              <w:right w:val="single" w:sz="4" w:space="0" w:color="auto"/>
            </w:tcBorders>
            <w:vAlign w:val="center"/>
          </w:tcPr>
          <w:p w14:paraId="0855708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0,406</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CB4E73"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0,025</w:t>
            </w:r>
          </w:p>
        </w:tc>
      </w:tr>
      <w:tr w:rsidR="00FC16C4" w:rsidRPr="00B35C59" w14:paraId="5CD593FA" w14:textId="77777777" w:rsidTr="00A4636B">
        <w:trPr>
          <w:cantSplit/>
          <w:trHeight w:val="397"/>
        </w:trPr>
        <w:tc>
          <w:tcPr>
            <w:tcW w:w="1909" w:type="dxa"/>
            <w:vMerge/>
            <w:tcBorders>
              <w:left w:val="single" w:sz="4" w:space="0" w:color="auto"/>
              <w:right w:val="single" w:sz="4" w:space="0" w:color="auto"/>
            </w:tcBorders>
            <w:vAlign w:val="center"/>
          </w:tcPr>
          <w:p w14:paraId="28016B94"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5988D84B"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eastAsia="Arial Unicode MS" w:hAnsi="Times New Roman" w:cs="Times New Roman"/>
                <w:sz w:val="24"/>
                <w:szCs w:val="24"/>
              </w:rPr>
              <w:t>5</w:t>
            </w:r>
          </w:p>
        </w:tc>
        <w:tc>
          <w:tcPr>
            <w:tcW w:w="1112" w:type="dxa"/>
            <w:tcBorders>
              <w:top w:val="single" w:sz="4" w:space="0" w:color="auto"/>
              <w:left w:val="single" w:sz="4" w:space="0" w:color="auto"/>
              <w:bottom w:val="single" w:sz="4" w:space="0" w:color="auto"/>
              <w:right w:val="single" w:sz="4" w:space="0" w:color="auto"/>
            </w:tcBorders>
            <w:vAlign w:val="center"/>
          </w:tcPr>
          <w:p w14:paraId="71DE92AE"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2,091</w:t>
            </w:r>
          </w:p>
        </w:tc>
        <w:tc>
          <w:tcPr>
            <w:tcW w:w="1377" w:type="dxa"/>
            <w:tcBorders>
              <w:top w:val="single" w:sz="4" w:space="0" w:color="auto"/>
              <w:left w:val="single" w:sz="4" w:space="0" w:color="auto"/>
              <w:bottom w:val="single" w:sz="4" w:space="0" w:color="auto"/>
              <w:right w:val="single" w:sz="4" w:space="0" w:color="auto"/>
            </w:tcBorders>
            <w:vAlign w:val="center"/>
          </w:tcPr>
          <w:p w14:paraId="02AE0A76"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0,414</w:t>
            </w:r>
          </w:p>
        </w:tc>
        <w:tc>
          <w:tcPr>
            <w:tcW w:w="1363" w:type="dxa"/>
            <w:tcBorders>
              <w:top w:val="single" w:sz="4" w:space="0" w:color="auto"/>
              <w:left w:val="single" w:sz="4" w:space="0" w:color="auto"/>
              <w:bottom w:val="single" w:sz="4" w:space="0" w:color="auto"/>
              <w:right w:val="single" w:sz="4" w:space="0" w:color="auto"/>
            </w:tcBorders>
            <w:vAlign w:val="center"/>
          </w:tcPr>
          <w:p w14:paraId="69D3FE0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3,002</w:t>
            </w:r>
          </w:p>
        </w:tc>
        <w:tc>
          <w:tcPr>
            <w:tcW w:w="1230" w:type="dxa"/>
            <w:tcBorders>
              <w:top w:val="single" w:sz="4" w:space="0" w:color="auto"/>
              <w:left w:val="single" w:sz="4" w:space="0" w:color="auto"/>
              <w:bottom w:val="single" w:sz="4" w:space="0" w:color="auto"/>
              <w:right w:val="single" w:sz="4" w:space="0" w:color="auto"/>
            </w:tcBorders>
            <w:vAlign w:val="center"/>
          </w:tcPr>
          <w:p w14:paraId="04C60083"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0,297</w:t>
            </w:r>
          </w:p>
        </w:tc>
        <w:tc>
          <w:tcPr>
            <w:tcW w:w="830" w:type="dxa"/>
            <w:tcBorders>
              <w:top w:val="single" w:sz="4" w:space="0" w:color="auto"/>
              <w:left w:val="single" w:sz="4" w:space="0" w:color="auto"/>
              <w:bottom w:val="single" w:sz="4" w:space="0" w:color="auto"/>
              <w:right w:val="single" w:sz="4" w:space="0" w:color="auto"/>
            </w:tcBorders>
            <w:vAlign w:val="center"/>
          </w:tcPr>
          <w:p w14:paraId="3B0E4628"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2,423</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A63896"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0,074</w:t>
            </w:r>
          </w:p>
        </w:tc>
      </w:tr>
      <w:tr w:rsidR="00FC16C4" w:rsidRPr="00B35C59" w14:paraId="7C640A68" w14:textId="77777777" w:rsidTr="00A4636B">
        <w:trPr>
          <w:cantSplit/>
          <w:trHeight w:val="397"/>
        </w:trPr>
        <w:tc>
          <w:tcPr>
            <w:tcW w:w="1909" w:type="dxa"/>
            <w:vMerge/>
            <w:tcBorders>
              <w:left w:val="single" w:sz="4" w:space="0" w:color="auto"/>
              <w:right w:val="single" w:sz="4" w:space="0" w:color="auto"/>
            </w:tcBorders>
            <w:vAlign w:val="center"/>
          </w:tcPr>
          <w:p w14:paraId="089AD496" w14:textId="77777777" w:rsidR="00FC16C4" w:rsidRPr="00B35C59" w:rsidRDefault="00FC16C4" w:rsidP="00370676">
            <w:pPr>
              <w:spacing w:after="0" w:line="240" w:lineRule="auto"/>
              <w:ind w:firstLine="567"/>
              <w:jc w:val="center"/>
              <w:rPr>
                <w:rFonts w:ascii="Times New Roman" w:hAnsi="Times New Roman" w:cs="Times New Roman"/>
                <w:b/>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14:paraId="36DA2E26"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eastAsia="Arial Unicode MS" w:hAnsi="Times New Roman" w:cs="Times New Roman"/>
                <w:sz w:val="24"/>
                <w:szCs w:val="24"/>
              </w:rPr>
              <w:t>0</w:t>
            </w:r>
          </w:p>
        </w:tc>
        <w:tc>
          <w:tcPr>
            <w:tcW w:w="1112" w:type="dxa"/>
            <w:tcBorders>
              <w:top w:val="single" w:sz="4" w:space="0" w:color="auto"/>
              <w:left w:val="single" w:sz="4" w:space="0" w:color="auto"/>
              <w:bottom w:val="single" w:sz="4" w:space="0" w:color="auto"/>
              <w:right w:val="single" w:sz="4" w:space="0" w:color="auto"/>
            </w:tcBorders>
            <w:vAlign w:val="center"/>
          </w:tcPr>
          <w:p w14:paraId="6B292F5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12,23</w:t>
            </w:r>
          </w:p>
        </w:tc>
        <w:tc>
          <w:tcPr>
            <w:tcW w:w="1377" w:type="dxa"/>
            <w:tcBorders>
              <w:top w:val="single" w:sz="4" w:space="0" w:color="auto"/>
              <w:left w:val="single" w:sz="4" w:space="0" w:color="auto"/>
              <w:bottom w:val="single" w:sz="4" w:space="0" w:color="auto"/>
              <w:right w:val="single" w:sz="4" w:space="0" w:color="auto"/>
            </w:tcBorders>
            <w:vAlign w:val="center"/>
          </w:tcPr>
          <w:p w14:paraId="260AC82C"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2,422</w:t>
            </w:r>
          </w:p>
        </w:tc>
        <w:tc>
          <w:tcPr>
            <w:tcW w:w="1363" w:type="dxa"/>
            <w:tcBorders>
              <w:top w:val="single" w:sz="4" w:space="0" w:color="auto"/>
              <w:left w:val="single" w:sz="4" w:space="0" w:color="auto"/>
              <w:bottom w:val="single" w:sz="4" w:space="0" w:color="auto"/>
              <w:right w:val="single" w:sz="4" w:space="0" w:color="auto"/>
            </w:tcBorders>
            <w:vAlign w:val="center"/>
          </w:tcPr>
          <w:p w14:paraId="06ADFB42"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14,67</w:t>
            </w:r>
          </w:p>
        </w:tc>
        <w:tc>
          <w:tcPr>
            <w:tcW w:w="1230" w:type="dxa"/>
            <w:tcBorders>
              <w:top w:val="single" w:sz="4" w:space="0" w:color="auto"/>
              <w:left w:val="single" w:sz="4" w:space="0" w:color="auto"/>
              <w:bottom w:val="single" w:sz="4" w:space="0" w:color="auto"/>
              <w:right w:val="single" w:sz="4" w:space="0" w:color="auto"/>
            </w:tcBorders>
            <w:vAlign w:val="center"/>
          </w:tcPr>
          <w:p w14:paraId="5B8CBA16"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1,452</w:t>
            </w:r>
          </w:p>
        </w:tc>
        <w:tc>
          <w:tcPr>
            <w:tcW w:w="830" w:type="dxa"/>
            <w:tcBorders>
              <w:top w:val="single" w:sz="4" w:space="0" w:color="auto"/>
              <w:left w:val="single" w:sz="4" w:space="0" w:color="auto"/>
              <w:bottom w:val="single" w:sz="4" w:space="0" w:color="auto"/>
              <w:right w:val="single" w:sz="4" w:space="0" w:color="auto"/>
            </w:tcBorders>
            <w:vAlign w:val="center"/>
          </w:tcPr>
          <w:p w14:paraId="40CBD727"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12,17</w:t>
            </w:r>
          </w:p>
        </w:tc>
        <w:tc>
          <w:tcPr>
            <w:tcW w:w="10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9C1FE" w14:textId="77777777" w:rsidR="00FC16C4" w:rsidRPr="00B35C59" w:rsidRDefault="00FC16C4" w:rsidP="00FD743E">
            <w:pPr>
              <w:spacing w:after="0" w:line="240" w:lineRule="auto"/>
              <w:jc w:val="center"/>
              <w:rPr>
                <w:rFonts w:ascii="Times New Roman" w:hAnsi="Times New Roman" w:cs="Times New Roman"/>
                <w:sz w:val="24"/>
                <w:szCs w:val="24"/>
              </w:rPr>
            </w:pPr>
            <w:r w:rsidRPr="00B35C59">
              <w:rPr>
                <w:rFonts w:ascii="Times New Roman" w:hAnsi="Times New Roman" w:cs="Times New Roman"/>
                <w:sz w:val="24"/>
                <w:szCs w:val="24"/>
              </w:rPr>
              <w:t>0,261</w:t>
            </w:r>
          </w:p>
        </w:tc>
      </w:tr>
    </w:tbl>
    <w:p w14:paraId="24F02F85" w14:textId="77777777" w:rsidR="00FC16C4" w:rsidRPr="00B35C59" w:rsidRDefault="00FC16C4" w:rsidP="00370676">
      <w:pPr>
        <w:spacing w:after="0" w:line="240" w:lineRule="auto"/>
        <w:ind w:firstLine="567"/>
        <w:rPr>
          <w:rFonts w:ascii="Times New Roman" w:hAnsi="Times New Roman" w:cs="Times New Roman"/>
          <w:sz w:val="28"/>
          <w:szCs w:val="28"/>
        </w:rPr>
      </w:pPr>
    </w:p>
    <w:p w14:paraId="5A7F6A40" w14:textId="32CCE90B" w:rsidR="00C21C2C" w:rsidRPr="00DC1638" w:rsidRDefault="00FC16C4" w:rsidP="00370676">
      <w:pPr>
        <w:spacing w:after="0" w:line="240" w:lineRule="auto"/>
        <w:ind w:firstLine="567"/>
        <w:jc w:val="both"/>
        <w:rPr>
          <w:rFonts w:ascii="Times New Roman" w:hAnsi="Times New Roman" w:cs="Times New Roman"/>
          <w:sz w:val="28"/>
          <w:szCs w:val="28"/>
          <w:lang w:val="kk-KZ"/>
        </w:rPr>
      </w:pPr>
      <w:r w:rsidRPr="00B35C59">
        <w:rPr>
          <w:rFonts w:ascii="Times New Roman" w:hAnsi="Times New Roman" w:cs="Times New Roman"/>
          <w:sz w:val="28"/>
          <w:szCs w:val="28"/>
          <w:lang w:val="kk-KZ"/>
        </w:rPr>
        <w:t>Анализ представленных в таблице 11  данных показывает, что реологические характеристики нефтесмеси значительно различаются. Наименьшие значения реологических параметров зафиксированы у кумколь-акшабулакской нефтесмеси, что обусловлено более низкой температурой потери текучести (+12°С). В то же время, наиболее высокие показатели наблюдаются у западноказахстанской нефти, температура потери т</w:t>
      </w:r>
      <w:r w:rsidR="00352022">
        <w:rPr>
          <w:rFonts w:ascii="Times New Roman" w:hAnsi="Times New Roman" w:cs="Times New Roman"/>
          <w:sz w:val="28"/>
          <w:szCs w:val="28"/>
          <w:lang w:val="kk-KZ"/>
        </w:rPr>
        <w:t>екучести которой составляет +18</w:t>
      </w:r>
      <w:r w:rsidRPr="00B35C59">
        <w:rPr>
          <w:rFonts w:ascii="Times New Roman" w:hAnsi="Times New Roman" w:cs="Times New Roman"/>
          <w:sz w:val="28"/>
          <w:szCs w:val="28"/>
          <w:lang w:val="kk-KZ"/>
        </w:rPr>
        <w:t xml:space="preserve">°С. </w:t>
      </w:r>
      <w:r w:rsidR="00C21C2C" w:rsidRPr="00DC1638">
        <w:rPr>
          <w:rFonts w:ascii="Times New Roman" w:hAnsi="Times New Roman" w:cs="Times New Roman"/>
          <w:sz w:val="28"/>
          <w:szCs w:val="28"/>
          <w:lang w:val="kk-KZ"/>
        </w:rPr>
        <w:t xml:space="preserve">В связи с этим для западноказахстанской нефти приняли условное определение «трудновосприимчивая к </w:t>
      </w:r>
      <w:r w:rsidR="00C21C2C" w:rsidRPr="00DC1638">
        <w:rPr>
          <w:rFonts w:ascii="Times New Roman" w:hAnsi="Times New Roman" w:cs="Times New Roman"/>
          <w:sz w:val="28"/>
          <w:szCs w:val="28"/>
        </w:rPr>
        <w:t xml:space="preserve">депрессорной </w:t>
      </w:r>
      <w:r w:rsidR="00C21C2C" w:rsidRPr="00DC1638">
        <w:rPr>
          <w:rFonts w:ascii="Times New Roman" w:hAnsi="Times New Roman" w:cs="Times New Roman"/>
          <w:sz w:val="28"/>
          <w:szCs w:val="28"/>
          <w:lang w:val="kk-KZ"/>
        </w:rPr>
        <w:t xml:space="preserve">обработке», а для Кумколь-Акшабулакской нефти – «восприимчивая к </w:t>
      </w:r>
      <w:r w:rsidR="00C21C2C" w:rsidRPr="00DC1638">
        <w:rPr>
          <w:rFonts w:ascii="Times New Roman" w:hAnsi="Times New Roman" w:cs="Times New Roman"/>
          <w:sz w:val="28"/>
          <w:szCs w:val="28"/>
        </w:rPr>
        <w:t xml:space="preserve">депрессорной </w:t>
      </w:r>
      <w:r w:rsidR="00C21C2C" w:rsidRPr="00DC1638">
        <w:rPr>
          <w:rFonts w:ascii="Times New Roman" w:hAnsi="Times New Roman" w:cs="Times New Roman"/>
          <w:sz w:val="28"/>
          <w:szCs w:val="28"/>
          <w:lang w:val="kk-KZ"/>
        </w:rPr>
        <w:t>обработке».</w:t>
      </w:r>
    </w:p>
    <w:p w14:paraId="33BA8FD5" w14:textId="43D8DC35" w:rsidR="00FC16C4" w:rsidRPr="00DC1638" w:rsidRDefault="00FC16C4" w:rsidP="00370676">
      <w:pPr>
        <w:spacing w:after="0" w:line="240" w:lineRule="auto"/>
        <w:ind w:firstLine="567"/>
        <w:jc w:val="both"/>
        <w:rPr>
          <w:rFonts w:ascii="Times New Roman" w:hAnsi="Times New Roman" w:cs="Times New Roman"/>
          <w:sz w:val="28"/>
          <w:szCs w:val="28"/>
        </w:rPr>
      </w:pPr>
      <w:r w:rsidRPr="00DC1638">
        <w:rPr>
          <w:rFonts w:ascii="Times New Roman" w:hAnsi="Times New Roman" w:cs="Times New Roman"/>
          <w:sz w:val="28"/>
          <w:szCs w:val="28"/>
        </w:rPr>
        <w:t xml:space="preserve">Различия в реологических </w:t>
      </w:r>
      <w:r w:rsidR="00C21C2C" w:rsidRPr="00DC1638">
        <w:rPr>
          <w:rFonts w:ascii="Times New Roman" w:hAnsi="Times New Roman" w:cs="Times New Roman"/>
          <w:sz w:val="28"/>
          <w:szCs w:val="28"/>
        </w:rPr>
        <w:t>свойствах</w:t>
      </w:r>
      <w:r w:rsidRPr="00DC1638">
        <w:rPr>
          <w:rFonts w:ascii="Times New Roman" w:hAnsi="Times New Roman" w:cs="Times New Roman"/>
          <w:sz w:val="28"/>
          <w:szCs w:val="28"/>
        </w:rPr>
        <w:t xml:space="preserve"> нефтесмесей объясняются особенностями их компонентного, фракционного и углеводородного состава. Вязкость нефти, в частности, определяется содержанием смол: при увеличении их концентрации вязкость нефти возрастает. Как следует из данных таблицы 3, максимальное содержание смол зафиксировано в нефти ЗКНС, что обусловливает её наиболее высокие значения вязкости.</w:t>
      </w:r>
    </w:p>
    <w:p w14:paraId="172CA065" w14:textId="77777777" w:rsidR="00FC16C4" w:rsidRPr="00DC1638" w:rsidRDefault="00FC16C4" w:rsidP="00370676">
      <w:pPr>
        <w:spacing w:after="0" w:line="240" w:lineRule="auto"/>
        <w:ind w:firstLine="567"/>
        <w:jc w:val="both"/>
        <w:rPr>
          <w:rFonts w:ascii="Times New Roman" w:hAnsi="Times New Roman" w:cs="Times New Roman"/>
          <w:sz w:val="28"/>
          <w:szCs w:val="28"/>
        </w:rPr>
      </w:pPr>
      <w:r w:rsidRPr="00DC1638">
        <w:rPr>
          <w:rFonts w:ascii="Times New Roman" w:hAnsi="Times New Roman" w:cs="Times New Roman"/>
          <w:sz w:val="28"/>
          <w:szCs w:val="28"/>
        </w:rPr>
        <w:t>Аномальные реологические свойства, проявляющиеся в высоких значениях температуры потери текучести и резком переходе в неньютоновское состояние, находятся в прямой зависимости от концентрации высокомолекулярных парафинов в нефти. Чем выше их содержание, тем более выражены хладотекучие характеристики, включая температуры потери текучести, массового кристаллообразования парафинов и предельного напряжения сдвига.</w:t>
      </w:r>
    </w:p>
    <w:p w14:paraId="2611F725"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DC1638">
        <w:rPr>
          <w:rFonts w:ascii="Times New Roman" w:hAnsi="Times New Roman" w:cs="Times New Roman"/>
          <w:sz w:val="28"/>
          <w:szCs w:val="28"/>
        </w:rPr>
        <w:t xml:space="preserve">Как следует из данных таблиц 7 и 9, исследуемые образцы нефти характеризуются высоким содержанием парафинов. Однако наибольшая концентрация парафиновых соединений зафиксирована в компонентном составе нефти ЗКНС, что согласуется с её реологическими характеристиками. Это объясняется тем, что в данной нефти присутствует значительная доля </w:t>
      </w:r>
      <w:r w:rsidRPr="00B35C59">
        <w:rPr>
          <w:rFonts w:ascii="Times New Roman" w:hAnsi="Times New Roman" w:cs="Times New Roman"/>
          <w:sz w:val="28"/>
          <w:szCs w:val="28"/>
        </w:rPr>
        <w:t>высокопарафинистой нефти, добываемой на месторождениях полуострова Мангышлак (Жетыбай и другие).</w:t>
      </w:r>
    </w:p>
    <w:p w14:paraId="1A42FF9D"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lastRenderedPageBreak/>
        <w:t>Анализ молекулярно-массового распределения тугоплавких углеводородов парафинового ряда в нефти (рисунки 25 и 26) показывает, что кривые, полученные для нефтей ЗКНС и КАНС, имеют схожий характер. Это, наряду с данными компонентного и фракционного состава, подтверждает высокий уровень парафинового содержания. В целом, можно отметить, что основную часть тугоплавких углеводородов парафинового ряда в исследуемых нефтях составляют соединения с длиной углеродной цепи в диапазоне C</w:t>
      </w:r>
      <w:r w:rsidRPr="00B35C59">
        <w:rPr>
          <w:rFonts w:ascii="Times New Roman" w:hAnsi="Times New Roman" w:cs="Times New Roman"/>
          <w:sz w:val="28"/>
          <w:szCs w:val="28"/>
          <w:vertAlign w:val="subscript"/>
        </w:rPr>
        <w:t>19</w:t>
      </w:r>
      <w:r w:rsidRPr="00B35C59">
        <w:rPr>
          <w:rFonts w:ascii="Times New Roman" w:hAnsi="Times New Roman" w:cs="Times New Roman"/>
          <w:sz w:val="28"/>
          <w:szCs w:val="28"/>
        </w:rPr>
        <w:t xml:space="preserve"> – C</w:t>
      </w:r>
      <w:r w:rsidRPr="00B35C59">
        <w:rPr>
          <w:rFonts w:ascii="Times New Roman" w:hAnsi="Times New Roman" w:cs="Times New Roman"/>
          <w:sz w:val="28"/>
          <w:szCs w:val="28"/>
          <w:vertAlign w:val="subscript"/>
        </w:rPr>
        <w:t>30</w:t>
      </w:r>
      <w:r w:rsidRPr="00B35C59">
        <w:rPr>
          <w:rFonts w:ascii="Times New Roman" w:hAnsi="Times New Roman" w:cs="Times New Roman"/>
          <w:sz w:val="28"/>
          <w:szCs w:val="28"/>
        </w:rPr>
        <w:t>. Меньшую долю занимают парафины с цепочками C</w:t>
      </w:r>
      <w:r w:rsidRPr="00B35C59">
        <w:rPr>
          <w:rFonts w:ascii="Times New Roman" w:hAnsi="Times New Roman" w:cs="Times New Roman"/>
          <w:sz w:val="28"/>
          <w:szCs w:val="28"/>
          <w:vertAlign w:val="subscript"/>
        </w:rPr>
        <w:t>31</w:t>
      </w:r>
      <w:r w:rsidRPr="00B35C59">
        <w:rPr>
          <w:rFonts w:ascii="Times New Roman" w:hAnsi="Times New Roman" w:cs="Times New Roman"/>
          <w:sz w:val="28"/>
          <w:szCs w:val="28"/>
        </w:rPr>
        <w:t xml:space="preserve"> – C</w:t>
      </w:r>
      <w:r w:rsidRPr="00B35C59">
        <w:rPr>
          <w:rFonts w:ascii="Times New Roman" w:hAnsi="Times New Roman" w:cs="Times New Roman"/>
          <w:sz w:val="28"/>
          <w:szCs w:val="28"/>
          <w:vertAlign w:val="subscript"/>
        </w:rPr>
        <w:t>34</w:t>
      </w:r>
      <w:r w:rsidRPr="00B35C59">
        <w:rPr>
          <w:rFonts w:ascii="Times New Roman" w:hAnsi="Times New Roman" w:cs="Times New Roman"/>
          <w:sz w:val="28"/>
          <w:szCs w:val="28"/>
        </w:rPr>
        <w:t>, а наименьшее количество приходится на соединения с длиной C</w:t>
      </w:r>
      <w:r w:rsidRPr="00B35C59">
        <w:rPr>
          <w:rFonts w:ascii="Times New Roman" w:hAnsi="Times New Roman" w:cs="Times New Roman"/>
          <w:sz w:val="28"/>
          <w:szCs w:val="28"/>
          <w:vertAlign w:val="subscript"/>
        </w:rPr>
        <w:t>35</w:t>
      </w:r>
      <w:r w:rsidRPr="00B35C59">
        <w:rPr>
          <w:rFonts w:ascii="Times New Roman" w:hAnsi="Times New Roman" w:cs="Times New Roman"/>
          <w:sz w:val="28"/>
          <w:szCs w:val="28"/>
        </w:rPr>
        <w:t xml:space="preserve"> – C</w:t>
      </w:r>
      <w:r w:rsidRPr="00B35C59">
        <w:rPr>
          <w:rFonts w:ascii="Times New Roman" w:hAnsi="Times New Roman" w:cs="Times New Roman"/>
          <w:sz w:val="28"/>
          <w:szCs w:val="28"/>
          <w:vertAlign w:val="subscript"/>
        </w:rPr>
        <w:t>39</w:t>
      </w:r>
      <w:r w:rsidRPr="00B35C59">
        <w:rPr>
          <w:rFonts w:ascii="Times New Roman" w:hAnsi="Times New Roman" w:cs="Times New Roman"/>
          <w:sz w:val="28"/>
          <w:szCs w:val="28"/>
        </w:rPr>
        <w:t>.</w:t>
      </w:r>
    </w:p>
    <w:p w14:paraId="1754F438" w14:textId="67CB509F"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С учётом результатов газохроматографического анализа, а также данных из о</w:t>
      </w:r>
      <w:r w:rsidR="0086482D">
        <w:rPr>
          <w:rFonts w:ascii="Times New Roman" w:hAnsi="Times New Roman" w:cs="Times New Roman"/>
          <w:sz w:val="28"/>
          <w:szCs w:val="28"/>
        </w:rPr>
        <w:t xml:space="preserve">публикованных исследований, </w:t>
      </w:r>
      <w:r w:rsidRPr="00B35C59">
        <w:rPr>
          <w:rFonts w:ascii="Times New Roman" w:hAnsi="Times New Roman" w:cs="Times New Roman"/>
          <w:sz w:val="28"/>
          <w:szCs w:val="28"/>
        </w:rPr>
        <w:t>(таблица 12), для указанных групп высокомолекулярных парафинов характерны следующие параметры температур плавления.</w:t>
      </w:r>
    </w:p>
    <w:p w14:paraId="3129B514" w14:textId="77777777" w:rsidR="00FC16C4" w:rsidRPr="00B35C59" w:rsidRDefault="00FC16C4" w:rsidP="00370676">
      <w:pPr>
        <w:spacing w:after="0" w:line="240" w:lineRule="auto"/>
        <w:ind w:left="709" w:firstLine="567"/>
        <w:jc w:val="both"/>
        <w:rPr>
          <w:rFonts w:ascii="Times New Roman" w:hAnsi="Times New Roman" w:cs="Times New Roman"/>
          <w:sz w:val="28"/>
          <w:szCs w:val="28"/>
        </w:rPr>
      </w:pPr>
    </w:p>
    <w:p w14:paraId="2814849A" w14:textId="361B02F8" w:rsidR="00FC16C4" w:rsidRPr="00B35C59" w:rsidRDefault="00CC1500" w:rsidP="00FD74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12 -</w:t>
      </w:r>
      <w:r w:rsidR="00FC16C4" w:rsidRPr="00B35C59">
        <w:rPr>
          <w:rFonts w:ascii="Times New Roman" w:hAnsi="Times New Roman" w:cs="Times New Roman"/>
          <w:sz w:val="28"/>
          <w:szCs w:val="28"/>
        </w:rPr>
        <w:t xml:space="preserve"> Температуры плавления длинноцепных </w:t>
      </w:r>
      <w:r w:rsidR="00FC16C4" w:rsidRPr="00B35C59">
        <w:rPr>
          <w:rFonts w:ascii="Times New Roman" w:hAnsi="Times New Roman" w:cs="Times New Roman"/>
          <w:sz w:val="28"/>
          <w:szCs w:val="28"/>
          <w:lang w:val="en-US"/>
        </w:rPr>
        <w:t>n</w:t>
      </w:r>
      <w:r w:rsidR="00FC16C4" w:rsidRPr="00B35C59">
        <w:rPr>
          <w:rFonts w:ascii="Times New Roman" w:hAnsi="Times New Roman" w:cs="Times New Roman"/>
          <w:sz w:val="28"/>
          <w:szCs w:val="28"/>
        </w:rPr>
        <w:t>-углеводородов</w:t>
      </w:r>
    </w:p>
    <w:p w14:paraId="362FD499" w14:textId="77777777" w:rsidR="00FC16C4" w:rsidRPr="00B35C59" w:rsidRDefault="00FC16C4" w:rsidP="00370676">
      <w:pPr>
        <w:spacing w:after="0" w:line="240" w:lineRule="auto"/>
        <w:ind w:left="709"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
        <w:gridCol w:w="727"/>
        <w:gridCol w:w="727"/>
        <w:gridCol w:w="727"/>
        <w:gridCol w:w="727"/>
        <w:gridCol w:w="727"/>
        <w:gridCol w:w="727"/>
        <w:gridCol w:w="727"/>
        <w:gridCol w:w="727"/>
        <w:gridCol w:w="727"/>
        <w:gridCol w:w="727"/>
        <w:gridCol w:w="727"/>
        <w:gridCol w:w="727"/>
      </w:tblGrid>
      <w:tr w:rsidR="00FC16C4" w:rsidRPr="00B35C59" w14:paraId="63B3FCB9" w14:textId="77777777" w:rsidTr="00FD743E">
        <w:tc>
          <w:tcPr>
            <w:tcW w:w="676" w:type="dxa"/>
          </w:tcPr>
          <w:p w14:paraId="63FBC473"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Углев-ды С</w:t>
            </w:r>
            <w:r w:rsidRPr="00B35C59">
              <w:rPr>
                <w:rFonts w:ascii="Times New Roman" w:hAnsi="Times New Roman" w:cs="Times New Roman"/>
                <w:sz w:val="24"/>
                <w:szCs w:val="24"/>
                <w:vertAlign w:val="subscript"/>
                <w:lang w:val="en-US"/>
              </w:rPr>
              <w:t>n</w:t>
            </w:r>
          </w:p>
        </w:tc>
        <w:tc>
          <w:tcPr>
            <w:tcW w:w="746" w:type="dxa"/>
          </w:tcPr>
          <w:p w14:paraId="4CAC6BEF"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29</w:t>
            </w:r>
          </w:p>
        </w:tc>
        <w:tc>
          <w:tcPr>
            <w:tcW w:w="746" w:type="dxa"/>
          </w:tcPr>
          <w:p w14:paraId="0DB588D8"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30</w:t>
            </w:r>
          </w:p>
        </w:tc>
        <w:tc>
          <w:tcPr>
            <w:tcW w:w="746" w:type="dxa"/>
          </w:tcPr>
          <w:p w14:paraId="084F71DB"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31</w:t>
            </w:r>
          </w:p>
        </w:tc>
        <w:tc>
          <w:tcPr>
            <w:tcW w:w="746" w:type="dxa"/>
          </w:tcPr>
          <w:p w14:paraId="6ACF988D"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32</w:t>
            </w:r>
          </w:p>
        </w:tc>
        <w:tc>
          <w:tcPr>
            <w:tcW w:w="746" w:type="dxa"/>
          </w:tcPr>
          <w:p w14:paraId="391C49B1"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33</w:t>
            </w:r>
          </w:p>
        </w:tc>
        <w:tc>
          <w:tcPr>
            <w:tcW w:w="746" w:type="dxa"/>
          </w:tcPr>
          <w:p w14:paraId="0D43D782"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34</w:t>
            </w:r>
          </w:p>
        </w:tc>
        <w:tc>
          <w:tcPr>
            <w:tcW w:w="746" w:type="dxa"/>
          </w:tcPr>
          <w:p w14:paraId="7EAF3F49"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35</w:t>
            </w:r>
          </w:p>
        </w:tc>
        <w:tc>
          <w:tcPr>
            <w:tcW w:w="746" w:type="dxa"/>
          </w:tcPr>
          <w:p w14:paraId="241BC20A"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36</w:t>
            </w:r>
          </w:p>
        </w:tc>
        <w:tc>
          <w:tcPr>
            <w:tcW w:w="746" w:type="dxa"/>
          </w:tcPr>
          <w:p w14:paraId="57EFD079"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37</w:t>
            </w:r>
          </w:p>
        </w:tc>
        <w:tc>
          <w:tcPr>
            <w:tcW w:w="746" w:type="dxa"/>
          </w:tcPr>
          <w:p w14:paraId="261D9FCE"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38</w:t>
            </w:r>
          </w:p>
        </w:tc>
        <w:tc>
          <w:tcPr>
            <w:tcW w:w="746" w:type="dxa"/>
          </w:tcPr>
          <w:p w14:paraId="59886040"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39</w:t>
            </w:r>
          </w:p>
        </w:tc>
        <w:tc>
          <w:tcPr>
            <w:tcW w:w="746" w:type="dxa"/>
          </w:tcPr>
          <w:p w14:paraId="5FE15CDA" w14:textId="77777777" w:rsidR="00FC16C4" w:rsidRPr="00B35C59" w:rsidRDefault="00FC16C4" w:rsidP="00FD743E">
            <w:pPr>
              <w:spacing w:after="0" w:line="240" w:lineRule="auto"/>
              <w:jc w:val="both"/>
              <w:rPr>
                <w:rFonts w:ascii="Times New Roman" w:hAnsi="Times New Roman" w:cs="Times New Roman"/>
                <w:sz w:val="24"/>
                <w:szCs w:val="24"/>
                <w:vertAlign w:val="subscript"/>
              </w:rPr>
            </w:pPr>
            <w:r w:rsidRPr="00B35C59">
              <w:rPr>
                <w:rFonts w:ascii="Times New Roman" w:hAnsi="Times New Roman" w:cs="Times New Roman"/>
                <w:sz w:val="24"/>
                <w:szCs w:val="24"/>
              </w:rPr>
              <w:t>С</w:t>
            </w:r>
            <w:r w:rsidRPr="00B35C59">
              <w:rPr>
                <w:rFonts w:ascii="Times New Roman" w:hAnsi="Times New Roman" w:cs="Times New Roman"/>
                <w:sz w:val="24"/>
                <w:szCs w:val="24"/>
                <w:vertAlign w:val="subscript"/>
              </w:rPr>
              <w:t>40</w:t>
            </w:r>
          </w:p>
        </w:tc>
      </w:tr>
      <w:tr w:rsidR="00FC16C4" w:rsidRPr="00B35C59" w14:paraId="7639C795" w14:textId="77777777" w:rsidTr="00FD743E">
        <w:tc>
          <w:tcPr>
            <w:tcW w:w="676" w:type="dxa"/>
          </w:tcPr>
          <w:p w14:paraId="0AF323C5"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lang w:val="en-US"/>
              </w:rPr>
              <w:t>t</w:t>
            </w:r>
            <w:r w:rsidRPr="00B35C59">
              <w:rPr>
                <w:rFonts w:ascii="Times New Roman" w:hAnsi="Times New Roman" w:cs="Times New Roman"/>
                <w:sz w:val="24"/>
                <w:szCs w:val="24"/>
                <w:vertAlign w:val="subscript"/>
              </w:rPr>
              <w:t>пл</w:t>
            </w:r>
            <w:r w:rsidRPr="00B35C59">
              <w:rPr>
                <w:rFonts w:ascii="Times New Roman" w:hAnsi="Times New Roman" w:cs="Times New Roman"/>
                <w:sz w:val="24"/>
                <w:szCs w:val="24"/>
              </w:rPr>
              <w:t xml:space="preserve">, </w:t>
            </w:r>
            <w:r w:rsidRPr="00B35C59">
              <w:rPr>
                <w:rFonts w:ascii="Times New Roman" w:hAnsi="Times New Roman" w:cs="Times New Roman"/>
                <w:sz w:val="24"/>
                <w:szCs w:val="24"/>
                <w:vertAlign w:val="superscript"/>
              </w:rPr>
              <w:t>0</w:t>
            </w:r>
            <w:r w:rsidRPr="00B35C59">
              <w:rPr>
                <w:rFonts w:ascii="Times New Roman" w:hAnsi="Times New Roman" w:cs="Times New Roman"/>
                <w:sz w:val="24"/>
                <w:szCs w:val="24"/>
              </w:rPr>
              <w:t>С</w:t>
            </w:r>
          </w:p>
        </w:tc>
        <w:tc>
          <w:tcPr>
            <w:tcW w:w="746" w:type="dxa"/>
          </w:tcPr>
          <w:p w14:paraId="2CAFF8E3"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63,7</w:t>
            </w:r>
          </w:p>
        </w:tc>
        <w:tc>
          <w:tcPr>
            <w:tcW w:w="746" w:type="dxa"/>
          </w:tcPr>
          <w:p w14:paraId="75EBD868"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65,8</w:t>
            </w:r>
          </w:p>
        </w:tc>
        <w:tc>
          <w:tcPr>
            <w:tcW w:w="746" w:type="dxa"/>
          </w:tcPr>
          <w:p w14:paraId="73D9F39B"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67,9</w:t>
            </w:r>
          </w:p>
        </w:tc>
        <w:tc>
          <w:tcPr>
            <w:tcW w:w="746" w:type="dxa"/>
          </w:tcPr>
          <w:p w14:paraId="0B637BD2"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69,7</w:t>
            </w:r>
          </w:p>
        </w:tc>
        <w:tc>
          <w:tcPr>
            <w:tcW w:w="746" w:type="dxa"/>
          </w:tcPr>
          <w:p w14:paraId="0291DA2B"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71,4</w:t>
            </w:r>
          </w:p>
        </w:tc>
        <w:tc>
          <w:tcPr>
            <w:tcW w:w="746" w:type="dxa"/>
          </w:tcPr>
          <w:p w14:paraId="306B63E9"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73,1</w:t>
            </w:r>
          </w:p>
        </w:tc>
        <w:tc>
          <w:tcPr>
            <w:tcW w:w="746" w:type="dxa"/>
          </w:tcPr>
          <w:p w14:paraId="22E4B5A5"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74,7</w:t>
            </w:r>
          </w:p>
        </w:tc>
        <w:tc>
          <w:tcPr>
            <w:tcW w:w="746" w:type="dxa"/>
          </w:tcPr>
          <w:p w14:paraId="3B1936CF"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76,2</w:t>
            </w:r>
          </w:p>
        </w:tc>
        <w:tc>
          <w:tcPr>
            <w:tcW w:w="746" w:type="dxa"/>
          </w:tcPr>
          <w:p w14:paraId="5158820F"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77,7</w:t>
            </w:r>
          </w:p>
        </w:tc>
        <w:tc>
          <w:tcPr>
            <w:tcW w:w="746" w:type="dxa"/>
          </w:tcPr>
          <w:p w14:paraId="4B8251A4"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80,0</w:t>
            </w:r>
          </w:p>
        </w:tc>
        <w:tc>
          <w:tcPr>
            <w:tcW w:w="746" w:type="dxa"/>
          </w:tcPr>
          <w:p w14:paraId="6182D266"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81,0</w:t>
            </w:r>
          </w:p>
        </w:tc>
        <w:tc>
          <w:tcPr>
            <w:tcW w:w="746" w:type="dxa"/>
          </w:tcPr>
          <w:p w14:paraId="72CE7A61" w14:textId="77777777" w:rsidR="00FC16C4" w:rsidRPr="00B35C59" w:rsidRDefault="00FC16C4" w:rsidP="00FD743E">
            <w:pPr>
              <w:spacing w:after="0" w:line="240" w:lineRule="auto"/>
              <w:jc w:val="both"/>
              <w:rPr>
                <w:rFonts w:ascii="Times New Roman" w:hAnsi="Times New Roman" w:cs="Times New Roman"/>
                <w:sz w:val="24"/>
                <w:szCs w:val="24"/>
              </w:rPr>
            </w:pPr>
            <w:r w:rsidRPr="00B35C59">
              <w:rPr>
                <w:rFonts w:ascii="Times New Roman" w:hAnsi="Times New Roman" w:cs="Times New Roman"/>
                <w:sz w:val="24"/>
                <w:szCs w:val="24"/>
              </w:rPr>
              <w:t>83,0</w:t>
            </w:r>
          </w:p>
        </w:tc>
      </w:tr>
    </w:tbl>
    <w:p w14:paraId="21AA9225"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27B56864" w14:textId="16D16753"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Анализ температур плавления парафиновых соединений позволяет сделать вывод, что в нефти ЗКНС гетерогенное состояние, при котором значительная часть парафиновых кристаллов остаётся в нерасплавленном виде, будет сохр</w:t>
      </w:r>
      <w:r w:rsidR="00352022">
        <w:rPr>
          <w:rFonts w:ascii="Times New Roman" w:hAnsi="Times New Roman" w:cs="Times New Roman"/>
          <w:sz w:val="28"/>
          <w:szCs w:val="28"/>
        </w:rPr>
        <w:t>аняться даже при температуре 60</w:t>
      </w:r>
      <w:r w:rsidRPr="00B35C59">
        <w:rPr>
          <w:rFonts w:ascii="Times New Roman" w:hAnsi="Times New Roman" w:cs="Times New Roman"/>
          <w:sz w:val="28"/>
          <w:szCs w:val="28"/>
        </w:rPr>
        <w:t>°С.</w:t>
      </w:r>
    </w:p>
    <w:p w14:paraId="75727AB9" w14:textId="4FB89B1A"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Полученные результаты демонстрируют взаимосвязь с данными по молекулярно-массовому распределению высокоплавких парафинов (рисунки 25 и 26), а также подтверждают теоретические положения о влиянии компонентного состава (таблица 9), в частности, содержания асфальтенов и смол на формирование структуры в нефтяных дисперсиях. Согласн</w:t>
      </w:r>
      <w:r w:rsidR="00DF3706">
        <w:rPr>
          <w:rFonts w:ascii="Times New Roman" w:hAnsi="Times New Roman" w:cs="Times New Roman"/>
          <w:sz w:val="28"/>
          <w:szCs w:val="28"/>
        </w:rPr>
        <w:t>о современным исследованиям [1</w:t>
      </w:r>
      <w:r w:rsidR="00DC1638">
        <w:rPr>
          <w:rFonts w:ascii="Times New Roman" w:hAnsi="Times New Roman" w:cs="Times New Roman"/>
          <w:sz w:val="28"/>
          <w:szCs w:val="28"/>
        </w:rPr>
        <w:t>18</w:t>
      </w:r>
      <w:r w:rsidRPr="00B35C59">
        <w:rPr>
          <w:rFonts w:ascii="Times New Roman" w:hAnsi="Times New Roman" w:cs="Times New Roman"/>
          <w:sz w:val="28"/>
          <w:szCs w:val="28"/>
        </w:rPr>
        <w:t>], температура насыщения нефти парафинами прямо пропорциональна массовой концентрации смол и обратно пропорциональна количеству асфальтенов.</w:t>
      </w:r>
    </w:p>
    <w:p w14:paraId="43DB0677"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Таким образом, процесс кристаллизации парафинов определяется соотношением асфальтеновых (А) и смолистых (С) компонентов в нефти. При увеличении отношения А/С температура насыщения снижается, так как ассоциаты асфальтенов в нефти оказываются менее стабильными из-за недостатка стабилизирующих веществ (смол), что приводит к уменьшению температуры насыщения. В этом случае ассоциаты препятствуют кристаллизации парафинов, предотвращая их осаждение. Напротив, при низких значениях А/С температура насыщения возрастает, поскольку асфальтены не оказывают значительного влияния на процесс парафинообразования, позволяя парафинам свободно выделяться из нефти.</w:t>
      </w:r>
    </w:p>
    <w:p w14:paraId="4493D56D" w14:textId="0C187AB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 xml:space="preserve">Анализ физико-химических и реологических характеристик исходных нефтей, а также учёт полученных данных (газохроматографического исследования молекулярно-массового распределения высокоплавких парафинов </w:t>
      </w:r>
      <w:r w:rsidRPr="00B35C59">
        <w:rPr>
          <w:rFonts w:ascii="Times New Roman" w:hAnsi="Times New Roman" w:cs="Times New Roman"/>
          <w:sz w:val="28"/>
          <w:szCs w:val="28"/>
        </w:rPr>
        <w:lastRenderedPageBreak/>
        <w:t xml:space="preserve">и справочных сведений о температурах плавления парафиновых соединений) </w:t>
      </w:r>
      <w:r w:rsidRPr="00DC1638">
        <w:rPr>
          <w:rFonts w:ascii="Times New Roman" w:hAnsi="Times New Roman" w:cs="Times New Roman"/>
          <w:sz w:val="28"/>
          <w:szCs w:val="28"/>
        </w:rPr>
        <w:t>позволяют заключить, что нагрев нефти ЗКНС и КАН</w:t>
      </w:r>
      <w:r w:rsidR="00352022" w:rsidRPr="00DC1638">
        <w:rPr>
          <w:rFonts w:ascii="Times New Roman" w:hAnsi="Times New Roman" w:cs="Times New Roman"/>
          <w:sz w:val="28"/>
          <w:szCs w:val="28"/>
        </w:rPr>
        <w:t>С должна составлять не менее 60</w:t>
      </w:r>
      <w:r w:rsidRPr="00DC1638">
        <w:rPr>
          <w:rFonts w:ascii="Times New Roman" w:hAnsi="Times New Roman" w:cs="Times New Roman"/>
          <w:sz w:val="28"/>
          <w:szCs w:val="28"/>
        </w:rPr>
        <w:t>°С.</w:t>
      </w:r>
    </w:p>
    <w:p w14:paraId="766F9A66" w14:textId="188584C6"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Результаты показывают, что для КАНС термообработка приводит к заметному понижению температуры потери текучести (см. рисунок 27). Наибольшая депрессия температуры потери текучести для кумкольской нефти составляет 9</w:t>
      </w:r>
      <w:r w:rsidR="00352022" w:rsidRPr="008D712E">
        <w:rPr>
          <w:rFonts w:ascii="Times New Roman" w:hAnsi="Times New Roman" w:cs="Times New Roman"/>
          <w:sz w:val="28"/>
          <w:szCs w:val="28"/>
        </w:rPr>
        <w:sym w:font="Symbol" w:char="F0B0"/>
      </w:r>
      <w:r w:rsidR="00352022" w:rsidRPr="00B35C59">
        <w:rPr>
          <w:rFonts w:ascii="Times New Roman" w:hAnsi="Times New Roman" w:cs="Times New Roman"/>
          <w:sz w:val="28"/>
          <w:szCs w:val="28"/>
        </w:rPr>
        <w:t>С</w:t>
      </w:r>
      <w:r w:rsidRPr="00B35C59">
        <w:rPr>
          <w:rFonts w:ascii="Times New Roman" w:hAnsi="Times New Roman" w:cs="Times New Roman"/>
          <w:sz w:val="28"/>
          <w:szCs w:val="28"/>
        </w:rPr>
        <w:t xml:space="preserve"> и наблюдается при термообработке до 70-90</w:t>
      </w:r>
      <w:r w:rsidR="00352022" w:rsidRPr="008D712E">
        <w:rPr>
          <w:rFonts w:ascii="Times New Roman" w:hAnsi="Times New Roman" w:cs="Times New Roman"/>
          <w:sz w:val="28"/>
          <w:szCs w:val="28"/>
        </w:rPr>
        <w:sym w:font="Symbol" w:char="F0B0"/>
      </w:r>
      <w:r w:rsidR="00352022" w:rsidRPr="00B35C59">
        <w:rPr>
          <w:rFonts w:ascii="Times New Roman" w:hAnsi="Times New Roman" w:cs="Times New Roman"/>
          <w:sz w:val="28"/>
          <w:szCs w:val="28"/>
        </w:rPr>
        <w:t>С</w:t>
      </w:r>
      <w:r w:rsidRPr="00B35C59">
        <w:rPr>
          <w:rFonts w:ascii="Times New Roman" w:hAnsi="Times New Roman" w:cs="Times New Roman"/>
          <w:sz w:val="28"/>
          <w:szCs w:val="28"/>
        </w:rPr>
        <w:t>. Это связано с тем, что максимальное содержание парафинов из кумкольской нефти соответствует длине цепи С</w:t>
      </w:r>
      <w:r w:rsidRPr="00B35C59">
        <w:rPr>
          <w:rFonts w:ascii="Times New Roman" w:hAnsi="Times New Roman" w:cs="Times New Roman"/>
          <w:sz w:val="28"/>
          <w:szCs w:val="28"/>
          <w:vertAlign w:val="subscript"/>
        </w:rPr>
        <w:t>27</w:t>
      </w:r>
      <w:r w:rsidRPr="00B35C59">
        <w:rPr>
          <w:rFonts w:ascii="Times New Roman" w:hAnsi="Times New Roman" w:cs="Times New Roman"/>
          <w:sz w:val="28"/>
          <w:szCs w:val="28"/>
        </w:rPr>
        <w:t xml:space="preserve"> – С</w:t>
      </w:r>
      <w:r w:rsidRPr="00B35C59">
        <w:rPr>
          <w:rFonts w:ascii="Times New Roman" w:hAnsi="Times New Roman" w:cs="Times New Roman"/>
          <w:sz w:val="28"/>
          <w:szCs w:val="28"/>
          <w:vertAlign w:val="subscript"/>
        </w:rPr>
        <w:t>35</w:t>
      </w:r>
      <w:r w:rsidRPr="00B35C59">
        <w:rPr>
          <w:rFonts w:ascii="Times New Roman" w:hAnsi="Times New Roman" w:cs="Times New Roman"/>
          <w:sz w:val="28"/>
          <w:szCs w:val="28"/>
        </w:rPr>
        <w:t>, и чтобы перевести их в расплавленное состояние температуры в диапазоне 60-65</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достаточно (см. таблица 12).</w:t>
      </w:r>
    </w:p>
    <w:p w14:paraId="32833929" w14:textId="3F617A79" w:rsidR="00FC16C4" w:rsidRPr="00B35C59" w:rsidRDefault="00FC16C4" w:rsidP="00370676">
      <w:pPr>
        <w:pStyle w:val="ac"/>
        <w:spacing w:line="240" w:lineRule="auto"/>
        <w:ind w:firstLine="567"/>
        <w:rPr>
          <w:rFonts w:ascii="Times New Roman" w:hAnsi="Times New Roman" w:cs="Times New Roman"/>
          <w:bCs/>
          <w:sz w:val="28"/>
          <w:szCs w:val="28"/>
        </w:rPr>
      </w:pPr>
      <w:r w:rsidRPr="00B35C59">
        <w:rPr>
          <w:rFonts w:ascii="Times New Roman" w:hAnsi="Times New Roman" w:cs="Times New Roman"/>
          <w:sz w:val="28"/>
          <w:szCs w:val="28"/>
        </w:rPr>
        <w:t>Переход тугоплавких парафинов в жидкое состояние приводит к гомогенизации нефти, а реологические свойства нефти становятся подобными ньютоновским жидкостям [1</w:t>
      </w:r>
      <w:r w:rsidR="00DC1638">
        <w:rPr>
          <w:rFonts w:ascii="Times New Roman" w:hAnsi="Times New Roman" w:cs="Times New Roman"/>
          <w:sz w:val="28"/>
          <w:szCs w:val="28"/>
        </w:rPr>
        <w:t>19</w:t>
      </w:r>
      <w:r w:rsidRPr="00B35C59">
        <w:rPr>
          <w:rFonts w:ascii="Times New Roman" w:hAnsi="Times New Roman" w:cs="Times New Roman"/>
          <w:sz w:val="28"/>
          <w:szCs w:val="28"/>
        </w:rPr>
        <w:t>]. Улучшение реологических параметров нефти после термической обработки нефти можно объяснить тем, что при снижении температуры в нефти начинают образовываться кристаллики парафина, которые с</w:t>
      </w:r>
      <w:r w:rsidR="00885F75">
        <w:rPr>
          <w:rFonts w:ascii="Times New Roman" w:hAnsi="Times New Roman" w:cs="Times New Roman"/>
          <w:sz w:val="28"/>
          <w:szCs w:val="28"/>
        </w:rPr>
        <w:t>орбируют смолистые вещества [12</w:t>
      </w:r>
      <w:r w:rsidR="00DC1638">
        <w:rPr>
          <w:rFonts w:ascii="Times New Roman" w:hAnsi="Times New Roman" w:cs="Times New Roman"/>
          <w:sz w:val="28"/>
          <w:szCs w:val="28"/>
        </w:rPr>
        <w:t>0</w:t>
      </w:r>
      <w:r w:rsidRPr="00B35C59">
        <w:rPr>
          <w:rFonts w:ascii="Times New Roman" w:hAnsi="Times New Roman" w:cs="Times New Roman"/>
          <w:sz w:val="28"/>
          <w:szCs w:val="28"/>
        </w:rPr>
        <w:t>]. При этом образуется структура, которая препятствует отложению на поверхности кристаллов новых слоев парафина. Рост кристаллов парафина становится возможным лишь по ребрам и вершинам. Благодаря этому, вместо игольчатой кристаллизации, приводящей к образованию пространственной структуры в нефти, происходит дендритная кристаллизация, при которой весь парафин, содержащийся в растворе, может расходоваться на образование небольшого числа крупных кристаллов, не создающих прочной структурной сетки.</w:t>
      </w:r>
    </w:p>
    <w:p w14:paraId="6F34A858"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rPr>
        <w:t>На рисунках 27-29 приведены результаты исследования зависимости реологических параметров ЗКНС и КАНС от температуры термообработки.</w:t>
      </w:r>
    </w:p>
    <w:p w14:paraId="522B18A0" w14:textId="6421105C" w:rsidR="00FC16C4" w:rsidRPr="00B35C59" w:rsidRDefault="00FC16C4" w:rsidP="00370676">
      <w:pPr>
        <w:spacing w:after="0" w:line="240" w:lineRule="auto"/>
        <w:ind w:firstLine="567"/>
        <w:jc w:val="both"/>
        <w:rPr>
          <w:rFonts w:ascii="Times New Roman" w:hAnsi="Times New Roman" w:cs="Times New Roman"/>
          <w:bCs/>
          <w:sz w:val="28"/>
          <w:szCs w:val="28"/>
        </w:rPr>
      </w:pPr>
      <w:r w:rsidRPr="00B35C59">
        <w:rPr>
          <w:rFonts w:ascii="Times New Roman" w:hAnsi="Times New Roman" w:cs="Times New Roman"/>
          <w:bCs/>
          <w:sz w:val="28"/>
          <w:szCs w:val="28"/>
        </w:rPr>
        <w:t>Известно, что термообработка нефти, в зависимости от температуры подогрева, существенно влияет на ее реологические параметры и может приводить к снижению значений вязкости, напряжения сдвига и температуры потери текучести нефти, а также понизить количество выпадающих на внутренней поверхности трубопровода АСПО</w:t>
      </w:r>
      <w:r w:rsidR="00BE6300" w:rsidRPr="00BE6300">
        <w:rPr>
          <w:rFonts w:ascii="Times New Roman" w:hAnsi="Times New Roman" w:cs="Times New Roman"/>
          <w:bCs/>
          <w:sz w:val="28"/>
          <w:szCs w:val="28"/>
        </w:rPr>
        <w:t xml:space="preserve"> [119-120]</w:t>
      </w:r>
      <w:r w:rsidR="00EF2AEB" w:rsidRPr="00EF2AEB">
        <w:rPr>
          <w:rFonts w:ascii="Times New Roman" w:hAnsi="Times New Roman" w:cs="Times New Roman"/>
          <w:bCs/>
          <w:sz w:val="28"/>
          <w:szCs w:val="28"/>
        </w:rPr>
        <w:t>.</w:t>
      </w:r>
      <w:r w:rsidRPr="00B35C59">
        <w:rPr>
          <w:rFonts w:ascii="Times New Roman" w:hAnsi="Times New Roman" w:cs="Times New Roman"/>
          <w:bCs/>
          <w:sz w:val="28"/>
          <w:szCs w:val="28"/>
        </w:rPr>
        <w:t xml:space="preserve"> </w:t>
      </w:r>
    </w:p>
    <w:p w14:paraId="5A5C9840" w14:textId="77777777" w:rsidR="00FC16C4" w:rsidRPr="00B35C59" w:rsidRDefault="00FC16C4" w:rsidP="00370676">
      <w:pPr>
        <w:spacing w:after="0" w:line="240" w:lineRule="auto"/>
        <w:ind w:firstLine="567"/>
        <w:jc w:val="both"/>
        <w:rPr>
          <w:rFonts w:ascii="Times New Roman" w:hAnsi="Times New Roman" w:cs="Times New Roman"/>
          <w:bCs/>
          <w:sz w:val="28"/>
          <w:szCs w:val="28"/>
        </w:rPr>
      </w:pPr>
      <w:r w:rsidRPr="00B35C59">
        <w:rPr>
          <w:rFonts w:ascii="Times New Roman" w:hAnsi="Times New Roman" w:cs="Times New Roman"/>
          <w:bCs/>
          <w:sz w:val="28"/>
          <w:szCs w:val="28"/>
        </w:rPr>
        <w:t>Результаты исследования влияния тепловой обработки на температуру потери текучести и эффективную вязкость нефтесмесей представлены на рисунках 27-29.</w:t>
      </w:r>
    </w:p>
    <w:p w14:paraId="2D49BF32" w14:textId="77777777" w:rsidR="00FC16C4" w:rsidRPr="00B35C59" w:rsidRDefault="00FC16C4" w:rsidP="00370676">
      <w:pPr>
        <w:spacing w:after="0" w:line="240" w:lineRule="auto"/>
        <w:ind w:firstLine="567"/>
        <w:jc w:val="both"/>
        <w:rPr>
          <w:rFonts w:ascii="Times New Roman" w:hAnsi="Times New Roman" w:cs="Times New Roman"/>
          <w:bCs/>
          <w:sz w:val="28"/>
          <w:szCs w:val="28"/>
        </w:rPr>
      </w:pPr>
    </w:p>
    <w:p w14:paraId="0138A2E1" w14:textId="77777777" w:rsidR="00FC16C4" w:rsidRPr="00B35C59" w:rsidRDefault="00FC16C4" w:rsidP="00370676">
      <w:pPr>
        <w:pStyle w:val="31"/>
        <w:spacing w:after="0"/>
        <w:ind w:left="0" w:firstLine="567"/>
        <w:jc w:val="both"/>
        <w:rPr>
          <w:bCs/>
          <w:sz w:val="28"/>
          <w:szCs w:val="28"/>
        </w:rPr>
      </w:pPr>
      <w:r w:rsidRPr="00B35C59">
        <w:rPr>
          <w:noProof/>
          <w:sz w:val="20"/>
          <w:szCs w:val="20"/>
        </w:rPr>
        <w:lastRenderedPageBreak/>
        <w:drawing>
          <wp:inline distT="0" distB="0" distL="0" distR="0" wp14:anchorId="4CC1F349" wp14:editId="479F21C5">
            <wp:extent cx="5096390" cy="3171825"/>
            <wp:effectExtent l="0" t="0" r="9525" b="0"/>
            <wp:docPr id="16402" name="Рисунок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7816" cy="3172713"/>
                    </a:xfrm>
                    <a:prstGeom prst="rect">
                      <a:avLst/>
                    </a:prstGeom>
                    <a:noFill/>
                  </pic:spPr>
                </pic:pic>
              </a:graphicData>
            </a:graphic>
          </wp:inline>
        </w:drawing>
      </w:r>
      <w:r w:rsidRPr="00B35C59">
        <w:rPr>
          <w:sz w:val="28"/>
          <w:szCs w:val="28"/>
        </w:rPr>
        <w:t xml:space="preserve"> </w:t>
      </w:r>
    </w:p>
    <w:p w14:paraId="74CD50AD" w14:textId="77777777" w:rsidR="00FC16C4" w:rsidRPr="00B35C59" w:rsidRDefault="00FC16C4" w:rsidP="00370676">
      <w:pPr>
        <w:pStyle w:val="31"/>
        <w:spacing w:after="0"/>
        <w:ind w:left="0" w:firstLine="567"/>
        <w:jc w:val="both"/>
        <w:rPr>
          <w:bCs/>
          <w:sz w:val="28"/>
          <w:szCs w:val="28"/>
        </w:rPr>
      </w:pPr>
    </w:p>
    <w:p w14:paraId="039CECDF" w14:textId="47A48267" w:rsidR="00FC16C4" w:rsidRPr="00B35C59" w:rsidRDefault="00FC16C4" w:rsidP="00FD743E">
      <w:pPr>
        <w:pStyle w:val="ac"/>
        <w:spacing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27</w:t>
      </w:r>
      <w:r w:rsidR="000B0656">
        <w:rPr>
          <w:rFonts w:ascii="Times New Roman" w:hAnsi="Times New Roman" w:cs="Times New Roman"/>
          <w:sz w:val="28"/>
          <w:szCs w:val="28"/>
        </w:rPr>
        <w:t xml:space="preserve"> -</w:t>
      </w:r>
      <w:r w:rsidRPr="00B35C59">
        <w:rPr>
          <w:rFonts w:ascii="Times New Roman" w:hAnsi="Times New Roman" w:cs="Times New Roman"/>
          <w:sz w:val="28"/>
          <w:szCs w:val="28"/>
        </w:rPr>
        <w:t xml:space="preserve"> Влияние тепловой обработки нефтесмесей на температуру потери текучести</w:t>
      </w:r>
    </w:p>
    <w:p w14:paraId="0D2B7613" w14:textId="77777777" w:rsidR="000B0656" w:rsidRDefault="000B0656" w:rsidP="00370676">
      <w:pPr>
        <w:pStyle w:val="31"/>
        <w:spacing w:after="0"/>
        <w:ind w:left="0" w:firstLine="567"/>
        <w:jc w:val="both"/>
        <w:rPr>
          <w:bCs/>
          <w:sz w:val="28"/>
          <w:szCs w:val="28"/>
        </w:rPr>
      </w:pPr>
    </w:p>
    <w:p w14:paraId="3637D4F2" w14:textId="77777777" w:rsidR="00FC16C4" w:rsidRPr="00B35C59" w:rsidRDefault="00FC16C4" w:rsidP="00370676">
      <w:pPr>
        <w:pStyle w:val="31"/>
        <w:spacing w:after="0"/>
        <w:ind w:left="0" w:firstLine="567"/>
        <w:jc w:val="both"/>
        <w:rPr>
          <w:bCs/>
          <w:sz w:val="28"/>
          <w:szCs w:val="28"/>
        </w:rPr>
      </w:pPr>
      <w:r w:rsidRPr="00B35C59">
        <w:rPr>
          <w:bCs/>
          <w:sz w:val="28"/>
          <w:szCs w:val="28"/>
        </w:rPr>
        <w:t xml:space="preserve">Влияние тепловой обработки на реологические параметры (эффективная вязкость) нефтесмесей исследовалось на ротационном реовискозиметре. </w:t>
      </w:r>
    </w:p>
    <w:p w14:paraId="16F108A8" w14:textId="77777777" w:rsidR="00FC16C4" w:rsidRPr="00B35C59" w:rsidRDefault="00FC16C4" w:rsidP="00370676">
      <w:pPr>
        <w:pStyle w:val="31"/>
        <w:spacing w:after="0"/>
        <w:ind w:firstLine="567"/>
        <w:jc w:val="both"/>
        <w:rPr>
          <w:sz w:val="28"/>
          <w:szCs w:val="28"/>
        </w:rPr>
      </w:pPr>
    </w:p>
    <w:p w14:paraId="37E5C61C" w14:textId="77777777" w:rsidR="00FC16C4"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0"/>
          <w:szCs w:val="20"/>
          <w:lang w:eastAsia="ru-RU"/>
        </w:rPr>
        <w:drawing>
          <wp:inline distT="0" distB="0" distL="0" distR="0" wp14:anchorId="3EDF4BC6" wp14:editId="176AB02B">
            <wp:extent cx="4210050" cy="3245566"/>
            <wp:effectExtent l="0" t="0" r="0" b="0"/>
            <wp:docPr id="16403" name="Рисунок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4339" cy="3248872"/>
                    </a:xfrm>
                    <a:prstGeom prst="rect">
                      <a:avLst/>
                    </a:prstGeom>
                    <a:noFill/>
                    <a:ln>
                      <a:noFill/>
                    </a:ln>
                  </pic:spPr>
                </pic:pic>
              </a:graphicData>
            </a:graphic>
          </wp:inline>
        </w:drawing>
      </w:r>
    </w:p>
    <w:p w14:paraId="19813834" w14:textId="77777777" w:rsidR="000B0656" w:rsidRPr="00B35C59" w:rsidRDefault="000B0656" w:rsidP="00370676">
      <w:pPr>
        <w:spacing w:after="0" w:line="240" w:lineRule="auto"/>
        <w:ind w:firstLine="567"/>
        <w:jc w:val="center"/>
        <w:rPr>
          <w:rFonts w:ascii="Times New Roman" w:hAnsi="Times New Roman" w:cs="Times New Roman"/>
          <w:sz w:val="28"/>
          <w:szCs w:val="28"/>
        </w:rPr>
      </w:pPr>
    </w:p>
    <w:p w14:paraId="04EDF90A" w14:textId="34BB88F0"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28</w:t>
      </w:r>
      <w:r w:rsidR="000B0656">
        <w:rPr>
          <w:rFonts w:ascii="Times New Roman" w:hAnsi="Times New Roman" w:cs="Times New Roman"/>
          <w:sz w:val="28"/>
          <w:szCs w:val="28"/>
        </w:rPr>
        <w:t xml:space="preserve"> -</w:t>
      </w:r>
      <w:r w:rsidRPr="00B35C59">
        <w:rPr>
          <w:rFonts w:ascii="Times New Roman" w:hAnsi="Times New Roman" w:cs="Times New Roman"/>
          <w:sz w:val="28"/>
          <w:szCs w:val="28"/>
        </w:rPr>
        <w:t xml:space="preserve"> Зависимость эффективной вязкости от температуры для необработанной и термообработанной западноказахстанской нефтесмеси. Скорость сдвига 10 с</w:t>
      </w:r>
      <w:r w:rsidRPr="00B35C59">
        <w:rPr>
          <w:rFonts w:ascii="Times New Roman" w:hAnsi="Times New Roman" w:cs="Times New Roman"/>
          <w:sz w:val="28"/>
          <w:szCs w:val="28"/>
          <w:vertAlign w:val="superscript"/>
        </w:rPr>
        <w:t>-1</w:t>
      </w:r>
    </w:p>
    <w:p w14:paraId="3877B872"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63EBAFA6"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72F50ECD" wp14:editId="3E45BC9E">
            <wp:extent cx="3913505" cy="3143737"/>
            <wp:effectExtent l="0" t="0" r="0" b="0"/>
            <wp:docPr id="16404" name="Рисунок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3600" cy="3151846"/>
                    </a:xfrm>
                    <a:prstGeom prst="rect">
                      <a:avLst/>
                    </a:prstGeom>
                    <a:noFill/>
                  </pic:spPr>
                </pic:pic>
              </a:graphicData>
            </a:graphic>
          </wp:inline>
        </w:drawing>
      </w:r>
    </w:p>
    <w:p w14:paraId="63BE6305" w14:textId="50FDFCB2"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29</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Зависимость эффективной вязкости от температуры для необработанной и термообработанной кумколь-акшабулакской нефтесмеси. Скорость сдвига 10 с</w:t>
      </w:r>
      <w:r w:rsidRPr="00B35C59">
        <w:rPr>
          <w:rFonts w:ascii="Times New Roman" w:hAnsi="Times New Roman" w:cs="Times New Roman"/>
          <w:sz w:val="28"/>
          <w:szCs w:val="28"/>
          <w:vertAlign w:val="superscript"/>
        </w:rPr>
        <w:t>-1</w:t>
      </w:r>
    </w:p>
    <w:p w14:paraId="19E9B05A" w14:textId="77777777" w:rsidR="00FC16C4" w:rsidRPr="00B35C59" w:rsidRDefault="00FC16C4" w:rsidP="00370676">
      <w:pPr>
        <w:spacing w:after="0" w:line="240" w:lineRule="auto"/>
        <w:ind w:firstLine="567"/>
        <w:jc w:val="both"/>
        <w:rPr>
          <w:rFonts w:ascii="Times New Roman" w:hAnsi="Times New Roman" w:cs="Times New Roman"/>
          <w:bCs/>
          <w:sz w:val="28"/>
          <w:szCs w:val="28"/>
        </w:rPr>
      </w:pPr>
      <w:r w:rsidRPr="00B35C59">
        <w:rPr>
          <w:rFonts w:ascii="Times New Roman" w:hAnsi="Times New Roman" w:cs="Times New Roman"/>
          <w:bCs/>
          <w:sz w:val="28"/>
          <w:szCs w:val="28"/>
        </w:rPr>
        <w:t xml:space="preserve"> </w:t>
      </w:r>
    </w:p>
    <w:p w14:paraId="351F3800" w14:textId="48218CDC" w:rsidR="00FC16C4" w:rsidRPr="00B35C59" w:rsidRDefault="00FC16C4" w:rsidP="00370676">
      <w:pPr>
        <w:pStyle w:val="31"/>
        <w:spacing w:after="0"/>
        <w:ind w:left="0" w:firstLine="567"/>
        <w:jc w:val="both"/>
        <w:rPr>
          <w:bCs/>
          <w:sz w:val="28"/>
          <w:szCs w:val="28"/>
        </w:rPr>
      </w:pPr>
      <w:r w:rsidRPr="00B35C59">
        <w:rPr>
          <w:bCs/>
          <w:sz w:val="28"/>
          <w:szCs w:val="28"/>
        </w:rPr>
        <w:t>Из рисунков видно, что увеличение температуры подогрева нефти приводит к снижению температуры потери текучести, и эффективной вязкости. Наиболее эффективной температурой тепловой обработки является 90</w:t>
      </w:r>
      <w:r w:rsidRPr="00B35C59">
        <w:rPr>
          <w:bCs/>
          <w:sz w:val="28"/>
          <w:szCs w:val="28"/>
          <w:vertAlign w:val="superscript"/>
        </w:rPr>
        <w:t>0</w:t>
      </w:r>
      <w:r w:rsidRPr="00B35C59">
        <w:rPr>
          <w:bCs/>
          <w:sz w:val="28"/>
          <w:szCs w:val="28"/>
        </w:rPr>
        <w:t xml:space="preserve">С. При этом наблюдается значительное снижение эффективной вязкости нефти, а депрессия температуры потери текучести достигает 12 </w:t>
      </w:r>
      <w:r w:rsidRPr="00B35C59">
        <w:rPr>
          <w:bCs/>
          <w:sz w:val="28"/>
          <w:szCs w:val="28"/>
          <w:vertAlign w:val="superscript"/>
        </w:rPr>
        <w:t>0</w:t>
      </w:r>
      <w:r w:rsidRPr="00B35C59">
        <w:rPr>
          <w:bCs/>
          <w:sz w:val="28"/>
          <w:szCs w:val="28"/>
        </w:rPr>
        <w:t xml:space="preserve"> С. Наиболее трудно депрессируемой нефтесмесью является ЗКНС, что обусловлено высоким содержанием парафинистых нефтей месторождений п-ова Мангышлак, смешанных со смолистыми бузачинскими нефтями. </w:t>
      </w:r>
    </w:p>
    <w:p w14:paraId="09B42089"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Результаты реовискозиметрических исследований находятся в хорошем согласии с данными по температуре потери текучести и показывают, что тепловая обработка до 60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С не приводит к изменениям или незначительно изменяет реологические свойства высокопарафинистой западноказахстанской нефтесмеси, а тепловая обработка до 90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С приводит к значительному снижению эффективной вязкости. Например, для необработанной ЗКНС, характерно, что нефть сохраняет свойства ньютоновской жидкости при температуре 20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 xml:space="preserve"> С, а затем переходит в состояние вязкопластической жидкости. То же самое происходит при термообработке нефтесмеси до 60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 xml:space="preserve">С. При этом </w:t>
      </w:r>
      <w:bookmarkStart w:id="2" w:name="_Hlk170128474"/>
      <w:r w:rsidRPr="00B35C59">
        <w:rPr>
          <w:rFonts w:ascii="Times New Roman" w:hAnsi="Times New Roman" w:cs="Times New Roman"/>
          <w:sz w:val="28"/>
          <w:szCs w:val="28"/>
        </w:rPr>
        <w:t xml:space="preserve">для КАНС термообработка при 60 </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С приводит к значительному улучшению вязкости нефти. Для ЗКНС тепловая обработка нефти при 90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С приводит к тому, что свойства ньютоновской жидкости сохраняются вплоть до температуры 10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 xml:space="preserve"> С. </w:t>
      </w:r>
      <w:bookmarkEnd w:id="2"/>
    </w:p>
    <w:p w14:paraId="5E50D4A6"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 xml:space="preserve">Данная ситуация хорошо отображена на рисунках 28 и 29, </w:t>
      </w:r>
      <w:r w:rsidRPr="00B35C59">
        <w:rPr>
          <w:rFonts w:ascii="Times New Roman" w:hAnsi="Times New Roman" w:cs="Times New Roman"/>
          <w:bCs/>
          <w:sz w:val="28"/>
          <w:szCs w:val="28"/>
        </w:rPr>
        <w:t xml:space="preserve">которые коррелируют с данными температуры потери текучести, приведенными на рисунке 27. Повышение температуры обработки нефти способствует улучшению ее реологических свойств. Это происходит благодаря тому, что </w:t>
      </w:r>
      <w:r w:rsidRPr="00B35C59">
        <w:rPr>
          <w:rFonts w:ascii="Times New Roman" w:hAnsi="Times New Roman" w:cs="Times New Roman"/>
          <w:sz w:val="28"/>
          <w:szCs w:val="28"/>
        </w:rPr>
        <w:t xml:space="preserve">присутствующие в нефти смолы и асфальтены, являясь естественными поверхностно-активными </w:t>
      </w:r>
      <w:r w:rsidRPr="00B35C59">
        <w:rPr>
          <w:rFonts w:ascii="Times New Roman" w:hAnsi="Times New Roman" w:cs="Times New Roman"/>
          <w:sz w:val="28"/>
          <w:szCs w:val="28"/>
        </w:rPr>
        <w:lastRenderedPageBreak/>
        <w:t xml:space="preserve">веществами, играют важную роль в процессе кристаллизации и обуславливают возможность термической обработки определенной нефти. Нагрев нефти до высоких температур приводит к растворению высокомолекулярных парафинов и гомогенизации нефти. При снижении температуры в нефти начинают образовываться кристаллики парафина, на которые сорбируются асфальто-смолистые вещества, образующие структуру, которая препятствует отложению на поверхности кристаллов новых слоев парафина. Поэтому, вместо игольчатой кристаллизации, приводящей к образованию пространственной структуры в нефти, парафин кристаллизуется в виде компактных агломератов, которые выделяются из раствора, вследствие чего структурообразования в нефти не происходит. </w:t>
      </w:r>
    </w:p>
    <w:p w14:paraId="5DFADCF0" w14:textId="77777777" w:rsidR="00FC16C4" w:rsidRPr="00B35C59" w:rsidRDefault="00FC16C4" w:rsidP="00370676">
      <w:pPr>
        <w:pStyle w:val="ae"/>
        <w:ind w:firstLine="567"/>
        <w:rPr>
          <w:b/>
          <w:sz w:val="28"/>
          <w:szCs w:val="28"/>
          <w:lang w:val="ru-RU"/>
        </w:rPr>
      </w:pPr>
    </w:p>
    <w:p w14:paraId="7BFACDF5" w14:textId="77777777" w:rsidR="00FC16C4" w:rsidRPr="00B35C59" w:rsidRDefault="00FC16C4" w:rsidP="00370676">
      <w:pPr>
        <w:pStyle w:val="ae"/>
        <w:ind w:firstLine="567"/>
        <w:rPr>
          <w:sz w:val="28"/>
          <w:szCs w:val="28"/>
          <w:lang w:val="ru-RU"/>
        </w:rPr>
      </w:pPr>
      <w:r w:rsidRPr="00B35C59">
        <w:rPr>
          <w:sz w:val="28"/>
          <w:szCs w:val="28"/>
          <w:lang w:val="ru-RU"/>
        </w:rPr>
        <w:t>3.2.1.1 Влияние продолжительности действия термообработки нефти на реологические параметры высокопарафинистых нефтей</w:t>
      </w:r>
    </w:p>
    <w:p w14:paraId="5FBC29FC" w14:textId="2E387B2A" w:rsidR="00FC16C4" w:rsidRPr="00E37CDB" w:rsidRDefault="00FC16C4" w:rsidP="00E37CDB">
      <w:pPr>
        <w:pStyle w:val="ac"/>
        <w:spacing w:line="240" w:lineRule="auto"/>
        <w:ind w:firstLine="567"/>
        <w:rPr>
          <w:rFonts w:ascii="Times New Roman" w:hAnsi="Times New Roman" w:cs="Times New Roman"/>
          <w:sz w:val="28"/>
          <w:szCs w:val="28"/>
          <w:highlight w:val="yellow"/>
        </w:rPr>
      </w:pPr>
      <w:r w:rsidRPr="00B35C59">
        <w:rPr>
          <w:rFonts w:ascii="Times New Roman" w:hAnsi="Times New Roman" w:cs="Times New Roman"/>
          <w:sz w:val="28"/>
          <w:szCs w:val="28"/>
        </w:rPr>
        <w:t>Результаты исследовании продолжительности действия тепловой обработки на реологические свойства ЗКНС и КАНС представлены на рисунках 30-34</w:t>
      </w:r>
      <w:r w:rsidR="00192279" w:rsidRPr="00192279">
        <w:rPr>
          <w:rFonts w:ascii="Times New Roman" w:hAnsi="Times New Roman" w:cs="Times New Roman"/>
          <w:sz w:val="28"/>
          <w:szCs w:val="28"/>
        </w:rPr>
        <w:t xml:space="preserve"> [</w:t>
      </w:r>
      <w:r w:rsidR="00192279" w:rsidRPr="00CD4E65">
        <w:rPr>
          <w:rFonts w:ascii="Times New Roman" w:hAnsi="Times New Roman" w:cs="Times New Roman"/>
          <w:sz w:val="28"/>
          <w:szCs w:val="28"/>
        </w:rPr>
        <w:t>1</w:t>
      </w:r>
      <w:r w:rsidR="00DC1638" w:rsidRPr="00CD4E65">
        <w:rPr>
          <w:rFonts w:ascii="Times New Roman" w:hAnsi="Times New Roman" w:cs="Times New Roman"/>
          <w:sz w:val="28"/>
          <w:szCs w:val="28"/>
        </w:rPr>
        <w:t>16</w:t>
      </w:r>
      <w:r w:rsidR="00EF2AEB" w:rsidRPr="00CD4E65">
        <w:rPr>
          <w:rFonts w:ascii="Times New Roman" w:hAnsi="Times New Roman" w:cs="Times New Roman"/>
          <w:sz w:val="28"/>
          <w:szCs w:val="28"/>
        </w:rPr>
        <w:t>, c.77</w:t>
      </w:r>
      <w:r w:rsidR="00E37CDB" w:rsidRPr="00CD4E65">
        <w:rPr>
          <w:rFonts w:ascii="Times New Roman" w:hAnsi="Times New Roman" w:cs="Times New Roman"/>
          <w:sz w:val="28"/>
          <w:szCs w:val="28"/>
        </w:rPr>
        <w:t>90</w:t>
      </w:r>
      <w:r w:rsidR="00192279" w:rsidRPr="00CD4E65">
        <w:rPr>
          <w:rFonts w:ascii="Times New Roman" w:hAnsi="Times New Roman" w:cs="Times New Roman"/>
          <w:sz w:val="28"/>
          <w:szCs w:val="28"/>
        </w:rPr>
        <w:t>]</w:t>
      </w:r>
      <w:r w:rsidRPr="00CD4E65">
        <w:rPr>
          <w:rFonts w:ascii="Times New Roman" w:hAnsi="Times New Roman" w:cs="Times New Roman"/>
          <w:sz w:val="28"/>
          <w:szCs w:val="28"/>
        </w:rPr>
        <w:t>.</w:t>
      </w:r>
    </w:p>
    <w:p w14:paraId="50A39DA9" w14:textId="77777777" w:rsidR="00FC16C4" w:rsidRPr="00B35C59" w:rsidRDefault="00FC16C4" w:rsidP="00370676">
      <w:pPr>
        <w:pStyle w:val="ac"/>
        <w:spacing w:line="240" w:lineRule="auto"/>
        <w:ind w:firstLine="567"/>
        <w:rPr>
          <w:rFonts w:ascii="Times New Roman" w:hAnsi="Times New Roman" w:cs="Times New Roman"/>
          <w:sz w:val="28"/>
          <w:szCs w:val="28"/>
        </w:rPr>
      </w:pPr>
      <w:bookmarkStart w:id="3" w:name="_Hlk170128001"/>
      <w:r w:rsidRPr="00B35C59">
        <w:rPr>
          <w:rFonts w:ascii="Times New Roman" w:hAnsi="Times New Roman" w:cs="Times New Roman"/>
          <w:sz w:val="28"/>
          <w:szCs w:val="28"/>
        </w:rPr>
        <w:t xml:space="preserve">Приведенные данные свидетельствуют о том, что действие термообработки нестабильно во времени. Температура потери текучести, измеренная в первый день после тепловой обработки нефтесмесей сохраняется до 5 дней, а затем повышается. </w:t>
      </w:r>
      <w:bookmarkEnd w:id="3"/>
      <w:r w:rsidRPr="00B35C59">
        <w:rPr>
          <w:rFonts w:ascii="Times New Roman" w:hAnsi="Times New Roman" w:cs="Times New Roman"/>
          <w:sz w:val="28"/>
          <w:szCs w:val="28"/>
        </w:rPr>
        <w:t>Значения реологических параметров (напряжение сдвига, кажущаяся вязкость) со временем также повышаются. Такое поведение характерно для всех исследованных нефтесмесей и связано с видоизменением первоначальной структуры нефтяной дисперсной системы, которая формируется после нагрева нефти до температуры 90</w:t>
      </w:r>
      <w:r w:rsidRPr="00B35C59">
        <w:rPr>
          <w:rFonts w:ascii="Times New Roman" w:hAnsi="Times New Roman" w:cs="Times New Roman"/>
          <w:sz w:val="28"/>
          <w:szCs w:val="28"/>
          <w:vertAlign w:val="superscript"/>
        </w:rPr>
        <w:t>0</w:t>
      </w:r>
      <w:r w:rsidRPr="00B35C59">
        <w:rPr>
          <w:rFonts w:ascii="Times New Roman" w:hAnsi="Times New Roman" w:cs="Times New Roman"/>
          <w:sz w:val="28"/>
          <w:szCs w:val="28"/>
        </w:rPr>
        <w:t xml:space="preserve"> С.</w:t>
      </w:r>
    </w:p>
    <w:p w14:paraId="22D58006" w14:textId="77777777" w:rsidR="00CC1500" w:rsidRDefault="00CC1500" w:rsidP="00370676">
      <w:pPr>
        <w:pStyle w:val="ac"/>
        <w:spacing w:line="240" w:lineRule="auto"/>
        <w:ind w:firstLine="567"/>
        <w:jc w:val="center"/>
        <w:rPr>
          <w:rFonts w:ascii="Times New Roman" w:hAnsi="Times New Roman" w:cs="Times New Roman"/>
          <w:sz w:val="28"/>
          <w:szCs w:val="28"/>
        </w:rPr>
      </w:pPr>
    </w:p>
    <w:p w14:paraId="380A1E4D" w14:textId="7739544C" w:rsidR="00735AB9" w:rsidRDefault="00735AB9" w:rsidP="00370676">
      <w:pPr>
        <w:pStyle w:val="ac"/>
        <w:spacing w:line="240" w:lineRule="auto"/>
        <w:ind w:firstLine="567"/>
        <w:jc w:val="center"/>
        <w:rPr>
          <w:rFonts w:ascii="Times New Roman" w:hAnsi="Times New Roman" w:cs="Times New Roman"/>
          <w:sz w:val="28"/>
          <w:szCs w:val="28"/>
        </w:rPr>
      </w:pPr>
      <w:r>
        <w:rPr>
          <w:rFonts w:ascii="Times New Roman" w:hAnsi="Times New Roman" w:cs="Times New Roman"/>
          <w:noProof/>
          <w:sz w:val="20"/>
          <w:szCs w:val="20"/>
        </w:rPr>
        <w:drawing>
          <wp:inline distT="0" distB="0" distL="0" distR="0" wp14:anchorId="6D63F020" wp14:editId="63DAA9AE">
            <wp:extent cx="4236501" cy="26558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7179" cy="2662571"/>
                    </a:xfrm>
                    <a:prstGeom prst="rect">
                      <a:avLst/>
                    </a:prstGeom>
                    <a:noFill/>
                  </pic:spPr>
                </pic:pic>
              </a:graphicData>
            </a:graphic>
          </wp:inline>
        </w:drawing>
      </w:r>
    </w:p>
    <w:p w14:paraId="17D802E4" w14:textId="77777777" w:rsidR="00735AB9" w:rsidRDefault="00735AB9" w:rsidP="00370676">
      <w:pPr>
        <w:pStyle w:val="ac"/>
        <w:spacing w:line="240" w:lineRule="auto"/>
        <w:ind w:firstLine="567"/>
        <w:jc w:val="center"/>
        <w:rPr>
          <w:rFonts w:ascii="Times New Roman" w:hAnsi="Times New Roman" w:cs="Times New Roman"/>
          <w:sz w:val="28"/>
          <w:szCs w:val="28"/>
        </w:rPr>
      </w:pPr>
    </w:p>
    <w:p w14:paraId="73572957" w14:textId="6D6F6DE2" w:rsidR="00FC16C4" w:rsidRPr="00B35C59" w:rsidRDefault="00FC16C4" w:rsidP="00370676">
      <w:pPr>
        <w:pStyle w:val="ac"/>
        <w:spacing w:line="240" w:lineRule="auto"/>
        <w:ind w:firstLine="567"/>
        <w:jc w:val="center"/>
        <w:rPr>
          <w:rFonts w:ascii="Times New Roman" w:hAnsi="Times New Roman" w:cs="Times New Roman"/>
          <w:b/>
          <w:bCs/>
          <w:sz w:val="28"/>
          <w:szCs w:val="28"/>
        </w:rPr>
      </w:pPr>
      <w:r w:rsidRPr="00B35C59">
        <w:rPr>
          <w:rFonts w:ascii="Times New Roman" w:hAnsi="Times New Roman" w:cs="Times New Roman"/>
          <w:sz w:val="28"/>
          <w:szCs w:val="28"/>
        </w:rPr>
        <w:t>Рисунок 30</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Продолжительность действия тепловой обработки нефтесмесей на температуру потери текучести</w:t>
      </w:r>
    </w:p>
    <w:p w14:paraId="71D9D0D5"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0"/>
          <w:szCs w:val="20"/>
          <w:lang w:eastAsia="ru-RU"/>
        </w:rPr>
        <w:lastRenderedPageBreak/>
        <w:drawing>
          <wp:inline distT="0" distB="0" distL="0" distR="0" wp14:anchorId="4D4DBFE5" wp14:editId="3AC7856A">
            <wp:extent cx="4213860" cy="3467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7637" cy="3486663"/>
                    </a:xfrm>
                    <a:prstGeom prst="rect">
                      <a:avLst/>
                    </a:prstGeom>
                    <a:noFill/>
                    <a:ln>
                      <a:noFill/>
                    </a:ln>
                  </pic:spPr>
                </pic:pic>
              </a:graphicData>
            </a:graphic>
          </wp:inline>
        </w:drawing>
      </w:r>
    </w:p>
    <w:p w14:paraId="4C2D80AD"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08AE4C16" w14:textId="6E2EF4F3" w:rsidR="00FC16C4" w:rsidRPr="00B35C59" w:rsidRDefault="00FC16C4" w:rsidP="00370676">
      <w:pPr>
        <w:spacing w:after="0" w:line="240" w:lineRule="auto"/>
        <w:ind w:firstLine="567"/>
        <w:jc w:val="center"/>
        <w:rPr>
          <w:rFonts w:ascii="Times New Roman" w:hAnsi="Times New Roman" w:cs="Times New Roman"/>
          <w:sz w:val="28"/>
          <w:szCs w:val="28"/>
          <w:vertAlign w:val="superscript"/>
        </w:rPr>
      </w:pPr>
      <w:r w:rsidRPr="00B35C59">
        <w:rPr>
          <w:rFonts w:ascii="Times New Roman" w:hAnsi="Times New Roman" w:cs="Times New Roman"/>
          <w:sz w:val="28"/>
          <w:szCs w:val="28"/>
        </w:rPr>
        <w:t>Рисунок 31</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Изменение эффективной вязкости от температуры термообработанной до 90 </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западноказахстанской нефтесмеси в течение 20 дней. Скорость сдвига 10 с</w:t>
      </w:r>
      <w:r w:rsidRPr="00B35C59">
        <w:rPr>
          <w:rFonts w:ascii="Times New Roman" w:hAnsi="Times New Roman" w:cs="Times New Roman"/>
          <w:sz w:val="28"/>
          <w:szCs w:val="28"/>
          <w:vertAlign w:val="superscript"/>
        </w:rPr>
        <w:t>-1</w:t>
      </w:r>
    </w:p>
    <w:p w14:paraId="21A9964D"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01F7C531"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0"/>
          <w:szCs w:val="20"/>
          <w:lang w:eastAsia="ru-RU"/>
        </w:rPr>
        <w:drawing>
          <wp:inline distT="0" distB="0" distL="0" distR="0" wp14:anchorId="13560974" wp14:editId="66B567BA">
            <wp:extent cx="4451070" cy="3131097"/>
            <wp:effectExtent l="0" t="0" r="6985" b="0"/>
            <wp:docPr id="16406" name="Рисунок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5447" cy="3141211"/>
                    </a:xfrm>
                    <a:prstGeom prst="rect">
                      <a:avLst/>
                    </a:prstGeom>
                    <a:noFill/>
                    <a:ln>
                      <a:noFill/>
                    </a:ln>
                  </pic:spPr>
                </pic:pic>
              </a:graphicData>
            </a:graphic>
          </wp:inline>
        </w:drawing>
      </w:r>
    </w:p>
    <w:p w14:paraId="1954ABA4"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604966F4" w14:textId="13312AF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32</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Изменение эффективной вязкости от темп</w:t>
      </w:r>
      <w:r w:rsidR="00352022">
        <w:rPr>
          <w:rFonts w:ascii="Times New Roman" w:hAnsi="Times New Roman" w:cs="Times New Roman"/>
          <w:sz w:val="28"/>
          <w:szCs w:val="28"/>
        </w:rPr>
        <w:t>ературы термообработанной до 90</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кумколь-акшабулакской нефтесмеси в течение 20 дней. Скорость сдвига 10 с</w:t>
      </w:r>
      <w:r w:rsidRPr="00B35C59">
        <w:rPr>
          <w:rFonts w:ascii="Times New Roman" w:hAnsi="Times New Roman" w:cs="Times New Roman"/>
          <w:sz w:val="28"/>
          <w:szCs w:val="28"/>
          <w:vertAlign w:val="superscript"/>
        </w:rPr>
        <w:t>-1</w:t>
      </w:r>
    </w:p>
    <w:p w14:paraId="7AFF8E35" w14:textId="77777777" w:rsidR="00FC16C4" w:rsidRPr="00CC1500" w:rsidRDefault="00FC16C4" w:rsidP="00370676">
      <w:pPr>
        <w:spacing w:after="0" w:line="240" w:lineRule="auto"/>
        <w:ind w:firstLine="567"/>
        <w:jc w:val="center"/>
        <w:rPr>
          <w:rFonts w:ascii="Times New Roman" w:hAnsi="Times New Roman" w:cs="Times New Roman"/>
          <w:sz w:val="28"/>
          <w:szCs w:val="28"/>
        </w:rPr>
      </w:pPr>
    </w:p>
    <w:p w14:paraId="38FF72DA"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0"/>
          <w:szCs w:val="20"/>
          <w:lang w:eastAsia="ru-RU"/>
        </w:rPr>
        <w:lastRenderedPageBreak/>
        <w:drawing>
          <wp:inline distT="0" distB="0" distL="0" distR="0" wp14:anchorId="58593A70" wp14:editId="59F0C4E3">
            <wp:extent cx="3629025" cy="2914650"/>
            <wp:effectExtent l="0" t="0" r="9525" b="0"/>
            <wp:docPr id="16407" name="Рисунок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6780" cy="2920878"/>
                    </a:xfrm>
                    <a:prstGeom prst="rect">
                      <a:avLst/>
                    </a:prstGeom>
                    <a:noFill/>
                    <a:ln>
                      <a:noFill/>
                    </a:ln>
                  </pic:spPr>
                </pic:pic>
              </a:graphicData>
            </a:graphic>
          </wp:inline>
        </w:drawing>
      </w:r>
    </w:p>
    <w:p w14:paraId="3AE5E8BE"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211E88CF" w14:textId="116B921C"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33</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Изменение эффективной вязкости от темп</w:t>
      </w:r>
      <w:r w:rsidR="00352022">
        <w:rPr>
          <w:rFonts w:ascii="Times New Roman" w:hAnsi="Times New Roman" w:cs="Times New Roman"/>
          <w:sz w:val="28"/>
          <w:szCs w:val="28"/>
        </w:rPr>
        <w:t>ературы термообработанной до 60</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западноказахстанской нефтесмеси в течение 20 дней. Скорость сдвига 10 с</w:t>
      </w:r>
      <w:r w:rsidRPr="00B35C59">
        <w:rPr>
          <w:rFonts w:ascii="Times New Roman" w:hAnsi="Times New Roman" w:cs="Times New Roman"/>
          <w:sz w:val="28"/>
          <w:szCs w:val="28"/>
          <w:vertAlign w:val="superscript"/>
        </w:rPr>
        <w:t>-1</w:t>
      </w:r>
    </w:p>
    <w:p w14:paraId="2B732120"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7ACA9DBE" w14:textId="77777777" w:rsidR="00FC16C4" w:rsidRPr="00B35C59" w:rsidRDefault="00FC16C4" w:rsidP="00370676">
      <w:pPr>
        <w:spacing w:after="0" w:line="240" w:lineRule="auto"/>
        <w:ind w:firstLine="567"/>
        <w:jc w:val="center"/>
        <w:rPr>
          <w:rFonts w:ascii="Times New Roman" w:hAnsi="Times New Roman" w:cs="Times New Roman"/>
          <w:sz w:val="28"/>
          <w:szCs w:val="28"/>
          <w:lang w:val="en-US"/>
        </w:rPr>
      </w:pPr>
      <w:r w:rsidRPr="00B35C59">
        <w:rPr>
          <w:rFonts w:ascii="Times New Roman" w:hAnsi="Times New Roman" w:cs="Times New Roman"/>
          <w:noProof/>
          <w:sz w:val="20"/>
          <w:szCs w:val="20"/>
          <w:lang w:eastAsia="ru-RU"/>
        </w:rPr>
        <w:drawing>
          <wp:inline distT="0" distB="0" distL="0" distR="0" wp14:anchorId="5FE8442B" wp14:editId="043F678A">
            <wp:extent cx="3691890" cy="2800350"/>
            <wp:effectExtent l="0" t="0" r="3810" b="0"/>
            <wp:docPr id="16408" name="Рисунок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8949" cy="2813289"/>
                    </a:xfrm>
                    <a:prstGeom prst="rect">
                      <a:avLst/>
                    </a:prstGeom>
                    <a:noFill/>
                    <a:ln>
                      <a:noFill/>
                    </a:ln>
                  </pic:spPr>
                </pic:pic>
              </a:graphicData>
            </a:graphic>
          </wp:inline>
        </w:drawing>
      </w:r>
    </w:p>
    <w:p w14:paraId="4A12690D" w14:textId="77777777" w:rsidR="00FC16C4" w:rsidRPr="00B35C59" w:rsidRDefault="00FC16C4" w:rsidP="00370676">
      <w:pPr>
        <w:spacing w:after="0" w:line="240" w:lineRule="auto"/>
        <w:ind w:firstLine="567"/>
        <w:jc w:val="center"/>
        <w:rPr>
          <w:rFonts w:ascii="Times New Roman" w:hAnsi="Times New Roman" w:cs="Times New Roman"/>
          <w:sz w:val="28"/>
          <w:szCs w:val="28"/>
          <w:lang w:val="en-US"/>
        </w:rPr>
      </w:pPr>
    </w:p>
    <w:p w14:paraId="3F54E845" w14:textId="66D0F591"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34</w:t>
      </w:r>
      <w:r w:rsidR="00CC1500">
        <w:rPr>
          <w:rFonts w:ascii="Times New Roman" w:hAnsi="Times New Roman" w:cs="Times New Roman"/>
          <w:sz w:val="28"/>
          <w:szCs w:val="28"/>
        </w:rPr>
        <w:t xml:space="preserve"> -</w:t>
      </w:r>
      <w:r w:rsidRPr="00B35C59">
        <w:rPr>
          <w:rFonts w:ascii="Times New Roman" w:hAnsi="Times New Roman" w:cs="Times New Roman"/>
          <w:sz w:val="28"/>
          <w:szCs w:val="28"/>
        </w:rPr>
        <w:t xml:space="preserve"> Изменение эффективной вязкости от температуры термообработанной до 60</w:t>
      </w:r>
      <w:r w:rsidRPr="00B35C59">
        <w:rPr>
          <w:rFonts w:ascii="Times New Roman" w:hAnsi="Times New Roman" w:cs="Times New Roman"/>
          <w:sz w:val="28"/>
          <w:szCs w:val="28"/>
        </w:rPr>
        <w:sym w:font="Symbol" w:char="F0B0"/>
      </w:r>
      <w:r w:rsidRPr="00B35C59">
        <w:rPr>
          <w:rFonts w:ascii="Times New Roman" w:hAnsi="Times New Roman" w:cs="Times New Roman"/>
          <w:sz w:val="28"/>
          <w:szCs w:val="28"/>
        </w:rPr>
        <w:t>С кумколь-акшабулакской нефтесмеси в течение 20 дней. Скорость сдвига 10 с</w:t>
      </w:r>
      <w:r w:rsidRPr="00B35C59">
        <w:rPr>
          <w:rFonts w:ascii="Times New Roman" w:hAnsi="Times New Roman" w:cs="Times New Roman"/>
          <w:sz w:val="28"/>
          <w:szCs w:val="28"/>
          <w:vertAlign w:val="superscript"/>
        </w:rPr>
        <w:t>-1</w:t>
      </w:r>
    </w:p>
    <w:p w14:paraId="375F8306" w14:textId="77777777" w:rsidR="00FC16C4" w:rsidRPr="00B35C59" w:rsidRDefault="00FC16C4" w:rsidP="00370676">
      <w:pPr>
        <w:spacing w:after="0" w:line="240" w:lineRule="auto"/>
        <w:ind w:firstLine="567"/>
        <w:rPr>
          <w:rFonts w:ascii="Times New Roman" w:hAnsi="Times New Roman" w:cs="Times New Roman"/>
          <w:b/>
          <w:sz w:val="28"/>
          <w:szCs w:val="28"/>
        </w:rPr>
      </w:pPr>
    </w:p>
    <w:p w14:paraId="66323C7E" w14:textId="3D969BA9" w:rsidR="00FC16C4" w:rsidRPr="00B35C59" w:rsidRDefault="00FC16C4" w:rsidP="00370676">
      <w:pPr>
        <w:pStyle w:val="31"/>
        <w:spacing w:after="0"/>
        <w:ind w:left="0" w:firstLine="567"/>
        <w:jc w:val="both"/>
        <w:rPr>
          <w:sz w:val="28"/>
          <w:szCs w:val="28"/>
        </w:rPr>
      </w:pPr>
      <w:r w:rsidRPr="00B35C59">
        <w:rPr>
          <w:sz w:val="28"/>
          <w:szCs w:val="28"/>
        </w:rPr>
        <w:t>Исследования влияния температурной обработки показало, что для КАНС термообработка при 60</w:t>
      </w:r>
      <w:r w:rsidR="00352022" w:rsidRPr="008D712E">
        <w:rPr>
          <w:sz w:val="28"/>
          <w:szCs w:val="28"/>
        </w:rPr>
        <w:sym w:font="Symbol" w:char="F0B0"/>
      </w:r>
      <w:r w:rsidR="00352022" w:rsidRPr="00B35C59">
        <w:rPr>
          <w:sz w:val="28"/>
          <w:szCs w:val="28"/>
        </w:rPr>
        <w:t>С</w:t>
      </w:r>
      <w:r w:rsidRPr="00B35C59">
        <w:rPr>
          <w:sz w:val="28"/>
          <w:szCs w:val="28"/>
        </w:rPr>
        <w:t xml:space="preserve"> приводит к значительному улучшению вязкости нефти. Для ЗКНС тепловая обработка нефти при 90</w:t>
      </w:r>
      <w:r w:rsidR="00352022" w:rsidRPr="008D712E">
        <w:rPr>
          <w:sz w:val="28"/>
          <w:szCs w:val="28"/>
        </w:rPr>
        <w:sym w:font="Symbol" w:char="F0B0"/>
      </w:r>
      <w:r w:rsidR="00352022" w:rsidRPr="00B35C59">
        <w:rPr>
          <w:sz w:val="28"/>
          <w:szCs w:val="28"/>
        </w:rPr>
        <w:t>С</w:t>
      </w:r>
      <w:r w:rsidRPr="00B35C59">
        <w:rPr>
          <w:sz w:val="28"/>
          <w:szCs w:val="28"/>
        </w:rPr>
        <w:t xml:space="preserve"> приводит к тому, что свойства ньютоновской жидкости сохраняются вплоть до температуры 10</w:t>
      </w:r>
      <w:r w:rsidR="00352022" w:rsidRPr="008D712E">
        <w:rPr>
          <w:sz w:val="28"/>
          <w:szCs w:val="28"/>
        </w:rPr>
        <w:sym w:font="Symbol" w:char="F0B0"/>
      </w:r>
      <w:r w:rsidR="00352022" w:rsidRPr="00B35C59">
        <w:rPr>
          <w:sz w:val="28"/>
          <w:szCs w:val="28"/>
        </w:rPr>
        <w:t>С</w:t>
      </w:r>
      <w:r w:rsidRPr="00B35C59">
        <w:rPr>
          <w:sz w:val="28"/>
          <w:szCs w:val="28"/>
        </w:rPr>
        <w:t xml:space="preserve">. Однако, действие термообработки нестабильно во времени. Температура потери </w:t>
      </w:r>
      <w:r w:rsidRPr="00B35C59">
        <w:rPr>
          <w:sz w:val="28"/>
          <w:szCs w:val="28"/>
        </w:rPr>
        <w:lastRenderedPageBreak/>
        <w:t>текучести, измеренная в первый день после тепловой обработки нефтесмесей сохраняется до 5 дней, а затем повышается.</w:t>
      </w:r>
    </w:p>
    <w:p w14:paraId="2D72B1C3" w14:textId="77777777" w:rsidR="00CD4E65" w:rsidRDefault="00CD4E65" w:rsidP="00370676">
      <w:pPr>
        <w:pStyle w:val="23"/>
        <w:spacing w:after="0" w:line="240" w:lineRule="auto"/>
        <w:ind w:left="0" w:firstLine="567"/>
        <w:jc w:val="both"/>
        <w:rPr>
          <w:sz w:val="28"/>
          <w:szCs w:val="28"/>
        </w:rPr>
      </w:pPr>
    </w:p>
    <w:p w14:paraId="45F62381" w14:textId="2C59EB7D" w:rsidR="00FC16C4" w:rsidRPr="00B35C59" w:rsidRDefault="00FC16C4" w:rsidP="00370676">
      <w:pPr>
        <w:pStyle w:val="23"/>
        <w:spacing w:after="0" w:line="240" w:lineRule="auto"/>
        <w:ind w:left="0" w:firstLine="567"/>
        <w:jc w:val="both"/>
        <w:rPr>
          <w:sz w:val="28"/>
          <w:szCs w:val="28"/>
        </w:rPr>
      </w:pPr>
      <w:r w:rsidRPr="00B35C59">
        <w:rPr>
          <w:sz w:val="28"/>
          <w:szCs w:val="28"/>
        </w:rPr>
        <w:t>3.2.2 Исследование реологических свойств западноказахстанской нефтесмеси в зависимости от состава формируемой нефтесмеси</w:t>
      </w:r>
    </w:p>
    <w:p w14:paraId="0EBCEEEC" w14:textId="4526D42E" w:rsidR="00FC16C4" w:rsidRPr="00B35C59" w:rsidRDefault="00FC16C4" w:rsidP="00370676">
      <w:pPr>
        <w:pStyle w:val="23"/>
        <w:spacing w:after="0" w:line="240" w:lineRule="auto"/>
        <w:ind w:left="0" w:firstLine="567"/>
        <w:jc w:val="both"/>
        <w:rPr>
          <w:sz w:val="28"/>
          <w:szCs w:val="28"/>
        </w:rPr>
      </w:pPr>
      <w:r w:rsidRPr="00B35C59">
        <w:rPr>
          <w:sz w:val="28"/>
          <w:szCs w:val="28"/>
        </w:rPr>
        <w:t xml:space="preserve">Ряд нефтей, транспортируемых по магистральным нефтепроводам Республики Казахстан отличаются высоким содержанием парафинов (мангышлакские нефти, </w:t>
      </w:r>
      <w:r w:rsidRPr="00B35C59">
        <w:rPr>
          <w:bCs/>
          <w:sz w:val="28"/>
          <w:szCs w:val="28"/>
        </w:rPr>
        <w:t>нефти груп</w:t>
      </w:r>
      <w:r w:rsidR="002513A6">
        <w:rPr>
          <w:bCs/>
          <w:sz w:val="28"/>
          <w:szCs w:val="28"/>
        </w:rPr>
        <w:t>п</w:t>
      </w:r>
      <w:r w:rsidR="00DC1638">
        <w:rPr>
          <w:bCs/>
          <w:sz w:val="28"/>
          <w:szCs w:val="28"/>
        </w:rPr>
        <w:t xml:space="preserve">ы кумкольских </w:t>
      </w:r>
      <w:r w:rsidR="00DC1638" w:rsidRPr="00CD4E65">
        <w:rPr>
          <w:bCs/>
          <w:sz w:val="28"/>
          <w:szCs w:val="28"/>
        </w:rPr>
        <w:t>месторождений [110</w:t>
      </w:r>
      <w:r w:rsidR="00EF2AEB" w:rsidRPr="00CD4E65">
        <w:rPr>
          <w:bCs/>
          <w:sz w:val="28"/>
          <w:szCs w:val="28"/>
        </w:rPr>
        <w:t>, с.1060</w:t>
      </w:r>
      <w:r w:rsidRPr="00CD4E65">
        <w:rPr>
          <w:bCs/>
          <w:sz w:val="28"/>
          <w:szCs w:val="28"/>
        </w:rPr>
        <w:t>]</w:t>
      </w:r>
      <w:r w:rsidRPr="00CD4E65">
        <w:rPr>
          <w:sz w:val="28"/>
          <w:szCs w:val="28"/>
        </w:rPr>
        <w:t>) и смол (</w:t>
      </w:r>
      <w:r w:rsidRPr="00CD4E65">
        <w:rPr>
          <w:rFonts w:eastAsiaTheme="minorHAnsi"/>
          <w:sz w:val="28"/>
          <w:szCs w:val="28"/>
          <w:lang w:eastAsia="en-US"/>
        </w:rPr>
        <w:t>нефти Бузачинского полуострова</w:t>
      </w:r>
      <w:r w:rsidRPr="00CD4E65">
        <w:rPr>
          <w:sz w:val="28"/>
          <w:szCs w:val="28"/>
        </w:rPr>
        <w:t>) [1</w:t>
      </w:r>
      <w:r w:rsidR="00DC1638" w:rsidRPr="00CD4E65">
        <w:rPr>
          <w:sz w:val="28"/>
          <w:szCs w:val="28"/>
        </w:rPr>
        <w:t>21</w:t>
      </w:r>
      <w:r w:rsidRPr="00CD4E65">
        <w:rPr>
          <w:sz w:val="28"/>
          <w:szCs w:val="28"/>
        </w:rPr>
        <w:t>]. Перекачка смесей таких нефтей затруднена, так как они имеют высокую температуру застывания, обладают аномальной вязкостью, высоким напряжением сдвига, а также</w:t>
      </w:r>
      <w:r w:rsidRPr="00B35C59">
        <w:rPr>
          <w:sz w:val="28"/>
          <w:szCs w:val="28"/>
        </w:rPr>
        <w:t xml:space="preserve"> склонны к формированию асфальтено-смолистых и парафинистых отложений на внутренн</w:t>
      </w:r>
      <w:r w:rsidR="00447743">
        <w:rPr>
          <w:sz w:val="28"/>
          <w:szCs w:val="28"/>
        </w:rPr>
        <w:t>ей поверхности трубопровода [1</w:t>
      </w:r>
      <w:r w:rsidR="00DC1638">
        <w:rPr>
          <w:sz w:val="28"/>
          <w:szCs w:val="28"/>
        </w:rPr>
        <w:t>22</w:t>
      </w:r>
      <w:r w:rsidRPr="00B35C59">
        <w:rPr>
          <w:sz w:val="28"/>
          <w:szCs w:val="28"/>
        </w:rPr>
        <w:t xml:space="preserve">]. Таким образом, </w:t>
      </w:r>
      <w:r w:rsidRPr="00B35C59">
        <w:rPr>
          <w:bCs/>
          <w:sz w:val="28"/>
          <w:szCs w:val="28"/>
        </w:rPr>
        <w:t>В этой связи</w:t>
      </w:r>
      <w:r w:rsidRPr="00B35C59">
        <w:rPr>
          <w:sz w:val="28"/>
          <w:szCs w:val="28"/>
        </w:rPr>
        <w:t>, задача повышения низкотемпературных характеристик нефти, включая их подвижность и текучесть, а также предотвращение образования асфальтено-смоло-парафиновых (АСПО) отложений, остаётся одной из наиболее актуальных проблем в сфере транспортировки нефти по магистральным трубопроводам</w:t>
      </w:r>
      <w:r w:rsidR="00447743" w:rsidRPr="00447743">
        <w:rPr>
          <w:sz w:val="28"/>
          <w:szCs w:val="28"/>
        </w:rPr>
        <w:t xml:space="preserve"> </w:t>
      </w:r>
      <w:r w:rsidRPr="00B35C59">
        <w:rPr>
          <w:sz w:val="28"/>
          <w:szCs w:val="28"/>
        </w:rPr>
        <w:t>[1</w:t>
      </w:r>
      <w:r w:rsidR="00DC1638">
        <w:rPr>
          <w:sz w:val="28"/>
          <w:szCs w:val="28"/>
        </w:rPr>
        <w:t>23</w:t>
      </w:r>
      <w:r w:rsidRPr="00B35C59">
        <w:rPr>
          <w:sz w:val="28"/>
          <w:szCs w:val="28"/>
        </w:rPr>
        <w:t>].</w:t>
      </w:r>
    </w:p>
    <w:p w14:paraId="01268C29" w14:textId="2ACC913E" w:rsidR="00FC16C4" w:rsidRPr="00B35C59" w:rsidRDefault="00FC16C4" w:rsidP="00370676">
      <w:pPr>
        <w:pStyle w:val="23"/>
        <w:spacing w:after="0" w:line="240" w:lineRule="auto"/>
        <w:ind w:left="0" w:firstLine="567"/>
        <w:jc w:val="both"/>
        <w:rPr>
          <w:color w:val="000000"/>
          <w:spacing w:val="5"/>
          <w:sz w:val="28"/>
          <w:szCs w:val="28"/>
        </w:rPr>
      </w:pPr>
      <w:r w:rsidRPr="00B35C59">
        <w:rPr>
          <w:sz w:val="28"/>
          <w:szCs w:val="28"/>
        </w:rPr>
        <w:t>Перекачка нефтесмесей по нефтепроводу Узень-Атырау-Самара осуществляется «горячим» способом, т.е. с предварительным подогревом нефти. Метод «горячей» перекачк</w:t>
      </w:r>
      <w:r w:rsidR="00DC1638">
        <w:rPr>
          <w:sz w:val="28"/>
          <w:szCs w:val="28"/>
        </w:rPr>
        <w:t>и имеет существенные недостатки</w:t>
      </w:r>
      <w:r w:rsidRPr="00B35C59">
        <w:rPr>
          <w:sz w:val="28"/>
          <w:szCs w:val="28"/>
        </w:rPr>
        <w:t>. Создание тепловых станций и теплоизоляции делает этот способ дорогостоящим, к тому же возникает проблема при использовании его на морских трубопроводах и при малой загрузке. Кроме этого, печи путевого подогрева нефти являются мощными источниками выбросов вредных веществ, что ведет к увеличению платежей за</w:t>
      </w:r>
      <w:r w:rsidR="00DC1638">
        <w:rPr>
          <w:sz w:val="28"/>
          <w:szCs w:val="28"/>
        </w:rPr>
        <w:t xml:space="preserve"> загрязнение природной среды [12</w:t>
      </w:r>
      <w:r w:rsidR="00447743" w:rsidRPr="00447743">
        <w:rPr>
          <w:sz w:val="28"/>
          <w:szCs w:val="28"/>
        </w:rPr>
        <w:t>4</w:t>
      </w:r>
      <w:r w:rsidRPr="00B35C59">
        <w:rPr>
          <w:sz w:val="28"/>
          <w:szCs w:val="28"/>
        </w:rPr>
        <w:t>]. По этим причинам способ горячей перекачки высоковязких и высокозастывающих нефтей, особенно с ростом себестоимости природного газа, становит</w:t>
      </w:r>
      <w:r w:rsidR="00447743">
        <w:rPr>
          <w:sz w:val="28"/>
          <w:szCs w:val="28"/>
        </w:rPr>
        <w:t>ся экономически не выгодным</w:t>
      </w:r>
      <w:r w:rsidR="001419B3" w:rsidRPr="001419B3">
        <w:rPr>
          <w:sz w:val="28"/>
          <w:szCs w:val="28"/>
        </w:rPr>
        <w:t xml:space="preserve"> [122]</w:t>
      </w:r>
      <w:r w:rsidR="00EF2AEB" w:rsidRPr="00EF2AEB">
        <w:rPr>
          <w:sz w:val="28"/>
          <w:szCs w:val="28"/>
        </w:rPr>
        <w:t>.</w:t>
      </w:r>
      <w:r w:rsidR="00447743">
        <w:rPr>
          <w:sz w:val="28"/>
          <w:szCs w:val="28"/>
        </w:rPr>
        <w:t xml:space="preserve"> </w:t>
      </w:r>
      <w:r w:rsidR="00FD743E">
        <w:rPr>
          <w:sz w:val="28"/>
          <w:szCs w:val="28"/>
        </w:rPr>
        <w:t xml:space="preserve">         </w:t>
      </w:r>
      <w:r w:rsidRPr="00B35C59">
        <w:rPr>
          <w:sz w:val="28"/>
          <w:szCs w:val="28"/>
        </w:rPr>
        <w:t xml:space="preserve"> Существует различные способы уменьшения затрат на транспортировку данных нефтей. Один из таких способов </w:t>
      </w:r>
      <w:r w:rsidRPr="00B35C59">
        <w:rPr>
          <w:color w:val="000000"/>
          <w:spacing w:val="5"/>
          <w:sz w:val="28"/>
          <w:szCs w:val="28"/>
        </w:rPr>
        <w:t xml:space="preserve">заключается в регулировании состава высоковязкой и высокозастывающей западноказахстанской нефтесмеси и создании нефти с оптимальным составом, которая будет обладать удовлетворительными реологическими параметрами и физико-химическими характеристиками. </w:t>
      </w:r>
    </w:p>
    <w:p w14:paraId="3EDBABC1" w14:textId="0425EAB4"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Это может быть достигнуто при исследовании влияния легкой Актюбинской нефти на реологические свойства западноказахстанской нефтесмеси. Теоретически, изменение состава, в частности – увеличение доли легких актюбинских нефтей, может привести к улучшению реологических свойств нефтесмеси. Наряду с этим изменится фракционный и компонентный (содержание парафинов, асфальтенов, смол) состав нефти, что приведет к изменению существовавшей ранее структуры нефтяной дисперсной системы и образованию новой. Новая нефтяная дисперсия, будет в большей степени подвержена влиянию теплов</w:t>
      </w:r>
      <w:r w:rsidR="00DC1638">
        <w:rPr>
          <w:rFonts w:ascii="Times New Roman" w:hAnsi="Times New Roman" w:cs="Times New Roman"/>
          <w:sz w:val="28"/>
          <w:szCs w:val="28"/>
        </w:rPr>
        <w:t>ой и депрессорной обработки [125</w:t>
      </w:r>
      <w:r w:rsidRPr="00B35C59">
        <w:rPr>
          <w:rFonts w:ascii="Times New Roman" w:hAnsi="Times New Roman" w:cs="Times New Roman"/>
          <w:sz w:val="28"/>
          <w:szCs w:val="28"/>
        </w:rPr>
        <w:t>].</w:t>
      </w:r>
    </w:p>
    <w:p w14:paraId="48BEC880" w14:textId="77777777" w:rsidR="00FC16C4" w:rsidRPr="00B35C59" w:rsidRDefault="00FC16C4" w:rsidP="00370676">
      <w:pPr>
        <w:pStyle w:val="31"/>
        <w:spacing w:after="0"/>
        <w:ind w:left="0" w:firstLine="567"/>
        <w:jc w:val="both"/>
        <w:rPr>
          <w:sz w:val="28"/>
          <w:szCs w:val="28"/>
        </w:rPr>
      </w:pPr>
      <w:r w:rsidRPr="00B35C59">
        <w:rPr>
          <w:sz w:val="28"/>
          <w:szCs w:val="28"/>
          <w:lang w:val="kk-KZ"/>
        </w:rPr>
        <w:lastRenderedPageBreak/>
        <w:t>В лабораторных условиях с</w:t>
      </w:r>
      <w:r w:rsidRPr="00B35C59">
        <w:rPr>
          <w:sz w:val="28"/>
          <w:szCs w:val="28"/>
        </w:rPr>
        <w:t xml:space="preserve"> использованием модельных нефтесмесей исследовано влияние </w:t>
      </w:r>
      <w:r w:rsidRPr="00B35C59">
        <w:rPr>
          <w:sz w:val="28"/>
          <w:szCs w:val="28"/>
          <w:lang w:val="kk-KZ"/>
        </w:rPr>
        <w:t>содержания</w:t>
      </w:r>
      <w:r w:rsidRPr="00B35C59">
        <w:rPr>
          <w:sz w:val="28"/>
          <w:szCs w:val="28"/>
        </w:rPr>
        <w:t xml:space="preserve"> актюбинской нефти</w:t>
      </w:r>
      <w:r w:rsidRPr="00B35C59">
        <w:rPr>
          <w:sz w:val="28"/>
          <w:szCs w:val="28"/>
          <w:lang w:val="kk-KZ"/>
        </w:rPr>
        <w:t xml:space="preserve"> далее - </w:t>
      </w:r>
      <w:r w:rsidRPr="00B35C59">
        <w:rPr>
          <w:sz w:val="28"/>
          <w:szCs w:val="28"/>
        </w:rPr>
        <w:t>АНС на процесс парафиноотложения в западноказахстанской нефти – далее ЗКНС. Физико-химические и реологические параметры исходных нефтей для приготовления модельных нефтесмесей представлены в таблицах 13-15.</w:t>
      </w:r>
    </w:p>
    <w:p w14:paraId="5A1EBE59" w14:textId="77777777" w:rsidR="00FC16C4" w:rsidRPr="00B35C59" w:rsidRDefault="00FC16C4" w:rsidP="00370676">
      <w:pPr>
        <w:pStyle w:val="31"/>
        <w:spacing w:after="0"/>
        <w:ind w:firstLine="567"/>
        <w:jc w:val="both"/>
        <w:rPr>
          <w:sz w:val="28"/>
          <w:szCs w:val="28"/>
        </w:rPr>
      </w:pPr>
    </w:p>
    <w:p w14:paraId="68795317" w14:textId="6D3C176D" w:rsidR="00FC16C4" w:rsidRPr="00B35C59" w:rsidRDefault="00FC16C4" w:rsidP="00FD743E">
      <w:pPr>
        <w:pStyle w:val="31"/>
        <w:spacing w:after="0"/>
        <w:ind w:left="0"/>
        <w:jc w:val="both"/>
        <w:rPr>
          <w:sz w:val="28"/>
          <w:szCs w:val="28"/>
        </w:rPr>
      </w:pPr>
      <w:r w:rsidRPr="00B35C59">
        <w:rPr>
          <w:sz w:val="28"/>
          <w:szCs w:val="28"/>
        </w:rPr>
        <w:t>Таблица 13</w:t>
      </w:r>
      <w:r w:rsidR="00791136">
        <w:rPr>
          <w:sz w:val="28"/>
          <w:szCs w:val="28"/>
        </w:rPr>
        <w:t xml:space="preserve"> </w:t>
      </w:r>
      <w:r w:rsidRPr="00B35C59">
        <w:rPr>
          <w:sz w:val="28"/>
          <w:szCs w:val="28"/>
        </w:rPr>
        <w:t>- Компонентный состав исходных нефтей (ЗКНС и АНС)</w:t>
      </w:r>
    </w:p>
    <w:p w14:paraId="117595BD" w14:textId="77777777" w:rsidR="00FC16C4" w:rsidRPr="00B35C59" w:rsidRDefault="00FC16C4" w:rsidP="00370676">
      <w:pPr>
        <w:pStyle w:val="31"/>
        <w:spacing w:after="0"/>
        <w:ind w:firstLine="567"/>
        <w:jc w:val="both"/>
        <w:rPr>
          <w:sz w:val="28"/>
          <w:szCs w:val="28"/>
        </w:rPr>
      </w:pPr>
    </w:p>
    <w:tbl>
      <w:tblPr>
        <w:tblStyle w:val="aa"/>
        <w:tblW w:w="0" w:type="auto"/>
        <w:tblLook w:val="04A0" w:firstRow="1" w:lastRow="0" w:firstColumn="1" w:lastColumn="0" w:noHBand="0" w:noVBand="1"/>
      </w:tblPr>
      <w:tblGrid>
        <w:gridCol w:w="2830"/>
        <w:gridCol w:w="2127"/>
        <w:gridCol w:w="2268"/>
        <w:gridCol w:w="2268"/>
      </w:tblGrid>
      <w:tr w:rsidR="00FC16C4" w:rsidRPr="00B35C59" w14:paraId="233BEF56" w14:textId="77777777" w:rsidTr="00FD743E">
        <w:tc>
          <w:tcPr>
            <w:tcW w:w="2830" w:type="dxa"/>
            <w:vAlign w:val="center"/>
          </w:tcPr>
          <w:p w14:paraId="423298BA" w14:textId="75A85C75" w:rsidR="00FC16C4" w:rsidRPr="00B22262" w:rsidRDefault="00FC16C4" w:rsidP="00FD743E">
            <w:pPr>
              <w:rPr>
                <w:rFonts w:ascii="Times New Roman" w:hAnsi="Times New Roman" w:cs="Times New Roman"/>
                <w:bCs/>
              </w:rPr>
            </w:pPr>
            <w:r w:rsidRPr="00B22262">
              <w:rPr>
                <w:rFonts w:ascii="Times New Roman" w:hAnsi="Times New Roman" w:cs="Times New Roman"/>
                <w:bCs/>
              </w:rPr>
              <w:t>Наименование</w:t>
            </w:r>
            <w:r w:rsidR="00FD743E" w:rsidRPr="00B22262">
              <w:rPr>
                <w:rFonts w:ascii="Times New Roman" w:hAnsi="Times New Roman" w:cs="Times New Roman"/>
                <w:bCs/>
              </w:rPr>
              <w:t xml:space="preserve"> </w:t>
            </w:r>
            <w:r w:rsidRPr="00B22262">
              <w:rPr>
                <w:rFonts w:ascii="Times New Roman" w:hAnsi="Times New Roman" w:cs="Times New Roman"/>
                <w:bCs/>
              </w:rPr>
              <w:t>нефти</w:t>
            </w:r>
          </w:p>
        </w:tc>
        <w:tc>
          <w:tcPr>
            <w:tcW w:w="2127" w:type="dxa"/>
            <w:vAlign w:val="center"/>
          </w:tcPr>
          <w:p w14:paraId="2A19F90E" w14:textId="77777777" w:rsidR="00FC16C4" w:rsidRPr="00B22262" w:rsidRDefault="00FC16C4" w:rsidP="00FD743E">
            <w:pPr>
              <w:pStyle w:val="31"/>
              <w:spacing w:after="0"/>
              <w:rPr>
                <w:bCs/>
                <w:sz w:val="22"/>
                <w:szCs w:val="22"/>
              </w:rPr>
            </w:pPr>
            <w:r w:rsidRPr="00B22262">
              <w:rPr>
                <w:bCs/>
                <w:sz w:val="22"/>
                <w:szCs w:val="22"/>
              </w:rPr>
              <w:t>Асфальтены, %</w:t>
            </w:r>
          </w:p>
        </w:tc>
        <w:tc>
          <w:tcPr>
            <w:tcW w:w="2268" w:type="dxa"/>
            <w:vAlign w:val="center"/>
          </w:tcPr>
          <w:p w14:paraId="41744DA0" w14:textId="77777777" w:rsidR="00FC16C4" w:rsidRPr="00B22262" w:rsidRDefault="00FC16C4" w:rsidP="00FD743E">
            <w:pPr>
              <w:ind w:firstLine="567"/>
              <w:rPr>
                <w:rFonts w:ascii="Times New Roman" w:hAnsi="Times New Roman" w:cs="Times New Roman"/>
                <w:bCs/>
              </w:rPr>
            </w:pPr>
            <w:r w:rsidRPr="00B22262">
              <w:rPr>
                <w:rFonts w:ascii="Times New Roman" w:hAnsi="Times New Roman" w:cs="Times New Roman"/>
                <w:bCs/>
              </w:rPr>
              <w:t>Парафины, %</w:t>
            </w:r>
          </w:p>
        </w:tc>
        <w:tc>
          <w:tcPr>
            <w:tcW w:w="2268" w:type="dxa"/>
            <w:vAlign w:val="center"/>
          </w:tcPr>
          <w:p w14:paraId="25D2CE2A" w14:textId="77777777" w:rsidR="00FC16C4" w:rsidRPr="00B22262" w:rsidRDefault="00FC16C4" w:rsidP="00FD743E">
            <w:pPr>
              <w:pStyle w:val="31"/>
              <w:spacing w:after="0"/>
              <w:ind w:firstLine="567"/>
              <w:rPr>
                <w:bCs/>
                <w:sz w:val="22"/>
                <w:szCs w:val="22"/>
              </w:rPr>
            </w:pPr>
            <w:r w:rsidRPr="00B22262">
              <w:rPr>
                <w:bCs/>
                <w:sz w:val="22"/>
                <w:szCs w:val="22"/>
              </w:rPr>
              <w:t>Смолы, %</w:t>
            </w:r>
          </w:p>
        </w:tc>
      </w:tr>
      <w:tr w:rsidR="00FC16C4" w:rsidRPr="00B35C59" w14:paraId="25939EC9" w14:textId="77777777" w:rsidTr="00FD743E">
        <w:tc>
          <w:tcPr>
            <w:tcW w:w="2830" w:type="dxa"/>
            <w:vAlign w:val="center"/>
          </w:tcPr>
          <w:p w14:paraId="4D59740F" w14:textId="77777777" w:rsidR="00FC16C4" w:rsidRPr="00DF71AC" w:rsidRDefault="00FC16C4" w:rsidP="00FD743E">
            <w:pPr>
              <w:pStyle w:val="31"/>
              <w:spacing w:after="0"/>
              <w:rPr>
                <w:sz w:val="22"/>
                <w:szCs w:val="22"/>
              </w:rPr>
            </w:pPr>
            <w:r w:rsidRPr="00DF71AC">
              <w:rPr>
                <w:sz w:val="22"/>
                <w:szCs w:val="22"/>
              </w:rPr>
              <w:t>ЗКНС</w:t>
            </w:r>
          </w:p>
        </w:tc>
        <w:tc>
          <w:tcPr>
            <w:tcW w:w="2127" w:type="dxa"/>
            <w:vAlign w:val="center"/>
          </w:tcPr>
          <w:p w14:paraId="7BC637AA" w14:textId="77777777" w:rsidR="00FC16C4" w:rsidRPr="00DF71AC" w:rsidRDefault="00FC16C4" w:rsidP="00FD743E">
            <w:pPr>
              <w:pStyle w:val="31"/>
              <w:spacing w:after="0"/>
              <w:ind w:firstLine="567"/>
              <w:rPr>
                <w:sz w:val="22"/>
                <w:szCs w:val="22"/>
              </w:rPr>
            </w:pPr>
            <w:r w:rsidRPr="00DF71AC">
              <w:rPr>
                <w:sz w:val="22"/>
                <w:szCs w:val="22"/>
              </w:rPr>
              <w:t>1,3</w:t>
            </w:r>
          </w:p>
        </w:tc>
        <w:tc>
          <w:tcPr>
            <w:tcW w:w="2268" w:type="dxa"/>
            <w:vAlign w:val="center"/>
          </w:tcPr>
          <w:p w14:paraId="7E527B40" w14:textId="77777777" w:rsidR="00FC16C4" w:rsidRPr="00DF71AC" w:rsidRDefault="00FC16C4" w:rsidP="00FD743E">
            <w:pPr>
              <w:pStyle w:val="31"/>
              <w:spacing w:after="0"/>
              <w:ind w:firstLine="567"/>
              <w:rPr>
                <w:sz w:val="22"/>
                <w:szCs w:val="22"/>
              </w:rPr>
            </w:pPr>
            <w:r w:rsidRPr="00DF71AC">
              <w:rPr>
                <w:sz w:val="22"/>
                <w:szCs w:val="22"/>
              </w:rPr>
              <w:t>17,3</w:t>
            </w:r>
          </w:p>
        </w:tc>
        <w:tc>
          <w:tcPr>
            <w:tcW w:w="2268" w:type="dxa"/>
            <w:vAlign w:val="center"/>
          </w:tcPr>
          <w:p w14:paraId="3D4F4840" w14:textId="77777777" w:rsidR="00FC16C4" w:rsidRPr="00DF71AC" w:rsidRDefault="00FC16C4" w:rsidP="00FD743E">
            <w:pPr>
              <w:pStyle w:val="31"/>
              <w:spacing w:after="0"/>
              <w:ind w:firstLine="567"/>
              <w:rPr>
                <w:sz w:val="22"/>
                <w:szCs w:val="22"/>
              </w:rPr>
            </w:pPr>
            <w:r w:rsidRPr="00DF71AC">
              <w:rPr>
                <w:sz w:val="22"/>
                <w:szCs w:val="22"/>
              </w:rPr>
              <w:t>10,7</w:t>
            </w:r>
          </w:p>
        </w:tc>
      </w:tr>
      <w:tr w:rsidR="00FC16C4" w:rsidRPr="00B35C59" w14:paraId="6E6B702F" w14:textId="77777777" w:rsidTr="00FD743E">
        <w:tc>
          <w:tcPr>
            <w:tcW w:w="2830" w:type="dxa"/>
            <w:vAlign w:val="center"/>
          </w:tcPr>
          <w:p w14:paraId="2B3F4F33" w14:textId="77777777" w:rsidR="00FC16C4" w:rsidRPr="00DF71AC" w:rsidRDefault="00FC16C4" w:rsidP="00FD743E">
            <w:pPr>
              <w:pStyle w:val="31"/>
              <w:spacing w:after="0"/>
              <w:rPr>
                <w:sz w:val="22"/>
                <w:szCs w:val="22"/>
              </w:rPr>
            </w:pPr>
            <w:r w:rsidRPr="00DF71AC">
              <w:rPr>
                <w:sz w:val="22"/>
                <w:szCs w:val="22"/>
              </w:rPr>
              <w:t>АНС</w:t>
            </w:r>
          </w:p>
        </w:tc>
        <w:tc>
          <w:tcPr>
            <w:tcW w:w="2127" w:type="dxa"/>
            <w:vAlign w:val="center"/>
          </w:tcPr>
          <w:p w14:paraId="36CE2AA0" w14:textId="77777777" w:rsidR="00FC16C4" w:rsidRPr="00DF71AC" w:rsidRDefault="00FC16C4" w:rsidP="00FD743E">
            <w:pPr>
              <w:pStyle w:val="31"/>
              <w:spacing w:after="0"/>
              <w:ind w:firstLine="567"/>
              <w:rPr>
                <w:sz w:val="22"/>
                <w:szCs w:val="22"/>
              </w:rPr>
            </w:pPr>
            <w:r w:rsidRPr="00DF71AC">
              <w:rPr>
                <w:sz w:val="22"/>
                <w:szCs w:val="22"/>
              </w:rPr>
              <w:t>1,0</w:t>
            </w:r>
          </w:p>
        </w:tc>
        <w:tc>
          <w:tcPr>
            <w:tcW w:w="2268" w:type="dxa"/>
            <w:vAlign w:val="center"/>
          </w:tcPr>
          <w:p w14:paraId="1E460076" w14:textId="77777777" w:rsidR="00FC16C4" w:rsidRPr="00DF71AC" w:rsidRDefault="00FC16C4" w:rsidP="00FD743E">
            <w:pPr>
              <w:pStyle w:val="31"/>
              <w:spacing w:after="0"/>
              <w:ind w:firstLine="567"/>
              <w:rPr>
                <w:sz w:val="22"/>
                <w:szCs w:val="22"/>
              </w:rPr>
            </w:pPr>
            <w:r w:rsidRPr="00DF71AC">
              <w:rPr>
                <w:sz w:val="22"/>
                <w:szCs w:val="22"/>
              </w:rPr>
              <w:t>5,6</w:t>
            </w:r>
          </w:p>
        </w:tc>
        <w:tc>
          <w:tcPr>
            <w:tcW w:w="2268" w:type="dxa"/>
            <w:vAlign w:val="center"/>
          </w:tcPr>
          <w:p w14:paraId="7E8C7B84" w14:textId="77777777" w:rsidR="00FC16C4" w:rsidRPr="00DF71AC" w:rsidRDefault="00FC16C4" w:rsidP="00FD743E">
            <w:pPr>
              <w:pStyle w:val="31"/>
              <w:spacing w:after="0"/>
              <w:ind w:firstLine="567"/>
              <w:rPr>
                <w:sz w:val="22"/>
                <w:szCs w:val="22"/>
              </w:rPr>
            </w:pPr>
            <w:r w:rsidRPr="00DF71AC">
              <w:rPr>
                <w:sz w:val="22"/>
                <w:szCs w:val="22"/>
              </w:rPr>
              <w:t>5,4</w:t>
            </w:r>
          </w:p>
        </w:tc>
      </w:tr>
    </w:tbl>
    <w:p w14:paraId="2ABBB762" w14:textId="77777777" w:rsidR="00FC16C4" w:rsidRPr="00B35C59" w:rsidRDefault="00FC16C4" w:rsidP="00370676">
      <w:pPr>
        <w:pStyle w:val="31"/>
        <w:spacing w:after="0"/>
        <w:ind w:firstLine="567"/>
        <w:jc w:val="both"/>
        <w:rPr>
          <w:sz w:val="28"/>
          <w:szCs w:val="28"/>
        </w:rPr>
      </w:pPr>
    </w:p>
    <w:p w14:paraId="7E76EB43" w14:textId="355BB2C0" w:rsidR="00FC16C4" w:rsidRPr="00B35C59" w:rsidRDefault="00FC16C4" w:rsidP="00FD743E">
      <w:pPr>
        <w:pStyle w:val="31"/>
        <w:spacing w:after="0"/>
        <w:ind w:left="0"/>
        <w:jc w:val="both"/>
        <w:rPr>
          <w:sz w:val="28"/>
          <w:szCs w:val="28"/>
        </w:rPr>
      </w:pPr>
      <w:r w:rsidRPr="00B35C59">
        <w:rPr>
          <w:sz w:val="28"/>
          <w:szCs w:val="28"/>
        </w:rPr>
        <w:t>Таблица 14</w:t>
      </w:r>
      <w:r w:rsidR="00791136">
        <w:rPr>
          <w:sz w:val="28"/>
          <w:szCs w:val="28"/>
        </w:rPr>
        <w:t xml:space="preserve"> </w:t>
      </w:r>
      <w:r w:rsidRPr="00B35C59">
        <w:rPr>
          <w:sz w:val="28"/>
          <w:szCs w:val="28"/>
        </w:rPr>
        <w:t xml:space="preserve">- Кинематическая вязкость, температура потери текучести и плотность исходных нефтей </w:t>
      </w:r>
    </w:p>
    <w:p w14:paraId="332C602D" w14:textId="77777777" w:rsidR="00FC16C4" w:rsidRPr="00B35C59" w:rsidRDefault="00FC16C4" w:rsidP="00370676">
      <w:pPr>
        <w:pStyle w:val="31"/>
        <w:spacing w:after="0"/>
        <w:ind w:firstLine="567"/>
        <w:jc w:val="both"/>
        <w:rPr>
          <w:sz w:val="28"/>
          <w:szCs w:val="28"/>
        </w:rPr>
      </w:pPr>
    </w:p>
    <w:tbl>
      <w:tblPr>
        <w:tblStyle w:val="aa"/>
        <w:tblW w:w="9493" w:type="dxa"/>
        <w:tblLook w:val="04A0" w:firstRow="1" w:lastRow="0" w:firstColumn="1" w:lastColumn="0" w:noHBand="0" w:noVBand="1"/>
      </w:tblPr>
      <w:tblGrid>
        <w:gridCol w:w="1883"/>
        <w:gridCol w:w="1231"/>
        <w:gridCol w:w="1134"/>
        <w:gridCol w:w="1134"/>
        <w:gridCol w:w="992"/>
        <w:gridCol w:w="954"/>
        <w:gridCol w:w="656"/>
        <w:gridCol w:w="1509"/>
      </w:tblGrid>
      <w:tr w:rsidR="00FC16C4" w:rsidRPr="00B35C59" w14:paraId="40126337" w14:textId="77777777" w:rsidTr="00FD743E">
        <w:tc>
          <w:tcPr>
            <w:tcW w:w="1883" w:type="dxa"/>
            <w:vMerge w:val="restart"/>
            <w:vAlign w:val="center"/>
          </w:tcPr>
          <w:p w14:paraId="48727B7C" w14:textId="77777777" w:rsidR="00FC16C4" w:rsidRPr="00DF71AC" w:rsidRDefault="00FC16C4" w:rsidP="00B22262">
            <w:pPr>
              <w:pStyle w:val="31"/>
              <w:spacing w:after="0"/>
              <w:ind w:left="0"/>
              <w:rPr>
                <w:bCs/>
                <w:sz w:val="22"/>
                <w:szCs w:val="22"/>
              </w:rPr>
            </w:pPr>
            <w:r w:rsidRPr="00DF71AC">
              <w:rPr>
                <w:bCs/>
                <w:sz w:val="22"/>
                <w:szCs w:val="22"/>
              </w:rPr>
              <w:t>Наименование пробы</w:t>
            </w:r>
          </w:p>
        </w:tc>
        <w:tc>
          <w:tcPr>
            <w:tcW w:w="5445" w:type="dxa"/>
            <w:gridSpan w:val="5"/>
            <w:vAlign w:val="center"/>
          </w:tcPr>
          <w:p w14:paraId="6AF8156B" w14:textId="77777777" w:rsidR="00FC16C4" w:rsidRPr="00DF71AC" w:rsidRDefault="00FC16C4" w:rsidP="00B22262">
            <w:pPr>
              <w:pStyle w:val="31"/>
              <w:spacing w:after="0"/>
              <w:ind w:left="0"/>
              <w:jc w:val="center"/>
              <w:rPr>
                <w:bCs/>
                <w:sz w:val="22"/>
                <w:szCs w:val="22"/>
              </w:rPr>
            </w:pPr>
            <w:r w:rsidRPr="00DF71AC">
              <w:rPr>
                <w:bCs/>
                <w:sz w:val="22"/>
                <w:szCs w:val="22"/>
              </w:rPr>
              <w:t>Кинематическая вязкость, мм</w:t>
            </w:r>
            <w:r w:rsidRPr="00DF71AC">
              <w:rPr>
                <w:bCs/>
                <w:sz w:val="22"/>
                <w:szCs w:val="22"/>
                <w:vertAlign w:val="superscript"/>
              </w:rPr>
              <w:t>2</w:t>
            </w:r>
            <w:r w:rsidRPr="00DF71AC">
              <w:rPr>
                <w:bCs/>
                <w:sz w:val="22"/>
                <w:szCs w:val="22"/>
              </w:rPr>
              <w:t>/с</w:t>
            </w:r>
          </w:p>
        </w:tc>
        <w:tc>
          <w:tcPr>
            <w:tcW w:w="656" w:type="dxa"/>
            <w:vMerge w:val="restart"/>
            <w:vAlign w:val="center"/>
          </w:tcPr>
          <w:p w14:paraId="4A5A8DC0" w14:textId="22BE9C50" w:rsidR="00FC16C4" w:rsidRPr="00DF71AC" w:rsidRDefault="00352022" w:rsidP="00B22262">
            <w:pPr>
              <w:pStyle w:val="31"/>
              <w:spacing w:after="0"/>
              <w:ind w:left="0"/>
              <w:rPr>
                <w:bCs/>
                <w:sz w:val="22"/>
                <w:szCs w:val="22"/>
              </w:rPr>
            </w:pPr>
            <w:r w:rsidRPr="00DF71AC">
              <w:rPr>
                <w:bCs/>
                <w:sz w:val="22"/>
                <w:szCs w:val="22"/>
              </w:rPr>
              <w:t xml:space="preserve">Тпт, </w:t>
            </w:r>
            <w:r w:rsidRPr="00DF71AC">
              <w:rPr>
                <w:sz w:val="22"/>
                <w:szCs w:val="22"/>
              </w:rPr>
              <w:sym w:font="Symbol" w:char="F0B0"/>
            </w:r>
            <w:r w:rsidRPr="00DF71AC">
              <w:rPr>
                <w:sz w:val="22"/>
                <w:szCs w:val="22"/>
              </w:rPr>
              <w:t>С</w:t>
            </w:r>
          </w:p>
        </w:tc>
        <w:tc>
          <w:tcPr>
            <w:tcW w:w="1509" w:type="dxa"/>
            <w:vMerge w:val="restart"/>
            <w:vAlign w:val="center"/>
          </w:tcPr>
          <w:p w14:paraId="0EFCDD8A" w14:textId="0591A354" w:rsidR="00FC16C4" w:rsidRPr="00DF71AC" w:rsidRDefault="00FC16C4" w:rsidP="00B22262">
            <w:pPr>
              <w:rPr>
                <w:rFonts w:ascii="Times New Roman" w:hAnsi="Times New Roman" w:cs="Times New Roman"/>
                <w:bCs/>
              </w:rPr>
            </w:pPr>
            <w:r w:rsidRPr="00DF71AC">
              <w:rPr>
                <w:rFonts w:ascii="Times New Roman" w:hAnsi="Times New Roman" w:cs="Times New Roman"/>
                <w:bCs/>
              </w:rPr>
              <w:t>Плотность (при 20</w:t>
            </w:r>
            <w:r w:rsidR="00352022" w:rsidRPr="00DF71AC">
              <w:rPr>
                <w:rFonts w:ascii="Times New Roman" w:hAnsi="Times New Roman" w:cs="Times New Roman"/>
              </w:rPr>
              <w:sym w:font="Symbol" w:char="F0B0"/>
            </w:r>
            <w:r w:rsidR="00352022" w:rsidRPr="00DF71AC">
              <w:rPr>
                <w:rFonts w:ascii="Times New Roman" w:hAnsi="Times New Roman" w:cs="Times New Roman"/>
              </w:rPr>
              <w:t>С</w:t>
            </w:r>
            <w:r w:rsidRPr="00DF71AC">
              <w:rPr>
                <w:rFonts w:ascii="Times New Roman" w:hAnsi="Times New Roman" w:cs="Times New Roman"/>
                <w:bCs/>
              </w:rPr>
              <w:t>),</w:t>
            </w:r>
          </w:p>
          <w:p w14:paraId="15CBA1FF" w14:textId="77777777" w:rsidR="00FC16C4" w:rsidRPr="00DF71AC" w:rsidRDefault="00FC16C4" w:rsidP="00B22262">
            <w:pPr>
              <w:pStyle w:val="31"/>
              <w:spacing w:after="0"/>
              <w:ind w:left="0"/>
              <w:jc w:val="center"/>
              <w:rPr>
                <w:bCs/>
                <w:sz w:val="22"/>
                <w:szCs w:val="22"/>
              </w:rPr>
            </w:pPr>
            <w:r w:rsidRPr="00DF71AC">
              <w:rPr>
                <w:bCs/>
                <w:sz w:val="22"/>
                <w:szCs w:val="22"/>
              </w:rPr>
              <w:t>кг/м</w:t>
            </w:r>
            <w:r w:rsidRPr="00DF71AC">
              <w:rPr>
                <w:bCs/>
                <w:sz w:val="22"/>
                <w:szCs w:val="22"/>
                <w:vertAlign w:val="superscript"/>
              </w:rPr>
              <w:t>3</w:t>
            </w:r>
          </w:p>
        </w:tc>
      </w:tr>
      <w:tr w:rsidR="00FD743E" w:rsidRPr="00B35C59" w14:paraId="42F3C701" w14:textId="77777777" w:rsidTr="00FD743E">
        <w:tc>
          <w:tcPr>
            <w:tcW w:w="1883" w:type="dxa"/>
            <w:vMerge/>
            <w:vAlign w:val="center"/>
          </w:tcPr>
          <w:p w14:paraId="1C751BEF" w14:textId="77777777" w:rsidR="00FC16C4" w:rsidRPr="00DF71AC" w:rsidRDefault="00FC16C4" w:rsidP="00B22262">
            <w:pPr>
              <w:pStyle w:val="31"/>
              <w:spacing w:after="0"/>
              <w:ind w:left="0"/>
              <w:jc w:val="center"/>
              <w:rPr>
                <w:b/>
                <w:bCs/>
                <w:sz w:val="22"/>
                <w:szCs w:val="22"/>
              </w:rPr>
            </w:pPr>
          </w:p>
        </w:tc>
        <w:tc>
          <w:tcPr>
            <w:tcW w:w="1231" w:type="dxa"/>
            <w:vAlign w:val="center"/>
          </w:tcPr>
          <w:p w14:paraId="53BD6954" w14:textId="69389F68" w:rsidR="00FC16C4" w:rsidRPr="00DF71AC" w:rsidRDefault="00FC16C4" w:rsidP="00B22262">
            <w:pPr>
              <w:pStyle w:val="31"/>
              <w:spacing w:after="0"/>
              <w:ind w:left="0"/>
              <w:rPr>
                <w:bCs/>
                <w:sz w:val="22"/>
                <w:szCs w:val="22"/>
              </w:rPr>
            </w:pPr>
            <w:r w:rsidRPr="00DF71AC">
              <w:rPr>
                <w:bCs/>
                <w:sz w:val="22"/>
                <w:szCs w:val="22"/>
              </w:rPr>
              <w:t>20</w:t>
            </w:r>
            <w:r w:rsidR="00352022" w:rsidRPr="00DF71AC">
              <w:rPr>
                <w:sz w:val="22"/>
                <w:szCs w:val="22"/>
              </w:rPr>
              <w:sym w:font="Symbol" w:char="F0B0"/>
            </w:r>
            <w:r w:rsidR="00352022" w:rsidRPr="00DF71AC">
              <w:rPr>
                <w:sz w:val="22"/>
                <w:szCs w:val="22"/>
              </w:rPr>
              <w:t>С</w:t>
            </w:r>
          </w:p>
        </w:tc>
        <w:tc>
          <w:tcPr>
            <w:tcW w:w="1134" w:type="dxa"/>
            <w:vAlign w:val="center"/>
          </w:tcPr>
          <w:p w14:paraId="247E9CA0" w14:textId="1A20CA99" w:rsidR="00FC16C4" w:rsidRPr="00DF71AC" w:rsidRDefault="00FC16C4" w:rsidP="00B22262">
            <w:pPr>
              <w:pStyle w:val="31"/>
              <w:spacing w:after="0"/>
              <w:ind w:left="0"/>
              <w:rPr>
                <w:bCs/>
                <w:sz w:val="22"/>
                <w:szCs w:val="22"/>
              </w:rPr>
            </w:pPr>
            <w:r w:rsidRPr="00DF71AC">
              <w:rPr>
                <w:bCs/>
                <w:sz w:val="22"/>
                <w:szCs w:val="22"/>
              </w:rPr>
              <w:t>30</w:t>
            </w:r>
            <w:r w:rsidR="00352022" w:rsidRPr="00DF71AC">
              <w:rPr>
                <w:sz w:val="22"/>
                <w:szCs w:val="22"/>
              </w:rPr>
              <w:sym w:font="Symbol" w:char="F0B0"/>
            </w:r>
            <w:r w:rsidR="00352022" w:rsidRPr="00DF71AC">
              <w:rPr>
                <w:sz w:val="22"/>
                <w:szCs w:val="22"/>
              </w:rPr>
              <w:t>С</w:t>
            </w:r>
          </w:p>
        </w:tc>
        <w:tc>
          <w:tcPr>
            <w:tcW w:w="1134" w:type="dxa"/>
            <w:vAlign w:val="center"/>
          </w:tcPr>
          <w:p w14:paraId="284B6930" w14:textId="01F1AD11" w:rsidR="00FC16C4" w:rsidRPr="00DF71AC" w:rsidRDefault="00FC16C4" w:rsidP="00B22262">
            <w:pPr>
              <w:pStyle w:val="31"/>
              <w:spacing w:after="0"/>
              <w:ind w:left="0"/>
              <w:rPr>
                <w:bCs/>
                <w:sz w:val="22"/>
                <w:szCs w:val="22"/>
              </w:rPr>
            </w:pPr>
            <w:r w:rsidRPr="00DF71AC">
              <w:rPr>
                <w:bCs/>
                <w:sz w:val="22"/>
                <w:szCs w:val="22"/>
              </w:rPr>
              <w:t>40</w:t>
            </w:r>
            <w:r w:rsidR="00352022" w:rsidRPr="00DF71AC">
              <w:rPr>
                <w:sz w:val="22"/>
                <w:szCs w:val="22"/>
              </w:rPr>
              <w:sym w:font="Symbol" w:char="F0B0"/>
            </w:r>
            <w:r w:rsidR="00352022" w:rsidRPr="00DF71AC">
              <w:rPr>
                <w:sz w:val="22"/>
                <w:szCs w:val="22"/>
              </w:rPr>
              <w:t>С</w:t>
            </w:r>
          </w:p>
        </w:tc>
        <w:tc>
          <w:tcPr>
            <w:tcW w:w="992" w:type="dxa"/>
            <w:vAlign w:val="center"/>
          </w:tcPr>
          <w:p w14:paraId="700F1FB7" w14:textId="2281546E" w:rsidR="00FC16C4" w:rsidRPr="00DF71AC" w:rsidRDefault="00FC16C4" w:rsidP="00B22262">
            <w:pPr>
              <w:pStyle w:val="31"/>
              <w:spacing w:after="0"/>
              <w:rPr>
                <w:bCs/>
                <w:sz w:val="22"/>
                <w:szCs w:val="22"/>
              </w:rPr>
            </w:pPr>
            <w:r w:rsidRPr="00DF71AC">
              <w:rPr>
                <w:bCs/>
                <w:sz w:val="22"/>
                <w:szCs w:val="22"/>
              </w:rPr>
              <w:t>50</w:t>
            </w:r>
            <w:r w:rsidR="00352022" w:rsidRPr="00DF71AC">
              <w:rPr>
                <w:sz w:val="22"/>
                <w:szCs w:val="22"/>
              </w:rPr>
              <w:sym w:font="Symbol" w:char="F0B0"/>
            </w:r>
            <w:r w:rsidR="00352022" w:rsidRPr="00DF71AC">
              <w:rPr>
                <w:sz w:val="22"/>
                <w:szCs w:val="22"/>
              </w:rPr>
              <w:t>С</w:t>
            </w:r>
          </w:p>
        </w:tc>
        <w:tc>
          <w:tcPr>
            <w:tcW w:w="954" w:type="dxa"/>
            <w:vAlign w:val="center"/>
          </w:tcPr>
          <w:p w14:paraId="0F40A20D" w14:textId="49E9621D" w:rsidR="00FC16C4" w:rsidRPr="00DF71AC" w:rsidRDefault="00FC16C4" w:rsidP="00B22262">
            <w:pPr>
              <w:pStyle w:val="31"/>
              <w:spacing w:after="0"/>
              <w:rPr>
                <w:bCs/>
                <w:sz w:val="22"/>
                <w:szCs w:val="22"/>
              </w:rPr>
            </w:pPr>
            <w:r w:rsidRPr="00DF71AC">
              <w:rPr>
                <w:bCs/>
                <w:sz w:val="22"/>
                <w:szCs w:val="22"/>
              </w:rPr>
              <w:t>60</w:t>
            </w:r>
            <w:r w:rsidR="00352022" w:rsidRPr="00DF71AC">
              <w:rPr>
                <w:sz w:val="22"/>
                <w:szCs w:val="22"/>
              </w:rPr>
              <w:sym w:font="Symbol" w:char="F0B0"/>
            </w:r>
            <w:r w:rsidR="00352022" w:rsidRPr="00DF71AC">
              <w:rPr>
                <w:sz w:val="22"/>
                <w:szCs w:val="22"/>
              </w:rPr>
              <w:t>С</w:t>
            </w:r>
          </w:p>
        </w:tc>
        <w:tc>
          <w:tcPr>
            <w:tcW w:w="656" w:type="dxa"/>
            <w:vMerge/>
            <w:vAlign w:val="center"/>
          </w:tcPr>
          <w:p w14:paraId="3D9575DC" w14:textId="77777777" w:rsidR="00FC16C4" w:rsidRPr="00DF71AC" w:rsidRDefault="00FC16C4" w:rsidP="00B22262">
            <w:pPr>
              <w:pStyle w:val="31"/>
              <w:spacing w:after="0"/>
              <w:ind w:left="0"/>
              <w:jc w:val="center"/>
              <w:rPr>
                <w:b/>
                <w:bCs/>
                <w:sz w:val="22"/>
                <w:szCs w:val="22"/>
              </w:rPr>
            </w:pPr>
          </w:p>
        </w:tc>
        <w:tc>
          <w:tcPr>
            <w:tcW w:w="1509" w:type="dxa"/>
            <w:vMerge/>
            <w:vAlign w:val="center"/>
          </w:tcPr>
          <w:p w14:paraId="29D7480C" w14:textId="77777777" w:rsidR="00FC16C4" w:rsidRPr="00DF71AC" w:rsidRDefault="00FC16C4" w:rsidP="00B22262">
            <w:pPr>
              <w:pStyle w:val="31"/>
              <w:spacing w:after="0"/>
              <w:ind w:left="0"/>
              <w:jc w:val="center"/>
              <w:rPr>
                <w:b/>
                <w:bCs/>
                <w:sz w:val="22"/>
                <w:szCs w:val="22"/>
              </w:rPr>
            </w:pPr>
          </w:p>
        </w:tc>
      </w:tr>
      <w:tr w:rsidR="00FD743E" w:rsidRPr="00B35C59" w14:paraId="0C9C9DF1" w14:textId="77777777" w:rsidTr="00FD743E">
        <w:tc>
          <w:tcPr>
            <w:tcW w:w="1883" w:type="dxa"/>
            <w:vAlign w:val="center"/>
          </w:tcPr>
          <w:p w14:paraId="1D26589E" w14:textId="77777777" w:rsidR="00FC16C4" w:rsidRPr="00DF71AC" w:rsidRDefault="00FC16C4" w:rsidP="00B22262">
            <w:pPr>
              <w:pStyle w:val="31"/>
              <w:spacing w:after="0"/>
              <w:rPr>
                <w:sz w:val="22"/>
                <w:szCs w:val="22"/>
              </w:rPr>
            </w:pPr>
            <w:r w:rsidRPr="00DF71AC">
              <w:rPr>
                <w:sz w:val="22"/>
                <w:szCs w:val="22"/>
              </w:rPr>
              <w:t>ЗКНС</w:t>
            </w:r>
          </w:p>
        </w:tc>
        <w:tc>
          <w:tcPr>
            <w:tcW w:w="1231" w:type="dxa"/>
            <w:vAlign w:val="center"/>
          </w:tcPr>
          <w:p w14:paraId="63226469" w14:textId="77777777" w:rsidR="00FC16C4" w:rsidRPr="00DF71AC" w:rsidRDefault="00FC16C4" w:rsidP="00B22262">
            <w:pPr>
              <w:pStyle w:val="31"/>
              <w:spacing w:after="0"/>
              <w:ind w:left="0"/>
              <w:rPr>
                <w:sz w:val="22"/>
                <w:szCs w:val="22"/>
              </w:rPr>
            </w:pPr>
            <w:r w:rsidRPr="00DF71AC">
              <w:rPr>
                <w:sz w:val="22"/>
                <w:szCs w:val="22"/>
              </w:rPr>
              <w:t>295,5</w:t>
            </w:r>
          </w:p>
        </w:tc>
        <w:tc>
          <w:tcPr>
            <w:tcW w:w="1134" w:type="dxa"/>
            <w:vAlign w:val="center"/>
          </w:tcPr>
          <w:p w14:paraId="39730722" w14:textId="77777777" w:rsidR="00FC16C4" w:rsidRPr="00DF71AC" w:rsidRDefault="00FC16C4" w:rsidP="00B22262">
            <w:pPr>
              <w:pStyle w:val="31"/>
              <w:spacing w:after="0"/>
              <w:ind w:left="0"/>
              <w:rPr>
                <w:sz w:val="22"/>
                <w:szCs w:val="22"/>
              </w:rPr>
            </w:pPr>
            <w:r w:rsidRPr="00DF71AC">
              <w:rPr>
                <w:sz w:val="22"/>
                <w:szCs w:val="22"/>
              </w:rPr>
              <w:t>91,6</w:t>
            </w:r>
          </w:p>
        </w:tc>
        <w:tc>
          <w:tcPr>
            <w:tcW w:w="1134" w:type="dxa"/>
            <w:vAlign w:val="center"/>
          </w:tcPr>
          <w:p w14:paraId="0CE567EA" w14:textId="77777777" w:rsidR="00FC16C4" w:rsidRPr="00DF71AC" w:rsidRDefault="00FC16C4" w:rsidP="00B22262">
            <w:pPr>
              <w:pStyle w:val="31"/>
              <w:spacing w:after="0"/>
              <w:ind w:left="0"/>
              <w:rPr>
                <w:sz w:val="22"/>
                <w:szCs w:val="22"/>
              </w:rPr>
            </w:pPr>
            <w:r w:rsidRPr="00DF71AC">
              <w:rPr>
                <w:sz w:val="22"/>
                <w:szCs w:val="22"/>
              </w:rPr>
              <w:t>40,3</w:t>
            </w:r>
          </w:p>
        </w:tc>
        <w:tc>
          <w:tcPr>
            <w:tcW w:w="992" w:type="dxa"/>
            <w:vAlign w:val="center"/>
          </w:tcPr>
          <w:p w14:paraId="57D03733" w14:textId="77777777" w:rsidR="00FC16C4" w:rsidRPr="00DF71AC" w:rsidRDefault="00FC16C4" w:rsidP="00B22262">
            <w:pPr>
              <w:pStyle w:val="31"/>
              <w:spacing w:after="0"/>
              <w:rPr>
                <w:sz w:val="22"/>
                <w:szCs w:val="22"/>
              </w:rPr>
            </w:pPr>
            <w:r w:rsidRPr="00DF71AC">
              <w:rPr>
                <w:sz w:val="22"/>
                <w:szCs w:val="22"/>
              </w:rPr>
              <w:t>29,1</w:t>
            </w:r>
          </w:p>
        </w:tc>
        <w:tc>
          <w:tcPr>
            <w:tcW w:w="954" w:type="dxa"/>
            <w:vAlign w:val="center"/>
          </w:tcPr>
          <w:p w14:paraId="69E28C65" w14:textId="77777777" w:rsidR="00FC16C4" w:rsidRPr="00DF71AC" w:rsidRDefault="00FC16C4" w:rsidP="00B22262">
            <w:pPr>
              <w:pStyle w:val="31"/>
              <w:spacing w:after="0"/>
              <w:rPr>
                <w:sz w:val="22"/>
                <w:szCs w:val="22"/>
              </w:rPr>
            </w:pPr>
            <w:r w:rsidRPr="00DF71AC">
              <w:rPr>
                <w:sz w:val="22"/>
                <w:szCs w:val="22"/>
              </w:rPr>
              <w:t>18,5</w:t>
            </w:r>
          </w:p>
        </w:tc>
        <w:tc>
          <w:tcPr>
            <w:tcW w:w="656" w:type="dxa"/>
            <w:vAlign w:val="center"/>
          </w:tcPr>
          <w:p w14:paraId="3330FBF9" w14:textId="77777777" w:rsidR="00FC16C4" w:rsidRPr="00DF71AC" w:rsidRDefault="00FC16C4" w:rsidP="00B22262">
            <w:pPr>
              <w:pStyle w:val="31"/>
              <w:spacing w:after="0"/>
              <w:ind w:left="0"/>
              <w:rPr>
                <w:sz w:val="22"/>
                <w:szCs w:val="22"/>
              </w:rPr>
            </w:pPr>
            <w:r w:rsidRPr="00DF71AC">
              <w:rPr>
                <w:sz w:val="22"/>
                <w:szCs w:val="22"/>
              </w:rPr>
              <w:t>+15</w:t>
            </w:r>
          </w:p>
        </w:tc>
        <w:tc>
          <w:tcPr>
            <w:tcW w:w="1509" w:type="dxa"/>
            <w:vAlign w:val="center"/>
          </w:tcPr>
          <w:p w14:paraId="793F4DE7" w14:textId="77777777" w:rsidR="00FC16C4" w:rsidRPr="00DF71AC" w:rsidRDefault="00FC16C4" w:rsidP="00B22262">
            <w:pPr>
              <w:pStyle w:val="31"/>
              <w:spacing w:after="0"/>
              <w:rPr>
                <w:sz w:val="22"/>
                <w:szCs w:val="22"/>
              </w:rPr>
            </w:pPr>
            <w:r w:rsidRPr="00DF71AC">
              <w:rPr>
                <w:sz w:val="22"/>
                <w:szCs w:val="22"/>
              </w:rPr>
              <w:t>880,2</w:t>
            </w:r>
          </w:p>
        </w:tc>
      </w:tr>
      <w:tr w:rsidR="00FD743E" w:rsidRPr="00B35C59" w14:paraId="002A30B9" w14:textId="77777777" w:rsidTr="00FD743E">
        <w:tc>
          <w:tcPr>
            <w:tcW w:w="1883" w:type="dxa"/>
            <w:vAlign w:val="center"/>
          </w:tcPr>
          <w:p w14:paraId="6F63E650" w14:textId="77777777" w:rsidR="00FC16C4" w:rsidRPr="00DF71AC" w:rsidRDefault="00FC16C4" w:rsidP="00B22262">
            <w:pPr>
              <w:pStyle w:val="31"/>
              <w:spacing w:after="0"/>
              <w:rPr>
                <w:sz w:val="22"/>
                <w:szCs w:val="22"/>
              </w:rPr>
            </w:pPr>
            <w:r w:rsidRPr="00DF71AC">
              <w:rPr>
                <w:sz w:val="22"/>
                <w:szCs w:val="22"/>
              </w:rPr>
              <w:t>АНС</w:t>
            </w:r>
          </w:p>
        </w:tc>
        <w:tc>
          <w:tcPr>
            <w:tcW w:w="1231" w:type="dxa"/>
            <w:vAlign w:val="center"/>
          </w:tcPr>
          <w:p w14:paraId="66877B01" w14:textId="77777777" w:rsidR="00FC16C4" w:rsidRPr="00DF71AC" w:rsidRDefault="00FC16C4" w:rsidP="00B22262">
            <w:pPr>
              <w:pStyle w:val="31"/>
              <w:spacing w:after="0"/>
              <w:ind w:left="0"/>
              <w:rPr>
                <w:sz w:val="22"/>
                <w:szCs w:val="22"/>
              </w:rPr>
            </w:pPr>
            <w:r w:rsidRPr="00DF71AC">
              <w:rPr>
                <w:sz w:val="22"/>
                <w:szCs w:val="22"/>
              </w:rPr>
              <w:t>4,2</w:t>
            </w:r>
          </w:p>
        </w:tc>
        <w:tc>
          <w:tcPr>
            <w:tcW w:w="1134" w:type="dxa"/>
            <w:vAlign w:val="center"/>
          </w:tcPr>
          <w:p w14:paraId="7686BD96" w14:textId="77777777" w:rsidR="00FC16C4" w:rsidRPr="00DF71AC" w:rsidRDefault="00FC16C4" w:rsidP="00B22262">
            <w:pPr>
              <w:pStyle w:val="31"/>
              <w:spacing w:after="0"/>
              <w:ind w:left="0"/>
              <w:rPr>
                <w:sz w:val="22"/>
                <w:szCs w:val="22"/>
              </w:rPr>
            </w:pPr>
            <w:r w:rsidRPr="00DF71AC">
              <w:rPr>
                <w:sz w:val="22"/>
                <w:szCs w:val="22"/>
              </w:rPr>
              <w:t>3,7</w:t>
            </w:r>
          </w:p>
        </w:tc>
        <w:tc>
          <w:tcPr>
            <w:tcW w:w="1134" w:type="dxa"/>
            <w:vAlign w:val="center"/>
          </w:tcPr>
          <w:p w14:paraId="2A2416BC" w14:textId="77777777" w:rsidR="00FC16C4" w:rsidRPr="00DF71AC" w:rsidRDefault="00FC16C4" w:rsidP="00B22262">
            <w:pPr>
              <w:pStyle w:val="31"/>
              <w:spacing w:after="0"/>
              <w:ind w:left="0"/>
              <w:rPr>
                <w:sz w:val="22"/>
                <w:szCs w:val="22"/>
              </w:rPr>
            </w:pPr>
            <w:r w:rsidRPr="00DF71AC">
              <w:rPr>
                <w:sz w:val="22"/>
                <w:szCs w:val="22"/>
              </w:rPr>
              <w:t>2,9</w:t>
            </w:r>
          </w:p>
        </w:tc>
        <w:tc>
          <w:tcPr>
            <w:tcW w:w="992" w:type="dxa"/>
            <w:vAlign w:val="center"/>
          </w:tcPr>
          <w:p w14:paraId="4588EBDC" w14:textId="77777777" w:rsidR="00FC16C4" w:rsidRPr="00DF71AC" w:rsidRDefault="00FC16C4" w:rsidP="00B22262">
            <w:pPr>
              <w:pStyle w:val="31"/>
              <w:spacing w:after="0"/>
              <w:rPr>
                <w:sz w:val="22"/>
                <w:szCs w:val="22"/>
              </w:rPr>
            </w:pPr>
            <w:r w:rsidRPr="00DF71AC">
              <w:rPr>
                <w:sz w:val="22"/>
                <w:szCs w:val="22"/>
              </w:rPr>
              <w:t>2,4</w:t>
            </w:r>
          </w:p>
        </w:tc>
        <w:tc>
          <w:tcPr>
            <w:tcW w:w="954" w:type="dxa"/>
            <w:vAlign w:val="center"/>
          </w:tcPr>
          <w:p w14:paraId="30CD2E4A" w14:textId="77777777" w:rsidR="00FC16C4" w:rsidRPr="00DF71AC" w:rsidRDefault="00FC16C4" w:rsidP="00B22262">
            <w:pPr>
              <w:pStyle w:val="31"/>
              <w:spacing w:after="0"/>
              <w:rPr>
                <w:sz w:val="22"/>
                <w:szCs w:val="22"/>
              </w:rPr>
            </w:pPr>
            <w:r w:rsidRPr="00DF71AC">
              <w:rPr>
                <w:sz w:val="22"/>
                <w:szCs w:val="22"/>
              </w:rPr>
              <w:t>2,2</w:t>
            </w:r>
          </w:p>
        </w:tc>
        <w:tc>
          <w:tcPr>
            <w:tcW w:w="656" w:type="dxa"/>
            <w:vAlign w:val="center"/>
          </w:tcPr>
          <w:p w14:paraId="4A759EC7" w14:textId="77777777" w:rsidR="00FC16C4" w:rsidRPr="00DF71AC" w:rsidRDefault="00FC16C4" w:rsidP="00B22262">
            <w:pPr>
              <w:pStyle w:val="31"/>
              <w:spacing w:after="0"/>
              <w:ind w:left="0"/>
              <w:rPr>
                <w:sz w:val="22"/>
                <w:szCs w:val="22"/>
              </w:rPr>
            </w:pPr>
            <w:r w:rsidRPr="00DF71AC">
              <w:rPr>
                <w:sz w:val="22"/>
                <w:szCs w:val="22"/>
              </w:rPr>
              <w:t>-30</w:t>
            </w:r>
          </w:p>
        </w:tc>
        <w:tc>
          <w:tcPr>
            <w:tcW w:w="1509" w:type="dxa"/>
            <w:vAlign w:val="center"/>
          </w:tcPr>
          <w:p w14:paraId="1D592697" w14:textId="77777777" w:rsidR="00FC16C4" w:rsidRPr="00DF71AC" w:rsidRDefault="00FC16C4" w:rsidP="00B22262">
            <w:pPr>
              <w:pStyle w:val="31"/>
              <w:spacing w:after="0"/>
              <w:rPr>
                <w:sz w:val="22"/>
                <w:szCs w:val="22"/>
              </w:rPr>
            </w:pPr>
            <w:r w:rsidRPr="00DF71AC">
              <w:rPr>
                <w:sz w:val="22"/>
                <w:szCs w:val="22"/>
              </w:rPr>
              <w:t>820,2</w:t>
            </w:r>
          </w:p>
        </w:tc>
      </w:tr>
    </w:tbl>
    <w:p w14:paraId="6D9BCFB8" w14:textId="77777777" w:rsidR="00FC16C4" w:rsidRPr="00B35C59" w:rsidRDefault="00FC16C4" w:rsidP="00370676">
      <w:pPr>
        <w:pStyle w:val="31"/>
        <w:spacing w:after="0"/>
        <w:ind w:firstLine="567"/>
        <w:jc w:val="center"/>
        <w:rPr>
          <w:sz w:val="28"/>
          <w:szCs w:val="28"/>
        </w:rPr>
      </w:pPr>
    </w:p>
    <w:p w14:paraId="0D7CADA0" w14:textId="77777777" w:rsidR="00FC16C4" w:rsidRPr="00B35C59" w:rsidRDefault="00FC16C4" w:rsidP="00370676">
      <w:pPr>
        <w:spacing w:after="0" w:line="240" w:lineRule="auto"/>
        <w:ind w:firstLine="567"/>
        <w:jc w:val="both"/>
        <w:rPr>
          <w:rFonts w:ascii="Times New Roman" w:hAnsi="Times New Roman" w:cs="Times New Roman"/>
          <w:sz w:val="28"/>
          <w:szCs w:val="28"/>
        </w:rPr>
      </w:pPr>
      <w:bookmarkStart w:id="4" w:name="_Hlk167294310"/>
      <w:r w:rsidRPr="00B35C59">
        <w:rPr>
          <w:rFonts w:ascii="Times New Roman" w:hAnsi="Times New Roman" w:cs="Times New Roman"/>
          <w:sz w:val="28"/>
          <w:szCs w:val="28"/>
        </w:rPr>
        <w:t>Из представленных данных следует, что актюбинская нефть, отличается низким содержанием парафинов, низкой температурой потери текучести и плотностью, по сравнению с западноказахстанской нефтью, что также согласуется с реологическими характеристиками (Таблица 15). Как видно из рисунка 35 наблюдаются низкие реологические свойства и ньютоновский характер течения нефти сохраняется в температурном интервале 15 – -5</w:t>
      </w:r>
      <w:r w:rsidRPr="00B35C59">
        <w:rPr>
          <w:rFonts w:ascii="Times New Roman" w:hAnsi="Times New Roman" w:cs="Times New Roman"/>
          <w:sz w:val="28"/>
          <w:szCs w:val="28"/>
          <w:vertAlign w:val="superscript"/>
        </w:rPr>
        <w:t>о</w:t>
      </w:r>
      <w:r w:rsidRPr="00B35C59">
        <w:rPr>
          <w:rFonts w:ascii="Times New Roman" w:hAnsi="Times New Roman" w:cs="Times New Roman"/>
          <w:sz w:val="28"/>
          <w:szCs w:val="28"/>
        </w:rPr>
        <w:t>С.</w:t>
      </w:r>
    </w:p>
    <w:bookmarkEnd w:id="4"/>
    <w:p w14:paraId="031D84A8" w14:textId="77777777" w:rsidR="00FC16C4" w:rsidRPr="00B35C59" w:rsidRDefault="00FC16C4" w:rsidP="00370676">
      <w:pPr>
        <w:pStyle w:val="31"/>
        <w:spacing w:after="0"/>
        <w:ind w:left="0" w:firstLine="567"/>
        <w:jc w:val="both"/>
        <w:rPr>
          <w:sz w:val="28"/>
          <w:szCs w:val="28"/>
        </w:rPr>
      </w:pPr>
      <w:r w:rsidRPr="00B35C59">
        <w:rPr>
          <w:sz w:val="28"/>
          <w:szCs w:val="28"/>
        </w:rPr>
        <w:t>При добавлении к нефтесмеси с высокой плотностью более легких нефтей актюбинских месторождений происходит разбавление нефтесмеси и уменьшение ее плотности. С увеличением содержания актюбинских нефтей в составе ЗКНС, кинематическая вязкость ЗКНС снижается в экспоненциальной зависимости (рисунок 36).</w:t>
      </w:r>
    </w:p>
    <w:p w14:paraId="1E76D6FB" w14:textId="77777777" w:rsidR="00FC16C4" w:rsidRPr="00B35C59" w:rsidRDefault="00FC16C4" w:rsidP="00370676">
      <w:pPr>
        <w:pStyle w:val="31"/>
        <w:spacing w:after="0"/>
        <w:ind w:firstLine="567"/>
        <w:jc w:val="both"/>
        <w:rPr>
          <w:sz w:val="28"/>
          <w:szCs w:val="28"/>
        </w:rPr>
      </w:pPr>
    </w:p>
    <w:p w14:paraId="5326467C" w14:textId="77777777" w:rsidR="00FC16C4" w:rsidRPr="00B35C59" w:rsidRDefault="00FC16C4" w:rsidP="00DF71AC">
      <w:pPr>
        <w:pStyle w:val="31"/>
        <w:spacing w:after="0"/>
        <w:ind w:left="0"/>
        <w:rPr>
          <w:sz w:val="28"/>
          <w:szCs w:val="20"/>
          <w:lang w:val="kk-KZ"/>
        </w:rPr>
      </w:pPr>
      <w:r w:rsidRPr="00B35C59">
        <w:rPr>
          <w:sz w:val="28"/>
          <w:szCs w:val="20"/>
        </w:rPr>
        <w:t xml:space="preserve">Таблица 15- Реологические параметры </w:t>
      </w:r>
      <w:r w:rsidRPr="00B35C59">
        <w:rPr>
          <w:sz w:val="28"/>
          <w:szCs w:val="20"/>
          <w:lang w:val="kk-KZ"/>
        </w:rPr>
        <w:t>н</w:t>
      </w:r>
      <w:r w:rsidRPr="00B35C59">
        <w:rPr>
          <w:sz w:val="28"/>
          <w:szCs w:val="20"/>
        </w:rPr>
        <w:t xml:space="preserve">ефтей </w:t>
      </w:r>
      <w:r w:rsidRPr="00B35C59">
        <w:rPr>
          <w:sz w:val="28"/>
          <w:szCs w:val="20"/>
          <w:lang w:val="kk-KZ"/>
        </w:rPr>
        <w:t xml:space="preserve"> ЗКНС и АНС</w:t>
      </w:r>
    </w:p>
    <w:p w14:paraId="7E6ADCF5" w14:textId="77777777" w:rsidR="00FC16C4" w:rsidRPr="00B35C59" w:rsidRDefault="00FC16C4" w:rsidP="00370676">
      <w:pPr>
        <w:pStyle w:val="31"/>
        <w:spacing w:after="0"/>
        <w:ind w:left="284" w:firstLine="567"/>
        <w:rPr>
          <w:sz w:val="28"/>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937"/>
        <w:gridCol w:w="851"/>
        <w:gridCol w:w="850"/>
        <w:gridCol w:w="1276"/>
        <w:gridCol w:w="1134"/>
        <w:gridCol w:w="992"/>
        <w:gridCol w:w="1134"/>
        <w:gridCol w:w="992"/>
      </w:tblGrid>
      <w:tr w:rsidR="00FC16C4" w:rsidRPr="00B35C59" w14:paraId="4192C061" w14:textId="77777777" w:rsidTr="00DF71AC">
        <w:tc>
          <w:tcPr>
            <w:tcW w:w="468" w:type="dxa"/>
            <w:vAlign w:val="center"/>
          </w:tcPr>
          <w:p w14:paraId="64ABA201"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w:t>
            </w:r>
          </w:p>
        </w:tc>
        <w:tc>
          <w:tcPr>
            <w:tcW w:w="1937" w:type="dxa"/>
            <w:vAlign w:val="center"/>
          </w:tcPr>
          <w:p w14:paraId="2772FC12"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Образец нефти</w:t>
            </w:r>
          </w:p>
        </w:tc>
        <w:tc>
          <w:tcPr>
            <w:tcW w:w="851" w:type="dxa"/>
            <w:vAlign w:val="center"/>
          </w:tcPr>
          <w:p w14:paraId="013D141D"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lang w:val="en-US"/>
              </w:rPr>
              <w:t>t</w:t>
            </w:r>
            <w:r w:rsidRPr="00DF71AC">
              <w:rPr>
                <w:rFonts w:ascii="Times New Roman" w:hAnsi="Times New Roman" w:cs="Times New Roman"/>
              </w:rPr>
              <w:t xml:space="preserve">, </w:t>
            </w:r>
            <w:r w:rsidRPr="00DF71AC">
              <w:rPr>
                <w:rFonts w:ascii="Times New Roman" w:hAnsi="Times New Roman" w:cs="Times New Roman"/>
                <w:vertAlign w:val="superscript"/>
              </w:rPr>
              <w:t>0</w:t>
            </w:r>
            <w:r w:rsidRPr="00DF71AC">
              <w:rPr>
                <w:rFonts w:ascii="Times New Roman" w:hAnsi="Times New Roman" w:cs="Times New Roman"/>
                <w:lang w:val="en-US"/>
              </w:rPr>
              <w:t>C</w:t>
            </w:r>
          </w:p>
        </w:tc>
        <w:tc>
          <w:tcPr>
            <w:tcW w:w="850" w:type="dxa"/>
            <w:vAlign w:val="center"/>
          </w:tcPr>
          <w:p w14:paraId="1F393A49"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lang w:val="en-US"/>
              </w:rPr>
              <w:t>n</w:t>
            </w:r>
          </w:p>
        </w:tc>
        <w:tc>
          <w:tcPr>
            <w:tcW w:w="1276" w:type="dxa"/>
            <w:vAlign w:val="center"/>
          </w:tcPr>
          <w:p w14:paraId="717DBA44"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sym w:font="Symbol" w:char="F074"/>
            </w:r>
            <w:r w:rsidRPr="00DF71AC">
              <w:rPr>
                <w:rFonts w:ascii="Times New Roman" w:hAnsi="Times New Roman" w:cs="Times New Roman"/>
              </w:rPr>
              <w:t>, Па (</w:t>
            </w:r>
            <w:r w:rsidRPr="00DF71AC">
              <w:rPr>
                <w:rFonts w:ascii="Times New Roman" w:hAnsi="Times New Roman" w:cs="Times New Roman"/>
                <w:lang w:val="en-US"/>
              </w:rPr>
              <w:t>D</w:t>
            </w:r>
            <w:r w:rsidRPr="00DF71AC">
              <w:rPr>
                <w:rFonts w:ascii="Times New Roman" w:hAnsi="Times New Roman" w:cs="Times New Roman"/>
              </w:rPr>
              <w:t>=5</w:t>
            </w:r>
            <w:r w:rsidRPr="00DF71AC">
              <w:rPr>
                <w:rFonts w:ascii="Times New Roman" w:hAnsi="Times New Roman" w:cs="Times New Roman"/>
                <w:lang w:val="en-US"/>
              </w:rPr>
              <w:t>c</w:t>
            </w:r>
            <w:r w:rsidRPr="00DF71AC">
              <w:rPr>
                <w:rFonts w:ascii="Times New Roman" w:hAnsi="Times New Roman" w:cs="Times New Roman"/>
                <w:vertAlign w:val="superscript"/>
              </w:rPr>
              <w:t>-1</w:t>
            </w:r>
            <w:r w:rsidRPr="00DF71AC">
              <w:rPr>
                <w:rFonts w:ascii="Times New Roman" w:hAnsi="Times New Roman" w:cs="Times New Roman"/>
              </w:rPr>
              <w:t>)</w:t>
            </w:r>
          </w:p>
        </w:tc>
        <w:tc>
          <w:tcPr>
            <w:tcW w:w="1134" w:type="dxa"/>
            <w:vAlign w:val="center"/>
          </w:tcPr>
          <w:p w14:paraId="7F5FAD6F"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sym w:font="Symbol" w:char="F068"/>
            </w:r>
            <w:r w:rsidRPr="00DF71AC">
              <w:rPr>
                <w:rFonts w:ascii="Times New Roman" w:hAnsi="Times New Roman" w:cs="Times New Roman"/>
              </w:rPr>
              <w:t>, Па·с</w:t>
            </w:r>
          </w:p>
          <w:p w14:paraId="148D851F"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w:t>
            </w:r>
            <w:r w:rsidRPr="00DF71AC">
              <w:rPr>
                <w:rFonts w:ascii="Times New Roman" w:hAnsi="Times New Roman" w:cs="Times New Roman"/>
                <w:lang w:val="en-US"/>
              </w:rPr>
              <w:t>D</w:t>
            </w:r>
            <w:r w:rsidRPr="00DF71AC">
              <w:rPr>
                <w:rFonts w:ascii="Times New Roman" w:hAnsi="Times New Roman" w:cs="Times New Roman"/>
              </w:rPr>
              <w:t>=5</w:t>
            </w:r>
            <w:r w:rsidRPr="00DF71AC">
              <w:rPr>
                <w:rFonts w:ascii="Times New Roman" w:hAnsi="Times New Roman" w:cs="Times New Roman"/>
                <w:lang w:val="en-US"/>
              </w:rPr>
              <w:t>c</w:t>
            </w:r>
            <w:r w:rsidRPr="00DF71AC">
              <w:rPr>
                <w:rFonts w:ascii="Times New Roman" w:hAnsi="Times New Roman" w:cs="Times New Roman"/>
                <w:vertAlign w:val="superscript"/>
              </w:rPr>
              <w:t>-1</w:t>
            </w:r>
            <w:r w:rsidRPr="00DF71AC">
              <w:rPr>
                <w:rFonts w:ascii="Times New Roman" w:hAnsi="Times New Roman" w:cs="Times New Roman"/>
              </w:rPr>
              <w:t>)</w:t>
            </w:r>
          </w:p>
        </w:tc>
        <w:tc>
          <w:tcPr>
            <w:tcW w:w="992" w:type="dxa"/>
            <w:vAlign w:val="center"/>
          </w:tcPr>
          <w:p w14:paraId="1438AB3D"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sym w:font="Symbol" w:char="F074"/>
            </w:r>
            <w:r w:rsidRPr="00DF71AC">
              <w:rPr>
                <w:rFonts w:ascii="Times New Roman" w:hAnsi="Times New Roman" w:cs="Times New Roman"/>
                <w:vertAlign w:val="subscript"/>
              </w:rPr>
              <w:t>0</w:t>
            </w:r>
            <w:r w:rsidRPr="00DF71AC">
              <w:rPr>
                <w:rFonts w:ascii="Times New Roman" w:hAnsi="Times New Roman" w:cs="Times New Roman"/>
              </w:rPr>
              <w:t>, Па</w:t>
            </w:r>
          </w:p>
        </w:tc>
        <w:tc>
          <w:tcPr>
            <w:tcW w:w="1134" w:type="dxa"/>
            <w:vAlign w:val="center"/>
          </w:tcPr>
          <w:p w14:paraId="5D0E06BE" w14:textId="77777777" w:rsidR="00FC16C4" w:rsidRPr="00DF71AC" w:rsidRDefault="00FC16C4" w:rsidP="00FD743E">
            <w:pPr>
              <w:spacing w:after="0" w:line="240" w:lineRule="auto"/>
              <w:rPr>
                <w:rFonts w:ascii="Times New Roman" w:hAnsi="Times New Roman" w:cs="Times New Roman"/>
                <w:caps/>
                <w:vertAlign w:val="subscript"/>
              </w:rPr>
            </w:pPr>
            <w:r w:rsidRPr="00DF71AC">
              <w:rPr>
                <w:rFonts w:ascii="Times New Roman" w:hAnsi="Times New Roman" w:cs="Times New Roman"/>
              </w:rPr>
              <w:t>К</w:t>
            </w:r>
            <w:r w:rsidRPr="00DF71AC">
              <w:rPr>
                <w:rFonts w:ascii="Times New Roman" w:hAnsi="Times New Roman" w:cs="Times New Roman"/>
                <w:caps/>
                <w:vertAlign w:val="subscript"/>
              </w:rPr>
              <w:t>тек.,</w:t>
            </w:r>
          </w:p>
          <w:p w14:paraId="7E25A114"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Па·с</w:t>
            </w:r>
          </w:p>
        </w:tc>
        <w:tc>
          <w:tcPr>
            <w:tcW w:w="992" w:type="dxa"/>
            <w:vAlign w:val="center"/>
          </w:tcPr>
          <w:p w14:paraId="04A1785A"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Т</w:t>
            </w:r>
            <w:r w:rsidRPr="00DF71AC">
              <w:rPr>
                <w:rFonts w:ascii="Times New Roman" w:hAnsi="Times New Roman" w:cs="Times New Roman"/>
                <w:caps/>
                <w:vertAlign w:val="subscript"/>
              </w:rPr>
              <w:t>пер</w:t>
            </w:r>
            <w:r w:rsidRPr="00DF71AC">
              <w:rPr>
                <w:rFonts w:ascii="Times New Roman" w:hAnsi="Times New Roman" w:cs="Times New Roman"/>
              </w:rPr>
              <w:t xml:space="preserve">, </w:t>
            </w:r>
            <w:r w:rsidRPr="00DF71AC">
              <w:rPr>
                <w:rFonts w:ascii="Times New Roman" w:hAnsi="Times New Roman" w:cs="Times New Roman"/>
                <w:vertAlign w:val="superscript"/>
              </w:rPr>
              <w:t>0</w:t>
            </w:r>
            <w:r w:rsidRPr="00DF71AC">
              <w:rPr>
                <w:rFonts w:ascii="Times New Roman" w:hAnsi="Times New Roman" w:cs="Times New Roman"/>
                <w:lang w:val="en-US"/>
              </w:rPr>
              <w:t>C</w:t>
            </w:r>
          </w:p>
        </w:tc>
      </w:tr>
      <w:tr w:rsidR="00FC16C4" w:rsidRPr="00B35C59" w14:paraId="3F834327" w14:textId="77777777" w:rsidTr="00DF71AC">
        <w:trPr>
          <w:cantSplit/>
        </w:trPr>
        <w:tc>
          <w:tcPr>
            <w:tcW w:w="468" w:type="dxa"/>
            <w:vMerge w:val="restart"/>
            <w:vAlign w:val="center"/>
          </w:tcPr>
          <w:p w14:paraId="35EB1F1B" w14:textId="77777777" w:rsidR="00FC16C4" w:rsidRPr="00DF71AC" w:rsidRDefault="00FC16C4" w:rsidP="00FD743E">
            <w:pPr>
              <w:pStyle w:val="31"/>
              <w:spacing w:after="0"/>
              <w:ind w:left="0"/>
              <w:rPr>
                <w:sz w:val="22"/>
                <w:szCs w:val="22"/>
              </w:rPr>
            </w:pPr>
            <w:r w:rsidRPr="00DF71AC">
              <w:rPr>
                <w:sz w:val="22"/>
                <w:szCs w:val="22"/>
              </w:rPr>
              <w:t>1</w:t>
            </w:r>
          </w:p>
        </w:tc>
        <w:tc>
          <w:tcPr>
            <w:tcW w:w="1937" w:type="dxa"/>
            <w:vMerge w:val="restart"/>
            <w:vAlign w:val="center"/>
          </w:tcPr>
          <w:p w14:paraId="18152ECB"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ЗКНС</w:t>
            </w:r>
          </w:p>
        </w:tc>
        <w:tc>
          <w:tcPr>
            <w:tcW w:w="851" w:type="dxa"/>
            <w:vAlign w:val="center"/>
          </w:tcPr>
          <w:p w14:paraId="7FB0EF5E" w14:textId="7A3EC899"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0</w:t>
            </w:r>
          </w:p>
        </w:tc>
        <w:tc>
          <w:tcPr>
            <w:tcW w:w="850" w:type="dxa"/>
          </w:tcPr>
          <w:p w14:paraId="41DBF03F" w14:textId="77777777" w:rsidR="00FC16C4" w:rsidRPr="00DF71AC" w:rsidRDefault="00FC16C4" w:rsidP="00FD743E">
            <w:pPr>
              <w:spacing w:after="0" w:line="240" w:lineRule="auto"/>
              <w:rPr>
                <w:rFonts w:ascii="Times New Roman" w:hAnsi="Times New Roman" w:cs="Times New Roman"/>
              </w:rPr>
            </w:pPr>
            <w:r w:rsidRPr="00DF71AC">
              <w:rPr>
                <w:rFonts w:ascii="Times New Roman" w:eastAsia="Arial Unicode MS" w:hAnsi="Times New Roman" w:cs="Times New Roman"/>
              </w:rPr>
              <w:t>1</w:t>
            </w:r>
          </w:p>
        </w:tc>
        <w:tc>
          <w:tcPr>
            <w:tcW w:w="1276" w:type="dxa"/>
          </w:tcPr>
          <w:p w14:paraId="2D9C678C"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0,669</w:t>
            </w:r>
          </w:p>
        </w:tc>
        <w:tc>
          <w:tcPr>
            <w:tcW w:w="1134" w:type="dxa"/>
          </w:tcPr>
          <w:p w14:paraId="643D2459"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0,188</w:t>
            </w:r>
          </w:p>
        </w:tc>
        <w:tc>
          <w:tcPr>
            <w:tcW w:w="992" w:type="dxa"/>
          </w:tcPr>
          <w:p w14:paraId="18A856E8"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w:t>
            </w:r>
          </w:p>
        </w:tc>
        <w:tc>
          <w:tcPr>
            <w:tcW w:w="1134" w:type="dxa"/>
          </w:tcPr>
          <w:p w14:paraId="0D1ABD54"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0,188</w:t>
            </w:r>
          </w:p>
        </w:tc>
        <w:tc>
          <w:tcPr>
            <w:tcW w:w="992" w:type="dxa"/>
            <w:vMerge w:val="restart"/>
            <w:vAlign w:val="center"/>
          </w:tcPr>
          <w:p w14:paraId="55DDF816" w14:textId="77777777" w:rsidR="00FC16C4" w:rsidRPr="00DF71AC" w:rsidRDefault="00FC16C4" w:rsidP="00FD743E">
            <w:pPr>
              <w:pStyle w:val="31"/>
              <w:spacing w:after="0"/>
              <w:ind w:left="0"/>
              <w:rPr>
                <w:sz w:val="22"/>
                <w:szCs w:val="22"/>
              </w:rPr>
            </w:pPr>
            <w:r w:rsidRPr="00DF71AC">
              <w:rPr>
                <w:sz w:val="22"/>
                <w:szCs w:val="22"/>
              </w:rPr>
              <w:t>18</w:t>
            </w:r>
          </w:p>
        </w:tc>
      </w:tr>
      <w:tr w:rsidR="00FC16C4" w:rsidRPr="00B35C59" w14:paraId="079FF297" w14:textId="77777777" w:rsidTr="00DF71AC">
        <w:trPr>
          <w:cantSplit/>
        </w:trPr>
        <w:tc>
          <w:tcPr>
            <w:tcW w:w="468" w:type="dxa"/>
            <w:vMerge/>
            <w:vAlign w:val="center"/>
          </w:tcPr>
          <w:p w14:paraId="29B3FCDF"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78F8B859" w14:textId="77777777" w:rsidR="00FC16C4" w:rsidRPr="00DF71AC" w:rsidRDefault="00FC16C4" w:rsidP="00370676">
            <w:pPr>
              <w:pStyle w:val="31"/>
              <w:spacing w:after="0"/>
              <w:ind w:left="0" w:firstLine="567"/>
              <w:jc w:val="center"/>
              <w:rPr>
                <w:sz w:val="22"/>
                <w:szCs w:val="22"/>
              </w:rPr>
            </w:pPr>
          </w:p>
        </w:tc>
        <w:tc>
          <w:tcPr>
            <w:tcW w:w="851" w:type="dxa"/>
            <w:vAlign w:val="center"/>
          </w:tcPr>
          <w:p w14:paraId="78C51727" w14:textId="55A29B1B"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5</w:t>
            </w:r>
          </w:p>
        </w:tc>
        <w:tc>
          <w:tcPr>
            <w:tcW w:w="850" w:type="dxa"/>
          </w:tcPr>
          <w:p w14:paraId="3C1637DE" w14:textId="77777777" w:rsidR="00FC16C4" w:rsidRPr="00DF71AC" w:rsidRDefault="00FC16C4" w:rsidP="00FD743E">
            <w:pPr>
              <w:spacing w:after="0" w:line="240" w:lineRule="auto"/>
              <w:rPr>
                <w:rFonts w:ascii="Times New Roman" w:eastAsia="Arial Unicode MS" w:hAnsi="Times New Roman" w:cs="Times New Roman"/>
                <w:lang w:val="en-US"/>
              </w:rPr>
            </w:pPr>
            <w:r w:rsidRPr="00DF71AC">
              <w:rPr>
                <w:rFonts w:ascii="Times New Roman" w:eastAsia="Arial Unicode MS" w:hAnsi="Times New Roman" w:cs="Times New Roman"/>
                <w:lang w:val="en-US"/>
              </w:rPr>
              <w:t>0</w:t>
            </w:r>
            <w:r w:rsidRPr="00DF71AC">
              <w:rPr>
                <w:rFonts w:ascii="Times New Roman" w:eastAsia="Arial Unicode MS" w:hAnsi="Times New Roman" w:cs="Times New Roman"/>
              </w:rPr>
              <w:t>,</w:t>
            </w:r>
            <w:r w:rsidRPr="00DF71AC">
              <w:rPr>
                <w:rFonts w:ascii="Times New Roman" w:eastAsia="Arial Unicode MS" w:hAnsi="Times New Roman" w:cs="Times New Roman"/>
                <w:lang w:val="en-US"/>
              </w:rPr>
              <w:t>942</w:t>
            </w:r>
          </w:p>
        </w:tc>
        <w:tc>
          <w:tcPr>
            <w:tcW w:w="1276" w:type="dxa"/>
          </w:tcPr>
          <w:p w14:paraId="3B6A0D80" w14:textId="77777777" w:rsidR="00FC16C4" w:rsidRPr="00DF71AC" w:rsidRDefault="00FC16C4" w:rsidP="00FD743E">
            <w:pPr>
              <w:pStyle w:val="31"/>
              <w:spacing w:after="0"/>
              <w:ind w:left="0"/>
              <w:rPr>
                <w:sz w:val="22"/>
                <w:szCs w:val="22"/>
              </w:rPr>
            </w:pPr>
            <w:r w:rsidRPr="00DF71AC">
              <w:rPr>
                <w:sz w:val="22"/>
                <w:szCs w:val="22"/>
              </w:rPr>
              <w:t>3,943</w:t>
            </w:r>
          </w:p>
        </w:tc>
        <w:tc>
          <w:tcPr>
            <w:tcW w:w="1134" w:type="dxa"/>
          </w:tcPr>
          <w:p w14:paraId="6E94B6C6" w14:textId="77777777" w:rsidR="00FC16C4" w:rsidRPr="00DF71AC" w:rsidRDefault="00FC16C4" w:rsidP="00FD743E">
            <w:pPr>
              <w:pStyle w:val="31"/>
              <w:spacing w:after="0"/>
              <w:ind w:left="0"/>
              <w:rPr>
                <w:sz w:val="22"/>
                <w:szCs w:val="22"/>
              </w:rPr>
            </w:pPr>
            <w:r w:rsidRPr="00DF71AC">
              <w:rPr>
                <w:sz w:val="22"/>
                <w:szCs w:val="22"/>
              </w:rPr>
              <w:t>0,781</w:t>
            </w:r>
          </w:p>
        </w:tc>
        <w:tc>
          <w:tcPr>
            <w:tcW w:w="992" w:type="dxa"/>
          </w:tcPr>
          <w:p w14:paraId="5A34AA83" w14:textId="77777777" w:rsidR="00FC16C4" w:rsidRPr="00DF71AC" w:rsidRDefault="00FC16C4" w:rsidP="00FD743E">
            <w:pPr>
              <w:pStyle w:val="31"/>
              <w:spacing w:after="0"/>
              <w:ind w:left="0"/>
              <w:rPr>
                <w:sz w:val="22"/>
                <w:szCs w:val="22"/>
              </w:rPr>
            </w:pPr>
            <w:r w:rsidRPr="00DF71AC">
              <w:rPr>
                <w:sz w:val="22"/>
                <w:szCs w:val="22"/>
              </w:rPr>
              <w:t>0,908</w:t>
            </w:r>
          </w:p>
        </w:tc>
        <w:tc>
          <w:tcPr>
            <w:tcW w:w="1134" w:type="dxa"/>
          </w:tcPr>
          <w:p w14:paraId="317E42AD" w14:textId="77777777" w:rsidR="00FC16C4" w:rsidRPr="00DF71AC" w:rsidRDefault="00FC16C4" w:rsidP="00FD743E">
            <w:pPr>
              <w:pStyle w:val="31"/>
              <w:spacing w:after="0"/>
              <w:ind w:left="0"/>
              <w:rPr>
                <w:sz w:val="22"/>
                <w:szCs w:val="22"/>
              </w:rPr>
            </w:pPr>
            <w:r w:rsidRPr="00DF71AC">
              <w:rPr>
                <w:sz w:val="22"/>
                <w:szCs w:val="22"/>
              </w:rPr>
              <w:t>0,569</w:t>
            </w:r>
          </w:p>
        </w:tc>
        <w:tc>
          <w:tcPr>
            <w:tcW w:w="992" w:type="dxa"/>
            <w:vMerge/>
            <w:vAlign w:val="center"/>
          </w:tcPr>
          <w:p w14:paraId="53D0AD94" w14:textId="77777777" w:rsidR="00FC16C4" w:rsidRPr="00DF71AC" w:rsidRDefault="00FC16C4" w:rsidP="00370676">
            <w:pPr>
              <w:pStyle w:val="31"/>
              <w:spacing w:after="0"/>
              <w:ind w:left="0" w:firstLine="567"/>
              <w:jc w:val="center"/>
              <w:rPr>
                <w:sz w:val="22"/>
                <w:szCs w:val="22"/>
              </w:rPr>
            </w:pPr>
          </w:p>
        </w:tc>
      </w:tr>
      <w:tr w:rsidR="00FC16C4" w:rsidRPr="00B35C59" w14:paraId="2894FCE3" w14:textId="77777777" w:rsidTr="00DF71AC">
        <w:trPr>
          <w:cantSplit/>
        </w:trPr>
        <w:tc>
          <w:tcPr>
            <w:tcW w:w="468" w:type="dxa"/>
            <w:vMerge/>
            <w:vAlign w:val="center"/>
          </w:tcPr>
          <w:p w14:paraId="1E2A4CF2"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57D69B55" w14:textId="77777777" w:rsidR="00FC16C4" w:rsidRPr="00DF71AC" w:rsidRDefault="00FC16C4" w:rsidP="00370676">
            <w:pPr>
              <w:pStyle w:val="31"/>
              <w:spacing w:after="0"/>
              <w:ind w:left="0" w:firstLine="567"/>
              <w:jc w:val="center"/>
              <w:rPr>
                <w:sz w:val="22"/>
                <w:szCs w:val="22"/>
              </w:rPr>
            </w:pPr>
          </w:p>
        </w:tc>
        <w:tc>
          <w:tcPr>
            <w:tcW w:w="851" w:type="dxa"/>
            <w:vAlign w:val="center"/>
          </w:tcPr>
          <w:p w14:paraId="5F11E74A" w14:textId="5A253F96"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0</w:t>
            </w:r>
          </w:p>
        </w:tc>
        <w:tc>
          <w:tcPr>
            <w:tcW w:w="850" w:type="dxa"/>
          </w:tcPr>
          <w:p w14:paraId="4CE2F2CD" w14:textId="77777777" w:rsidR="00FC16C4" w:rsidRPr="00DF71AC" w:rsidRDefault="00FC16C4" w:rsidP="00FD743E">
            <w:pPr>
              <w:spacing w:after="0" w:line="240" w:lineRule="auto"/>
              <w:rPr>
                <w:rFonts w:ascii="Times New Roman" w:eastAsia="Arial Unicode MS" w:hAnsi="Times New Roman" w:cs="Times New Roman"/>
                <w:lang w:val="en-US"/>
              </w:rPr>
            </w:pPr>
            <w:r w:rsidRPr="00DF71AC">
              <w:rPr>
                <w:rFonts w:ascii="Times New Roman" w:eastAsia="Arial Unicode MS" w:hAnsi="Times New Roman" w:cs="Times New Roman"/>
                <w:lang w:val="en-US"/>
              </w:rPr>
              <w:t>0,777</w:t>
            </w:r>
          </w:p>
        </w:tc>
        <w:tc>
          <w:tcPr>
            <w:tcW w:w="1276" w:type="dxa"/>
          </w:tcPr>
          <w:p w14:paraId="3989720C" w14:textId="77777777" w:rsidR="00FC16C4" w:rsidRPr="00DF71AC" w:rsidRDefault="00FC16C4" w:rsidP="00FD743E">
            <w:pPr>
              <w:pStyle w:val="31"/>
              <w:spacing w:after="0"/>
              <w:ind w:left="0"/>
              <w:rPr>
                <w:sz w:val="22"/>
                <w:szCs w:val="22"/>
              </w:rPr>
            </w:pPr>
            <w:r w:rsidRPr="00DF71AC">
              <w:rPr>
                <w:sz w:val="22"/>
                <w:szCs w:val="22"/>
              </w:rPr>
              <w:t>11,668</w:t>
            </w:r>
          </w:p>
        </w:tc>
        <w:tc>
          <w:tcPr>
            <w:tcW w:w="1134" w:type="dxa"/>
          </w:tcPr>
          <w:p w14:paraId="68E90C73" w14:textId="77777777" w:rsidR="00FC16C4" w:rsidRPr="00DF71AC" w:rsidRDefault="00FC16C4" w:rsidP="00FD743E">
            <w:pPr>
              <w:pStyle w:val="31"/>
              <w:spacing w:after="0"/>
              <w:ind w:left="0"/>
              <w:rPr>
                <w:sz w:val="22"/>
                <w:szCs w:val="22"/>
              </w:rPr>
            </w:pPr>
            <w:r w:rsidRPr="00DF71AC">
              <w:rPr>
                <w:sz w:val="22"/>
                <w:szCs w:val="22"/>
              </w:rPr>
              <w:t>2,310</w:t>
            </w:r>
          </w:p>
        </w:tc>
        <w:tc>
          <w:tcPr>
            <w:tcW w:w="992" w:type="dxa"/>
          </w:tcPr>
          <w:p w14:paraId="4F8F8CAA" w14:textId="77777777" w:rsidR="00FC16C4" w:rsidRPr="00DF71AC" w:rsidRDefault="00FC16C4" w:rsidP="00FD743E">
            <w:pPr>
              <w:pStyle w:val="31"/>
              <w:spacing w:after="0"/>
              <w:ind w:left="0"/>
              <w:rPr>
                <w:sz w:val="22"/>
                <w:szCs w:val="22"/>
              </w:rPr>
            </w:pPr>
            <w:r w:rsidRPr="00DF71AC">
              <w:rPr>
                <w:sz w:val="22"/>
                <w:szCs w:val="22"/>
              </w:rPr>
              <w:t>2,727</w:t>
            </w:r>
          </w:p>
        </w:tc>
        <w:tc>
          <w:tcPr>
            <w:tcW w:w="1134" w:type="dxa"/>
          </w:tcPr>
          <w:p w14:paraId="51143D62" w14:textId="77777777" w:rsidR="00FC16C4" w:rsidRPr="00DF71AC" w:rsidRDefault="00FC16C4" w:rsidP="00FD743E">
            <w:pPr>
              <w:pStyle w:val="31"/>
              <w:spacing w:after="0"/>
              <w:ind w:left="0"/>
              <w:rPr>
                <w:sz w:val="22"/>
                <w:szCs w:val="22"/>
              </w:rPr>
            </w:pPr>
            <w:r w:rsidRPr="00DF71AC">
              <w:rPr>
                <w:sz w:val="22"/>
                <w:szCs w:val="22"/>
              </w:rPr>
              <w:t>2,270</w:t>
            </w:r>
          </w:p>
        </w:tc>
        <w:tc>
          <w:tcPr>
            <w:tcW w:w="992" w:type="dxa"/>
            <w:vMerge/>
            <w:vAlign w:val="center"/>
          </w:tcPr>
          <w:p w14:paraId="1083BA76" w14:textId="77777777" w:rsidR="00FC16C4" w:rsidRPr="00DF71AC" w:rsidRDefault="00FC16C4" w:rsidP="00370676">
            <w:pPr>
              <w:pStyle w:val="31"/>
              <w:spacing w:after="0"/>
              <w:ind w:left="0" w:firstLine="567"/>
              <w:jc w:val="center"/>
              <w:rPr>
                <w:sz w:val="22"/>
                <w:szCs w:val="22"/>
              </w:rPr>
            </w:pPr>
          </w:p>
        </w:tc>
      </w:tr>
      <w:tr w:rsidR="00FC16C4" w:rsidRPr="00B35C59" w14:paraId="32A4E05E" w14:textId="77777777" w:rsidTr="00DF71AC">
        <w:trPr>
          <w:cantSplit/>
        </w:trPr>
        <w:tc>
          <w:tcPr>
            <w:tcW w:w="468" w:type="dxa"/>
            <w:vMerge/>
            <w:vAlign w:val="center"/>
          </w:tcPr>
          <w:p w14:paraId="76B656E5"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4C308581" w14:textId="77777777" w:rsidR="00FC16C4" w:rsidRPr="00DF71AC" w:rsidRDefault="00FC16C4" w:rsidP="00370676">
            <w:pPr>
              <w:pStyle w:val="31"/>
              <w:spacing w:after="0"/>
              <w:ind w:left="0" w:firstLine="567"/>
              <w:jc w:val="center"/>
              <w:rPr>
                <w:sz w:val="22"/>
                <w:szCs w:val="22"/>
              </w:rPr>
            </w:pPr>
          </w:p>
        </w:tc>
        <w:tc>
          <w:tcPr>
            <w:tcW w:w="851" w:type="dxa"/>
            <w:vAlign w:val="center"/>
          </w:tcPr>
          <w:p w14:paraId="7C7E7881"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5</w:t>
            </w:r>
          </w:p>
        </w:tc>
        <w:tc>
          <w:tcPr>
            <w:tcW w:w="850" w:type="dxa"/>
          </w:tcPr>
          <w:p w14:paraId="1AE1FA7B" w14:textId="77777777" w:rsidR="00FC16C4" w:rsidRPr="00DF71AC" w:rsidRDefault="00FC16C4" w:rsidP="00FD743E">
            <w:pPr>
              <w:spacing w:after="0" w:line="240" w:lineRule="auto"/>
              <w:rPr>
                <w:rFonts w:ascii="Times New Roman" w:eastAsia="Arial Unicode MS" w:hAnsi="Times New Roman" w:cs="Times New Roman"/>
                <w:lang w:val="en-US"/>
              </w:rPr>
            </w:pPr>
            <w:r w:rsidRPr="00DF71AC">
              <w:rPr>
                <w:rFonts w:ascii="Times New Roman" w:eastAsia="Arial Unicode MS" w:hAnsi="Times New Roman" w:cs="Times New Roman"/>
              </w:rPr>
              <w:t>0,692</w:t>
            </w:r>
          </w:p>
        </w:tc>
        <w:tc>
          <w:tcPr>
            <w:tcW w:w="1276" w:type="dxa"/>
          </w:tcPr>
          <w:p w14:paraId="6A52FFD9" w14:textId="77777777" w:rsidR="00FC16C4" w:rsidRPr="00DF71AC" w:rsidRDefault="00FC16C4" w:rsidP="00FD743E">
            <w:pPr>
              <w:pStyle w:val="31"/>
              <w:spacing w:after="0"/>
              <w:ind w:left="0"/>
              <w:rPr>
                <w:sz w:val="22"/>
                <w:szCs w:val="22"/>
              </w:rPr>
            </w:pPr>
            <w:r w:rsidRPr="00DF71AC">
              <w:rPr>
                <w:sz w:val="22"/>
                <w:szCs w:val="22"/>
              </w:rPr>
              <w:t>24,639</w:t>
            </w:r>
          </w:p>
        </w:tc>
        <w:tc>
          <w:tcPr>
            <w:tcW w:w="1134" w:type="dxa"/>
          </w:tcPr>
          <w:p w14:paraId="0D2E0665" w14:textId="77777777" w:rsidR="00FC16C4" w:rsidRPr="00DF71AC" w:rsidRDefault="00FC16C4" w:rsidP="00FD743E">
            <w:pPr>
              <w:pStyle w:val="31"/>
              <w:spacing w:after="0"/>
              <w:ind w:left="0"/>
              <w:rPr>
                <w:sz w:val="22"/>
                <w:szCs w:val="22"/>
              </w:rPr>
            </w:pPr>
            <w:r w:rsidRPr="00DF71AC">
              <w:rPr>
                <w:sz w:val="22"/>
                <w:szCs w:val="22"/>
              </w:rPr>
              <w:t>4,879</w:t>
            </w:r>
          </w:p>
        </w:tc>
        <w:tc>
          <w:tcPr>
            <w:tcW w:w="992" w:type="dxa"/>
          </w:tcPr>
          <w:p w14:paraId="39B80D02" w14:textId="77777777" w:rsidR="00FC16C4" w:rsidRPr="00DF71AC" w:rsidRDefault="00FC16C4" w:rsidP="00FD743E">
            <w:pPr>
              <w:pStyle w:val="31"/>
              <w:spacing w:after="0"/>
              <w:ind w:left="0"/>
              <w:rPr>
                <w:sz w:val="22"/>
                <w:szCs w:val="22"/>
              </w:rPr>
            </w:pPr>
            <w:r w:rsidRPr="00DF71AC">
              <w:rPr>
                <w:sz w:val="22"/>
                <w:szCs w:val="22"/>
              </w:rPr>
              <w:t>6,711</w:t>
            </w:r>
          </w:p>
        </w:tc>
        <w:tc>
          <w:tcPr>
            <w:tcW w:w="1134" w:type="dxa"/>
          </w:tcPr>
          <w:p w14:paraId="64D7E808" w14:textId="77777777" w:rsidR="00FC16C4" w:rsidRPr="00DF71AC" w:rsidRDefault="00FC16C4" w:rsidP="00FD743E">
            <w:pPr>
              <w:pStyle w:val="31"/>
              <w:spacing w:after="0"/>
              <w:ind w:left="0"/>
              <w:rPr>
                <w:sz w:val="22"/>
                <w:szCs w:val="22"/>
              </w:rPr>
            </w:pPr>
            <w:bookmarkStart w:id="5" w:name="_Hlk167294887"/>
            <w:r w:rsidRPr="00DF71AC">
              <w:rPr>
                <w:sz w:val="22"/>
                <w:szCs w:val="22"/>
              </w:rPr>
              <w:t>5,459</w:t>
            </w:r>
            <w:bookmarkEnd w:id="5"/>
          </w:p>
        </w:tc>
        <w:tc>
          <w:tcPr>
            <w:tcW w:w="992" w:type="dxa"/>
            <w:vMerge/>
            <w:vAlign w:val="center"/>
          </w:tcPr>
          <w:p w14:paraId="49ED60BC" w14:textId="77777777" w:rsidR="00FC16C4" w:rsidRPr="00DF71AC" w:rsidRDefault="00FC16C4" w:rsidP="00370676">
            <w:pPr>
              <w:pStyle w:val="31"/>
              <w:spacing w:after="0"/>
              <w:ind w:left="0" w:firstLine="567"/>
              <w:jc w:val="center"/>
              <w:rPr>
                <w:sz w:val="22"/>
                <w:szCs w:val="22"/>
              </w:rPr>
            </w:pPr>
          </w:p>
        </w:tc>
      </w:tr>
      <w:tr w:rsidR="00FC16C4" w:rsidRPr="00B35C59" w14:paraId="1F7C7FE7" w14:textId="77777777" w:rsidTr="00DF71AC">
        <w:trPr>
          <w:cantSplit/>
        </w:trPr>
        <w:tc>
          <w:tcPr>
            <w:tcW w:w="468" w:type="dxa"/>
            <w:vMerge w:val="restart"/>
            <w:vAlign w:val="center"/>
          </w:tcPr>
          <w:p w14:paraId="7A404857" w14:textId="77777777" w:rsidR="00FC16C4" w:rsidRPr="00DF71AC" w:rsidRDefault="00FC16C4" w:rsidP="00FD743E">
            <w:pPr>
              <w:pStyle w:val="31"/>
              <w:spacing w:after="0"/>
              <w:ind w:left="0"/>
              <w:rPr>
                <w:sz w:val="22"/>
                <w:szCs w:val="22"/>
              </w:rPr>
            </w:pPr>
            <w:r w:rsidRPr="00DF71AC">
              <w:rPr>
                <w:sz w:val="22"/>
                <w:szCs w:val="22"/>
              </w:rPr>
              <w:t>2</w:t>
            </w:r>
          </w:p>
        </w:tc>
        <w:tc>
          <w:tcPr>
            <w:tcW w:w="1937" w:type="dxa"/>
            <w:vMerge w:val="restart"/>
            <w:vAlign w:val="center"/>
          </w:tcPr>
          <w:p w14:paraId="0F243BC7"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АНС</w:t>
            </w:r>
          </w:p>
        </w:tc>
        <w:tc>
          <w:tcPr>
            <w:tcW w:w="851" w:type="dxa"/>
            <w:vAlign w:val="center"/>
          </w:tcPr>
          <w:p w14:paraId="7C15F2AB" w14:textId="62054318"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5</w:t>
            </w:r>
          </w:p>
        </w:tc>
        <w:tc>
          <w:tcPr>
            <w:tcW w:w="850" w:type="dxa"/>
          </w:tcPr>
          <w:p w14:paraId="710B7EDB"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1</w:t>
            </w:r>
          </w:p>
        </w:tc>
        <w:tc>
          <w:tcPr>
            <w:tcW w:w="1276" w:type="dxa"/>
          </w:tcPr>
          <w:p w14:paraId="610E97C2"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0,030</w:t>
            </w:r>
          </w:p>
        </w:tc>
        <w:tc>
          <w:tcPr>
            <w:tcW w:w="1134" w:type="dxa"/>
          </w:tcPr>
          <w:p w14:paraId="07E0E597"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0,006</w:t>
            </w:r>
          </w:p>
        </w:tc>
        <w:tc>
          <w:tcPr>
            <w:tcW w:w="992" w:type="dxa"/>
          </w:tcPr>
          <w:p w14:paraId="59D48BD9"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w:t>
            </w:r>
          </w:p>
        </w:tc>
        <w:tc>
          <w:tcPr>
            <w:tcW w:w="1134" w:type="dxa"/>
          </w:tcPr>
          <w:p w14:paraId="4A05F44D" w14:textId="77777777" w:rsidR="00FC16C4" w:rsidRPr="00DF71AC" w:rsidRDefault="00FC16C4" w:rsidP="00FD743E">
            <w:pPr>
              <w:spacing w:after="0" w:line="240" w:lineRule="auto"/>
              <w:rPr>
                <w:rFonts w:ascii="Times New Roman" w:hAnsi="Times New Roman" w:cs="Times New Roman"/>
              </w:rPr>
            </w:pPr>
            <w:r w:rsidRPr="00DF71AC">
              <w:rPr>
                <w:rFonts w:ascii="Times New Roman" w:hAnsi="Times New Roman" w:cs="Times New Roman"/>
              </w:rPr>
              <w:t>0,006</w:t>
            </w:r>
          </w:p>
        </w:tc>
        <w:tc>
          <w:tcPr>
            <w:tcW w:w="992" w:type="dxa"/>
            <w:vMerge w:val="restart"/>
            <w:vAlign w:val="center"/>
          </w:tcPr>
          <w:p w14:paraId="6179FA19" w14:textId="77777777" w:rsidR="00FC16C4" w:rsidRPr="00DF71AC" w:rsidRDefault="00FC16C4" w:rsidP="00FD743E">
            <w:pPr>
              <w:pStyle w:val="31"/>
              <w:spacing w:after="0"/>
              <w:ind w:left="0"/>
              <w:rPr>
                <w:sz w:val="22"/>
                <w:szCs w:val="22"/>
              </w:rPr>
            </w:pPr>
            <w:r w:rsidRPr="00DF71AC">
              <w:rPr>
                <w:sz w:val="22"/>
                <w:szCs w:val="22"/>
              </w:rPr>
              <w:t>-</w:t>
            </w:r>
          </w:p>
        </w:tc>
      </w:tr>
      <w:tr w:rsidR="00FC16C4" w:rsidRPr="00B35C59" w14:paraId="38D8C643" w14:textId="77777777" w:rsidTr="00DF71AC">
        <w:trPr>
          <w:cantSplit/>
        </w:trPr>
        <w:tc>
          <w:tcPr>
            <w:tcW w:w="468" w:type="dxa"/>
            <w:vMerge/>
            <w:vAlign w:val="center"/>
          </w:tcPr>
          <w:p w14:paraId="06438D33"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688C8D8E" w14:textId="77777777" w:rsidR="00FC16C4" w:rsidRPr="00DF71AC" w:rsidRDefault="00FC16C4" w:rsidP="00370676">
            <w:pPr>
              <w:pStyle w:val="31"/>
              <w:spacing w:after="0"/>
              <w:ind w:left="0" w:firstLine="567"/>
              <w:jc w:val="center"/>
              <w:rPr>
                <w:sz w:val="22"/>
                <w:szCs w:val="22"/>
              </w:rPr>
            </w:pPr>
          </w:p>
        </w:tc>
        <w:tc>
          <w:tcPr>
            <w:tcW w:w="851" w:type="dxa"/>
            <w:vAlign w:val="center"/>
          </w:tcPr>
          <w:p w14:paraId="731F6AFB" w14:textId="7EEBD53E"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0</w:t>
            </w:r>
          </w:p>
        </w:tc>
        <w:tc>
          <w:tcPr>
            <w:tcW w:w="850" w:type="dxa"/>
          </w:tcPr>
          <w:p w14:paraId="17581CB1"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hAnsi="Times New Roman" w:cs="Times New Roman"/>
              </w:rPr>
              <w:t>1</w:t>
            </w:r>
          </w:p>
        </w:tc>
        <w:tc>
          <w:tcPr>
            <w:tcW w:w="1276" w:type="dxa"/>
          </w:tcPr>
          <w:p w14:paraId="2A516F5E" w14:textId="77777777" w:rsidR="00FC16C4" w:rsidRPr="00DF71AC" w:rsidRDefault="00FC16C4" w:rsidP="00FD743E">
            <w:pPr>
              <w:pStyle w:val="31"/>
              <w:spacing w:after="0"/>
              <w:ind w:left="0"/>
              <w:rPr>
                <w:sz w:val="22"/>
                <w:szCs w:val="22"/>
              </w:rPr>
            </w:pPr>
            <w:r w:rsidRPr="00DF71AC">
              <w:rPr>
                <w:sz w:val="22"/>
                <w:szCs w:val="22"/>
              </w:rPr>
              <w:t>0,040</w:t>
            </w:r>
          </w:p>
        </w:tc>
        <w:tc>
          <w:tcPr>
            <w:tcW w:w="1134" w:type="dxa"/>
          </w:tcPr>
          <w:p w14:paraId="112A446A" w14:textId="77777777" w:rsidR="00FC16C4" w:rsidRPr="00DF71AC" w:rsidRDefault="00FC16C4" w:rsidP="00FD743E">
            <w:pPr>
              <w:pStyle w:val="31"/>
              <w:spacing w:after="0"/>
              <w:ind w:left="0"/>
              <w:rPr>
                <w:sz w:val="22"/>
                <w:szCs w:val="22"/>
              </w:rPr>
            </w:pPr>
            <w:r w:rsidRPr="00DF71AC">
              <w:rPr>
                <w:sz w:val="22"/>
                <w:szCs w:val="22"/>
              </w:rPr>
              <w:t>0,008</w:t>
            </w:r>
          </w:p>
        </w:tc>
        <w:tc>
          <w:tcPr>
            <w:tcW w:w="992" w:type="dxa"/>
          </w:tcPr>
          <w:p w14:paraId="1D8F5321" w14:textId="77777777" w:rsidR="00FC16C4" w:rsidRPr="00DF71AC" w:rsidRDefault="00FC16C4" w:rsidP="00FD743E">
            <w:pPr>
              <w:pStyle w:val="31"/>
              <w:spacing w:after="0"/>
              <w:ind w:left="0"/>
              <w:rPr>
                <w:sz w:val="22"/>
                <w:szCs w:val="22"/>
              </w:rPr>
            </w:pPr>
            <w:r w:rsidRPr="00DF71AC">
              <w:rPr>
                <w:sz w:val="22"/>
                <w:szCs w:val="22"/>
              </w:rPr>
              <w:t>0</w:t>
            </w:r>
          </w:p>
        </w:tc>
        <w:tc>
          <w:tcPr>
            <w:tcW w:w="1134" w:type="dxa"/>
          </w:tcPr>
          <w:p w14:paraId="1E74CA71" w14:textId="77777777" w:rsidR="00FC16C4" w:rsidRPr="00DF71AC" w:rsidRDefault="00FC16C4" w:rsidP="00FD743E">
            <w:pPr>
              <w:pStyle w:val="31"/>
              <w:spacing w:after="0"/>
              <w:ind w:left="0"/>
              <w:rPr>
                <w:sz w:val="22"/>
                <w:szCs w:val="22"/>
              </w:rPr>
            </w:pPr>
            <w:r w:rsidRPr="00DF71AC">
              <w:rPr>
                <w:sz w:val="22"/>
                <w:szCs w:val="22"/>
              </w:rPr>
              <w:t>0,008</w:t>
            </w:r>
          </w:p>
        </w:tc>
        <w:tc>
          <w:tcPr>
            <w:tcW w:w="992" w:type="dxa"/>
            <w:vMerge/>
            <w:vAlign w:val="center"/>
          </w:tcPr>
          <w:p w14:paraId="01872666" w14:textId="77777777" w:rsidR="00FC16C4" w:rsidRPr="00DF71AC" w:rsidRDefault="00FC16C4" w:rsidP="00370676">
            <w:pPr>
              <w:pStyle w:val="31"/>
              <w:spacing w:after="0"/>
              <w:ind w:left="0" w:firstLine="567"/>
              <w:jc w:val="center"/>
              <w:rPr>
                <w:sz w:val="22"/>
                <w:szCs w:val="22"/>
              </w:rPr>
            </w:pPr>
          </w:p>
        </w:tc>
      </w:tr>
      <w:tr w:rsidR="00FC16C4" w:rsidRPr="00B35C59" w14:paraId="0EB3A743" w14:textId="77777777" w:rsidTr="00DF71AC">
        <w:trPr>
          <w:cantSplit/>
        </w:trPr>
        <w:tc>
          <w:tcPr>
            <w:tcW w:w="468" w:type="dxa"/>
            <w:vMerge/>
            <w:vAlign w:val="center"/>
          </w:tcPr>
          <w:p w14:paraId="6F3ABC73"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3B5C715A" w14:textId="77777777" w:rsidR="00FC16C4" w:rsidRPr="00DF71AC" w:rsidRDefault="00FC16C4" w:rsidP="00370676">
            <w:pPr>
              <w:pStyle w:val="31"/>
              <w:spacing w:after="0"/>
              <w:ind w:left="0" w:firstLine="567"/>
              <w:jc w:val="center"/>
              <w:rPr>
                <w:sz w:val="22"/>
                <w:szCs w:val="22"/>
              </w:rPr>
            </w:pPr>
          </w:p>
        </w:tc>
        <w:tc>
          <w:tcPr>
            <w:tcW w:w="851" w:type="dxa"/>
            <w:vAlign w:val="center"/>
          </w:tcPr>
          <w:p w14:paraId="647560FC"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5</w:t>
            </w:r>
          </w:p>
        </w:tc>
        <w:tc>
          <w:tcPr>
            <w:tcW w:w="850" w:type="dxa"/>
          </w:tcPr>
          <w:p w14:paraId="061694D8"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hAnsi="Times New Roman" w:cs="Times New Roman"/>
              </w:rPr>
              <w:t>1</w:t>
            </w:r>
          </w:p>
        </w:tc>
        <w:tc>
          <w:tcPr>
            <w:tcW w:w="1276" w:type="dxa"/>
          </w:tcPr>
          <w:p w14:paraId="2B58C829" w14:textId="77777777" w:rsidR="00FC16C4" w:rsidRPr="00DF71AC" w:rsidRDefault="00FC16C4" w:rsidP="00FD743E">
            <w:pPr>
              <w:pStyle w:val="31"/>
              <w:spacing w:after="0"/>
              <w:ind w:left="0"/>
              <w:rPr>
                <w:sz w:val="22"/>
                <w:szCs w:val="22"/>
              </w:rPr>
            </w:pPr>
            <w:r w:rsidRPr="00DF71AC">
              <w:rPr>
                <w:sz w:val="22"/>
                <w:szCs w:val="22"/>
              </w:rPr>
              <w:t>0,055</w:t>
            </w:r>
          </w:p>
        </w:tc>
        <w:tc>
          <w:tcPr>
            <w:tcW w:w="1134" w:type="dxa"/>
          </w:tcPr>
          <w:p w14:paraId="08038E63" w14:textId="77777777" w:rsidR="00FC16C4" w:rsidRPr="00DF71AC" w:rsidRDefault="00FC16C4" w:rsidP="00FD743E">
            <w:pPr>
              <w:pStyle w:val="31"/>
              <w:spacing w:after="0"/>
              <w:ind w:left="0"/>
              <w:rPr>
                <w:sz w:val="22"/>
                <w:szCs w:val="22"/>
              </w:rPr>
            </w:pPr>
            <w:r w:rsidRPr="00DF71AC">
              <w:rPr>
                <w:sz w:val="22"/>
                <w:szCs w:val="22"/>
              </w:rPr>
              <w:t>0,011</w:t>
            </w:r>
          </w:p>
        </w:tc>
        <w:tc>
          <w:tcPr>
            <w:tcW w:w="992" w:type="dxa"/>
          </w:tcPr>
          <w:p w14:paraId="0B7A1601" w14:textId="77777777" w:rsidR="00FC16C4" w:rsidRPr="00DF71AC" w:rsidRDefault="00FC16C4" w:rsidP="00FD743E">
            <w:pPr>
              <w:pStyle w:val="31"/>
              <w:spacing w:after="0"/>
              <w:ind w:left="0"/>
              <w:rPr>
                <w:sz w:val="22"/>
                <w:szCs w:val="22"/>
              </w:rPr>
            </w:pPr>
            <w:r w:rsidRPr="00DF71AC">
              <w:rPr>
                <w:sz w:val="22"/>
                <w:szCs w:val="22"/>
              </w:rPr>
              <w:t>0</w:t>
            </w:r>
          </w:p>
        </w:tc>
        <w:tc>
          <w:tcPr>
            <w:tcW w:w="1134" w:type="dxa"/>
          </w:tcPr>
          <w:p w14:paraId="65AAD404" w14:textId="77777777" w:rsidR="00FC16C4" w:rsidRPr="00DF71AC" w:rsidRDefault="00FC16C4" w:rsidP="00FD743E">
            <w:pPr>
              <w:pStyle w:val="31"/>
              <w:spacing w:after="0"/>
              <w:ind w:left="0"/>
              <w:rPr>
                <w:sz w:val="22"/>
                <w:szCs w:val="22"/>
              </w:rPr>
            </w:pPr>
            <w:r w:rsidRPr="00DF71AC">
              <w:rPr>
                <w:sz w:val="22"/>
                <w:szCs w:val="22"/>
              </w:rPr>
              <w:t>0,011</w:t>
            </w:r>
          </w:p>
        </w:tc>
        <w:tc>
          <w:tcPr>
            <w:tcW w:w="992" w:type="dxa"/>
            <w:vMerge/>
            <w:vAlign w:val="center"/>
          </w:tcPr>
          <w:p w14:paraId="65948B5F" w14:textId="77777777" w:rsidR="00FC16C4" w:rsidRPr="00DF71AC" w:rsidRDefault="00FC16C4" w:rsidP="00370676">
            <w:pPr>
              <w:pStyle w:val="31"/>
              <w:spacing w:after="0"/>
              <w:ind w:left="0" w:firstLine="567"/>
              <w:jc w:val="center"/>
              <w:rPr>
                <w:sz w:val="22"/>
                <w:szCs w:val="22"/>
              </w:rPr>
            </w:pPr>
          </w:p>
        </w:tc>
      </w:tr>
      <w:tr w:rsidR="00FC16C4" w:rsidRPr="00B35C59" w14:paraId="77701337" w14:textId="77777777" w:rsidTr="00DF71AC">
        <w:trPr>
          <w:cantSplit/>
        </w:trPr>
        <w:tc>
          <w:tcPr>
            <w:tcW w:w="468" w:type="dxa"/>
            <w:vMerge/>
            <w:vAlign w:val="center"/>
          </w:tcPr>
          <w:p w14:paraId="1D247076"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19FB1E69" w14:textId="77777777" w:rsidR="00FC16C4" w:rsidRPr="00DF71AC" w:rsidRDefault="00FC16C4" w:rsidP="00370676">
            <w:pPr>
              <w:pStyle w:val="31"/>
              <w:spacing w:after="0"/>
              <w:ind w:left="0" w:firstLine="567"/>
              <w:jc w:val="center"/>
              <w:rPr>
                <w:sz w:val="22"/>
                <w:szCs w:val="22"/>
              </w:rPr>
            </w:pPr>
          </w:p>
        </w:tc>
        <w:tc>
          <w:tcPr>
            <w:tcW w:w="851" w:type="dxa"/>
            <w:vAlign w:val="center"/>
          </w:tcPr>
          <w:p w14:paraId="51CA56D2"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0</w:t>
            </w:r>
          </w:p>
        </w:tc>
        <w:tc>
          <w:tcPr>
            <w:tcW w:w="850" w:type="dxa"/>
          </w:tcPr>
          <w:p w14:paraId="5A71845D"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hAnsi="Times New Roman" w:cs="Times New Roman"/>
              </w:rPr>
              <w:t>1</w:t>
            </w:r>
          </w:p>
        </w:tc>
        <w:tc>
          <w:tcPr>
            <w:tcW w:w="1276" w:type="dxa"/>
          </w:tcPr>
          <w:p w14:paraId="4FEFC7F7" w14:textId="77777777" w:rsidR="00FC16C4" w:rsidRPr="00DF71AC" w:rsidRDefault="00FC16C4" w:rsidP="00FD743E">
            <w:pPr>
              <w:pStyle w:val="31"/>
              <w:spacing w:after="0"/>
              <w:ind w:left="0"/>
              <w:rPr>
                <w:sz w:val="22"/>
                <w:szCs w:val="22"/>
              </w:rPr>
            </w:pPr>
            <w:r w:rsidRPr="00DF71AC">
              <w:rPr>
                <w:sz w:val="22"/>
                <w:szCs w:val="22"/>
              </w:rPr>
              <w:t>0,075</w:t>
            </w:r>
          </w:p>
        </w:tc>
        <w:tc>
          <w:tcPr>
            <w:tcW w:w="1134" w:type="dxa"/>
          </w:tcPr>
          <w:p w14:paraId="3CD722F3" w14:textId="77777777" w:rsidR="00FC16C4" w:rsidRPr="00DF71AC" w:rsidRDefault="00FC16C4" w:rsidP="00FD743E">
            <w:pPr>
              <w:pStyle w:val="31"/>
              <w:spacing w:after="0"/>
              <w:ind w:left="0"/>
              <w:rPr>
                <w:sz w:val="22"/>
                <w:szCs w:val="22"/>
              </w:rPr>
            </w:pPr>
            <w:r w:rsidRPr="00DF71AC">
              <w:rPr>
                <w:sz w:val="22"/>
                <w:szCs w:val="22"/>
              </w:rPr>
              <w:t>0,015</w:t>
            </w:r>
          </w:p>
        </w:tc>
        <w:tc>
          <w:tcPr>
            <w:tcW w:w="992" w:type="dxa"/>
          </w:tcPr>
          <w:p w14:paraId="2464A46A" w14:textId="77777777" w:rsidR="00FC16C4" w:rsidRPr="00DF71AC" w:rsidRDefault="00FC16C4" w:rsidP="00FD743E">
            <w:pPr>
              <w:pStyle w:val="31"/>
              <w:spacing w:after="0"/>
              <w:ind w:left="0"/>
              <w:rPr>
                <w:sz w:val="22"/>
                <w:szCs w:val="22"/>
              </w:rPr>
            </w:pPr>
            <w:r w:rsidRPr="00DF71AC">
              <w:rPr>
                <w:sz w:val="22"/>
                <w:szCs w:val="22"/>
              </w:rPr>
              <w:t>0</w:t>
            </w:r>
          </w:p>
        </w:tc>
        <w:tc>
          <w:tcPr>
            <w:tcW w:w="1134" w:type="dxa"/>
          </w:tcPr>
          <w:p w14:paraId="44042BB5" w14:textId="77777777" w:rsidR="00FC16C4" w:rsidRPr="00DF71AC" w:rsidRDefault="00FC16C4" w:rsidP="00FD743E">
            <w:pPr>
              <w:pStyle w:val="31"/>
              <w:spacing w:after="0"/>
              <w:ind w:left="0"/>
              <w:rPr>
                <w:sz w:val="22"/>
                <w:szCs w:val="22"/>
              </w:rPr>
            </w:pPr>
            <w:r w:rsidRPr="00DF71AC">
              <w:rPr>
                <w:sz w:val="22"/>
                <w:szCs w:val="22"/>
              </w:rPr>
              <w:t>0,015</w:t>
            </w:r>
          </w:p>
        </w:tc>
        <w:tc>
          <w:tcPr>
            <w:tcW w:w="992" w:type="dxa"/>
            <w:vMerge/>
            <w:vAlign w:val="center"/>
          </w:tcPr>
          <w:p w14:paraId="6F0D973E" w14:textId="77777777" w:rsidR="00FC16C4" w:rsidRPr="00DF71AC" w:rsidRDefault="00FC16C4" w:rsidP="00370676">
            <w:pPr>
              <w:pStyle w:val="31"/>
              <w:spacing w:after="0"/>
              <w:ind w:left="0" w:firstLine="567"/>
              <w:jc w:val="center"/>
              <w:rPr>
                <w:sz w:val="22"/>
                <w:szCs w:val="22"/>
              </w:rPr>
            </w:pPr>
          </w:p>
        </w:tc>
      </w:tr>
      <w:tr w:rsidR="00FC16C4" w:rsidRPr="00B35C59" w14:paraId="6FB45767" w14:textId="77777777" w:rsidTr="00DF71AC">
        <w:trPr>
          <w:cantSplit/>
        </w:trPr>
        <w:tc>
          <w:tcPr>
            <w:tcW w:w="468" w:type="dxa"/>
            <w:vMerge/>
            <w:vAlign w:val="center"/>
          </w:tcPr>
          <w:p w14:paraId="219E2230" w14:textId="77777777" w:rsidR="00FC16C4" w:rsidRPr="00DF71AC" w:rsidRDefault="00FC16C4" w:rsidP="00370676">
            <w:pPr>
              <w:pStyle w:val="31"/>
              <w:spacing w:after="0"/>
              <w:ind w:left="0" w:firstLine="567"/>
              <w:jc w:val="center"/>
              <w:rPr>
                <w:sz w:val="22"/>
                <w:szCs w:val="22"/>
              </w:rPr>
            </w:pPr>
          </w:p>
        </w:tc>
        <w:tc>
          <w:tcPr>
            <w:tcW w:w="1937" w:type="dxa"/>
            <w:vMerge/>
            <w:vAlign w:val="center"/>
          </w:tcPr>
          <w:p w14:paraId="4A9252FE" w14:textId="77777777" w:rsidR="00FC16C4" w:rsidRPr="00DF71AC" w:rsidRDefault="00FC16C4" w:rsidP="00370676">
            <w:pPr>
              <w:pStyle w:val="31"/>
              <w:spacing w:after="0"/>
              <w:ind w:left="0" w:firstLine="567"/>
              <w:jc w:val="center"/>
              <w:rPr>
                <w:sz w:val="22"/>
                <w:szCs w:val="22"/>
              </w:rPr>
            </w:pPr>
          </w:p>
        </w:tc>
        <w:tc>
          <w:tcPr>
            <w:tcW w:w="851" w:type="dxa"/>
            <w:vAlign w:val="center"/>
          </w:tcPr>
          <w:p w14:paraId="6A86C605"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eastAsia="Arial Unicode MS" w:hAnsi="Times New Roman" w:cs="Times New Roman"/>
              </w:rPr>
              <w:t>-5</w:t>
            </w:r>
          </w:p>
        </w:tc>
        <w:tc>
          <w:tcPr>
            <w:tcW w:w="850" w:type="dxa"/>
          </w:tcPr>
          <w:p w14:paraId="4F678F4C" w14:textId="77777777" w:rsidR="00FC16C4" w:rsidRPr="00DF71AC" w:rsidRDefault="00FC16C4" w:rsidP="00FD743E">
            <w:pPr>
              <w:spacing w:after="0" w:line="240" w:lineRule="auto"/>
              <w:rPr>
                <w:rFonts w:ascii="Times New Roman" w:eastAsia="Arial Unicode MS" w:hAnsi="Times New Roman" w:cs="Times New Roman"/>
              </w:rPr>
            </w:pPr>
            <w:r w:rsidRPr="00DF71AC">
              <w:rPr>
                <w:rFonts w:ascii="Times New Roman" w:hAnsi="Times New Roman" w:cs="Times New Roman"/>
              </w:rPr>
              <w:t>1</w:t>
            </w:r>
          </w:p>
        </w:tc>
        <w:tc>
          <w:tcPr>
            <w:tcW w:w="1276" w:type="dxa"/>
          </w:tcPr>
          <w:p w14:paraId="52F13C83" w14:textId="77777777" w:rsidR="00FC16C4" w:rsidRPr="00DF71AC" w:rsidRDefault="00FC16C4" w:rsidP="00FD743E">
            <w:pPr>
              <w:pStyle w:val="31"/>
              <w:spacing w:after="0"/>
              <w:ind w:left="0"/>
              <w:rPr>
                <w:sz w:val="22"/>
                <w:szCs w:val="22"/>
              </w:rPr>
            </w:pPr>
            <w:r w:rsidRPr="00DF71AC">
              <w:rPr>
                <w:sz w:val="22"/>
                <w:szCs w:val="22"/>
              </w:rPr>
              <w:t>0,105</w:t>
            </w:r>
          </w:p>
        </w:tc>
        <w:tc>
          <w:tcPr>
            <w:tcW w:w="1134" w:type="dxa"/>
          </w:tcPr>
          <w:p w14:paraId="0BAB48A2" w14:textId="77777777" w:rsidR="00FC16C4" w:rsidRPr="00DF71AC" w:rsidRDefault="00FC16C4" w:rsidP="00FD743E">
            <w:pPr>
              <w:pStyle w:val="31"/>
              <w:spacing w:after="0"/>
              <w:ind w:left="0"/>
              <w:rPr>
                <w:sz w:val="22"/>
                <w:szCs w:val="22"/>
              </w:rPr>
            </w:pPr>
            <w:r w:rsidRPr="00DF71AC">
              <w:rPr>
                <w:sz w:val="22"/>
                <w:szCs w:val="22"/>
              </w:rPr>
              <w:t>0,021</w:t>
            </w:r>
          </w:p>
        </w:tc>
        <w:tc>
          <w:tcPr>
            <w:tcW w:w="992" w:type="dxa"/>
          </w:tcPr>
          <w:p w14:paraId="450E1690" w14:textId="77777777" w:rsidR="00FC16C4" w:rsidRPr="00DF71AC" w:rsidRDefault="00FC16C4" w:rsidP="00FD743E">
            <w:pPr>
              <w:pStyle w:val="31"/>
              <w:spacing w:after="0"/>
              <w:ind w:left="0"/>
              <w:rPr>
                <w:sz w:val="22"/>
                <w:szCs w:val="22"/>
              </w:rPr>
            </w:pPr>
            <w:r w:rsidRPr="00DF71AC">
              <w:rPr>
                <w:sz w:val="22"/>
                <w:szCs w:val="22"/>
              </w:rPr>
              <w:t>0</w:t>
            </w:r>
          </w:p>
        </w:tc>
        <w:tc>
          <w:tcPr>
            <w:tcW w:w="1134" w:type="dxa"/>
          </w:tcPr>
          <w:p w14:paraId="4884767E" w14:textId="77777777" w:rsidR="00FC16C4" w:rsidRPr="00DF71AC" w:rsidRDefault="00FC16C4" w:rsidP="00FD743E">
            <w:pPr>
              <w:pStyle w:val="31"/>
              <w:spacing w:after="0"/>
              <w:ind w:left="0"/>
              <w:rPr>
                <w:sz w:val="22"/>
                <w:szCs w:val="22"/>
              </w:rPr>
            </w:pPr>
            <w:r w:rsidRPr="00DF71AC">
              <w:rPr>
                <w:sz w:val="22"/>
                <w:szCs w:val="22"/>
              </w:rPr>
              <w:t>0,021</w:t>
            </w:r>
          </w:p>
        </w:tc>
        <w:tc>
          <w:tcPr>
            <w:tcW w:w="992" w:type="dxa"/>
            <w:vMerge/>
            <w:vAlign w:val="center"/>
          </w:tcPr>
          <w:p w14:paraId="1CC293FF" w14:textId="77777777" w:rsidR="00FC16C4" w:rsidRPr="00DF71AC" w:rsidRDefault="00FC16C4" w:rsidP="00370676">
            <w:pPr>
              <w:pStyle w:val="31"/>
              <w:spacing w:after="0"/>
              <w:ind w:left="0" w:firstLine="567"/>
              <w:jc w:val="center"/>
              <w:rPr>
                <w:sz w:val="22"/>
                <w:szCs w:val="22"/>
              </w:rPr>
            </w:pPr>
          </w:p>
        </w:tc>
      </w:tr>
      <w:tr w:rsidR="00FC16C4" w:rsidRPr="00B35C59" w14:paraId="30088A04" w14:textId="77777777" w:rsidTr="00DF71AC">
        <w:trPr>
          <w:cantSplit/>
        </w:trPr>
        <w:tc>
          <w:tcPr>
            <w:tcW w:w="9634" w:type="dxa"/>
            <w:gridSpan w:val="9"/>
          </w:tcPr>
          <w:p w14:paraId="44299F23" w14:textId="77777777" w:rsidR="00DF71AC" w:rsidRDefault="00DF71AC" w:rsidP="00DF71AC">
            <w:pPr>
              <w:spacing w:after="0" w:line="240" w:lineRule="auto"/>
              <w:ind w:firstLine="567"/>
              <w:jc w:val="both"/>
              <w:rPr>
                <w:rFonts w:ascii="Times New Roman" w:hAnsi="Times New Roman" w:cs="Times New Roman"/>
              </w:rPr>
            </w:pPr>
            <w:r>
              <w:rPr>
                <w:rFonts w:ascii="Times New Roman" w:hAnsi="Times New Roman" w:cs="Times New Roman"/>
              </w:rPr>
              <w:lastRenderedPageBreak/>
              <w:t xml:space="preserve">Примечание: </w:t>
            </w:r>
            <w:r w:rsidR="00FC16C4" w:rsidRPr="00DF71AC">
              <w:rPr>
                <w:rFonts w:ascii="Times New Roman" w:hAnsi="Times New Roman" w:cs="Times New Roman"/>
                <w:lang w:val="en-US"/>
              </w:rPr>
              <w:t>n</w:t>
            </w:r>
            <w:r w:rsidR="00FC16C4" w:rsidRPr="00DF71AC">
              <w:rPr>
                <w:rFonts w:ascii="Times New Roman" w:hAnsi="Times New Roman" w:cs="Times New Roman"/>
              </w:rPr>
              <w:t xml:space="preserve"> – коэффициент неньютоновской жидкости, </w:t>
            </w:r>
            <w:r w:rsidR="00FC16C4" w:rsidRPr="00DF71AC">
              <w:rPr>
                <w:rFonts w:ascii="Times New Roman" w:hAnsi="Times New Roman" w:cs="Times New Roman"/>
              </w:rPr>
              <w:sym w:font="Symbol" w:char="F074"/>
            </w:r>
            <w:r w:rsidR="00FC16C4" w:rsidRPr="00DF71AC">
              <w:rPr>
                <w:rFonts w:ascii="Times New Roman" w:hAnsi="Times New Roman" w:cs="Times New Roman"/>
              </w:rPr>
              <w:t xml:space="preserve"> - напряжение сдвига, </w:t>
            </w:r>
            <w:r w:rsidR="00FC16C4" w:rsidRPr="00DF71AC">
              <w:rPr>
                <w:rFonts w:ascii="Times New Roman" w:hAnsi="Times New Roman" w:cs="Times New Roman"/>
              </w:rPr>
              <w:sym w:font="Symbol" w:char="F068"/>
            </w:r>
            <w:r w:rsidR="00FC16C4" w:rsidRPr="00DF71AC">
              <w:rPr>
                <w:rFonts w:ascii="Times New Roman" w:hAnsi="Times New Roman" w:cs="Times New Roman"/>
              </w:rPr>
              <w:t xml:space="preserve"> - кажущаяся вязкость, </w:t>
            </w:r>
            <w:r>
              <w:rPr>
                <w:rFonts w:ascii="Times New Roman" w:hAnsi="Times New Roman" w:cs="Times New Roman"/>
              </w:rPr>
              <w:t xml:space="preserve"> </w:t>
            </w:r>
          </w:p>
          <w:p w14:paraId="6F08649B" w14:textId="0BCAD351" w:rsidR="00FC16C4" w:rsidRPr="00DF71AC" w:rsidRDefault="00FC16C4" w:rsidP="00DF71AC">
            <w:pPr>
              <w:spacing w:after="0" w:line="240" w:lineRule="auto"/>
              <w:ind w:firstLine="567"/>
              <w:jc w:val="both"/>
              <w:rPr>
                <w:rFonts w:ascii="Times New Roman" w:hAnsi="Times New Roman" w:cs="Times New Roman"/>
              </w:rPr>
            </w:pPr>
            <w:r w:rsidRPr="00DF71AC">
              <w:rPr>
                <w:rFonts w:ascii="Times New Roman" w:hAnsi="Times New Roman" w:cs="Times New Roman"/>
              </w:rPr>
              <w:sym w:font="Symbol" w:char="F074"/>
            </w:r>
            <w:r w:rsidRPr="00DF71AC">
              <w:rPr>
                <w:rFonts w:ascii="Times New Roman" w:hAnsi="Times New Roman" w:cs="Times New Roman"/>
                <w:vertAlign w:val="subscript"/>
              </w:rPr>
              <w:t>0</w:t>
            </w:r>
            <w:r w:rsidRPr="00DF71AC">
              <w:rPr>
                <w:rFonts w:ascii="Times New Roman" w:hAnsi="Times New Roman" w:cs="Times New Roman"/>
              </w:rPr>
              <w:t xml:space="preserve"> – динамическое предельное напряжение сдвига, К</w:t>
            </w:r>
            <w:r w:rsidRPr="00DF71AC">
              <w:rPr>
                <w:rFonts w:ascii="Times New Roman" w:hAnsi="Times New Roman" w:cs="Times New Roman"/>
                <w:caps/>
                <w:vertAlign w:val="subscript"/>
              </w:rPr>
              <w:t>тек</w:t>
            </w:r>
            <w:r w:rsidRPr="00DF71AC">
              <w:rPr>
                <w:rFonts w:ascii="Times New Roman" w:hAnsi="Times New Roman" w:cs="Times New Roman"/>
              </w:rPr>
              <w:t xml:space="preserve"> – коэффициент текучести (пластическая вязкость), Т</w:t>
            </w:r>
            <w:r w:rsidRPr="00DF71AC">
              <w:rPr>
                <w:rFonts w:ascii="Times New Roman" w:hAnsi="Times New Roman" w:cs="Times New Roman"/>
                <w:caps/>
                <w:vertAlign w:val="subscript"/>
              </w:rPr>
              <w:t>пер</w:t>
            </w:r>
            <w:r w:rsidRPr="00DF71AC">
              <w:rPr>
                <w:rFonts w:ascii="Times New Roman" w:hAnsi="Times New Roman" w:cs="Times New Roman"/>
              </w:rPr>
              <w:t xml:space="preserve"> – температура перехода ньютоновской жидкости в неньютоновскую</w:t>
            </w:r>
          </w:p>
        </w:tc>
      </w:tr>
    </w:tbl>
    <w:p w14:paraId="182132B6"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0"/>
          <w:szCs w:val="20"/>
          <w:lang w:eastAsia="ru-RU"/>
        </w:rPr>
        <w:drawing>
          <wp:inline distT="0" distB="0" distL="0" distR="0" wp14:anchorId="551B7DC6" wp14:editId="1AB506C0">
            <wp:extent cx="4429760" cy="3041482"/>
            <wp:effectExtent l="0" t="0" r="0" b="6985"/>
            <wp:docPr id="16423" name="Рисунок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9333" cy="3048055"/>
                    </a:xfrm>
                    <a:prstGeom prst="rect">
                      <a:avLst/>
                    </a:prstGeom>
                    <a:noFill/>
                  </pic:spPr>
                </pic:pic>
              </a:graphicData>
            </a:graphic>
          </wp:inline>
        </w:drawing>
      </w:r>
    </w:p>
    <w:p w14:paraId="4CA34144" w14:textId="77777777" w:rsidR="00FC16C4" w:rsidRPr="00B35C59" w:rsidRDefault="00FC16C4" w:rsidP="00370676">
      <w:pPr>
        <w:pStyle w:val="31"/>
        <w:spacing w:after="0"/>
        <w:ind w:firstLine="567"/>
        <w:jc w:val="both"/>
        <w:rPr>
          <w:sz w:val="28"/>
          <w:szCs w:val="28"/>
        </w:rPr>
      </w:pPr>
    </w:p>
    <w:p w14:paraId="2E0B9CAE" w14:textId="77777777" w:rsidR="00FC16C4" w:rsidRPr="00B35C59" w:rsidRDefault="00FC16C4" w:rsidP="00370676">
      <w:pPr>
        <w:pStyle w:val="31"/>
        <w:spacing w:after="0"/>
        <w:ind w:firstLine="567"/>
        <w:jc w:val="center"/>
        <w:rPr>
          <w:sz w:val="28"/>
          <w:szCs w:val="28"/>
        </w:rPr>
      </w:pPr>
      <w:r w:rsidRPr="00B35C59">
        <w:rPr>
          <w:sz w:val="28"/>
          <w:szCs w:val="28"/>
        </w:rPr>
        <w:t>Рисунок 35- Изменение коэффициента текучести исходных нефтей в зависимости от температуры</w:t>
      </w:r>
    </w:p>
    <w:p w14:paraId="0E8683EC" w14:textId="77777777" w:rsidR="00FC16C4" w:rsidRPr="00B35C59" w:rsidRDefault="00FC16C4" w:rsidP="00370676">
      <w:pPr>
        <w:pStyle w:val="31"/>
        <w:spacing w:after="0"/>
        <w:ind w:firstLine="567"/>
        <w:jc w:val="both"/>
        <w:rPr>
          <w:sz w:val="28"/>
          <w:szCs w:val="28"/>
        </w:rPr>
      </w:pPr>
    </w:p>
    <w:p w14:paraId="14A3ABEB" w14:textId="77777777" w:rsidR="00FC16C4" w:rsidRPr="00B35C59" w:rsidRDefault="00FC16C4" w:rsidP="00370676">
      <w:pPr>
        <w:pStyle w:val="31"/>
        <w:spacing w:after="0"/>
        <w:ind w:firstLine="567"/>
        <w:jc w:val="center"/>
        <w:rPr>
          <w:sz w:val="28"/>
          <w:szCs w:val="28"/>
        </w:rPr>
      </w:pPr>
      <w:r w:rsidRPr="00B35C59">
        <w:rPr>
          <w:noProof/>
          <w:sz w:val="20"/>
          <w:szCs w:val="20"/>
        </w:rPr>
        <w:drawing>
          <wp:inline distT="0" distB="0" distL="0" distR="0" wp14:anchorId="2DD0A3DB" wp14:editId="382AD390">
            <wp:extent cx="3756660" cy="2596150"/>
            <wp:effectExtent l="0" t="0" r="0" b="0"/>
            <wp:docPr id="16424" name="Рисунок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64206" cy="2601365"/>
                    </a:xfrm>
                    <a:prstGeom prst="rect">
                      <a:avLst/>
                    </a:prstGeom>
                    <a:noFill/>
                  </pic:spPr>
                </pic:pic>
              </a:graphicData>
            </a:graphic>
          </wp:inline>
        </w:drawing>
      </w:r>
    </w:p>
    <w:p w14:paraId="660707AC" w14:textId="77777777" w:rsidR="00FC16C4" w:rsidRPr="00B35C59" w:rsidRDefault="00FC16C4" w:rsidP="00370676">
      <w:pPr>
        <w:pStyle w:val="31"/>
        <w:spacing w:after="0"/>
        <w:ind w:firstLine="567"/>
        <w:jc w:val="both"/>
        <w:rPr>
          <w:sz w:val="28"/>
          <w:szCs w:val="28"/>
        </w:rPr>
      </w:pPr>
    </w:p>
    <w:p w14:paraId="36BE3F41" w14:textId="19E536DC" w:rsidR="00FC16C4" w:rsidRPr="00B35C59" w:rsidRDefault="00FC16C4" w:rsidP="00370676">
      <w:pPr>
        <w:pStyle w:val="31"/>
        <w:spacing w:after="0"/>
        <w:ind w:firstLine="567"/>
        <w:jc w:val="center"/>
        <w:rPr>
          <w:sz w:val="28"/>
          <w:szCs w:val="28"/>
        </w:rPr>
      </w:pPr>
      <w:r w:rsidRPr="00B35C59">
        <w:rPr>
          <w:sz w:val="28"/>
          <w:szCs w:val="28"/>
        </w:rPr>
        <w:t>Рисунок 36- Изменение кинематической вязкости и плотности нефтесмеси ЗКНС-АНС различного состава</w:t>
      </w:r>
    </w:p>
    <w:p w14:paraId="3B8D7E6D" w14:textId="77777777" w:rsidR="00FC16C4" w:rsidRPr="00B35C59" w:rsidRDefault="00FC16C4" w:rsidP="00370676">
      <w:pPr>
        <w:pStyle w:val="31"/>
        <w:spacing w:after="0"/>
        <w:ind w:firstLine="567"/>
        <w:jc w:val="both"/>
        <w:rPr>
          <w:sz w:val="28"/>
          <w:szCs w:val="28"/>
        </w:rPr>
      </w:pPr>
    </w:p>
    <w:p w14:paraId="3E37DEF5" w14:textId="77777777" w:rsidR="00FC16C4" w:rsidRPr="00B35C59" w:rsidRDefault="00FC16C4" w:rsidP="00370676">
      <w:pPr>
        <w:pStyle w:val="31"/>
        <w:spacing w:after="0"/>
        <w:ind w:firstLine="567"/>
        <w:jc w:val="both"/>
        <w:rPr>
          <w:sz w:val="28"/>
          <w:szCs w:val="28"/>
        </w:rPr>
      </w:pPr>
      <w:r w:rsidRPr="00B35C59">
        <w:rPr>
          <w:noProof/>
          <w:sz w:val="20"/>
          <w:szCs w:val="20"/>
        </w:rPr>
        <w:lastRenderedPageBreak/>
        <w:drawing>
          <wp:inline distT="0" distB="0" distL="0" distR="0" wp14:anchorId="5E030E55" wp14:editId="3649B69C">
            <wp:extent cx="5267325" cy="3359150"/>
            <wp:effectExtent l="0" t="0" r="9525" b="0"/>
            <wp:docPr id="16425" name="Рисунок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3359150"/>
                    </a:xfrm>
                    <a:prstGeom prst="rect">
                      <a:avLst/>
                    </a:prstGeom>
                    <a:noFill/>
                  </pic:spPr>
                </pic:pic>
              </a:graphicData>
            </a:graphic>
          </wp:inline>
        </w:drawing>
      </w:r>
    </w:p>
    <w:p w14:paraId="00714229" w14:textId="77777777" w:rsidR="00FC16C4" w:rsidRPr="00B35C59" w:rsidRDefault="00FC16C4" w:rsidP="00370676">
      <w:pPr>
        <w:pStyle w:val="31"/>
        <w:spacing w:after="0"/>
        <w:ind w:firstLine="567"/>
        <w:jc w:val="both"/>
        <w:rPr>
          <w:sz w:val="28"/>
          <w:szCs w:val="28"/>
        </w:rPr>
      </w:pPr>
    </w:p>
    <w:p w14:paraId="1403DA9E" w14:textId="097657DD" w:rsidR="00FC16C4" w:rsidRPr="00B35C59" w:rsidRDefault="00FC16C4" w:rsidP="00370676">
      <w:pPr>
        <w:pStyle w:val="31"/>
        <w:spacing w:after="0"/>
        <w:ind w:left="0" w:firstLine="567"/>
        <w:jc w:val="center"/>
        <w:rPr>
          <w:sz w:val="28"/>
          <w:szCs w:val="28"/>
        </w:rPr>
      </w:pPr>
      <w:r w:rsidRPr="00B35C59">
        <w:rPr>
          <w:sz w:val="28"/>
          <w:szCs w:val="28"/>
        </w:rPr>
        <w:t>Рисунок 37</w:t>
      </w:r>
      <w:r w:rsidR="00791136">
        <w:rPr>
          <w:sz w:val="28"/>
          <w:szCs w:val="28"/>
        </w:rPr>
        <w:t xml:space="preserve"> </w:t>
      </w:r>
      <w:r w:rsidRPr="00B35C59">
        <w:rPr>
          <w:sz w:val="28"/>
          <w:szCs w:val="28"/>
        </w:rPr>
        <w:t>- Изменение температуры потери текучести нефтесмеси ЗКНС-АНС различного состава без обработки и термообработке  при 60</w:t>
      </w:r>
      <w:r w:rsidRPr="00B35C59">
        <w:rPr>
          <w:sz w:val="28"/>
          <w:szCs w:val="28"/>
        </w:rPr>
        <w:sym w:font="Symbol" w:char="F0B0"/>
      </w:r>
      <w:r w:rsidRPr="00B35C59">
        <w:rPr>
          <w:sz w:val="28"/>
          <w:szCs w:val="28"/>
        </w:rPr>
        <w:t>С</w:t>
      </w:r>
    </w:p>
    <w:p w14:paraId="72E689F5" w14:textId="77777777" w:rsidR="00FC16C4" w:rsidRPr="00B35C59" w:rsidRDefault="00FC16C4" w:rsidP="00370676">
      <w:pPr>
        <w:pStyle w:val="31"/>
        <w:spacing w:after="0"/>
        <w:ind w:left="0" w:firstLine="567"/>
        <w:jc w:val="both"/>
        <w:rPr>
          <w:sz w:val="28"/>
          <w:szCs w:val="28"/>
        </w:rPr>
      </w:pPr>
    </w:p>
    <w:p w14:paraId="114767F1" w14:textId="77777777" w:rsidR="00FC16C4" w:rsidRPr="00B35C59" w:rsidRDefault="00FC16C4" w:rsidP="00370676">
      <w:pPr>
        <w:pStyle w:val="31"/>
        <w:spacing w:after="0"/>
        <w:ind w:left="0" w:firstLine="567"/>
        <w:jc w:val="both"/>
        <w:rPr>
          <w:sz w:val="28"/>
          <w:szCs w:val="28"/>
        </w:rPr>
      </w:pPr>
      <w:r w:rsidRPr="00B35C59">
        <w:rPr>
          <w:sz w:val="28"/>
          <w:szCs w:val="28"/>
        </w:rPr>
        <w:t xml:space="preserve">Исследования показали, что в результате смешения в различных соотношениях нефтей, как актюбинская и западноказахстанская нефтесмеси, текучесть формируемых нефтесмесей улучшается (рисунок 37). </w:t>
      </w:r>
    </w:p>
    <w:p w14:paraId="7B6B4204" w14:textId="612B6814" w:rsidR="00FC16C4" w:rsidRPr="00B35C59" w:rsidRDefault="00FC16C4" w:rsidP="00370676">
      <w:pPr>
        <w:pStyle w:val="31"/>
        <w:spacing w:after="0"/>
        <w:ind w:left="0" w:firstLine="567"/>
        <w:jc w:val="both"/>
        <w:rPr>
          <w:sz w:val="28"/>
          <w:szCs w:val="28"/>
        </w:rPr>
      </w:pPr>
      <w:r w:rsidRPr="00B35C59">
        <w:rPr>
          <w:sz w:val="28"/>
          <w:szCs w:val="28"/>
        </w:rPr>
        <w:t>Анализ рисунков 36 и 37 позволяют сделать вывод, что с увеличением содержания в нефтесмеси актюбинской составляющей уменьшается плотность нефтесмеси и снижается температура потери текучести. Это свидетельствует о процессе разбавления тяжелой нефти более легкой нефтью и формировании новой по структуре нефтяной дисперсной системы. Кроме того, образованием новой нефтяной дисперсии обусловлен тот факт, что при увеличении концентрации актюбинских нефтей в нефтесмеси ее восприимчивость к тепловой обработке до 60</w:t>
      </w:r>
      <w:r w:rsidR="00352022" w:rsidRPr="008D712E">
        <w:rPr>
          <w:sz w:val="28"/>
          <w:szCs w:val="28"/>
        </w:rPr>
        <w:sym w:font="Symbol" w:char="F0B0"/>
      </w:r>
      <w:r w:rsidR="00352022" w:rsidRPr="00B35C59">
        <w:rPr>
          <w:sz w:val="28"/>
          <w:szCs w:val="28"/>
        </w:rPr>
        <w:t>С</w:t>
      </w:r>
      <w:r w:rsidRPr="00B35C59">
        <w:rPr>
          <w:sz w:val="28"/>
          <w:szCs w:val="28"/>
        </w:rPr>
        <w:t xml:space="preserve"> и депрессии температуры потери текуч</w:t>
      </w:r>
      <w:r w:rsidR="00BF68E9">
        <w:rPr>
          <w:sz w:val="28"/>
          <w:szCs w:val="28"/>
        </w:rPr>
        <w:t xml:space="preserve">ести значительно </w:t>
      </w:r>
      <w:r w:rsidR="00BF68E9" w:rsidRPr="00CD4E65">
        <w:rPr>
          <w:sz w:val="28"/>
          <w:szCs w:val="28"/>
        </w:rPr>
        <w:t>возрастает [1</w:t>
      </w:r>
      <w:r w:rsidR="00DC1638" w:rsidRPr="00CD4E65">
        <w:rPr>
          <w:sz w:val="28"/>
          <w:szCs w:val="28"/>
        </w:rPr>
        <w:t>25</w:t>
      </w:r>
      <w:r w:rsidR="00F95A6C" w:rsidRPr="00CD4E65">
        <w:rPr>
          <w:sz w:val="28"/>
          <w:szCs w:val="28"/>
        </w:rPr>
        <w:t>, с</w:t>
      </w:r>
      <w:r w:rsidR="00DF71AC" w:rsidRPr="00CD4E65">
        <w:rPr>
          <w:sz w:val="28"/>
          <w:szCs w:val="28"/>
        </w:rPr>
        <w:t>.</w:t>
      </w:r>
      <w:r w:rsidR="00F95A6C" w:rsidRPr="00CD4E65">
        <w:rPr>
          <w:sz w:val="28"/>
          <w:szCs w:val="28"/>
        </w:rPr>
        <w:t>610</w:t>
      </w:r>
      <w:r w:rsidRPr="00CD4E65">
        <w:rPr>
          <w:sz w:val="28"/>
          <w:szCs w:val="28"/>
        </w:rPr>
        <w:t>].</w:t>
      </w:r>
      <w:r w:rsidRPr="00B35C59">
        <w:rPr>
          <w:sz w:val="28"/>
          <w:szCs w:val="28"/>
        </w:rPr>
        <w:t xml:space="preserve"> </w:t>
      </w:r>
    </w:p>
    <w:p w14:paraId="5CD09FDE" w14:textId="77777777" w:rsidR="00FC16C4" w:rsidRPr="00B35C59" w:rsidRDefault="00FC16C4" w:rsidP="00370676">
      <w:pPr>
        <w:pStyle w:val="31"/>
        <w:spacing w:after="0"/>
        <w:ind w:left="0" w:firstLine="567"/>
        <w:jc w:val="both"/>
        <w:rPr>
          <w:sz w:val="28"/>
          <w:szCs w:val="28"/>
        </w:rPr>
      </w:pPr>
      <w:r w:rsidRPr="00B35C59">
        <w:rPr>
          <w:sz w:val="28"/>
          <w:szCs w:val="28"/>
        </w:rPr>
        <w:t>Значения реологических параметров в зависимости от содержания в западноказахстанской нефтесмеси актюбинских нефтей представлены на рисунках 38-41.</w:t>
      </w:r>
    </w:p>
    <w:p w14:paraId="4A91F0C6" w14:textId="77777777" w:rsidR="00FC16C4" w:rsidRPr="00B35C59" w:rsidRDefault="00FC16C4" w:rsidP="00370676">
      <w:pPr>
        <w:pStyle w:val="31"/>
        <w:spacing w:after="0"/>
        <w:ind w:firstLine="567"/>
        <w:jc w:val="both"/>
        <w:rPr>
          <w:sz w:val="28"/>
          <w:szCs w:val="28"/>
        </w:rPr>
      </w:pPr>
    </w:p>
    <w:p w14:paraId="5BCEAFB3" w14:textId="77777777" w:rsidR="00FC16C4" w:rsidRPr="00B35C59" w:rsidRDefault="00FC16C4" w:rsidP="00370676">
      <w:pPr>
        <w:pStyle w:val="31"/>
        <w:spacing w:after="0"/>
        <w:ind w:left="0" w:firstLine="567"/>
        <w:jc w:val="center"/>
        <w:rPr>
          <w:sz w:val="28"/>
          <w:szCs w:val="28"/>
        </w:rPr>
      </w:pPr>
      <w:r w:rsidRPr="00B35C59">
        <w:rPr>
          <w:noProof/>
          <w:sz w:val="20"/>
          <w:szCs w:val="20"/>
        </w:rPr>
        <w:lastRenderedPageBreak/>
        <w:drawing>
          <wp:inline distT="0" distB="0" distL="0" distR="0" wp14:anchorId="44EF4F72" wp14:editId="7E71781F">
            <wp:extent cx="4356100" cy="2917898"/>
            <wp:effectExtent l="0" t="0" r="6350" b="0"/>
            <wp:docPr id="16426" name="Рисунок 1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1831" cy="2928435"/>
                    </a:xfrm>
                    <a:prstGeom prst="rect">
                      <a:avLst/>
                    </a:prstGeom>
                    <a:noFill/>
                  </pic:spPr>
                </pic:pic>
              </a:graphicData>
            </a:graphic>
          </wp:inline>
        </w:drawing>
      </w:r>
    </w:p>
    <w:p w14:paraId="233742B7" w14:textId="77777777" w:rsidR="00FC16C4" w:rsidRPr="00B35C59" w:rsidRDefault="00FC16C4" w:rsidP="00370676">
      <w:pPr>
        <w:pStyle w:val="31"/>
        <w:spacing w:after="0"/>
        <w:ind w:left="0" w:firstLine="567"/>
        <w:jc w:val="center"/>
        <w:rPr>
          <w:sz w:val="28"/>
          <w:szCs w:val="28"/>
        </w:rPr>
      </w:pPr>
    </w:p>
    <w:p w14:paraId="1A073469" w14:textId="7C1450DB" w:rsidR="00FC16C4" w:rsidRPr="00B35C59" w:rsidRDefault="00791136" w:rsidP="00370676">
      <w:pPr>
        <w:pStyle w:val="31"/>
        <w:spacing w:after="0"/>
        <w:ind w:left="0" w:firstLine="567"/>
        <w:jc w:val="center"/>
        <w:rPr>
          <w:sz w:val="28"/>
          <w:szCs w:val="28"/>
        </w:rPr>
      </w:pPr>
      <w:r>
        <w:rPr>
          <w:sz w:val="28"/>
          <w:szCs w:val="28"/>
        </w:rPr>
        <w:t>Рисунок 38 -</w:t>
      </w:r>
      <w:r w:rsidR="00FC16C4" w:rsidRPr="00B35C59">
        <w:rPr>
          <w:sz w:val="28"/>
          <w:szCs w:val="28"/>
        </w:rPr>
        <w:t xml:space="preserve"> Изменение предельного напряжения сдвига необработанной нефтесмеси ЗКНС-АНС в зависимости от состава и температуры</w:t>
      </w:r>
    </w:p>
    <w:p w14:paraId="21725007" w14:textId="77777777" w:rsidR="00FC16C4" w:rsidRPr="00B35C59" w:rsidRDefault="00FC16C4" w:rsidP="00370676">
      <w:pPr>
        <w:pStyle w:val="31"/>
        <w:spacing w:after="0"/>
        <w:ind w:left="0" w:firstLine="567"/>
        <w:jc w:val="center"/>
        <w:rPr>
          <w:sz w:val="28"/>
          <w:szCs w:val="28"/>
        </w:rPr>
      </w:pPr>
    </w:p>
    <w:p w14:paraId="3974D2A4" w14:textId="77777777" w:rsidR="00FC16C4" w:rsidRPr="00B35C59" w:rsidRDefault="00FC16C4" w:rsidP="00370676">
      <w:pPr>
        <w:pStyle w:val="31"/>
        <w:spacing w:after="0"/>
        <w:ind w:left="0" w:firstLine="567"/>
        <w:jc w:val="center"/>
        <w:rPr>
          <w:sz w:val="28"/>
          <w:szCs w:val="28"/>
        </w:rPr>
      </w:pPr>
      <w:r w:rsidRPr="00B35C59">
        <w:rPr>
          <w:noProof/>
          <w:sz w:val="20"/>
          <w:szCs w:val="20"/>
        </w:rPr>
        <w:drawing>
          <wp:inline distT="0" distB="0" distL="0" distR="0" wp14:anchorId="238EB5F6" wp14:editId="1348CEBE">
            <wp:extent cx="4302760" cy="2839021"/>
            <wp:effectExtent l="0" t="0" r="2540" b="0"/>
            <wp:docPr id="16427" name="Рисунок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2283" cy="2845304"/>
                    </a:xfrm>
                    <a:prstGeom prst="rect">
                      <a:avLst/>
                    </a:prstGeom>
                    <a:noFill/>
                  </pic:spPr>
                </pic:pic>
              </a:graphicData>
            </a:graphic>
          </wp:inline>
        </w:drawing>
      </w:r>
    </w:p>
    <w:p w14:paraId="51C1BCF6" w14:textId="77777777" w:rsidR="00FC16C4" w:rsidRPr="00B35C59" w:rsidRDefault="00FC16C4" w:rsidP="00370676">
      <w:pPr>
        <w:pStyle w:val="31"/>
        <w:spacing w:after="0"/>
        <w:ind w:left="0" w:firstLine="567"/>
        <w:jc w:val="center"/>
        <w:rPr>
          <w:sz w:val="28"/>
          <w:szCs w:val="28"/>
        </w:rPr>
      </w:pPr>
    </w:p>
    <w:p w14:paraId="107B0BFA" w14:textId="35152C57" w:rsidR="00FC16C4" w:rsidRPr="00B35C59" w:rsidRDefault="00FC16C4" w:rsidP="00370676">
      <w:pPr>
        <w:pStyle w:val="31"/>
        <w:spacing w:after="0"/>
        <w:ind w:firstLine="567"/>
        <w:jc w:val="center"/>
        <w:rPr>
          <w:sz w:val="28"/>
          <w:szCs w:val="28"/>
        </w:rPr>
      </w:pPr>
      <w:r w:rsidRPr="00B35C59">
        <w:rPr>
          <w:sz w:val="28"/>
          <w:szCs w:val="28"/>
        </w:rPr>
        <w:t>Рисунок 39</w:t>
      </w:r>
      <w:r w:rsidR="00791136">
        <w:rPr>
          <w:sz w:val="28"/>
          <w:szCs w:val="28"/>
        </w:rPr>
        <w:t xml:space="preserve"> -</w:t>
      </w:r>
      <w:r w:rsidRPr="00B35C59">
        <w:rPr>
          <w:sz w:val="28"/>
          <w:szCs w:val="28"/>
        </w:rPr>
        <w:t xml:space="preserve"> Изменение предельного напряжения сдвига нефтесмеси ЗК</w:t>
      </w:r>
      <w:r w:rsidR="00352022">
        <w:rPr>
          <w:sz w:val="28"/>
          <w:szCs w:val="28"/>
        </w:rPr>
        <w:t>НС-АНС термообработанной при 60</w:t>
      </w:r>
      <w:r w:rsidRPr="00B35C59">
        <w:rPr>
          <w:sz w:val="28"/>
          <w:szCs w:val="28"/>
        </w:rPr>
        <w:sym w:font="Symbol" w:char="F0B0"/>
      </w:r>
      <w:r w:rsidRPr="00B35C59">
        <w:rPr>
          <w:sz w:val="28"/>
          <w:szCs w:val="28"/>
        </w:rPr>
        <w:t>С в зависимости от состава и температуры</w:t>
      </w:r>
    </w:p>
    <w:p w14:paraId="5B872ACB" w14:textId="77777777" w:rsidR="00FC16C4" w:rsidRPr="00B35C59" w:rsidRDefault="00FC16C4" w:rsidP="00370676">
      <w:pPr>
        <w:pStyle w:val="31"/>
        <w:spacing w:after="0"/>
        <w:ind w:firstLine="567"/>
        <w:jc w:val="both"/>
        <w:rPr>
          <w:sz w:val="28"/>
          <w:szCs w:val="28"/>
        </w:rPr>
      </w:pPr>
    </w:p>
    <w:p w14:paraId="6B8197B1"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0"/>
          <w:szCs w:val="20"/>
          <w:lang w:eastAsia="ru-RU"/>
        </w:rPr>
        <w:lastRenderedPageBreak/>
        <w:drawing>
          <wp:inline distT="0" distB="0" distL="0" distR="0" wp14:anchorId="2C327B00" wp14:editId="22F289D5">
            <wp:extent cx="4773319" cy="3421380"/>
            <wp:effectExtent l="0" t="0" r="8255" b="7620"/>
            <wp:docPr id="16428" name="Рисунок 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2972" cy="3428299"/>
                    </a:xfrm>
                    <a:prstGeom prst="rect">
                      <a:avLst/>
                    </a:prstGeom>
                    <a:noFill/>
                  </pic:spPr>
                </pic:pic>
              </a:graphicData>
            </a:graphic>
          </wp:inline>
        </w:drawing>
      </w:r>
    </w:p>
    <w:p w14:paraId="65A55B5B"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13AEAE38" w14:textId="727D13EB" w:rsidR="00FC16C4" w:rsidRPr="00B35C59" w:rsidRDefault="00791136" w:rsidP="00370676">
      <w:pPr>
        <w:pStyle w:val="31"/>
        <w:spacing w:after="0"/>
        <w:ind w:firstLine="567"/>
        <w:jc w:val="center"/>
        <w:rPr>
          <w:sz w:val="28"/>
          <w:szCs w:val="28"/>
        </w:rPr>
      </w:pPr>
      <w:r>
        <w:rPr>
          <w:sz w:val="28"/>
          <w:szCs w:val="28"/>
        </w:rPr>
        <w:t>Рисунок 40 -</w:t>
      </w:r>
      <w:r w:rsidR="00FC16C4" w:rsidRPr="00B35C59">
        <w:rPr>
          <w:sz w:val="28"/>
          <w:szCs w:val="28"/>
        </w:rPr>
        <w:t xml:space="preserve"> Изменение коэффициента текучести необработанной нефтесмеси ЗКНС-АНС в зависимости от состава и температуры</w:t>
      </w:r>
    </w:p>
    <w:p w14:paraId="2F5E4CFF" w14:textId="77777777" w:rsidR="00FC16C4" w:rsidRPr="00B35C59" w:rsidRDefault="00FC16C4" w:rsidP="00370676">
      <w:pPr>
        <w:pStyle w:val="31"/>
        <w:spacing w:after="0"/>
        <w:ind w:firstLine="567"/>
        <w:jc w:val="both"/>
        <w:rPr>
          <w:sz w:val="28"/>
          <w:szCs w:val="28"/>
        </w:rPr>
      </w:pPr>
    </w:p>
    <w:p w14:paraId="4FBCA462" w14:textId="77777777" w:rsidR="00FC16C4" w:rsidRPr="00B35C59" w:rsidRDefault="00FC16C4" w:rsidP="00370676">
      <w:pPr>
        <w:pStyle w:val="31"/>
        <w:spacing w:after="0"/>
        <w:ind w:firstLine="567"/>
        <w:jc w:val="center"/>
        <w:rPr>
          <w:sz w:val="28"/>
          <w:szCs w:val="28"/>
        </w:rPr>
      </w:pPr>
      <w:r w:rsidRPr="00B35C59">
        <w:rPr>
          <w:noProof/>
          <w:sz w:val="20"/>
          <w:szCs w:val="20"/>
        </w:rPr>
        <w:drawing>
          <wp:inline distT="0" distB="0" distL="0" distR="0" wp14:anchorId="125D4A5A" wp14:editId="3C99CA46">
            <wp:extent cx="4822190" cy="3225765"/>
            <wp:effectExtent l="0" t="0" r="0" b="0"/>
            <wp:docPr id="16429" name="Рисунок 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6957" cy="3228954"/>
                    </a:xfrm>
                    <a:prstGeom prst="rect">
                      <a:avLst/>
                    </a:prstGeom>
                    <a:noFill/>
                  </pic:spPr>
                </pic:pic>
              </a:graphicData>
            </a:graphic>
          </wp:inline>
        </w:drawing>
      </w:r>
    </w:p>
    <w:p w14:paraId="12FB23F6" w14:textId="77777777" w:rsidR="00FC16C4" w:rsidRPr="00B35C59" w:rsidRDefault="00FC16C4" w:rsidP="00370676">
      <w:pPr>
        <w:pStyle w:val="31"/>
        <w:spacing w:after="0"/>
        <w:ind w:firstLine="567"/>
        <w:jc w:val="center"/>
        <w:rPr>
          <w:sz w:val="28"/>
          <w:szCs w:val="28"/>
        </w:rPr>
      </w:pPr>
    </w:p>
    <w:p w14:paraId="479F5E79" w14:textId="6D0E18B3" w:rsidR="00FC16C4" w:rsidRPr="00B35C59" w:rsidRDefault="00FC16C4" w:rsidP="00370676">
      <w:pPr>
        <w:pStyle w:val="31"/>
        <w:spacing w:after="0"/>
        <w:ind w:firstLine="567"/>
        <w:jc w:val="center"/>
        <w:rPr>
          <w:sz w:val="28"/>
          <w:szCs w:val="28"/>
        </w:rPr>
      </w:pPr>
      <w:r w:rsidRPr="00B35C59">
        <w:rPr>
          <w:sz w:val="28"/>
          <w:szCs w:val="28"/>
        </w:rPr>
        <w:t>Рисунок 41</w:t>
      </w:r>
      <w:r w:rsidR="00791136">
        <w:rPr>
          <w:sz w:val="28"/>
          <w:szCs w:val="28"/>
        </w:rPr>
        <w:t xml:space="preserve"> -</w:t>
      </w:r>
      <w:r w:rsidRPr="00B35C59">
        <w:rPr>
          <w:sz w:val="28"/>
          <w:szCs w:val="28"/>
        </w:rPr>
        <w:t xml:space="preserve"> Изменение коэффициента текучести нефтесмеси ЗК</w:t>
      </w:r>
      <w:r w:rsidR="00352022">
        <w:rPr>
          <w:sz w:val="28"/>
          <w:szCs w:val="28"/>
        </w:rPr>
        <w:t>НС-АНС термообработанной при 60</w:t>
      </w:r>
      <w:r w:rsidRPr="00B35C59">
        <w:rPr>
          <w:sz w:val="28"/>
          <w:szCs w:val="28"/>
        </w:rPr>
        <w:sym w:font="Symbol" w:char="F0B0"/>
      </w:r>
      <w:r w:rsidRPr="00B35C59">
        <w:rPr>
          <w:sz w:val="28"/>
          <w:szCs w:val="28"/>
        </w:rPr>
        <w:t>С в зависимости от состава и температуры</w:t>
      </w:r>
    </w:p>
    <w:p w14:paraId="47F81416" w14:textId="77777777" w:rsidR="00FC16C4" w:rsidRPr="00B35C59" w:rsidRDefault="00FC16C4" w:rsidP="00370676">
      <w:pPr>
        <w:spacing w:after="0" w:line="240" w:lineRule="auto"/>
        <w:ind w:firstLine="567"/>
        <w:jc w:val="both"/>
        <w:rPr>
          <w:rFonts w:ascii="Times New Roman" w:hAnsi="Times New Roman" w:cs="Times New Roman"/>
          <w:bCs/>
          <w:sz w:val="28"/>
          <w:szCs w:val="28"/>
        </w:rPr>
      </w:pPr>
    </w:p>
    <w:p w14:paraId="13275873" w14:textId="73905B19" w:rsidR="00FC16C4" w:rsidRPr="00B35C59" w:rsidRDefault="00FC16C4" w:rsidP="00370676">
      <w:pPr>
        <w:pStyle w:val="31"/>
        <w:spacing w:after="0"/>
        <w:ind w:left="0" w:firstLine="567"/>
        <w:jc w:val="both"/>
        <w:rPr>
          <w:sz w:val="28"/>
          <w:szCs w:val="28"/>
        </w:rPr>
      </w:pPr>
      <w:r w:rsidRPr="00B35C59">
        <w:rPr>
          <w:sz w:val="28"/>
          <w:szCs w:val="28"/>
        </w:rPr>
        <w:t xml:space="preserve">Данные реовискозиметрии коррелируют с вышеприведенными результатами. С увеличением в нефтесмеси доли актюбинских нефтей наблюдается постепенное улучшение реологических свойств – снижаются значения напряжения сдвига, кажущейся вязкости, уменьшается динамическое </w:t>
      </w:r>
      <w:r w:rsidRPr="00B35C59">
        <w:rPr>
          <w:sz w:val="28"/>
          <w:szCs w:val="28"/>
        </w:rPr>
        <w:lastRenderedPageBreak/>
        <w:t>предельное напряжение сдвига и коэффициент текучести жидкости. Наряду с этим снижается температура перехода нефти из ньютоновского в неньютоновское состояние – то есть увеличивается температурный интервал, в котором кривые течения нефти описываются посредством уравнения Ньютона (1). Например, температура перехода нефти в состояние неньютоновской жидкости понижается с 18 (при содержании 1% актюбинской нефтесмеси) до 9</w:t>
      </w:r>
      <w:r w:rsidR="00352022" w:rsidRPr="008D712E">
        <w:rPr>
          <w:sz w:val="28"/>
          <w:szCs w:val="28"/>
        </w:rPr>
        <w:sym w:font="Symbol" w:char="F0B0"/>
      </w:r>
      <w:r w:rsidR="00352022" w:rsidRPr="00B35C59">
        <w:rPr>
          <w:sz w:val="28"/>
          <w:szCs w:val="28"/>
        </w:rPr>
        <w:t xml:space="preserve">С </w:t>
      </w:r>
      <w:r w:rsidRPr="00B35C59">
        <w:rPr>
          <w:sz w:val="28"/>
          <w:szCs w:val="28"/>
        </w:rPr>
        <w:t>(при содержании 50% актюбинской нефтесмеси, рисунок 38). При этом значения напряжения сдвига и кажущейся вязкости снижаются в 5 и более раз (рисунок 38, рисунок 40). Наряду с этим видно, что увеличение концентрации легких актюбинских нефтей в западноказахстанской нефти повышает ее восприимчивость к термообработке при 60</w:t>
      </w:r>
      <w:r w:rsidR="00352022" w:rsidRPr="008D712E">
        <w:rPr>
          <w:sz w:val="28"/>
          <w:szCs w:val="28"/>
        </w:rPr>
        <w:sym w:font="Symbol" w:char="F0B0"/>
      </w:r>
      <w:r w:rsidR="00352022" w:rsidRPr="00B35C59">
        <w:rPr>
          <w:sz w:val="28"/>
          <w:szCs w:val="28"/>
        </w:rPr>
        <w:t>С</w:t>
      </w:r>
      <w:r w:rsidRPr="00B35C59">
        <w:rPr>
          <w:sz w:val="28"/>
          <w:szCs w:val="28"/>
        </w:rPr>
        <w:t xml:space="preserve"> (рисунок 40). В том случае, когда доля актюбинской нефти составляет 1-20% термообработка нефти до 60</w:t>
      </w:r>
      <w:r w:rsidR="00352022" w:rsidRPr="008D712E">
        <w:rPr>
          <w:sz w:val="28"/>
          <w:szCs w:val="28"/>
        </w:rPr>
        <w:sym w:font="Symbol" w:char="F0B0"/>
      </w:r>
      <w:r w:rsidR="00352022" w:rsidRPr="00B35C59">
        <w:rPr>
          <w:sz w:val="28"/>
          <w:szCs w:val="28"/>
        </w:rPr>
        <w:t>С</w:t>
      </w:r>
      <w:r w:rsidRPr="00B35C59">
        <w:rPr>
          <w:sz w:val="28"/>
          <w:szCs w:val="28"/>
        </w:rPr>
        <w:t xml:space="preserve"> практически не приводит к улучшению ее реологических свойств. Однако при увеличении содержания актюбинской нефти до 30% и выше восприимчивость нефти к тепловой обработке повышается. Например (рисунок 39, рисунок 41), при концентрации актюбинских нефтей 30% температура перехода нефти в неньютоновскую жидкость снижается с 14 (для сырой нефти) до 9</w:t>
      </w:r>
      <w:r w:rsidR="00352022" w:rsidRPr="008D712E">
        <w:rPr>
          <w:sz w:val="28"/>
          <w:szCs w:val="28"/>
        </w:rPr>
        <w:sym w:font="Symbol" w:char="F0B0"/>
      </w:r>
      <w:r w:rsidR="00352022" w:rsidRPr="00B35C59">
        <w:rPr>
          <w:sz w:val="28"/>
          <w:szCs w:val="28"/>
        </w:rPr>
        <w:t>С</w:t>
      </w:r>
      <w:r w:rsidRPr="00B35C59">
        <w:rPr>
          <w:sz w:val="28"/>
          <w:szCs w:val="28"/>
        </w:rPr>
        <w:t xml:space="preserve"> (после термообработки при 60</w:t>
      </w:r>
      <w:r w:rsidR="00352022" w:rsidRPr="008D712E">
        <w:rPr>
          <w:sz w:val="28"/>
          <w:szCs w:val="28"/>
        </w:rPr>
        <w:sym w:font="Symbol" w:char="F0B0"/>
      </w:r>
      <w:r w:rsidR="00352022" w:rsidRPr="00B35C59">
        <w:rPr>
          <w:sz w:val="28"/>
          <w:szCs w:val="28"/>
        </w:rPr>
        <w:t>С</w:t>
      </w:r>
      <w:r w:rsidRPr="00B35C59">
        <w:rPr>
          <w:sz w:val="28"/>
          <w:szCs w:val="28"/>
        </w:rPr>
        <w:t>), а при концентрации актюбинских нефтей 50% температура перехода нефти в неньютоновскую жидкость снижается с 9 (для сырой нефти) до 4</w:t>
      </w:r>
      <w:r w:rsidR="00352022" w:rsidRPr="008D712E">
        <w:rPr>
          <w:sz w:val="28"/>
          <w:szCs w:val="28"/>
        </w:rPr>
        <w:sym w:font="Symbol" w:char="F0B0"/>
      </w:r>
      <w:r w:rsidR="00352022" w:rsidRPr="00B35C59">
        <w:rPr>
          <w:sz w:val="28"/>
          <w:szCs w:val="28"/>
        </w:rPr>
        <w:t>С</w:t>
      </w:r>
      <w:r w:rsidRPr="00B35C59">
        <w:rPr>
          <w:sz w:val="28"/>
          <w:szCs w:val="28"/>
        </w:rPr>
        <w:t xml:space="preserve"> (после термообработки при 60</w:t>
      </w:r>
      <w:r w:rsidR="00352022" w:rsidRPr="008D712E">
        <w:rPr>
          <w:sz w:val="28"/>
          <w:szCs w:val="28"/>
        </w:rPr>
        <w:sym w:font="Symbol" w:char="F0B0"/>
      </w:r>
      <w:r w:rsidR="00352022" w:rsidRPr="00B35C59">
        <w:rPr>
          <w:sz w:val="28"/>
          <w:szCs w:val="28"/>
        </w:rPr>
        <w:t>С</w:t>
      </w:r>
      <w:r w:rsidRPr="00B35C59">
        <w:rPr>
          <w:sz w:val="28"/>
          <w:szCs w:val="28"/>
        </w:rPr>
        <w:t>). Также наблюдается снижение других реологических параметров нефтесмеси (рисунок 38-41).</w:t>
      </w:r>
    </w:p>
    <w:p w14:paraId="6779000D" w14:textId="77777777" w:rsidR="00FC16C4" w:rsidRPr="00B35C59" w:rsidRDefault="00FC16C4" w:rsidP="00370676">
      <w:pPr>
        <w:spacing w:after="0" w:line="240" w:lineRule="auto"/>
        <w:ind w:firstLine="567"/>
        <w:jc w:val="both"/>
        <w:rPr>
          <w:rFonts w:ascii="Times New Roman" w:hAnsi="Times New Roman" w:cs="Times New Roman"/>
          <w:bCs/>
          <w:sz w:val="28"/>
          <w:szCs w:val="28"/>
        </w:rPr>
      </w:pPr>
    </w:p>
    <w:p w14:paraId="2803EF7B" w14:textId="1C2161FB" w:rsidR="00FC16C4" w:rsidRPr="00B35C59" w:rsidRDefault="00FC16C4" w:rsidP="00370676">
      <w:pPr>
        <w:spacing w:after="0" w:line="240" w:lineRule="auto"/>
        <w:ind w:firstLine="567"/>
        <w:jc w:val="both"/>
        <w:rPr>
          <w:rFonts w:ascii="Times New Roman" w:hAnsi="Times New Roman" w:cs="Times New Roman"/>
          <w:bCs/>
          <w:sz w:val="28"/>
          <w:szCs w:val="28"/>
        </w:rPr>
      </w:pPr>
      <w:r w:rsidRPr="00B35C59">
        <w:rPr>
          <w:rFonts w:ascii="Times New Roman" w:hAnsi="Times New Roman" w:cs="Times New Roman"/>
          <w:bCs/>
          <w:sz w:val="28"/>
          <w:szCs w:val="28"/>
        </w:rPr>
        <w:t xml:space="preserve">3.2.2.1 Влияние актюбинской нефти на процессы парафиноотложения в </w:t>
      </w:r>
      <w:r w:rsidRPr="00DC1638">
        <w:rPr>
          <w:rFonts w:ascii="Times New Roman" w:hAnsi="Times New Roman" w:cs="Times New Roman"/>
          <w:bCs/>
          <w:sz w:val="28"/>
          <w:szCs w:val="28"/>
        </w:rPr>
        <w:t>западноказахстанской нефти</w:t>
      </w:r>
      <w:r>
        <w:rPr>
          <w:rFonts w:ascii="Times New Roman" w:hAnsi="Times New Roman" w:cs="Times New Roman"/>
          <w:bCs/>
          <w:sz w:val="28"/>
          <w:szCs w:val="28"/>
        </w:rPr>
        <w:t xml:space="preserve"> </w:t>
      </w:r>
    </w:p>
    <w:p w14:paraId="3A0705B8" w14:textId="77777777" w:rsidR="00FC16C4" w:rsidRPr="00B35C59" w:rsidRDefault="00FC16C4" w:rsidP="00370676">
      <w:pPr>
        <w:pStyle w:val="31"/>
        <w:spacing w:after="0"/>
        <w:ind w:left="0" w:firstLine="567"/>
        <w:jc w:val="both"/>
        <w:rPr>
          <w:sz w:val="28"/>
          <w:szCs w:val="28"/>
        </w:rPr>
      </w:pPr>
      <w:r w:rsidRPr="00B35C59">
        <w:rPr>
          <w:sz w:val="28"/>
          <w:szCs w:val="28"/>
        </w:rPr>
        <w:t xml:space="preserve">С использованием модельных нефтесмесей исследовано влияние содержания актюбинской нефти на процесс парафиноотложения в западноказахстанской нефтяной смеси (таблица 16). </w:t>
      </w:r>
    </w:p>
    <w:p w14:paraId="3A733AFC" w14:textId="3CCACD9B" w:rsidR="00FC16C4" w:rsidRPr="00B35C59" w:rsidRDefault="00FC16C4" w:rsidP="00370676">
      <w:pPr>
        <w:spacing w:after="0" w:line="240" w:lineRule="auto"/>
        <w:ind w:firstLine="567"/>
        <w:jc w:val="both"/>
        <w:rPr>
          <w:rFonts w:ascii="Times New Roman" w:eastAsia="Times New Roman" w:hAnsi="Times New Roman" w:cs="Times New Roman"/>
          <w:sz w:val="28"/>
          <w:szCs w:val="24"/>
          <w:lang w:eastAsia="ru-RU"/>
        </w:rPr>
      </w:pPr>
      <w:r w:rsidRPr="00B35C59">
        <w:rPr>
          <w:rFonts w:ascii="Times New Roman" w:eastAsia="Times New Roman" w:hAnsi="Times New Roman" w:cs="Times New Roman"/>
          <w:sz w:val="28"/>
          <w:szCs w:val="24"/>
          <w:lang w:eastAsia="ru-RU"/>
        </w:rPr>
        <w:t xml:space="preserve">Результаты показывают, что с увеличением концентрации малопарафиновой Актюбинской нефти в общем объеме Западноказахстанской нефти происходит соответствующее снижение количества АСПО. Этот эффект усиливается после термической </w:t>
      </w:r>
      <w:r w:rsidR="00352022">
        <w:rPr>
          <w:rFonts w:ascii="Times New Roman" w:eastAsia="Times New Roman" w:hAnsi="Times New Roman" w:cs="Times New Roman"/>
          <w:sz w:val="28"/>
          <w:szCs w:val="24"/>
          <w:lang w:eastAsia="ru-RU"/>
        </w:rPr>
        <w:t>обработки нефтяной смеси при 60</w:t>
      </w:r>
      <w:r w:rsidRPr="00B35C59">
        <w:rPr>
          <w:rFonts w:ascii="Times New Roman" w:eastAsia="Times New Roman" w:hAnsi="Times New Roman" w:cs="Times New Roman"/>
          <w:sz w:val="28"/>
          <w:szCs w:val="24"/>
          <w:lang w:eastAsia="ru-RU"/>
        </w:rPr>
        <w:t xml:space="preserve">°C. Например, в необработанной нефтяной смеси с 50% концентрацией Актюбинской нефти количество выпавших АСПО составляет 0,19%, тогда как после термической обработки оно уменьшается до 0,04%. Такое сокращение отложений парафинов можно объяснить не только эффектом разбавления тяжелых нефтей более легкими, но и изменением структуры полидисперсной нефтяной системы после добавления Актюбинской </w:t>
      </w:r>
      <w:r w:rsidRPr="00CD4E65">
        <w:rPr>
          <w:rFonts w:ascii="Times New Roman" w:eastAsia="Times New Roman" w:hAnsi="Times New Roman" w:cs="Times New Roman"/>
          <w:sz w:val="28"/>
          <w:szCs w:val="24"/>
          <w:lang w:eastAsia="ru-RU"/>
        </w:rPr>
        <w:t>нефти [1</w:t>
      </w:r>
      <w:r w:rsidR="00DC1638" w:rsidRPr="00CD4E65">
        <w:rPr>
          <w:rFonts w:ascii="Times New Roman" w:eastAsia="Times New Roman" w:hAnsi="Times New Roman" w:cs="Times New Roman"/>
          <w:sz w:val="28"/>
          <w:szCs w:val="24"/>
          <w:lang w:eastAsia="ru-RU"/>
        </w:rPr>
        <w:t>25</w:t>
      </w:r>
      <w:r w:rsidR="00F95A6C" w:rsidRPr="00CD4E65">
        <w:rPr>
          <w:rFonts w:ascii="Times New Roman" w:eastAsia="Times New Roman" w:hAnsi="Times New Roman" w:cs="Times New Roman"/>
          <w:sz w:val="28"/>
          <w:szCs w:val="24"/>
          <w:lang w:eastAsia="ru-RU"/>
        </w:rPr>
        <w:t>, с.613</w:t>
      </w:r>
      <w:r w:rsidRPr="00CD4E65">
        <w:rPr>
          <w:rFonts w:ascii="Times New Roman" w:eastAsia="Times New Roman" w:hAnsi="Times New Roman" w:cs="Times New Roman"/>
          <w:sz w:val="28"/>
          <w:szCs w:val="24"/>
          <w:lang w:eastAsia="ru-RU"/>
        </w:rPr>
        <w:t>].</w:t>
      </w:r>
    </w:p>
    <w:p w14:paraId="3E7FDC30" w14:textId="77777777" w:rsidR="00791136" w:rsidRDefault="00791136" w:rsidP="00370676">
      <w:pPr>
        <w:ind w:firstLine="567"/>
        <w:rPr>
          <w:rFonts w:ascii="Times New Roman" w:hAnsi="Times New Roman" w:cs="Times New Roman"/>
          <w:sz w:val="28"/>
          <w:szCs w:val="28"/>
        </w:rPr>
      </w:pPr>
      <w:r>
        <w:rPr>
          <w:rFonts w:ascii="Times New Roman" w:hAnsi="Times New Roman" w:cs="Times New Roman"/>
          <w:sz w:val="28"/>
          <w:szCs w:val="28"/>
        </w:rPr>
        <w:br w:type="page"/>
      </w:r>
    </w:p>
    <w:p w14:paraId="71AAB8E6" w14:textId="6DCADBDD" w:rsidR="00FC16C4" w:rsidRPr="00B35C59" w:rsidRDefault="00FC16C4" w:rsidP="00DF71AC">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lastRenderedPageBreak/>
        <w:t>Таблица 16</w:t>
      </w:r>
      <w:r w:rsidR="00791136">
        <w:rPr>
          <w:rFonts w:ascii="Times New Roman" w:hAnsi="Times New Roman" w:cs="Times New Roman"/>
          <w:sz w:val="28"/>
          <w:szCs w:val="28"/>
        </w:rPr>
        <w:t xml:space="preserve"> </w:t>
      </w:r>
      <w:r w:rsidRPr="00B35C59">
        <w:rPr>
          <w:rFonts w:ascii="Times New Roman" w:hAnsi="Times New Roman" w:cs="Times New Roman"/>
          <w:sz w:val="28"/>
          <w:szCs w:val="28"/>
        </w:rPr>
        <w:t>- Изменение количества АСПО выпавших из ЗКНС (260 г) при различных соотношениях АНС (температура нефти – 50</w:t>
      </w:r>
      <w:r w:rsidR="00352022" w:rsidRPr="008D712E">
        <w:rPr>
          <w:rFonts w:ascii="Times New Roman" w:hAnsi="Times New Roman" w:cs="Times New Roman"/>
          <w:sz w:val="28"/>
          <w:szCs w:val="28"/>
        </w:rPr>
        <w:sym w:font="Symbol" w:char="F0B0"/>
      </w:r>
      <w:r w:rsidR="00352022" w:rsidRPr="00B35C59">
        <w:rPr>
          <w:rFonts w:ascii="Times New Roman" w:hAnsi="Times New Roman" w:cs="Times New Roman"/>
          <w:sz w:val="28"/>
          <w:szCs w:val="28"/>
        </w:rPr>
        <w:t>С</w:t>
      </w:r>
      <w:r w:rsidRPr="00B35C59">
        <w:rPr>
          <w:rFonts w:ascii="Times New Roman" w:hAnsi="Times New Roman" w:cs="Times New Roman"/>
          <w:sz w:val="28"/>
          <w:szCs w:val="28"/>
        </w:rPr>
        <w:t>, температура стержня – 20</w:t>
      </w:r>
      <w:r w:rsidR="00352022" w:rsidRPr="008D712E">
        <w:rPr>
          <w:rFonts w:ascii="Times New Roman" w:hAnsi="Times New Roman" w:cs="Times New Roman"/>
          <w:sz w:val="28"/>
          <w:szCs w:val="28"/>
        </w:rPr>
        <w:sym w:font="Symbol" w:char="F0B0"/>
      </w:r>
      <w:r w:rsidR="00352022" w:rsidRPr="00B35C59">
        <w:rPr>
          <w:rFonts w:ascii="Times New Roman" w:hAnsi="Times New Roman" w:cs="Times New Roman"/>
          <w:sz w:val="28"/>
          <w:szCs w:val="28"/>
        </w:rPr>
        <w:t>С</w:t>
      </w:r>
      <w:r w:rsidRPr="00B35C59">
        <w:rPr>
          <w:rFonts w:ascii="Times New Roman" w:hAnsi="Times New Roman" w:cs="Times New Roman"/>
          <w:sz w:val="28"/>
          <w:szCs w:val="28"/>
        </w:rPr>
        <w:t>, время – 4 часа)</w:t>
      </w:r>
    </w:p>
    <w:p w14:paraId="3D844A36" w14:textId="77777777" w:rsidR="00FC16C4" w:rsidRPr="00B35C59" w:rsidRDefault="00FC16C4" w:rsidP="00370676">
      <w:pPr>
        <w:spacing w:after="0" w:line="240" w:lineRule="auto"/>
        <w:ind w:firstLine="567"/>
        <w:jc w:val="both"/>
        <w:rPr>
          <w:rFonts w:ascii="Times New Roman" w:hAnsi="Times New Roman" w:cs="Times New Roman"/>
          <w:sz w:val="28"/>
          <w:szCs w:val="28"/>
        </w:rPr>
      </w:pPr>
    </w:p>
    <w:tbl>
      <w:tblPr>
        <w:tblpPr w:leftFromText="180" w:rightFromText="180" w:vertAnchor="text" w:horzAnchor="margin" w:tblpXSpec="right" w:tblpY="3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2268"/>
        <w:gridCol w:w="2835"/>
      </w:tblGrid>
      <w:tr w:rsidR="00FC16C4" w:rsidRPr="00B35C59" w14:paraId="377E88FB" w14:textId="77777777" w:rsidTr="008242A7">
        <w:trPr>
          <w:trHeight w:val="531"/>
        </w:trPr>
        <w:tc>
          <w:tcPr>
            <w:tcW w:w="4390" w:type="dxa"/>
            <w:vAlign w:val="center"/>
          </w:tcPr>
          <w:p w14:paraId="171FE0CC"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Образец</w:t>
            </w:r>
          </w:p>
        </w:tc>
        <w:tc>
          <w:tcPr>
            <w:tcW w:w="2268" w:type="dxa"/>
            <w:vAlign w:val="center"/>
          </w:tcPr>
          <w:p w14:paraId="3CFFAA28" w14:textId="77777777" w:rsidR="00FC16C4" w:rsidRPr="00DF71AC" w:rsidRDefault="00FC16C4" w:rsidP="00B22262">
            <w:pPr>
              <w:spacing w:after="0" w:line="240" w:lineRule="auto"/>
              <w:rPr>
                <w:rFonts w:ascii="Times New Roman" w:hAnsi="Times New Roman" w:cs="Times New Roman"/>
                <w:sz w:val="24"/>
                <w:szCs w:val="24"/>
              </w:rPr>
            </w:pPr>
            <w:r w:rsidRPr="00DF71AC">
              <w:rPr>
                <w:rFonts w:ascii="Times New Roman" w:hAnsi="Times New Roman" w:cs="Times New Roman"/>
                <w:sz w:val="24"/>
                <w:szCs w:val="24"/>
              </w:rPr>
              <w:t>масса АСПО, г</w:t>
            </w:r>
          </w:p>
        </w:tc>
        <w:tc>
          <w:tcPr>
            <w:tcW w:w="2835" w:type="dxa"/>
            <w:vAlign w:val="center"/>
          </w:tcPr>
          <w:p w14:paraId="372F9547" w14:textId="77777777" w:rsidR="00FC16C4" w:rsidRPr="00DF71AC" w:rsidRDefault="00FC16C4" w:rsidP="00B22262">
            <w:pPr>
              <w:spacing w:after="0" w:line="240" w:lineRule="auto"/>
              <w:rPr>
                <w:rFonts w:ascii="Times New Roman" w:hAnsi="Times New Roman" w:cs="Times New Roman"/>
                <w:sz w:val="24"/>
                <w:szCs w:val="24"/>
              </w:rPr>
            </w:pPr>
            <w:r w:rsidRPr="00DF71AC">
              <w:rPr>
                <w:rFonts w:ascii="Times New Roman" w:hAnsi="Times New Roman" w:cs="Times New Roman"/>
                <w:sz w:val="24"/>
                <w:szCs w:val="24"/>
              </w:rPr>
              <w:t>Количество АСПО от общей массы нефти, %</w:t>
            </w:r>
          </w:p>
        </w:tc>
      </w:tr>
      <w:tr w:rsidR="00FC16C4" w:rsidRPr="00B35C59" w14:paraId="6ABD29AA" w14:textId="77777777" w:rsidTr="008242A7">
        <w:trPr>
          <w:trHeight w:val="531"/>
        </w:trPr>
        <w:tc>
          <w:tcPr>
            <w:tcW w:w="9493" w:type="dxa"/>
            <w:gridSpan w:val="3"/>
            <w:vAlign w:val="center"/>
          </w:tcPr>
          <w:p w14:paraId="0C59C3E7"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Необработанная</w:t>
            </w:r>
          </w:p>
        </w:tc>
      </w:tr>
      <w:tr w:rsidR="00FC16C4" w:rsidRPr="00B35C59" w14:paraId="07D6F92C" w14:textId="77777777" w:rsidTr="008242A7">
        <w:trPr>
          <w:trHeight w:val="294"/>
        </w:trPr>
        <w:tc>
          <w:tcPr>
            <w:tcW w:w="4390" w:type="dxa"/>
            <w:vAlign w:val="center"/>
          </w:tcPr>
          <w:p w14:paraId="75F45A29"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ЗКНС</w:t>
            </w:r>
          </w:p>
        </w:tc>
        <w:tc>
          <w:tcPr>
            <w:tcW w:w="2268" w:type="dxa"/>
            <w:vAlign w:val="center"/>
          </w:tcPr>
          <w:p w14:paraId="3A33DD51"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2,8</w:t>
            </w:r>
          </w:p>
        </w:tc>
        <w:tc>
          <w:tcPr>
            <w:tcW w:w="2835" w:type="dxa"/>
            <w:vAlign w:val="center"/>
          </w:tcPr>
          <w:p w14:paraId="72BE412B"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1,08</w:t>
            </w:r>
          </w:p>
        </w:tc>
      </w:tr>
      <w:tr w:rsidR="00FC16C4" w:rsidRPr="00B35C59" w14:paraId="24C3CCCD" w14:textId="77777777" w:rsidTr="008242A7">
        <w:trPr>
          <w:trHeight w:val="294"/>
        </w:trPr>
        <w:tc>
          <w:tcPr>
            <w:tcW w:w="4390" w:type="dxa"/>
            <w:vAlign w:val="center"/>
          </w:tcPr>
          <w:p w14:paraId="5D21CBD9"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95% ЗКНС + 5% АНС</w:t>
            </w:r>
          </w:p>
        </w:tc>
        <w:tc>
          <w:tcPr>
            <w:tcW w:w="2268" w:type="dxa"/>
            <w:vAlign w:val="center"/>
          </w:tcPr>
          <w:p w14:paraId="74962CE1"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2</w:t>
            </w:r>
          </w:p>
        </w:tc>
        <w:tc>
          <w:tcPr>
            <w:tcW w:w="2835" w:type="dxa"/>
            <w:vAlign w:val="center"/>
          </w:tcPr>
          <w:p w14:paraId="4044A6E7"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0,77</w:t>
            </w:r>
          </w:p>
        </w:tc>
      </w:tr>
      <w:tr w:rsidR="00FC16C4" w:rsidRPr="00B35C59" w14:paraId="2108E4C5" w14:textId="77777777" w:rsidTr="008242A7">
        <w:trPr>
          <w:trHeight w:val="294"/>
        </w:trPr>
        <w:tc>
          <w:tcPr>
            <w:tcW w:w="4390" w:type="dxa"/>
            <w:vAlign w:val="center"/>
          </w:tcPr>
          <w:p w14:paraId="0694A8FF"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90% ЗКНС + 10% АНС</w:t>
            </w:r>
          </w:p>
        </w:tc>
        <w:tc>
          <w:tcPr>
            <w:tcW w:w="2268" w:type="dxa"/>
            <w:vAlign w:val="center"/>
          </w:tcPr>
          <w:p w14:paraId="1023EDEB"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1,8</w:t>
            </w:r>
          </w:p>
        </w:tc>
        <w:tc>
          <w:tcPr>
            <w:tcW w:w="2835" w:type="dxa"/>
            <w:vAlign w:val="center"/>
          </w:tcPr>
          <w:p w14:paraId="4D6B1B73"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0,69</w:t>
            </w:r>
          </w:p>
        </w:tc>
      </w:tr>
      <w:tr w:rsidR="00FC16C4" w:rsidRPr="00B35C59" w14:paraId="6C97144C" w14:textId="77777777" w:rsidTr="008242A7">
        <w:trPr>
          <w:trHeight w:val="294"/>
        </w:trPr>
        <w:tc>
          <w:tcPr>
            <w:tcW w:w="4390" w:type="dxa"/>
            <w:vAlign w:val="center"/>
          </w:tcPr>
          <w:p w14:paraId="6D3D12CF"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80% ЗКНС + 20% АНС</w:t>
            </w:r>
          </w:p>
        </w:tc>
        <w:tc>
          <w:tcPr>
            <w:tcW w:w="2268" w:type="dxa"/>
            <w:vAlign w:val="center"/>
          </w:tcPr>
          <w:p w14:paraId="5B0786B5"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1,5</w:t>
            </w:r>
          </w:p>
        </w:tc>
        <w:tc>
          <w:tcPr>
            <w:tcW w:w="2835" w:type="dxa"/>
            <w:vAlign w:val="center"/>
          </w:tcPr>
          <w:p w14:paraId="4AC7C32B"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0,58</w:t>
            </w:r>
          </w:p>
        </w:tc>
      </w:tr>
      <w:tr w:rsidR="00FC16C4" w:rsidRPr="00B35C59" w14:paraId="39DF340E" w14:textId="77777777" w:rsidTr="008242A7">
        <w:trPr>
          <w:trHeight w:val="294"/>
        </w:trPr>
        <w:tc>
          <w:tcPr>
            <w:tcW w:w="4390" w:type="dxa"/>
            <w:vAlign w:val="center"/>
          </w:tcPr>
          <w:p w14:paraId="7AF292FA"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70% ЗКНС + 30% АНС</w:t>
            </w:r>
          </w:p>
        </w:tc>
        <w:tc>
          <w:tcPr>
            <w:tcW w:w="2268" w:type="dxa"/>
            <w:vAlign w:val="center"/>
          </w:tcPr>
          <w:p w14:paraId="46FD8C43"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1,0</w:t>
            </w:r>
          </w:p>
        </w:tc>
        <w:tc>
          <w:tcPr>
            <w:tcW w:w="2835" w:type="dxa"/>
            <w:vAlign w:val="center"/>
          </w:tcPr>
          <w:p w14:paraId="07FAC188"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0,38</w:t>
            </w:r>
          </w:p>
        </w:tc>
      </w:tr>
      <w:tr w:rsidR="00FC16C4" w:rsidRPr="00B35C59" w14:paraId="4A165BE8" w14:textId="77777777" w:rsidTr="008242A7">
        <w:trPr>
          <w:trHeight w:val="294"/>
        </w:trPr>
        <w:tc>
          <w:tcPr>
            <w:tcW w:w="4390" w:type="dxa"/>
            <w:tcBorders>
              <w:bottom w:val="single" w:sz="4" w:space="0" w:color="auto"/>
            </w:tcBorders>
            <w:vAlign w:val="center"/>
          </w:tcPr>
          <w:p w14:paraId="42DCD906"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60% ЗКНС + 40% АНС</w:t>
            </w:r>
          </w:p>
        </w:tc>
        <w:tc>
          <w:tcPr>
            <w:tcW w:w="2268" w:type="dxa"/>
            <w:tcBorders>
              <w:bottom w:val="single" w:sz="4" w:space="0" w:color="auto"/>
            </w:tcBorders>
            <w:vAlign w:val="center"/>
          </w:tcPr>
          <w:p w14:paraId="2D7E9026"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0,5</w:t>
            </w:r>
          </w:p>
        </w:tc>
        <w:tc>
          <w:tcPr>
            <w:tcW w:w="2835" w:type="dxa"/>
            <w:tcBorders>
              <w:bottom w:val="single" w:sz="4" w:space="0" w:color="auto"/>
            </w:tcBorders>
            <w:vAlign w:val="center"/>
          </w:tcPr>
          <w:p w14:paraId="6B6CDAE4"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0,19</w:t>
            </w:r>
          </w:p>
        </w:tc>
      </w:tr>
      <w:tr w:rsidR="00FC16C4" w:rsidRPr="00B35C59" w14:paraId="1EEA4BCC" w14:textId="77777777" w:rsidTr="008242A7">
        <w:trPr>
          <w:trHeight w:val="311"/>
        </w:trPr>
        <w:tc>
          <w:tcPr>
            <w:tcW w:w="9493" w:type="dxa"/>
            <w:gridSpan w:val="3"/>
            <w:shd w:val="clear" w:color="auto" w:fill="auto"/>
            <w:vAlign w:val="center"/>
          </w:tcPr>
          <w:p w14:paraId="56D0AF84" w14:textId="2FBF6C5E"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Термоо</w:t>
            </w:r>
            <w:r w:rsidR="00352022" w:rsidRPr="00DF71AC">
              <w:rPr>
                <w:rFonts w:ascii="Times New Roman" w:hAnsi="Times New Roman" w:cs="Times New Roman"/>
                <w:sz w:val="24"/>
                <w:szCs w:val="24"/>
              </w:rPr>
              <w:t>бработанная при 60</w:t>
            </w:r>
            <w:r w:rsidRPr="00DF71AC">
              <w:rPr>
                <w:rFonts w:ascii="Times New Roman" w:hAnsi="Times New Roman" w:cs="Times New Roman"/>
                <w:sz w:val="24"/>
                <w:szCs w:val="24"/>
              </w:rPr>
              <w:sym w:font="Symbol" w:char="F0B0"/>
            </w:r>
            <w:r w:rsidRPr="00DF71AC">
              <w:rPr>
                <w:rFonts w:ascii="Times New Roman" w:hAnsi="Times New Roman" w:cs="Times New Roman"/>
                <w:sz w:val="24"/>
                <w:szCs w:val="24"/>
              </w:rPr>
              <w:t>С</w:t>
            </w:r>
          </w:p>
        </w:tc>
      </w:tr>
      <w:tr w:rsidR="00FC16C4" w:rsidRPr="00B35C59" w14:paraId="12895BB7" w14:textId="77777777" w:rsidTr="008242A7">
        <w:trPr>
          <w:trHeight w:val="311"/>
        </w:trPr>
        <w:tc>
          <w:tcPr>
            <w:tcW w:w="4390" w:type="dxa"/>
            <w:vAlign w:val="center"/>
          </w:tcPr>
          <w:p w14:paraId="1D6A99B8"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ЗКНС</w:t>
            </w:r>
          </w:p>
        </w:tc>
        <w:tc>
          <w:tcPr>
            <w:tcW w:w="2268" w:type="dxa"/>
            <w:vAlign w:val="center"/>
          </w:tcPr>
          <w:p w14:paraId="1D97DBB2"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2</w:t>
            </w:r>
          </w:p>
        </w:tc>
        <w:tc>
          <w:tcPr>
            <w:tcW w:w="2835" w:type="dxa"/>
            <w:vAlign w:val="center"/>
          </w:tcPr>
          <w:p w14:paraId="65D409D0"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0,77</w:t>
            </w:r>
          </w:p>
        </w:tc>
      </w:tr>
      <w:tr w:rsidR="00FC16C4" w:rsidRPr="00B35C59" w14:paraId="22DBD407" w14:textId="77777777" w:rsidTr="008242A7">
        <w:trPr>
          <w:trHeight w:val="311"/>
        </w:trPr>
        <w:tc>
          <w:tcPr>
            <w:tcW w:w="4390" w:type="dxa"/>
            <w:vAlign w:val="center"/>
          </w:tcPr>
          <w:p w14:paraId="3A902537"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95% ЗКНС + 5% АНС</w:t>
            </w:r>
          </w:p>
        </w:tc>
        <w:tc>
          <w:tcPr>
            <w:tcW w:w="2268" w:type="dxa"/>
            <w:vAlign w:val="center"/>
          </w:tcPr>
          <w:p w14:paraId="46F08F7D"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1,8</w:t>
            </w:r>
          </w:p>
        </w:tc>
        <w:tc>
          <w:tcPr>
            <w:tcW w:w="2835" w:type="dxa"/>
            <w:vAlign w:val="center"/>
          </w:tcPr>
          <w:p w14:paraId="15BD8674"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0,69</w:t>
            </w:r>
          </w:p>
        </w:tc>
      </w:tr>
      <w:tr w:rsidR="00FC16C4" w:rsidRPr="00B35C59" w14:paraId="3FCBD280" w14:textId="77777777" w:rsidTr="008242A7">
        <w:trPr>
          <w:trHeight w:val="311"/>
        </w:trPr>
        <w:tc>
          <w:tcPr>
            <w:tcW w:w="4390" w:type="dxa"/>
            <w:vAlign w:val="center"/>
          </w:tcPr>
          <w:p w14:paraId="6661D9BF"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90% ЗКНС + 10% АНС</w:t>
            </w:r>
          </w:p>
        </w:tc>
        <w:tc>
          <w:tcPr>
            <w:tcW w:w="2268" w:type="dxa"/>
            <w:vAlign w:val="center"/>
          </w:tcPr>
          <w:p w14:paraId="52EB5FFC"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1,5</w:t>
            </w:r>
          </w:p>
        </w:tc>
        <w:tc>
          <w:tcPr>
            <w:tcW w:w="2835" w:type="dxa"/>
            <w:vAlign w:val="center"/>
          </w:tcPr>
          <w:p w14:paraId="2ACE1A18"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0,58</w:t>
            </w:r>
          </w:p>
        </w:tc>
      </w:tr>
      <w:tr w:rsidR="00FC16C4" w:rsidRPr="00B35C59" w14:paraId="42B4B097" w14:textId="77777777" w:rsidTr="008242A7">
        <w:trPr>
          <w:trHeight w:val="311"/>
        </w:trPr>
        <w:tc>
          <w:tcPr>
            <w:tcW w:w="4390" w:type="dxa"/>
            <w:vAlign w:val="center"/>
          </w:tcPr>
          <w:p w14:paraId="095752CB"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80% ЗКНС + 20% АНС</w:t>
            </w:r>
          </w:p>
        </w:tc>
        <w:tc>
          <w:tcPr>
            <w:tcW w:w="2268" w:type="dxa"/>
            <w:vAlign w:val="center"/>
          </w:tcPr>
          <w:p w14:paraId="760FE480"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1,1</w:t>
            </w:r>
          </w:p>
        </w:tc>
        <w:tc>
          <w:tcPr>
            <w:tcW w:w="2835" w:type="dxa"/>
            <w:vAlign w:val="center"/>
          </w:tcPr>
          <w:p w14:paraId="5ABDE986"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0,42</w:t>
            </w:r>
          </w:p>
        </w:tc>
      </w:tr>
      <w:tr w:rsidR="00FC16C4" w:rsidRPr="00B35C59" w14:paraId="7401AC73" w14:textId="77777777" w:rsidTr="008242A7">
        <w:trPr>
          <w:trHeight w:val="311"/>
        </w:trPr>
        <w:tc>
          <w:tcPr>
            <w:tcW w:w="4390" w:type="dxa"/>
            <w:vAlign w:val="center"/>
          </w:tcPr>
          <w:p w14:paraId="28E774D0"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70% ЗКНС + 30% АНС</w:t>
            </w:r>
          </w:p>
        </w:tc>
        <w:tc>
          <w:tcPr>
            <w:tcW w:w="2268" w:type="dxa"/>
            <w:vAlign w:val="center"/>
          </w:tcPr>
          <w:p w14:paraId="52790EE0"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0,5</w:t>
            </w:r>
          </w:p>
        </w:tc>
        <w:tc>
          <w:tcPr>
            <w:tcW w:w="2835" w:type="dxa"/>
            <w:vAlign w:val="center"/>
          </w:tcPr>
          <w:p w14:paraId="093C93E0"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0,19</w:t>
            </w:r>
          </w:p>
        </w:tc>
      </w:tr>
      <w:tr w:rsidR="00FC16C4" w:rsidRPr="00B35C59" w14:paraId="6BACC047" w14:textId="77777777" w:rsidTr="008242A7">
        <w:trPr>
          <w:trHeight w:val="311"/>
        </w:trPr>
        <w:tc>
          <w:tcPr>
            <w:tcW w:w="4390" w:type="dxa"/>
            <w:vAlign w:val="center"/>
          </w:tcPr>
          <w:p w14:paraId="7F419AD4" w14:textId="77777777" w:rsidR="00FC16C4" w:rsidRPr="00DF71AC" w:rsidRDefault="00FC16C4" w:rsidP="00B22262">
            <w:pPr>
              <w:spacing w:after="0" w:line="240" w:lineRule="auto"/>
              <w:jc w:val="both"/>
              <w:rPr>
                <w:rFonts w:ascii="Times New Roman" w:hAnsi="Times New Roman" w:cs="Times New Roman"/>
                <w:sz w:val="24"/>
                <w:szCs w:val="24"/>
              </w:rPr>
            </w:pPr>
            <w:r w:rsidRPr="00DF71AC">
              <w:rPr>
                <w:rFonts w:ascii="Times New Roman" w:hAnsi="Times New Roman" w:cs="Times New Roman"/>
                <w:sz w:val="24"/>
                <w:szCs w:val="24"/>
              </w:rPr>
              <w:t>60% ЗКНС + 40% АНС</w:t>
            </w:r>
          </w:p>
        </w:tc>
        <w:tc>
          <w:tcPr>
            <w:tcW w:w="2268" w:type="dxa"/>
            <w:vAlign w:val="center"/>
          </w:tcPr>
          <w:p w14:paraId="12DDBC51" w14:textId="77777777" w:rsidR="00FC16C4" w:rsidRPr="00DF71AC" w:rsidRDefault="00FC16C4" w:rsidP="00B22262">
            <w:pPr>
              <w:spacing w:after="0" w:line="240" w:lineRule="auto"/>
              <w:jc w:val="center"/>
              <w:rPr>
                <w:rFonts w:ascii="Times New Roman" w:hAnsi="Times New Roman" w:cs="Times New Roman"/>
                <w:sz w:val="24"/>
                <w:szCs w:val="24"/>
              </w:rPr>
            </w:pPr>
            <w:r w:rsidRPr="00DF71AC">
              <w:rPr>
                <w:rFonts w:ascii="Times New Roman" w:hAnsi="Times New Roman" w:cs="Times New Roman"/>
                <w:sz w:val="24"/>
                <w:szCs w:val="24"/>
              </w:rPr>
              <w:t>0,1</w:t>
            </w:r>
          </w:p>
        </w:tc>
        <w:tc>
          <w:tcPr>
            <w:tcW w:w="2835" w:type="dxa"/>
            <w:vAlign w:val="center"/>
          </w:tcPr>
          <w:p w14:paraId="5F8E284B" w14:textId="77777777" w:rsidR="00FC16C4" w:rsidRPr="00DF71AC" w:rsidRDefault="00FC16C4" w:rsidP="00B22262">
            <w:pPr>
              <w:spacing w:after="0" w:line="240" w:lineRule="auto"/>
              <w:jc w:val="center"/>
              <w:rPr>
                <w:rFonts w:ascii="Times New Roman" w:eastAsia="Arial Unicode MS" w:hAnsi="Times New Roman" w:cs="Times New Roman"/>
                <w:sz w:val="24"/>
                <w:szCs w:val="24"/>
              </w:rPr>
            </w:pPr>
            <w:r w:rsidRPr="00DF71AC">
              <w:rPr>
                <w:rFonts w:ascii="Times New Roman" w:hAnsi="Times New Roman" w:cs="Times New Roman"/>
                <w:sz w:val="24"/>
                <w:szCs w:val="24"/>
              </w:rPr>
              <w:t>0,04</w:t>
            </w:r>
          </w:p>
        </w:tc>
      </w:tr>
    </w:tbl>
    <w:p w14:paraId="5D59475F" w14:textId="77777777" w:rsidR="00FC16C4" w:rsidRPr="00B35C59" w:rsidRDefault="00FC16C4" w:rsidP="00B22262">
      <w:pPr>
        <w:spacing w:after="0" w:line="240" w:lineRule="auto"/>
        <w:rPr>
          <w:rFonts w:ascii="Times New Roman" w:eastAsia="Times New Roman" w:hAnsi="Times New Roman" w:cs="Times New Roman"/>
          <w:sz w:val="24"/>
          <w:szCs w:val="24"/>
          <w:lang w:eastAsia="ru-RU"/>
        </w:rPr>
      </w:pPr>
    </w:p>
    <w:p w14:paraId="4513F0C9" w14:textId="5C83CF0E" w:rsidR="00FC16C4" w:rsidRPr="00DC1638" w:rsidRDefault="00FC16C4" w:rsidP="00370676">
      <w:pPr>
        <w:spacing w:after="0" w:line="240" w:lineRule="auto"/>
        <w:ind w:firstLine="567"/>
        <w:jc w:val="both"/>
        <w:rPr>
          <w:rFonts w:ascii="Times New Roman" w:eastAsia="Times New Roman" w:hAnsi="Times New Roman" w:cs="Times New Roman"/>
          <w:sz w:val="28"/>
          <w:szCs w:val="24"/>
          <w:lang w:eastAsia="ru-RU"/>
        </w:rPr>
      </w:pPr>
      <w:r w:rsidRPr="00B35C59">
        <w:rPr>
          <w:rFonts w:ascii="Times New Roman" w:eastAsia="Times New Roman" w:hAnsi="Times New Roman" w:cs="Times New Roman"/>
          <w:sz w:val="28"/>
          <w:szCs w:val="24"/>
          <w:lang w:eastAsia="ru-RU"/>
        </w:rPr>
        <w:t xml:space="preserve">Нефти Актюбинских месторождений характеризуются низким </w:t>
      </w:r>
      <w:r w:rsidRPr="00DC1638">
        <w:rPr>
          <w:rFonts w:ascii="Times New Roman" w:eastAsia="Times New Roman" w:hAnsi="Times New Roman" w:cs="Times New Roman"/>
          <w:sz w:val="28"/>
          <w:szCs w:val="24"/>
          <w:lang w:eastAsia="ru-RU"/>
        </w:rPr>
        <w:t xml:space="preserve">содержанием парафинов и смол, тогда как </w:t>
      </w:r>
      <w:r w:rsidR="00791136" w:rsidRPr="00DC1638">
        <w:rPr>
          <w:rFonts w:ascii="Times New Roman" w:eastAsia="Times New Roman" w:hAnsi="Times New Roman" w:cs="Times New Roman"/>
          <w:sz w:val="28"/>
          <w:szCs w:val="24"/>
          <w:lang w:eastAsia="ru-RU"/>
        </w:rPr>
        <w:t>западно</w:t>
      </w:r>
      <w:r w:rsidRPr="00DC1638">
        <w:rPr>
          <w:rFonts w:ascii="Times New Roman" w:eastAsia="Times New Roman" w:hAnsi="Times New Roman" w:cs="Times New Roman"/>
          <w:sz w:val="28"/>
          <w:szCs w:val="24"/>
          <w:lang w:eastAsia="ru-RU"/>
        </w:rPr>
        <w:t>казахстанская нефть включает в себя смолистые (Каламкас) и парафин</w:t>
      </w:r>
      <w:r w:rsidR="00791136" w:rsidRPr="00DC1638">
        <w:rPr>
          <w:rFonts w:ascii="Times New Roman" w:eastAsia="Times New Roman" w:hAnsi="Times New Roman" w:cs="Times New Roman"/>
          <w:sz w:val="28"/>
          <w:szCs w:val="24"/>
          <w:lang w:eastAsia="ru-RU"/>
        </w:rPr>
        <w:t>ист</w:t>
      </w:r>
      <w:r w:rsidRPr="00DC1638">
        <w:rPr>
          <w:rFonts w:ascii="Times New Roman" w:eastAsia="Times New Roman" w:hAnsi="Times New Roman" w:cs="Times New Roman"/>
          <w:sz w:val="28"/>
          <w:szCs w:val="24"/>
          <w:lang w:eastAsia="ru-RU"/>
        </w:rPr>
        <w:t>ые (Жетыбай) нефти.</w:t>
      </w:r>
    </w:p>
    <w:p w14:paraId="290930BA"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4"/>
          <w:lang w:eastAsia="ru-RU"/>
        </w:rPr>
      </w:pPr>
      <w:r w:rsidRPr="00DC1638">
        <w:rPr>
          <w:rFonts w:ascii="Times New Roman" w:eastAsia="Times New Roman" w:hAnsi="Times New Roman" w:cs="Times New Roman"/>
          <w:sz w:val="28"/>
          <w:szCs w:val="24"/>
          <w:lang w:eastAsia="ru-RU"/>
        </w:rPr>
        <w:t>Благодаря межмолекулярным взаимодействиям</w:t>
      </w:r>
      <w:r w:rsidRPr="00B35C59">
        <w:rPr>
          <w:rFonts w:ascii="Times New Roman" w:eastAsia="Times New Roman" w:hAnsi="Times New Roman" w:cs="Times New Roman"/>
          <w:sz w:val="28"/>
          <w:szCs w:val="24"/>
          <w:lang w:eastAsia="ru-RU"/>
        </w:rPr>
        <w:t xml:space="preserve"> между компонентами дисперсных систем Актюбинской и Западноказахстанской нефти изменяется структура дисперсных образований и состав дисперсионной среды. В результате увеличивается агрегативная устойчивость сформированной дисперсной нефтяной системы, что приводит к снижению АСПО. Результаты хроматографического анализа выделенных АСПО представлены на рисунке 42.</w:t>
      </w:r>
    </w:p>
    <w:p w14:paraId="609F2403"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Результаты хроматографического анализа выделенных АСПО представлены на рисунке 42.</w:t>
      </w:r>
    </w:p>
    <w:p w14:paraId="54357C20"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59E25946" wp14:editId="5B87AF1D">
            <wp:extent cx="4368048" cy="3438525"/>
            <wp:effectExtent l="0" t="0" r="0" b="0"/>
            <wp:docPr id="29701" name="Рисунок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0D111-B1F2-4CC5-8BAD-1FD199F0B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Рисунок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0D111-B1F2-4CC5-8BAD-1FD199F0B966}"/>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72024" cy="3441655"/>
                    </a:xfrm>
                    <a:prstGeom prst="rect">
                      <a:avLst/>
                    </a:prstGeom>
                    <a:noFill/>
                    <a:ln>
                      <a:noFill/>
                    </a:ln>
                  </pic:spPr>
                </pic:pic>
              </a:graphicData>
            </a:graphic>
          </wp:inline>
        </w:drawing>
      </w:r>
    </w:p>
    <w:p w14:paraId="4FBB738D" w14:textId="77777777" w:rsidR="00DF71AC" w:rsidRDefault="00DF71AC" w:rsidP="00DF71AC">
      <w:pPr>
        <w:pStyle w:val="31"/>
        <w:spacing w:after="0"/>
        <w:ind w:firstLine="567"/>
        <w:jc w:val="center"/>
        <w:rPr>
          <w:sz w:val="28"/>
          <w:szCs w:val="28"/>
        </w:rPr>
      </w:pPr>
    </w:p>
    <w:p w14:paraId="22E7CD31" w14:textId="77777777" w:rsidR="00FC16C4" w:rsidRPr="00B35C59" w:rsidRDefault="00FC16C4" w:rsidP="00370676">
      <w:pPr>
        <w:pStyle w:val="31"/>
        <w:ind w:firstLine="567"/>
        <w:jc w:val="center"/>
        <w:rPr>
          <w:sz w:val="28"/>
          <w:szCs w:val="28"/>
        </w:rPr>
      </w:pPr>
      <w:r w:rsidRPr="00B35C59">
        <w:rPr>
          <w:sz w:val="28"/>
          <w:szCs w:val="28"/>
        </w:rPr>
        <w:t>Рисунок 42- Содержание парафинов с различной длиной углеводородной цепи в АСПО, выпавших из необработанной ЗКНС, необработанной ЗКНС (95%) – АНС(5%) и термообработанных ЗКНС, и термообработанных ЗКНС(90%) – АНС(10%), ЗКНС(80%) – АНС(20%) и АНС</w:t>
      </w:r>
    </w:p>
    <w:p w14:paraId="6C549CD2" w14:textId="77777777" w:rsidR="00DF71AC" w:rsidRDefault="00DF71AC" w:rsidP="00DF71AC">
      <w:pPr>
        <w:pStyle w:val="31"/>
        <w:spacing w:after="0"/>
        <w:ind w:left="0" w:firstLine="567"/>
        <w:jc w:val="both"/>
        <w:rPr>
          <w:sz w:val="28"/>
          <w:szCs w:val="28"/>
        </w:rPr>
      </w:pPr>
    </w:p>
    <w:p w14:paraId="31B7840E" w14:textId="539DA733" w:rsidR="00FC16C4" w:rsidRPr="00B35C59" w:rsidRDefault="00791136" w:rsidP="00370676">
      <w:pPr>
        <w:pStyle w:val="31"/>
        <w:spacing w:after="0"/>
        <w:ind w:left="0" w:firstLine="567"/>
        <w:jc w:val="both"/>
        <w:rPr>
          <w:sz w:val="28"/>
          <w:szCs w:val="28"/>
        </w:rPr>
      </w:pPr>
      <w:r>
        <w:rPr>
          <w:sz w:val="28"/>
          <w:szCs w:val="28"/>
        </w:rPr>
        <w:t xml:space="preserve">Сравнительный анализ </w:t>
      </w:r>
      <w:r w:rsidR="00FC16C4" w:rsidRPr="00B35C59">
        <w:rPr>
          <w:sz w:val="28"/>
          <w:szCs w:val="28"/>
        </w:rPr>
        <w:t xml:space="preserve">хроматограмм (рисунок 42) показывает, что в АСПО, </w:t>
      </w:r>
      <w:r w:rsidR="00FC16C4" w:rsidRPr="00B35C59">
        <w:rPr>
          <w:bCs/>
          <w:sz w:val="28"/>
          <w:szCs w:val="28"/>
        </w:rPr>
        <w:t>выпавши</w:t>
      </w:r>
      <w:r w:rsidR="00FC16C4" w:rsidRPr="00B35C59">
        <w:rPr>
          <w:sz w:val="28"/>
          <w:szCs w:val="28"/>
        </w:rPr>
        <w:t>х из сырой ЗКНС, преобладают парафины С</w:t>
      </w:r>
      <w:r w:rsidR="00FC16C4" w:rsidRPr="00B35C59">
        <w:rPr>
          <w:sz w:val="28"/>
          <w:szCs w:val="28"/>
          <w:vertAlign w:val="subscript"/>
        </w:rPr>
        <w:t>29</w:t>
      </w:r>
      <w:r w:rsidR="00FC16C4" w:rsidRPr="00B35C59">
        <w:rPr>
          <w:sz w:val="28"/>
          <w:szCs w:val="28"/>
        </w:rPr>
        <w:t xml:space="preserve">. После добавления 5% актюбинской нефтесмеси в необработанную ЗКНС в </w:t>
      </w:r>
      <w:r w:rsidR="00FC16C4" w:rsidRPr="00B35C59">
        <w:rPr>
          <w:bCs/>
          <w:sz w:val="28"/>
          <w:szCs w:val="28"/>
        </w:rPr>
        <w:t>осажденных выпадающих</w:t>
      </w:r>
      <w:r w:rsidR="00FC16C4" w:rsidRPr="00B35C59">
        <w:rPr>
          <w:sz w:val="28"/>
          <w:szCs w:val="28"/>
        </w:rPr>
        <w:t xml:space="preserve"> АСПО содержатся, преимущественно, парафины с длиной углеводородной цепи С</w:t>
      </w:r>
      <w:r w:rsidR="00FC16C4" w:rsidRPr="00B35C59">
        <w:rPr>
          <w:sz w:val="28"/>
          <w:szCs w:val="28"/>
          <w:vertAlign w:val="subscript"/>
        </w:rPr>
        <w:t>32</w:t>
      </w:r>
      <w:r w:rsidR="00FC16C4" w:rsidRPr="00B35C59">
        <w:rPr>
          <w:sz w:val="28"/>
          <w:szCs w:val="28"/>
        </w:rPr>
        <w:t>. При этом общее количество АСПО после добавления АНС снижается. Аналогичное, но более четко выраженное, явление характерно и для нефтесмесей ЗКНС-АНС после термообработки до 60</w:t>
      </w:r>
      <w:r w:rsidR="00352022" w:rsidRPr="008D712E">
        <w:rPr>
          <w:sz w:val="28"/>
          <w:szCs w:val="28"/>
        </w:rPr>
        <w:sym w:font="Symbol" w:char="F0B0"/>
      </w:r>
      <w:r w:rsidR="00352022" w:rsidRPr="00B35C59">
        <w:rPr>
          <w:sz w:val="28"/>
          <w:szCs w:val="28"/>
        </w:rPr>
        <w:t>С</w:t>
      </w:r>
      <w:r w:rsidR="00FC16C4" w:rsidRPr="00B35C59">
        <w:rPr>
          <w:sz w:val="28"/>
          <w:szCs w:val="28"/>
        </w:rPr>
        <w:t>. Если в АСПО, выделенных из необработанной нефтесмеси, максимум парафинов приходится на углеводороды С</w:t>
      </w:r>
      <w:r w:rsidR="00FC16C4" w:rsidRPr="00B35C59">
        <w:rPr>
          <w:sz w:val="28"/>
          <w:szCs w:val="28"/>
          <w:vertAlign w:val="subscript"/>
        </w:rPr>
        <w:t>29</w:t>
      </w:r>
      <w:r w:rsidR="00FC16C4" w:rsidRPr="00B35C59">
        <w:rPr>
          <w:sz w:val="28"/>
          <w:szCs w:val="28"/>
        </w:rPr>
        <w:t>, то после добавления АНС и совместной тепловой обработки максимум смещается к парафинам С</w:t>
      </w:r>
      <w:r w:rsidR="00FC16C4" w:rsidRPr="00B35C59">
        <w:rPr>
          <w:sz w:val="28"/>
          <w:szCs w:val="28"/>
          <w:vertAlign w:val="subscript"/>
        </w:rPr>
        <w:t>36</w:t>
      </w:r>
      <w:r w:rsidR="00FC16C4" w:rsidRPr="00B35C59">
        <w:rPr>
          <w:sz w:val="28"/>
          <w:szCs w:val="28"/>
        </w:rPr>
        <w:t>. Необходимо отметить, что добавление 20% АНС и совместная тепловая обработка нефтесмеси приводит не только к снижению количества АСПО в 2 раза – наряду с этим в АСПО отмечается наличие, в основном, длинноцепных парафинов С</w:t>
      </w:r>
      <w:r w:rsidR="00FC16C4" w:rsidRPr="00B35C59">
        <w:rPr>
          <w:sz w:val="28"/>
          <w:szCs w:val="28"/>
          <w:vertAlign w:val="subscript"/>
        </w:rPr>
        <w:t>30</w:t>
      </w:r>
      <w:r w:rsidR="00FC16C4" w:rsidRPr="00B35C59">
        <w:rPr>
          <w:sz w:val="28"/>
          <w:szCs w:val="28"/>
        </w:rPr>
        <w:t xml:space="preserve"> – С</w:t>
      </w:r>
      <w:r w:rsidR="00FC16C4" w:rsidRPr="00B35C59">
        <w:rPr>
          <w:sz w:val="28"/>
          <w:szCs w:val="28"/>
          <w:vertAlign w:val="subscript"/>
        </w:rPr>
        <w:t>40</w:t>
      </w:r>
      <w:r w:rsidR="00FC16C4" w:rsidRPr="00B35C59">
        <w:rPr>
          <w:sz w:val="28"/>
          <w:szCs w:val="28"/>
        </w:rPr>
        <w:t>.</w:t>
      </w:r>
    </w:p>
    <w:p w14:paraId="6851C9DA" w14:textId="77777777" w:rsidR="00FC16C4" w:rsidRPr="00B35C59" w:rsidRDefault="00FC16C4" w:rsidP="00370676">
      <w:pPr>
        <w:pStyle w:val="31"/>
        <w:spacing w:after="0"/>
        <w:ind w:left="0" w:firstLine="567"/>
        <w:jc w:val="both"/>
        <w:rPr>
          <w:sz w:val="28"/>
          <w:szCs w:val="28"/>
        </w:rPr>
      </w:pPr>
      <w:r w:rsidRPr="00B35C59">
        <w:rPr>
          <w:sz w:val="28"/>
          <w:szCs w:val="28"/>
        </w:rPr>
        <w:t xml:space="preserve">Таким образом, на модельных нефтесмесях показано, что добавление актюбинских нефтей к западноказахстанской нефти приводит к снижению значений реологических параметров (вязкость, напряжение сдвига), температуры потери текучести и к уменьшению количества АСПО. Это связано как с эффектом разбавления тяжелых нефтей более легкими, так и с межмолекулярными взаимодействиями между компонентами дисперсных систем актюбинской и западноказахстанской нефтей. В результате этого </w:t>
      </w:r>
      <w:r w:rsidRPr="00B35C59">
        <w:rPr>
          <w:sz w:val="28"/>
          <w:szCs w:val="28"/>
        </w:rPr>
        <w:lastRenderedPageBreak/>
        <w:t>структура дисперсных образований и состав дисперсионной среды изменяются – после добавления актюбинских нефтей в составе образующихся ассоциатов увеличивается доля длинноцепных парафинов. Это приводит к увеличению агрегативной устойчивости нефтяной дисперсии – количество АСПО уменьшается, в АСПО (по данным хроматографического анализа) снижается содержание короткоцепных углеводородов и преобладают парафины С</w:t>
      </w:r>
      <w:r w:rsidRPr="00B35C59">
        <w:rPr>
          <w:sz w:val="28"/>
          <w:szCs w:val="28"/>
          <w:vertAlign w:val="subscript"/>
        </w:rPr>
        <w:t>30</w:t>
      </w:r>
      <w:r w:rsidRPr="00B35C59">
        <w:rPr>
          <w:sz w:val="28"/>
          <w:szCs w:val="28"/>
        </w:rPr>
        <w:t xml:space="preserve"> – С</w:t>
      </w:r>
      <w:r w:rsidRPr="00B35C59">
        <w:rPr>
          <w:sz w:val="28"/>
          <w:szCs w:val="28"/>
          <w:vertAlign w:val="subscript"/>
        </w:rPr>
        <w:t>40</w:t>
      </w:r>
      <w:r w:rsidRPr="00B35C59">
        <w:rPr>
          <w:sz w:val="28"/>
          <w:szCs w:val="28"/>
        </w:rPr>
        <w:t>.</w:t>
      </w:r>
    </w:p>
    <w:p w14:paraId="24B995F3" w14:textId="77777777" w:rsidR="00FC16C4" w:rsidRPr="00B35C59" w:rsidRDefault="00FC16C4" w:rsidP="00370676">
      <w:pPr>
        <w:spacing w:after="0" w:line="240" w:lineRule="auto"/>
        <w:ind w:firstLine="567"/>
        <w:jc w:val="both"/>
        <w:rPr>
          <w:rFonts w:ascii="Times New Roman" w:hAnsi="Times New Roman" w:cs="Times New Roman"/>
          <w:b/>
          <w:bCs/>
          <w:sz w:val="28"/>
          <w:szCs w:val="28"/>
        </w:rPr>
      </w:pPr>
    </w:p>
    <w:p w14:paraId="7EBA5860" w14:textId="241A5D82" w:rsidR="00FC16C4" w:rsidRPr="00DC1638" w:rsidRDefault="00B22262" w:rsidP="00370676">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3.2.2.</w:t>
      </w:r>
      <w:r w:rsidR="00CD4E65">
        <w:rPr>
          <w:rFonts w:ascii="Times New Roman" w:hAnsi="Times New Roman" w:cs="Times New Roman"/>
          <w:bCs/>
          <w:sz w:val="28"/>
          <w:szCs w:val="28"/>
        </w:rPr>
        <w:t>2</w:t>
      </w:r>
      <w:r w:rsidR="00FC16C4" w:rsidRPr="00B35C59">
        <w:rPr>
          <w:rFonts w:ascii="Times New Roman" w:hAnsi="Times New Roman" w:cs="Times New Roman"/>
          <w:bCs/>
          <w:sz w:val="28"/>
          <w:szCs w:val="28"/>
        </w:rPr>
        <w:t xml:space="preserve"> </w:t>
      </w:r>
      <w:r w:rsidR="00FC16C4" w:rsidRPr="00DC1638">
        <w:rPr>
          <w:rFonts w:ascii="Times New Roman" w:hAnsi="Times New Roman" w:cs="Times New Roman"/>
          <w:bCs/>
          <w:sz w:val="28"/>
          <w:szCs w:val="28"/>
        </w:rPr>
        <w:t>Структурообразование в западноказахстанской нефти в зависимости от содержания актюбинских нефтей</w:t>
      </w:r>
    </w:p>
    <w:p w14:paraId="4DDD578E" w14:textId="53119FC8" w:rsidR="00FC16C4" w:rsidRPr="00DC1638" w:rsidRDefault="00FC16C4" w:rsidP="00370676">
      <w:pPr>
        <w:spacing w:after="0" w:line="240" w:lineRule="auto"/>
        <w:ind w:firstLine="567"/>
        <w:jc w:val="both"/>
        <w:rPr>
          <w:rFonts w:ascii="Times New Roman" w:eastAsia="Times New Roman" w:hAnsi="Times New Roman" w:cs="Times New Roman"/>
          <w:sz w:val="32"/>
          <w:szCs w:val="24"/>
          <w:lang w:eastAsia="ru-RU"/>
        </w:rPr>
      </w:pPr>
      <w:r w:rsidRPr="00DC1638">
        <w:rPr>
          <w:rFonts w:ascii="Times New Roman" w:eastAsia="Times New Roman" w:hAnsi="Times New Roman" w:cs="Times New Roman"/>
          <w:sz w:val="28"/>
          <w:szCs w:val="24"/>
          <w:lang w:eastAsia="ru-RU"/>
        </w:rPr>
        <w:t xml:space="preserve">Результаты </w:t>
      </w:r>
      <w:r w:rsidRPr="00CD4E65">
        <w:rPr>
          <w:rFonts w:ascii="Times New Roman" w:eastAsia="Times New Roman" w:hAnsi="Times New Roman" w:cs="Times New Roman"/>
          <w:sz w:val="28"/>
          <w:szCs w:val="24"/>
          <w:lang w:eastAsia="ru-RU"/>
        </w:rPr>
        <w:t>показывают</w:t>
      </w:r>
      <w:r w:rsidR="00BF68E9" w:rsidRPr="00CD4E65">
        <w:rPr>
          <w:rFonts w:ascii="Times New Roman" w:eastAsia="Times New Roman" w:hAnsi="Times New Roman" w:cs="Times New Roman"/>
          <w:sz w:val="28"/>
          <w:szCs w:val="24"/>
          <w:lang w:eastAsia="ru-RU"/>
        </w:rPr>
        <w:t xml:space="preserve"> [1</w:t>
      </w:r>
      <w:r w:rsidR="00DC1638" w:rsidRPr="00CD4E65">
        <w:rPr>
          <w:rFonts w:ascii="Times New Roman" w:eastAsia="Times New Roman" w:hAnsi="Times New Roman" w:cs="Times New Roman"/>
          <w:sz w:val="28"/>
          <w:szCs w:val="24"/>
          <w:lang w:eastAsia="ru-RU"/>
        </w:rPr>
        <w:t>25</w:t>
      </w:r>
      <w:r w:rsidR="00F95A6C" w:rsidRPr="00CD4E65">
        <w:rPr>
          <w:rFonts w:ascii="Times New Roman" w:eastAsia="Times New Roman" w:hAnsi="Times New Roman" w:cs="Times New Roman"/>
          <w:sz w:val="28"/>
          <w:szCs w:val="24"/>
          <w:lang w:eastAsia="ru-RU"/>
        </w:rPr>
        <w:t>, с.615</w:t>
      </w:r>
      <w:r w:rsidR="00BF68E9" w:rsidRPr="00CD4E65">
        <w:rPr>
          <w:rFonts w:ascii="Times New Roman" w:eastAsia="Times New Roman" w:hAnsi="Times New Roman" w:cs="Times New Roman"/>
          <w:sz w:val="28"/>
          <w:szCs w:val="24"/>
          <w:lang w:eastAsia="ru-RU"/>
        </w:rPr>
        <w:t>]</w:t>
      </w:r>
      <w:r w:rsidRPr="00CD4E65">
        <w:rPr>
          <w:rFonts w:ascii="Times New Roman" w:eastAsia="Times New Roman" w:hAnsi="Times New Roman" w:cs="Times New Roman"/>
          <w:sz w:val="28"/>
          <w:szCs w:val="24"/>
          <w:lang w:eastAsia="ru-RU"/>
        </w:rPr>
        <w:t>, что</w:t>
      </w:r>
      <w:r w:rsidRPr="00DC1638">
        <w:rPr>
          <w:rFonts w:ascii="Times New Roman" w:eastAsia="Times New Roman" w:hAnsi="Times New Roman" w:cs="Times New Roman"/>
          <w:sz w:val="28"/>
          <w:szCs w:val="24"/>
          <w:lang w:eastAsia="ru-RU"/>
        </w:rPr>
        <w:t xml:space="preserve"> добавление Актюбинской нефти улучшает реологические свойства Западноказахстанской нефти и снижает образование АСПО. Этот эффект обусловлен как разбавлением тяжелых нефтей более легкими, так и межмолекулярными взаимодействиями между компонентами дисперсных систем Актюбинской и Западноказахстанской нефтей. Смолистые соединения, содержащиеся в нефти и нефтепродуктах, выступают в качестве поверхностно-активных веществ, однако их присутствие не всегда способствует улучшению низкотемпературных свойств. Это связано с гетерогенным составом нефтяных смол, влияние которых на кристаллизацию твердых углеводородов зависит от их структуры, молекулярной массы и концентрации. При увеличении концентрации смолистых соединений могут наблюдаться два противоположных эффекта: с одной стороны, они могут замедлять рост кристаллов, с другой – вызывать деформацию их поверхности и создавать центры кристаллизации. Преобладание той или иной тенденции определяется природой смол. Фенол-неразбавляемые смолы изменяют структуру кристаллов н-алканов. Это происходит из-за ориентации молекул смолы таким образом, что их углеводородные группы располагаются на поверхности кристалла, а полярные группы – в окружающей среде. Из-за низкой полярности эти смолы не вызывают агломерации кристаллов. С увеличением их концентрации кристаллизационные центры блокируются, что препятствует диффузии молекул н-алканов и приводит к уменьшению размеров кристаллов. В свою очередь, это улучшает реологические характеристики нефти и снижает отложение парафинов. Напротив, фенол-растворимые смолы, не содержащие длинных алкильных групп, не могут интегрироваться в кристаллы н-алканов. Однако из-за их высокой полярности они адсорбируются на поверхности кристаллов н-алканов, способствуя их агломерации. Инфракрасные спектры Актюбинской нефтяной смеси представлены на рисунке 43.</w:t>
      </w:r>
    </w:p>
    <w:p w14:paraId="3F74C604" w14:textId="77777777" w:rsidR="00FC16C4" w:rsidRPr="00DC1638" w:rsidRDefault="00FC16C4" w:rsidP="00370676">
      <w:pPr>
        <w:pStyle w:val="23"/>
        <w:spacing w:after="0" w:line="240" w:lineRule="auto"/>
        <w:ind w:left="0" w:firstLine="567"/>
        <w:jc w:val="both"/>
        <w:rPr>
          <w:sz w:val="28"/>
          <w:szCs w:val="28"/>
        </w:rPr>
      </w:pPr>
    </w:p>
    <w:p w14:paraId="7DDD62B6" w14:textId="77777777" w:rsidR="00FC16C4" w:rsidRDefault="00FC16C4" w:rsidP="00370676">
      <w:pPr>
        <w:spacing w:after="0" w:line="240" w:lineRule="auto"/>
        <w:ind w:firstLine="567"/>
        <w:jc w:val="both"/>
        <w:rPr>
          <w:rFonts w:ascii="Times New Roman" w:hAnsi="Times New Roman" w:cs="Times New Roman"/>
          <w:sz w:val="28"/>
          <w:szCs w:val="28"/>
        </w:rPr>
      </w:pPr>
      <w:bookmarkStart w:id="6" w:name="_Hlk158910467"/>
      <w:r w:rsidRPr="00B35C59">
        <w:rPr>
          <w:rFonts w:ascii="Times New Roman" w:hAnsi="Times New Roman" w:cs="Times New Roman"/>
          <w:noProof/>
          <w:sz w:val="28"/>
          <w:szCs w:val="28"/>
          <w:lang w:eastAsia="ru-RU"/>
        </w:rPr>
        <w:lastRenderedPageBreak/>
        <w:drawing>
          <wp:inline distT="0" distB="0" distL="0" distR="0" wp14:anchorId="7F55DFD2" wp14:editId="1C7877E6">
            <wp:extent cx="5711023" cy="3019425"/>
            <wp:effectExtent l="0" t="0" r="4445" b="0"/>
            <wp:docPr id="30726" name="Рисунок 7" descr="A graph of a graph&#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C0638-A49E-4141-A683-7C3A7338C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Рисунок 7" descr="A graph of a graph&#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C0638-A49E-4141-A683-7C3A7338C9D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2309" cy="3020105"/>
                    </a:xfrm>
                    <a:prstGeom prst="rect">
                      <a:avLst/>
                    </a:prstGeom>
                    <a:noFill/>
                    <a:ln>
                      <a:noFill/>
                    </a:ln>
                  </pic:spPr>
                </pic:pic>
              </a:graphicData>
            </a:graphic>
          </wp:inline>
        </w:drawing>
      </w:r>
      <w:bookmarkEnd w:id="6"/>
    </w:p>
    <w:p w14:paraId="5E236148" w14:textId="77777777" w:rsidR="00791136" w:rsidRPr="00B35C59" w:rsidRDefault="00791136" w:rsidP="00370676">
      <w:pPr>
        <w:spacing w:after="0" w:line="240" w:lineRule="auto"/>
        <w:ind w:firstLine="567"/>
        <w:jc w:val="both"/>
        <w:rPr>
          <w:rFonts w:ascii="Times New Roman" w:hAnsi="Times New Roman" w:cs="Times New Roman"/>
          <w:sz w:val="28"/>
          <w:szCs w:val="28"/>
        </w:rPr>
      </w:pPr>
    </w:p>
    <w:p w14:paraId="3120E976" w14:textId="5FB42BEE"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43</w:t>
      </w:r>
      <w:r w:rsidR="00791136">
        <w:rPr>
          <w:rFonts w:ascii="Times New Roman" w:hAnsi="Times New Roman" w:cs="Times New Roman"/>
          <w:sz w:val="28"/>
          <w:szCs w:val="28"/>
        </w:rPr>
        <w:t xml:space="preserve"> </w:t>
      </w:r>
      <w:r w:rsidRPr="00B35C59">
        <w:rPr>
          <w:rFonts w:ascii="Times New Roman" w:hAnsi="Times New Roman" w:cs="Times New Roman"/>
          <w:sz w:val="28"/>
          <w:szCs w:val="28"/>
        </w:rPr>
        <w:t>- ИК- спектр Актюбинской нефтесмеси</w:t>
      </w:r>
    </w:p>
    <w:p w14:paraId="56A92BC2"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33008DCA" w14:textId="7D299177" w:rsidR="00FC16C4" w:rsidRPr="00B35C59" w:rsidRDefault="00FC16C4" w:rsidP="00370676">
      <w:pPr>
        <w:pStyle w:val="23"/>
        <w:spacing w:after="0" w:line="240" w:lineRule="auto"/>
        <w:ind w:left="0" w:firstLine="567"/>
        <w:jc w:val="both"/>
        <w:rPr>
          <w:sz w:val="28"/>
          <w:szCs w:val="28"/>
        </w:rPr>
      </w:pPr>
      <w:r w:rsidRPr="00B35C59">
        <w:rPr>
          <w:sz w:val="28"/>
          <w:szCs w:val="28"/>
        </w:rPr>
        <w:t>Как известно, стабильность коллоидной нефтяной системы в значительной мере зависит от содержания фазы нафтеноароматического характера [1</w:t>
      </w:r>
      <w:r w:rsidR="00DC1638">
        <w:rPr>
          <w:sz w:val="28"/>
          <w:szCs w:val="28"/>
        </w:rPr>
        <w:t>26</w:t>
      </w:r>
      <w:r w:rsidRPr="00B35C59">
        <w:rPr>
          <w:sz w:val="28"/>
          <w:szCs w:val="28"/>
        </w:rPr>
        <w:t>, 1</w:t>
      </w:r>
      <w:r w:rsidR="00DC1638">
        <w:rPr>
          <w:sz w:val="28"/>
          <w:szCs w:val="28"/>
        </w:rPr>
        <w:t>27</w:t>
      </w:r>
      <w:r w:rsidRPr="00B35C59">
        <w:rPr>
          <w:sz w:val="28"/>
          <w:szCs w:val="28"/>
        </w:rPr>
        <w:t>]. Химическая структура таких соединений, содержащихся в актюбинских нефтях, подобна структуре поверхностно-активных веществ– молекула содержит полярную и неполярную части. Следовательно, н</w:t>
      </w:r>
      <w:r w:rsidRPr="00B35C59">
        <w:rPr>
          <w:bCs/>
          <w:color w:val="000000"/>
          <w:sz w:val="28"/>
          <w:szCs w:val="28"/>
        </w:rPr>
        <w:t xml:space="preserve">афтеноароматические соединения и гетероциклические соединения, входящие в состав смол, являются естественными поверхностно-активными веществами, которые способны сорбироваться </w:t>
      </w:r>
      <w:r w:rsidRPr="00B35C59">
        <w:rPr>
          <w:sz w:val="28"/>
          <w:szCs w:val="28"/>
        </w:rPr>
        <w:t xml:space="preserve">на гранях зародышей </w:t>
      </w:r>
      <w:r w:rsidRPr="00B35C59">
        <w:rPr>
          <w:bCs/>
          <w:color w:val="000000"/>
          <w:sz w:val="28"/>
          <w:szCs w:val="28"/>
        </w:rPr>
        <w:t>кристаллов парафина или встраиваться в кристаллическую решетку.</w:t>
      </w:r>
      <w:r w:rsidRPr="00B35C59">
        <w:rPr>
          <w:sz w:val="28"/>
          <w:szCs w:val="28"/>
        </w:rPr>
        <w:t xml:space="preserve"> </w:t>
      </w:r>
    </w:p>
    <w:p w14:paraId="374C4FD5" w14:textId="261E9514" w:rsidR="00FC16C4" w:rsidRPr="00B35C59" w:rsidRDefault="00FC16C4" w:rsidP="00370676">
      <w:pPr>
        <w:pStyle w:val="23"/>
        <w:spacing w:after="0" w:line="240" w:lineRule="auto"/>
        <w:ind w:left="0" w:firstLine="567"/>
        <w:jc w:val="both"/>
        <w:rPr>
          <w:bCs/>
          <w:color w:val="000000"/>
          <w:sz w:val="28"/>
          <w:szCs w:val="28"/>
        </w:rPr>
      </w:pPr>
      <w:r w:rsidRPr="00B35C59">
        <w:rPr>
          <w:sz w:val="28"/>
          <w:szCs w:val="28"/>
        </w:rPr>
        <w:t>Сорбированные молекулы нафтеноароматических углеводородов, вероятно, снижают энергию межфазного взаимодействия на гранях кристалла, замедляют процесс роста кристаллов и одновременно затрудняют последующее выпадение вещества из раствора. В результате формируются модифицированные мицеллы, в которых полярные группы концентрируются внутри ассоциата, а алифатические радикалы ориентированы в дисперсную среду, способствуя формированию аморфных структур</w:t>
      </w:r>
      <w:r w:rsidRPr="00B35C59">
        <w:rPr>
          <w:bCs/>
          <w:color w:val="000000"/>
          <w:sz w:val="28"/>
          <w:szCs w:val="28"/>
        </w:rPr>
        <w:t xml:space="preserve"> [1</w:t>
      </w:r>
      <w:r w:rsidR="000052BA">
        <w:rPr>
          <w:bCs/>
          <w:color w:val="000000"/>
          <w:sz w:val="28"/>
          <w:szCs w:val="28"/>
        </w:rPr>
        <w:t>28</w:t>
      </w:r>
      <w:r w:rsidRPr="00B35C59">
        <w:rPr>
          <w:bCs/>
          <w:color w:val="000000"/>
          <w:sz w:val="28"/>
          <w:szCs w:val="28"/>
        </w:rPr>
        <w:t>].</w:t>
      </w:r>
    </w:p>
    <w:p w14:paraId="059F62DE" w14:textId="77777777" w:rsidR="00FC16C4" w:rsidRPr="00B35C59" w:rsidRDefault="00FC16C4" w:rsidP="00370676">
      <w:pPr>
        <w:pStyle w:val="23"/>
        <w:spacing w:after="0" w:line="240" w:lineRule="auto"/>
        <w:ind w:left="0" w:firstLine="567"/>
        <w:jc w:val="both"/>
        <w:rPr>
          <w:sz w:val="28"/>
          <w:szCs w:val="28"/>
        </w:rPr>
      </w:pPr>
      <w:r w:rsidRPr="00B35C59">
        <w:rPr>
          <w:sz w:val="28"/>
          <w:szCs w:val="28"/>
        </w:rPr>
        <w:t>При охлаждении таких нефтяных дисперсных систем наблюдается образование пластинчатых дендритных агрегатов, имеющих слабую связь между собой. Поэтому процесс образования пространственно-сетчатых структур в таких системах начинается при сниженных температурах. Из вышесказанного следует, что после добавления актюбинских нефтей в составе нефти увеличивается содержание нафтеноароматических углеводородов, которое приводит к увеличению агрегативной устойчивости нефтяной дисперсии и к улучшению вязкостных свойств нефти (в то время как насыщенные углеводороды осаждают из нефти асфальтены).</w:t>
      </w:r>
    </w:p>
    <w:p w14:paraId="012F6602" w14:textId="77777777" w:rsidR="00FC16C4" w:rsidRPr="00B35C59" w:rsidRDefault="00FC16C4" w:rsidP="00370676">
      <w:pPr>
        <w:ind w:firstLine="567"/>
        <w:rPr>
          <w:rFonts w:ascii="Times New Roman" w:hAnsi="Times New Roman" w:cs="Times New Roman"/>
          <w:b/>
          <w:bCs/>
          <w:sz w:val="28"/>
          <w:szCs w:val="28"/>
          <w:lang w:val="kk-KZ"/>
        </w:rPr>
      </w:pPr>
      <w:r w:rsidRPr="00B35C59">
        <w:rPr>
          <w:rFonts w:ascii="Times New Roman" w:hAnsi="Times New Roman" w:cs="Times New Roman"/>
          <w:b/>
          <w:bCs/>
          <w:sz w:val="28"/>
          <w:szCs w:val="28"/>
          <w:lang w:val="kk-KZ"/>
        </w:rPr>
        <w:br w:type="page"/>
      </w:r>
    </w:p>
    <w:p w14:paraId="12690AE9" w14:textId="77777777" w:rsidR="00FC16C4" w:rsidRPr="00B35C59" w:rsidRDefault="00FC16C4" w:rsidP="00370676">
      <w:pPr>
        <w:pStyle w:val="31"/>
        <w:spacing w:after="0"/>
        <w:ind w:left="0" w:firstLine="567"/>
        <w:jc w:val="both"/>
        <w:rPr>
          <w:sz w:val="28"/>
          <w:szCs w:val="28"/>
        </w:rPr>
      </w:pPr>
      <w:r w:rsidRPr="00B35C59">
        <w:rPr>
          <w:sz w:val="28"/>
          <w:szCs w:val="28"/>
          <w:lang w:val="kk-KZ"/>
        </w:rPr>
        <w:lastRenderedPageBreak/>
        <w:t>Таким образом, н</w:t>
      </w:r>
      <w:r w:rsidRPr="00B35C59">
        <w:rPr>
          <w:sz w:val="28"/>
          <w:szCs w:val="28"/>
        </w:rPr>
        <w:t xml:space="preserve">аблюдаемое влияние актюбинских нефтей на поведение западноказахстанской нефтесмеси объясняется эффектом разбавления тяжелых нефтей легкими и изменением структуры полидисперсной нефтяной системы после добавления смеси актюбинских нефтей. </w:t>
      </w:r>
    </w:p>
    <w:p w14:paraId="62D43841" w14:textId="77777777" w:rsidR="00FC16C4" w:rsidRPr="00B35C59" w:rsidRDefault="00FC16C4" w:rsidP="00370676">
      <w:pPr>
        <w:spacing w:after="0" w:line="240" w:lineRule="auto"/>
        <w:ind w:firstLine="567"/>
        <w:jc w:val="both"/>
        <w:rPr>
          <w:rFonts w:ascii="Times New Roman" w:hAnsi="Times New Roman" w:cs="Times New Roman"/>
          <w:b/>
          <w:sz w:val="28"/>
          <w:szCs w:val="28"/>
        </w:rPr>
      </w:pPr>
    </w:p>
    <w:p w14:paraId="027EF005" w14:textId="75ACCBAE" w:rsidR="00FC16C4" w:rsidRPr="004C78AB" w:rsidRDefault="004C78AB" w:rsidP="004C78AB">
      <w:pPr>
        <w:pStyle w:val="a3"/>
        <w:spacing w:after="0" w:line="240" w:lineRule="auto"/>
        <w:ind w:left="0" w:firstLine="567"/>
        <w:jc w:val="both"/>
        <w:rPr>
          <w:rFonts w:ascii="Times New Roman" w:hAnsi="Times New Roman" w:cs="Times New Roman"/>
          <w:sz w:val="28"/>
          <w:szCs w:val="28"/>
        </w:rPr>
      </w:pPr>
      <w:r w:rsidRPr="004C78AB">
        <w:rPr>
          <w:rFonts w:ascii="Times New Roman" w:hAnsi="Times New Roman" w:cs="Times New Roman"/>
          <w:sz w:val="28"/>
          <w:szCs w:val="28"/>
        </w:rPr>
        <w:t>3.2.3</w:t>
      </w:r>
      <w:r w:rsidR="00B22262" w:rsidRPr="004C78AB">
        <w:rPr>
          <w:rFonts w:ascii="Times New Roman" w:hAnsi="Times New Roman" w:cs="Times New Roman"/>
          <w:sz w:val="28"/>
          <w:szCs w:val="28"/>
        </w:rPr>
        <w:t xml:space="preserve"> </w:t>
      </w:r>
      <w:r w:rsidR="00FC16C4" w:rsidRPr="004C78AB">
        <w:rPr>
          <w:rFonts w:ascii="Times New Roman" w:hAnsi="Times New Roman" w:cs="Times New Roman"/>
          <w:sz w:val="28"/>
          <w:szCs w:val="28"/>
        </w:rPr>
        <w:t xml:space="preserve">Влияние </w:t>
      </w:r>
      <w:r w:rsidR="002E051C" w:rsidRPr="004C78AB">
        <w:rPr>
          <w:rFonts w:ascii="Times New Roman" w:hAnsi="Times New Roman" w:cs="Times New Roman"/>
          <w:sz w:val="28"/>
          <w:szCs w:val="28"/>
        </w:rPr>
        <w:t xml:space="preserve">депрессорной </w:t>
      </w:r>
      <w:r w:rsidR="00FC16C4" w:rsidRPr="004C78AB">
        <w:rPr>
          <w:rFonts w:ascii="Times New Roman" w:hAnsi="Times New Roman" w:cs="Times New Roman"/>
          <w:sz w:val="28"/>
          <w:szCs w:val="28"/>
        </w:rPr>
        <w:t>при</w:t>
      </w:r>
      <w:r w:rsidR="002E051C" w:rsidRPr="004C78AB">
        <w:rPr>
          <w:rFonts w:ascii="Times New Roman" w:hAnsi="Times New Roman" w:cs="Times New Roman"/>
          <w:sz w:val="28"/>
          <w:szCs w:val="28"/>
        </w:rPr>
        <w:t xml:space="preserve">садки на реологические свойства </w:t>
      </w:r>
      <w:r w:rsidR="00FC16C4" w:rsidRPr="004C78AB">
        <w:rPr>
          <w:rFonts w:ascii="Times New Roman" w:hAnsi="Times New Roman" w:cs="Times New Roman"/>
          <w:sz w:val="28"/>
          <w:szCs w:val="28"/>
        </w:rPr>
        <w:t xml:space="preserve">нефтесмесей </w:t>
      </w:r>
    </w:p>
    <w:p w14:paraId="28E4BD12" w14:textId="79081DEF"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bCs/>
          <w:sz w:val="28"/>
          <w:szCs w:val="28"/>
        </w:rPr>
        <w:t>Как отмечалось выше</w:t>
      </w:r>
      <w:r w:rsidRPr="00B35C59">
        <w:rPr>
          <w:rFonts w:ascii="Times New Roman" w:hAnsi="Times New Roman" w:cs="Times New Roman"/>
          <w:sz w:val="28"/>
          <w:szCs w:val="28"/>
        </w:rPr>
        <w:t xml:space="preserve">, </w:t>
      </w:r>
      <w:r w:rsidR="00BF68E9">
        <w:rPr>
          <w:rFonts w:ascii="Times New Roman" w:hAnsi="Times New Roman" w:cs="Times New Roman"/>
          <w:sz w:val="28"/>
          <w:szCs w:val="28"/>
        </w:rPr>
        <w:t>в</w:t>
      </w:r>
      <w:r w:rsidRPr="00B35C59">
        <w:rPr>
          <w:rFonts w:ascii="Times New Roman" w:hAnsi="Times New Roman" w:cs="Times New Roman"/>
          <w:sz w:val="28"/>
          <w:szCs w:val="28"/>
        </w:rPr>
        <w:t xml:space="preserve">ысоковязкие и выскопарафинистые нефти представляют собой сложную систему, состоящую из твердых парафиновых соединений, асфальтенов и смол, растворенных в жидких углеводородах. В таких нефтях содержание парафинов может превышать 20% по </w:t>
      </w:r>
      <w:r w:rsidRPr="00CD4E65">
        <w:rPr>
          <w:rFonts w:ascii="Times New Roman" w:hAnsi="Times New Roman" w:cs="Times New Roman"/>
          <w:sz w:val="28"/>
          <w:szCs w:val="28"/>
        </w:rPr>
        <w:t>массе [1</w:t>
      </w:r>
      <w:r w:rsidR="000052BA" w:rsidRPr="00CD4E65">
        <w:rPr>
          <w:rFonts w:ascii="Times New Roman" w:hAnsi="Times New Roman" w:cs="Times New Roman"/>
          <w:sz w:val="28"/>
          <w:szCs w:val="28"/>
        </w:rPr>
        <w:t>17</w:t>
      </w:r>
      <w:r w:rsidR="00BA027B" w:rsidRPr="00CD4E65">
        <w:rPr>
          <w:rFonts w:ascii="Times New Roman" w:hAnsi="Times New Roman" w:cs="Times New Roman"/>
          <w:sz w:val="28"/>
          <w:szCs w:val="28"/>
        </w:rPr>
        <w:t>,</w:t>
      </w:r>
      <w:r w:rsidR="00F95A6C" w:rsidRPr="00CD4E65">
        <w:rPr>
          <w:rFonts w:ascii="Times New Roman" w:hAnsi="Times New Roman" w:cs="Times New Roman"/>
          <w:sz w:val="28"/>
          <w:szCs w:val="28"/>
        </w:rPr>
        <w:t xml:space="preserve"> с.1115</w:t>
      </w:r>
      <w:r w:rsidR="00DF71AC" w:rsidRPr="00CD4E65">
        <w:rPr>
          <w:rFonts w:ascii="Times New Roman" w:hAnsi="Times New Roman" w:cs="Times New Roman"/>
          <w:sz w:val="28"/>
          <w:szCs w:val="28"/>
        </w:rPr>
        <w:t>;</w:t>
      </w:r>
      <w:r w:rsidR="00BA027B" w:rsidRPr="00CD4E65">
        <w:rPr>
          <w:rFonts w:ascii="Times New Roman" w:hAnsi="Times New Roman" w:cs="Times New Roman"/>
          <w:sz w:val="28"/>
          <w:szCs w:val="28"/>
        </w:rPr>
        <w:t xml:space="preserve"> </w:t>
      </w:r>
      <w:r w:rsidR="000052BA" w:rsidRPr="00CD4E65">
        <w:rPr>
          <w:rFonts w:ascii="Times New Roman" w:hAnsi="Times New Roman" w:cs="Times New Roman"/>
          <w:sz w:val="28"/>
          <w:szCs w:val="28"/>
        </w:rPr>
        <w:t>129</w:t>
      </w:r>
      <w:r w:rsidRPr="00CD4E65">
        <w:rPr>
          <w:rFonts w:ascii="Times New Roman" w:hAnsi="Times New Roman" w:cs="Times New Roman"/>
          <w:sz w:val="28"/>
          <w:szCs w:val="28"/>
        </w:rPr>
        <w:t>]. При понижении температуры начинается процесс кристалл</w:t>
      </w:r>
      <w:r w:rsidRPr="00B35C59">
        <w:rPr>
          <w:rFonts w:ascii="Times New Roman" w:hAnsi="Times New Roman" w:cs="Times New Roman"/>
          <w:sz w:val="28"/>
          <w:szCs w:val="28"/>
        </w:rPr>
        <w:t>изации парафинов, которые формируют трёхмерную структурную решетку, внутри ячеек которой удерживается жидкая фаза. При этом с увеличением молекулярной массы парафиновых соединений их кристаллы уменьшаются в размерах, а сформированная структура становится более прочной. По мере дальнейшего охлаждения нефти происходит переход от свободнодисперсного состояния к связнодисперсному, когда формирующаяся пространственная структура охватывает весь объем нефтяной среды.</w:t>
      </w:r>
    </w:p>
    <w:p w14:paraId="6A362E55" w14:textId="133C88AB"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Все эти процессы создают значительные трудности при транспортировке высокопарафинистых нефтей. Поэтому одним из наиболее экономически выгодных методов повышения реологических характеристик высокопарафинистых нефтей является использование депрессорных присадок</w:t>
      </w:r>
      <w:r w:rsidR="00BF68E9">
        <w:rPr>
          <w:rFonts w:ascii="Times New Roman" w:hAnsi="Times New Roman" w:cs="Times New Roman"/>
          <w:sz w:val="28"/>
          <w:szCs w:val="28"/>
        </w:rPr>
        <w:t xml:space="preserve"> </w:t>
      </w:r>
      <w:r w:rsidR="00BA027B">
        <w:rPr>
          <w:rFonts w:ascii="Times New Roman" w:hAnsi="Times New Roman" w:cs="Times New Roman"/>
          <w:sz w:val="28"/>
          <w:szCs w:val="28"/>
        </w:rPr>
        <w:t>[1</w:t>
      </w:r>
      <w:r w:rsidR="000052BA">
        <w:rPr>
          <w:rFonts w:ascii="Times New Roman" w:hAnsi="Times New Roman" w:cs="Times New Roman"/>
          <w:sz w:val="28"/>
          <w:szCs w:val="28"/>
        </w:rPr>
        <w:t>30</w:t>
      </w:r>
      <w:r w:rsidR="00BF68E9" w:rsidRPr="00BF68E9">
        <w:rPr>
          <w:rFonts w:ascii="Times New Roman" w:hAnsi="Times New Roman" w:cs="Times New Roman"/>
          <w:sz w:val="28"/>
          <w:szCs w:val="28"/>
        </w:rPr>
        <w:t>]</w:t>
      </w:r>
      <w:r w:rsidRPr="00B35C59">
        <w:rPr>
          <w:rFonts w:ascii="Times New Roman" w:hAnsi="Times New Roman" w:cs="Times New Roman"/>
          <w:sz w:val="28"/>
          <w:szCs w:val="28"/>
        </w:rPr>
        <w:t>. Эти вещества, вмешиваясь в процесс кристаллизации парафинов, препятствуют образованию единой кристаллической структуры при охлаждении нефти.</w:t>
      </w:r>
    </w:p>
    <w:p w14:paraId="3B9C6811" w14:textId="77777777"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В результате их воздействия уменьшается температура потери текучести нефти, улучшаются её реологические параметры, что выражается в снижении динамической вязкости и уменьшении потерь давления за счет трения. Применение депрессорных присадок способствует увеличению пропускной способности трубопроводов, уменьшает длительность простоя железнодорожных цистерн во время слива нефти и снижает объем остаточных продуктов, а также уменьшает затраты на нагревание нефти и очистку оборудования от парафиновых отложений. Кроме того, уменьшается давление при транспортировке нефти, что в конечном итоге позволяет снизить себестоимость её переработки и транспортировки.</w:t>
      </w:r>
    </w:p>
    <w:p w14:paraId="7A51314F" w14:textId="77777777" w:rsidR="00FC16C4" w:rsidRPr="00B35C59" w:rsidRDefault="00FC16C4" w:rsidP="00370676">
      <w:pPr>
        <w:ind w:firstLine="567"/>
        <w:rPr>
          <w:rFonts w:ascii="Times New Roman" w:hAnsi="Times New Roman" w:cs="Times New Roman"/>
          <w:sz w:val="28"/>
          <w:szCs w:val="28"/>
        </w:rPr>
      </w:pPr>
      <w:r w:rsidRPr="00B35C59">
        <w:rPr>
          <w:rFonts w:ascii="Times New Roman" w:hAnsi="Times New Roman" w:cs="Times New Roman"/>
          <w:sz w:val="28"/>
          <w:szCs w:val="28"/>
        </w:rPr>
        <w:br w:type="page"/>
      </w:r>
    </w:p>
    <w:p w14:paraId="17DD9B70" w14:textId="4B366B42" w:rsidR="00FC16C4" w:rsidRPr="004C78AB" w:rsidRDefault="00FC16C4" w:rsidP="004C78AB">
      <w:pPr>
        <w:pStyle w:val="a3"/>
        <w:numPr>
          <w:ilvl w:val="3"/>
          <w:numId w:val="46"/>
        </w:numPr>
        <w:spacing w:after="0" w:line="240" w:lineRule="auto"/>
        <w:ind w:left="0" w:firstLine="567"/>
        <w:jc w:val="both"/>
        <w:rPr>
          <w:rFonts w:ascii="Times New Roman" w:hAnsi="Times New Roman" w:cs="Times New Roman"/>
          <w:b/>
          <w:bCs/>
          <w:sz w:val="28"/>
          <w:szCs w:val="28"/>
        </w:rPr>
      </w:pPr>
      <w:r w:rsidRPr="004C78AB">
        <w:rPr>
          <w:rFonts w:ascii="Times New Roman" w:hAnsi="Times New Roman" w:cs="Times New Roman"/>
          <w:bCs/>
          <w:sz w:val="28"/>
          <w:szCs w:val="28"/>
        </w:rPr>
        <w:lastRenderedPageBreak/>
        <w:t xml:space="preserve">Синтез депрессорной присадки </w:t>
      </w:r>
      <w:r w:rsidRPr="004C78AB">
        <w:rPr>
          <w:rFonts w:ascii="Times New Roman" w:hAnsi="Times New Roman" w:cs="Times New Roman"/>
          <w:bCs/>
          <w:sz w:val="28"/>
          <w:szCs w:val="28"/>
          <w:lang w:val="en-US"/>
        </w:rPr>
        <w:t>PTE</w:t>
      </w:r>
    </w:p>
    <w:p w14:paraId="5425CA57" w14:textId="6CD034F4" w:rsidR="00FC16C4" w:rsidRPr="00A66AEB" w:rsidRDefault="00AC592D" w:rsidP="00370676">
      <w:pPr>
        <w:spacing w:after="0" w:line="240" w:lineRule="auto"/>
        <w:ind w:firstLine="567"/>
        <w:jc w:val="both"/>
        <w:rPr>
          <w:rFonts w:ascii="Times New Roman" w:eastAsia="Calibri" w:hAnsi="Times New Roman" w:cs="Times New Roman"/>
          <w:sz w:val="28"/>
          <w:szCs w:val="28"/>
        </w:rPr>
      </w:pPr>
      <w:r w:rsidRPr="00A66AEB">
        <w:rPr>
          <w:rFonts w:ascii="Times New Roman" w:eastAsia="Calibri" w:hAnsi="Times New Roman" w:cs="Times New Roman"/>
          <w:sz w:val="28"/>
          <w:szCs w:val="28"/>
          <w:lang w:eastAsia="ru-RU"/>
        </w:rPr>
        <w:t xml:space="preserve">В настоящем исследовании разработан новый реагент </w:t>
      </w:r>
      <w:r w:rsidRPr="00CD4E65">
        <w:rPr>
          <w:rFonts w:ascii="Times New Roman" w:eastAsia="Calibri" w:hAnsi="Times New Roman" w:cs="Times New Roman"/>
          <w:sz w:val="28"/>
          <w:szCs w:val="28"/>
          <w:lang w:eastAsia="ru-RU"/>
        </w:rPr>
        <w:t>марки PTE [1</w:t>
      </w:r>
      <w:r w:rsidR="00584E94" w:rsidRPr="00CD4E65">
        <w:rPr>
          <w:rFonts w:ascii="Times New Roman" w:eastAsia="Calibri" w:hAnsi="Times New Roman" w:cs="Times New Roman"/>
          <w:sz w:val="28"/>
          <w:szCs w:val="28"/>
          <w:lang w:eastAsia="ru-RU"/>
        </w:rPr>
        <w:t xml:space="preserve">16, </w:t>
      </w:r>
      <w:r w:rsidR="00DF71AC" w:rsidRPr="00CD4E65">
        <w:rPr>
          <w:rFonts w:ascii="Times New Roman" w:eastAsia="Calibri" w:hAnsi="Times New Roman" w:cs="Times New Roman"/>
          <w:sz w:val="28"/>
          <w:szCs w:val="28"/>
          <w:lang w:eastAsia="ru-RU"/>
        </w:rPr>
        <w:t>с.</w:t>
      </w:r>
      <w:r w:rsidR="00F95A6C" w:rsidRPr="00CD4E65">
        <w:rPr>
          <w:rFonts w:ascii="Times New Roman" w:eastAsia="Calibri" w:hAnsi="Times New Roman" w:cs="Times New Roman"/>
          <w:sz w:val="28"/>
          <w:szCs w:val="28"/>
          <w:lang w:eastAsia="ru-RU"/>
        </w:rPr>
        <w:t>77</w:t>
      </w:r>
      <w:r w:rsidR="00E37CDB" w:rsidRPr="00CD4E65">
        <w:rPr>
          <w:rFonts w:ascii="Times New Roman" w:eastAsia="Calibri" w:hAnsi="Times New Roman" w:cs="Times New Roman"/>
          <w:sz w:val="28"/>
          <w:szCs w:val="28"/>
          <w:lang w:eastAsia="ru-RU"/>
        </w:rPr>
        <w:t>86</w:t>
      </w:r>
      <w:r w:rsidR="00DF71AC" w:rsidRPr="00CD4E65">
        <w:rPr>
          <w:rFonts w:ascii="Times New Roman" w:eastAsia="Calibri" w:hAnsi="Times New Roman" w:cs="Times New Roman"/>
          <w:sz w:val="28"/>
          <w:szCs w:val="28"/>
          <w:lang w:eastAsia="ru-RU"/>
        </w:rPr>
        <w:t xml:space="preserve">; </w:t>
      </w:r>
      <w:r w:rsidR="00584E94" w:rsidRPr="00CD4E65">
        <w:rPr>
          <w:rFonts w:ascii="Times New Roman" w:eastAsia="Calibri" w:hAnsi="Times New Roman" w:cs="Times New Roman"/>
          <w:sz w:val="28"/>
          <w:szCs w:val="28"/>
          <w:lang w:eastAsia="ru-RU"/>
        </w:rPr>
        <w:t>1</w:t>
      </w:r>
      <w:r w:rsidR="00907099" w:rsidRPr="00CD4E65">
        <w:rPr>
          <w:rFonts w:ascii="Times New Roman" w:eastAsia="Calibri" w:hAnsi="Times New Roman" w:cs="Times New Roman"/>
          <w:sz w:val="28"/>
          <w:szCs w:val="28"/>
          <w:lang w:eastAsia="ru-RU"/>
        </w:rPr>
        <w:t>31</w:t>
      </w:r>
      <w:r w:rsidRPr="00CD4E65">
        <w:rPr>
          <w:rFonts w:ascii="Times New Roman" w:eastAsia="Calibri" w:hAnsi="Times New Roman" w:cs="Times New Roman"/>
          <w:sz w:val="28"/>
          <w:szCs w:val="28"/>
          <w:lang w:eastAsia="ru-RU"/>
        </w:rPr>
        <w:t xml:space="preserve">], предназначенный для улучшения реологических характеристик нефти и снижения интенсивности парафиноотложений. </w:t>
      </w:r>
      <w:r w:rsidR="00FC16C4" w:rsidRPr="00CD4E65">
        <w:rPr>
          <w:rFonts w:ascii="Times New Roman" w:eastAsia="Calibri" w:hAnsi="Times New Roman" w:cs="Times New Roman"/>
          <w:sz w:val="28"/>
          <w:szCs w:val="28"/>
          <w:lang w:eastAsia="ru-RU"/>
        </w:rPr>
        <w:t>Синтез проводился</w:t>
      </w:r>
      <w:r w:rsidR="00FC16C4" w:rsidRPr="00A66AEB">
        <w:rPr>
          <w:rFonts w:ascii="Times New Roman" w:eastAsia="Calibri" w:hAnsi="Times New Roman" w:cs="Times New Roman"/>
          <w:sz w:val="28"/>
          <w:szCs w:val="28"/>
          <w:lang w:eastAsia="ru-RU"/>
        </w:rPr>
        <w:t xml:space="preserve"> в две стадии, первой из которых является каталитическая этерификации ПМДА с полиоксиэтилентриолеатсорбитаном (</w:t>
      </w:r>
      <w:r w:rsidR="00FC16C4" w:rsidRPr="00A66AEB">
        <w:rPr>
          <w:rFonts w:ascii="Times New Roman" w:eastAsiaTheme="minorEastAsia" w:hAnsi="Times New Roman" w:cs="Times New Roman"/>
          <w:sz w:val="28"/>
          <w:szCs w:val="28"/>
          <w:shd w:val="clear" w:color="auto" w:fill="FFFFFF"/>
          <w:lang w:val="en-US" w:eastAsia="ru-RU"/>
        </w:rPr>
        <w:t>Tween</w:t>
      </w:r>
      <w:r w:rsidR="00FC16C4" w:rsidRPr="00A66AEB">
        <w:rPr>
          <w:rFonts w:ascii="Times New Roman" w:eastAsia="Calibri" w:hAnsi="Times New Roman" w:cs="Times New Roman"/>
          <w:sz w:val="28"/>
          <w:szCs w:val="28"/>
          <w:lang w:eastAsia="ru-RU"/>
        </w:rPr>
        <w:t xml:space="preserve">-85), в результате было получено эфирокислота. Второй этап – присоединение </w:t>
      </w:r>
      <w:r w:rsidR="00FC16C4" w:rsidRPr="00A66AEB">
        <w:rPr>
          <w:rFonts w:ascii="Times New Roman" w:eastAsia="Times New Roman" w:hAnsi="Times New Roman" w:cs="Times New Roman"/>
          <w:bCs/>
          <w:sz w:val="28"/>
          <w:szCs w:val="28"/>
          <w:lang w:eastAsia="ru-RU"/>
        </w:rPr>
        <w:t>арахидилового спирта (</w:t>
      </w:r>
      <w:r w:rsidR="00FC16C4" w:rsidRPr="00A66AEB">
        <w:rPr>
          <w:rFonts w:ascii="Times New Roman" w:eastAsia="Times New Roman" w:hAnsi="Times New Roman" w:cs="Times New Roman"/>
          <w:bCs/>
          <w:kern w:val="36"/>
          <w:sz w:val="28"/>
          <w:szCs w:val="28"/>
          <w:lang w:eastAsia="ru-RU"/>
        </w:rPr>
        <w:t xml:space="preserve">1-Eicosanol) </w:t>
      </w:r>
      <w:r w:rsidR="00FC16C4" w:rsidRPr="00A66AEB">
        <w:rPr>
          <w:rFonts w:ascii="Times New Roman" w:eastAsia="Calibri" w:hAnsi="Times New Roman" w:cs="Times New Roman"/>
          <w:sz w:val="28"/>
          <w:szCs w:val="28"/>
          <w:lang w:eastAsia="ru-RU"/>
        </w:rPr>
        <w:t xml:space="preserve">к продукту первой стадии.  </w:t>
      </w:r>
    </w:p>
    <w:p w14:paraId="48D053FB" w14:textId="77777777" w:rsidR="00FC16C4" w:rsidRPr="00FB016B" w:rsidRDefault="00FC16C4" w:rsidP="00DF71AC">
      <w:pPr>
        <w:spacing w:before="100" w:beforeAutospacing="1" w:after="100" w:afterAutospacing="1" w:line="240" w:lineRule="auto"/>
        <w:ind w:firstLine="567"/>
        <w:rPr>
          <w:rFonts w:ascii="Times New Roman" w:eastAsia="Times New Roman" w:hAnsi="Times New Roman" w:cs="Times New Roman"/>
          <w:sz w:val="24"/>
          <w:szCs w:val="24"/>
          <w:lang w:val="en-US" w:eastAsia="zh-CN"/>
        </w:rPr>
      </w:pPr>
      <w:r w:rsidRPr="00B35C59">
        <w:rPr>
          <w:rFonts w:ascii="Times New Roman" w:eastAsia="Times New Roman" w:hAnsi="Times New Roman" w:cs="Times New Roman"/>
          <w:noProof/>
          <w:sz w:val="24"/>
          <w:szCs w:val="24"/>
          <w:lang w:eastAsia="ru-RU"/>
        </w:rPr>
        <w:drawing>
          <wp:inline distT="0" distB="0" distL="0" distR="0" wp14:anchorId="549C68BA" wp14:editId="3C6DA19C">
            <wp:extent cx="5180435" cy="297180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7026" cy="2975581"/>
                    </a:xfrm>
                    <a:prstGeom prst="rect">
                      <a:avLst/>
                    </a:prstGeom>
                    <a:noFill/>
                    <a:ln>
                      <a:noFill/>
                    </a:ln>
                  </pic:spPr>
                </pic:pic>
              </a:graphicData>
            </a:graphic>
          </wp:inline>
        </w:drawing>
      </w:r>
    </w:p>
    <w:p w14:paraId="7B329EFE" w14:textId="77777777" w:rsidR="00FC16C4" w:rsidRPr="00B35C59" w:rsidRDefault="00FC16C4" w:rsidP="00370676">
      <w:pPr>
        <w:spacing w:after="0" w:line="240" w:lineRule="auto"/>
        <w:ind w:firstLine="567"/>
        <w:jc w:val="center"/>
        <w:rPr>
          <w:noProof/>
        </w:rPr>
      </w:pPr>
    </w:p>
    <w:p w14:paraId="600A7C2B" w14:textId="77777777" w:rsidR="00FC16C4" w:rsidRPr="008242A7" w:rsidRDefault="00FC16C4" w:rsidP="00370676">
      <w:pPr>
        <w:spacing w:after="0" w:line="240" w:lineRule="auto"/>
        <w:ind w:firstLine="567"/>
        <w:jc w:val="both"/>
        <w:rPr>
          <w:rFonts w:ascii="Times New Roman" w:eastAsia="Calibri" w:hAnsi="Times New Roman" w:cs="Times New Roman"/>
          <w:sz w:val="24"/>
          <w:szCs w:val="24"/>
          <w:lang w:val="kk-KZ" w:eastAsia="ru-RU"/>
        </w:rPr>
      </w:pPr>
      <w:r w:rsidRPr="008242A7">
        <w:rPr>
          <w:rFonts w:ascii="Times New Roman" w:eastAsia="Calibri" w:hAnsi="Times New Roman" w:cs="Times New Roman"/>
          <w:sz w:val="24"/>
          <w:szCs w:val="24"/>
          <w:lang w:eastAsia="ru-RU"/>
        </w:rPr>
        <w:t xml:space="preserve">где </w:t>
      </w:r>
      <w:r w:rsidRPr="008242A7">
        <w:rPr>
          <w:rFonts w:ascii="Times New Roman" w:eastAsia="Calibri" w:hAnsi="Times New Roman" w:cs="Times New Roman"/>
          <w:sz w:val="24"/>
          <w:szCs w:val="24"/>
          <w:lang w:val="en-US" w:eastAsia="ru-RU"/>
        </w:rPr>
        <w:t>R</w:t>
      </w:r>
      <w:r w:rsidRPr="008242A7">
        <w:rPr>
          <w:rFonts w:ascii="Times New Roman" w:eastAsia="Calibri" w:hAnsi="Times New Roman" w:cs="Times New Roman"/>
          <w:sz w:val="24"/>
          <w:szCs w:val="24"/>
          <w:lang w:eastAsia="ru-RU"/>
        </w:rPr>
        <w:t xml:space="preserve"> – остаток </w:t>
      </w:r>
      <w:r w:rsidRPr="008242A7">
        <w:rPr>
          <w:rFonts w:ascii="Times New Roman" w:eastAsia="Calibri" w:hAnsi="Times New Roman" w:cs="Times New Roman"/>
          <w:sz w:val="24"/>
          <w:szCs w:val="24"/>
          <w:lang w:val="kk-KZ" w:eastAsia="ru-RU"/>
        </w:rPr>
        <w:t xml:space="preserve">спиртосодержащего сложного эфира </w:t>
      </w:r>
    </w:p>
    <w:p w14:paraId="0AB20FED" w14:textId="57CFCB40" w:rsidR="00AC592D" w:rsidRPr="00A66AEB" w:rsidRDefault="00A66AEB" w:rsidP="00370676">
      <w:pPr>
        <w:tabs>
          <w:tab w:val="left" w:pos="1181"/>
        </w:tabs>
        <w:spacing w:after="0" w:line="240" w:lineRule="auto"/>
        <w:ind w:firstLine="567"/>
        <w:jc w:val="both"/>
        <w:rPr>
          <w:rFonts w:ascii="Times New Roman" w:hAnsi="Times New Roman" w:cs="Times New Roman"/>
          <w:bCs/>
          <w:iCs/>
          <w:sz w:val="28"/>
          <w:szCs w:val="28"/>
        </w:rPr>
      </w:pPr>
      <w:r w:rsidRPr="00A66AEB">
        <w:rPr>
          <w:rFonts w:ascii="Times New Roman" w:hAnsi="Times New Roman" w:cs="Times New Roman"/>
          <w:bCs/>
          <w:iCs/>
          <w:sz w:val="28"/>
          <w:szCs w:val="28"/>
        </w:rPr>
        <w:tab/>
      </w:r>
    </w:p>
    <w:p w14:paraId="0D4A6E3E" w14:textId="39A85AD9" w:rsidR="00FC16C4" w:rsidRPr="00A66AEB" w:rsidRDefault="00FC16C4" w:rsidP="00370676">
      <w:pPr>
        <w:spacing w:after="0" w:line="240" w:lineRule="auto"/>
        <w:ind w:firstLine="567"/>
        <w:jc w:val="center"/>
        <w:rPr>
          <w:rFonts w:ascii="Times New Roman" w:hAnsi="Times New Roman" w:cs="Times New Roman"/>
          <w:sz w:val="28"/>
          <w:szCs w:val="28"/>
        </w:rPr>
      </w:pPr>
      <w:r w:rsidRPr="00A66AEB">
        <w:rPr>
          <w:rFonts w:ascii="Times New Roman" w:hAnsi="Times New Roman" w:cs="Times New Roman"/>
          <w:bCs/>
          <w:iCs/>
          <w:sz w:val="28"/>
          <w:szCs w:val="28"/>
        </w:rPr>
        <w:t>Рисунок 44</w:t>
      </w:r>
      <w:r w:rsidR="00AC592D" w:rsidRPr="00A66AEB">
        <w:rPr>
          <w:rFonts w:ascii="Times New Roman" w:hAnsi="Times New Roman" w:cs="Times New Roman"/>
          <w:bCs/>
          <w:iCs/>
          <w:sz w:val="28"/>
          <w:szCs w:val="28"/>
        </w:rPr>
        <w:t xml:space="preserve"> -</w:t>
      </w:r>
      <w:r w:rsidRPr="00A66AEB">
        <w:rPr>
          <w:rFonts w:ascii="Times New Roman" w:hAnsi="Times New Roman" w:cs="Times New Roman"/>
          <w:bCs/>
          <w:iCs/>
          <w:sz w:val="28"/>
          <w:szCs w:val="28"/>
        </w:rPr>
        <w:t xml:space="preserve"> </w:t>
      </w:r>
      <w:r w:rsidRPr="00A66AEB">
        <w:rPr>
          <w:rFonts w:ascii="Times New Roman" w:hAnsi="Times New Roman" w:cs="Times New Roman"/>
          <w:bCs/>
          <w:iCs/>
          <w:sz w:val="28"/>
          <w:szCs w:val="28"/>
          <w:lang w:val="en-US"/>
        </w:rPr>
        <w:t>C</w:t>
      </w:r>
      <w:r w:rsidRPr="00A66AEB">
        <w:rPr>
          <w:rFonts w:ascii="Times New Roman" w:hAnsi="Times New Roman" w:cs="Times New Roman"/>
          <w:bCs/>
          <w:iCs/>
          <w:sz w:val="28"/>
          <w:szCs w:val="28"/>
        </w:rPr>
        <w:t xml:space="preserve">хематический синтез присадки-депрессора </w:t>
      </w:r>
      <w:r w:rsidRPr="00A66AEB">
        <w:rPr>
          <w:rFonts w:ascii="Times New Roman" w:hAnsi="Times New Roman" w:cs="Times New Roman"/>
          <w:bCs/>
          <w:iCs/>
          <w:sz w:val="28"/>
          <w:szCs w:val="28"/>
          <w:lang w:val="en-US"/>
        </w:rPr>
        <w:t>PTE</w:t>
      </w:r>
    </w:p>
    <w:p w14:paraId="7B73F438" w14:textId="77777777" w:rsidR="00FC16C4" w:rsidRPr="00A66AEB" w:rsidRDefault="00FC16C4" w:rsidP="00370676">
      <w:pPr>
        <w:spacing w:after="0" w:line="240" w:lineRule="auto"/>
        <w:ind w:firstLine="567"/>
        <w:jc w:val="both"/>
        <w:rPr>
          <w:rFonts w:ascii="Times New Roman" w:hAnsi="Times New Roman" w:cs="Times New Roman"/>
          <w:b/>
          <w:sz w:val="28"/>
          <w:szCs w:val="28"/>
        </w:rPr>
      </w:pPr>
    </w:p>
    <w:p w14:paraId="2A6D1549" w14:textId="21F1D321" w:rsidR="00FC16C4" w:rsidRPr="00A66AEB" w:rsidRDefault="00FC16C4" w:rsidP="00370676">
      <w:pPr>
        <w:spacing w:after="0" w:line="240" w:lineRule="auto"/>
        <w:ind w:firstLine="567"/>
        <w:jc w:val="both"/>
        <w:rPr>
          <w:rFonts w:ascii="Times New Roman" w:hAnsi="Times New Roman" w:cs="Times New Roman"/>
          <w:sz w:val="28"/>
          <w:szCs w:val="28"/>
        </w:rPr>
      </w:pPr>
      <w:r w:rsidRPr="00A66AEB">
        <w:rPr>
          <w:rFonts w:ascii="Times New Roman" w:hAnsi="Times New Roman" w:cs="Times New Roman"/>
          <w:sz w:val="28"/>
          <w:szCs w:val="28"/>
        </w:rPr>
        <w:t xml:space="preserve">Структурные исследования нового </w:t>
      </w:r>
      <w:r w:rsidR="00A66AEB">
        <w:rPr>
          <w:rFonts w:ascii="Times New Roman" w:hAnsi="Times New Roman" w:cs="Times New Roman"/>
          <w:sz w:val="28"/>
          <w:szCs w:val="28"/>
        </w:rPr>
        <w:t>реагента</w:t>
      </w:r>
      <w:r w:rsidRPr="00A66AEB">
        <w:rPr>
          <w:rFonts w:ascii="Times New Roman" w:hAnsi="Times New Roman" w:cs="Times New Roman"/>
          <w:sz w:val="28"/>
          <w:szCs w:val="28"/>
        </w:rPr>
        <w:t xml:space="preserve"> выполнялись с использованием метода ИК-спектроскопии.</w:t>
      </w:r>
    </w:p>
    <w:p w14:paraId="5CE9D8B2" w14:textId="23996DB9" w:rsidR="001B0482" w:rsidRPr="00D6359B" w:rsidRDefault="001B0482" w:rsidP="00370676">
      <w:pPr>
        <w:spacing w:after="0" w:line="240" w:lineRule="auto"/>
        <w:ind w:firstLine="567"/>
        <w:jc w:val="both"/>
        <w:rPr>
          <w:rFonts w:ascii="Times New Roman" w:hAnsi="Times New Roman" w:cs="Times New Roman"/>
          <w:sz w:val="28"/>
          <w:szCs w:val="28"/>
        </w:rPr>
      </w:pPr>
      <w:r w:rsidRPr="00D80E9F">
        <w:rPr>
          <w:rFonts w:ascii="Times New Roman" w:hAnsi="Times New Roman" w:cs="Times New Roman"/>
          <w:sz w:val="28"/>
          <w:szCs w:val="28"/>
        </w:rPr>
        <w:t xml:space="preserve">На рисунке </w:t>
      </w:r>
      <w:r w:rsidR="00907099" w:rsidRPr="00907099">
        <w:rPr>
          <w:rFonts w:ascii="Times New Roman" w:hAnsi="Times New Roman" w:cs="Times New Roman"/>
          <w:sz w:val="28"/>
          <w:szCs w:val="28"/>
        </w:rPr>
        <w:t>45</w:t>
      </w:r>
      <w:r w:rsidR="00907099">
        <w:rPr>
          <w:rFonts w:ascii="Times New Roman" w:hAnsi="Times New Roman" w:cs="Times New Roman"/>
          <w:sz w:val="28"/>
          <w:szCs w:val="28"/>
        </w:rPr>
        <w:t>-48</w:t>
      </w:r>
      <w:r w:rsidRPr="00D80E9F">
        <w:rPr>
          <w:rFonts w:ascii="Times New Roman" w:hAnsi="Times New Roman" w:cs="Times New Roman"/>
          <w:sz w:val="28"/>
          <w:szCs w:val="28"/>
        </w:rPr>
        <w:t xml:space="preserve"> представлен ИК-спектр Твина-85, ПМДА</w:t>
      </w:r>
      <w:r>
        <w:rPr>
          <w:rFonts w:ascii="Times New Roman" w:hAnsi="Times New Roman" w:cs="Times New Roman"/>
          <w:sz w:val="28"/>
          <w:szCs w:val="28"/>
        </w:rPr>
        <w:t xml:space="preserve">, </w:t>
      </w:r>
      <w:r w:rsidRPr="00A66AEB">
        <w:rPr>
          <w:rFonts w:ascii="Times New Roman" w:eastAsia="Times New Roman" w:hAnsi="Times New Roman" w:cs="Times New Roman"/>
          <w:bCs/>
          <w:sz w:val="28"/>
          <w:szCs w:val="28"/>
          <w:lang w:eastAsia="ru-RU"/>
        </w:rPr>
        <w:t>арахидилового спирта</w:t>
      </w:r>
      <w:r>
        <w:rPr>
          <w:rFonts w:ascii="Times New Roman" w:eastAsia="Times New Roman" w:hAnsi="Times New Roman" w:cs="Times New Roman"/>
          <w:bCs/>
          <w:sz w:val="28"/>
          <w:szCs w:val="28"/>
          <w:lang w:eastAsia="ru-RU"/>
        </w:rPr>
        <w:t xml:space="preserve"> и</w:t>
      </w:r>
      <w:r w:rsidRPr="00D80E9F">
        <w:rPr>
          <w:rFonts w:ascii="Times New Roman" w:hAnsi="Times New Roman" w:cs="Times New Roman"/>
          <w:sz w:val="28"/>
          <w:szCs w:val="28"/>
        </w:rPr>
        <w:t xml:space="preserve"> </w:t>
      </w:r>
      <w:r w:rsidRPr="00A66AEB">
        <w:rPr>
          <w:rFonts w:ascii="Times New Roman" w:hAnsi="Times New Roman" w:cs="Times New Roman"/>
          <w:sz w:val="28"/>
          <w:szCs w:val="28"/>
        </w:rPr>
        <w:t xml:space="preserve">синтезированного реагента </w:t>
      </w:r>
      <w:r w:rsidRPr="00A66AEB">
        <w:rPr>
          <w:rFonts w:ascii="Times New Roman" w:hAnsi="Times New Roman" w:cs="Times New Roman"/>
          <w:sz w:val="28"/>
          <w:szCs w:val="28"/>
          <w:lang w:val="en-US"/>
        </w:rPr>
        <w:t>PTE</w:t>
      </w:r>
      <w:r w:rsidRPr="00D6359B">
        <w:rPr>
          <w:rFonts w:ascii="Times New Roman" w:hAnsi="Times New Roman" w:cs="Times New Roman"/>
          <w:sz w:val="28"/>
          <w:szCs w:val="28"/>
        </w:rPr>
        <w:t>.</w:t>
      </w:r>
    </w:p>
    <w:p w14:paraId="35D65E9F" w14:textId="77777777" w:rsidR="00FC16C4" w:rsidRDefault="00FC16C4" w:rsidP="00370676">
      <w:pPr>
        <w:spacing w:after="0" w:line="240" w:lineRule="auto"/>
        <w:ind w:firstLine="567"/>
        <w:jc w:val="both"/>
        <w:rPr>
          <w:rFonts w:ascii="Times New Roman" w:hAnsi="Times New Roman" w:cs="Times New Roman"/>
          <w:sz w:val="28"/>
          <w:szCs w:val="28"/>
        </w:rPr>
      </w:pPr>
    </w:p>
    <w:p w14:paraId="26EC5893" w14:textId="4738C843" w:rsidR="00457F71" w:rsidRDefault="00CB07A0" w:rsidP="00370676">
      <w:pPr>
        <w:spacing w:after="0" w:line="240" w:lineRule="auto"/>
        <w:ind w:firstLine="567"/>
        <w:jc w:val="center"/>
        <w:rPr>
          <w:rFonts w:ascii="Times New Roman" w:hAnsi="Times New Roman"/>
        </w:rPr>
      </w:pPr>
      <w:r>
        <w:rPr>
          <w:noProof/>
          <w:lang w:eastAsia="ru-RU"/>
        </w:rPr>
        <w:lastRenderedPageBreak/>
        <w:drawing>
          <wp:inline distT="0" distB="0" distL="0" distR="0" wp14:anchorId="610DEE3E" wp14:editId="47C2C070">
            <wp:extent cx="5346065" cy="3209925"/>
            <wp:effectExtent l="0" t="0" r="698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0687" cy="3212700"/>
                    </a:xfrm>
                    <a:prstGeom prst="rect">
                      <a:avLst/>
                    </a:prstGeom>
                    <a:noFill/>
                    <a:ln>
                      <a:noFill/>
                    </a:ln>
                  </pic:spPr>
                </pic:pic>
              </a:graphicData>
            </a:graphic>
          </wp:inline>
        </w:drawing>
      </w:r>
    </w:p>
    <w:p w14:paraId="72CDFF2E" w14:textId="77777777" w:rsidR="00DF71AC" w:rsidRDefault="00DF71AC" w:rsidP="00370676">
      <w:pPr>
        <w:spacing w:after="0" w:line="240" w:lineRule="auto"/>
        <w:ind w:firstLine="567"/>
        <w:jc w:val="center"/>
        <w:rPr>
          <w:rFonts w:ascii="Times New Roman" w:hAnsi="Times New Roman" w:cs="Times New Roman"/>
          <w:sz w:val="28"/>
          <w:szCs w:val="28"/>
        </w:rPr>
      </w:pPr>
    </w:p>
    <w:p w14:paraId="7C0463C8" w14:textId="4D2F1709" w:rsidR="00EB33B6" w:rsidRDefault="00EB33B6" w:rsidP="00370676">
      <w:pPr>
        <w:spacing w:after="0" w:line="240" w:lineRule="auto"/>
        <w:ind w:firstLine="567"/>
        <w:jc w:val="center"/>
        <w:rPr>
          <w:rFonts w:ascii="Times New Roman" w:hAnsi="Times New Roman"/>
          <w:sz w:val="28"/>
          <w:szCs w:val="28"/>
          <w:lang w:val="en-US"/>
        </w:rPr>
      </w:pPr>
      <w:r>
        <w:rPr>
          <w:rFonts w:ascii="Times New Roman" w:hAnsi="Times New Roman" w:cs="Times New Roman"/>
          <w:sz w:val="28"/>
          <w:szCs w:val="28"/>
        </w:rPr>
        <w:t xml:space="preserve">Рисунок </w:t>
      </w:r>
      <w:r w:rsidR="00584E94">
        <w:rPr>
          <w:rFonts w:ascii="Times New Roman" w:hAnsi="Times New Roman"/>
          <w:sz w:val="28"/>
          <w:szCs w:val="28"/>
          <w:lang w:val="en-US"/>
        </w:rPr>
        <w:t>45</w:t>
      </w:r>
      <w:r>
        <w:rPr>
          <w:rFonts w:ascii="Times New Roman" w:hAnsi="Times New Roman"/>
          <w:sz w:val="28"/>
          <w:szCs w:val="28"/>
        </w:rPr>
        <w:t xml:space="preserve"> – ИК-спектр полиоксиэтилентриолеатсорбитана</w:t>
      </w:r>
      <w:r w:rsidR="00584E94">
        <w:rPr>
          <w:rFonts w:ascii="Times New Roman" w:hAnsi="Times New Roman"/>
          <w:sz w:val="28"/>
          <w:szCs w:val="28"/>
          <w:lang w:val="en-US"/>
        </w:rPr>
        <w:t xml:space="preserve"> [1</w:t>
      </w:r>
      <w:r w:rsidR="00907099">
        <w:rPr>
          <w:rFonts w:ascii="Times New Roman" w:hAnsi="Times New Roman"/>
          <w:sz w:val="28"/>
          <w:szCs w:val="28"/>
          <w:lang w:val="en-US"/>
        </w:rPr>
        <w:t>32</w:t>
      </w:r>
      <w:r w:rsidR="00584E94">
        <w:rPr>
          <w:rFonts w:ascii="Times New Roman" w:hAnsi="Times New Roman"/>
          <w:sz w:val="28"/>
          <w:szCs w:val="28"/>
          <w:lang w:val="en-US"/>
        </w:rPr>
        <w:t>]</w:t>
      </w:r>
    </w:p>
    <w:p w14:paraId="63C376C1" w14:textId="77777777" w:rsidR="00DF71AC" w:rsidRPr="00584E94" w:rsidRDefault="00DF71AC" w:rsidP="00370676">
      <w:pPr>
        <w:spacing w:after="0" w:line="240" w:lineRule="auto"/>
        <w:ind w:firstLine="567"/>
        <w:jc w:val="center"/>
        <w:rPr>
          <w:rFonts w:ascii="Times New Roman" w:hAnsi="Times New Roman"/>
          <w:sz w:val="28"/>
          <w:szCs w:val="28"/>
          <w:lang w:val="en-US"/>
        </w:rPr>
      </w:pPr>
    </w:p>
    <w:p w14:paraId="5E840060" w14:textId="77777777" w:rsidR="00EB33B6" w:rsidRDefault="00EB33B6" w:rsidP="00370676">
      <w:pPr>
        <w:spacing w:after="0" w:line="240" w:lineRule="auto"/>
        <w:ind w:firstLine="567"/>
        <w:jc w:val="both"/>
        <w:rPr>
          <w:rFonts w:ascii="Times New Roman" w:hAnsi="Times New Roman"/>
        </w:rPr>
      </w:pPr>
    </w:p>
    <w:p w14:paraId="452BC6E2" w14:textId="3B79A57E" w:rsidR="00A66AEB" w:rsidRDefault="00A66AEB" w:rsidP="00370676">
      <w:pPr>
        <w:spacing w:after="0" w:line="240" w:lineRule="auto"/>
        <w:ind w:firstLine="567"/>
        <w:jc w:val="center"/>
        <w:rPr>
          <w:rFonts w:ascii="Times New Roman" w:hAnsi="Times New Roman"/>
        </w:rPr>
      </w:pPr>
      <w:r w:rsidRPr="008277BD">
        <w:rPr>
          <w:noProof/>
          <w:lang w:eastAsia="ru-RU"/>
        </w:rPr>
        <w:drawing>
          <wp:inline distT="0" distB="0" distL="0" distR="0" wp14:anchorId="44CEA100" wp14:editId="5F0AAC7C">
            <wp:extent cx="5100320" cy="366712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07736" cy="3672457"/>
                    </a:xfrm>
                    <a:prstGeom prst="rect">
                      <a:avLst/>
                    </a:prstGeom>
                  </pic:spPr>
                </pic:pic>
              </a:graphicData>
            </a:graphic>
          </wp:inline>
        </w:drawing>
      </w:r>
    </w:p>
    <w:p w14:paraId="293BDF9E" w14:textId="77777777" w:rsidR="002E5ED2" w:rsidRDefault="002E5ED2" w:rsidP="00370676">
      <w:pPr>
        <w:spacing w:after="0" w:line="240" w:lineRule="auto"/>
        <w:ind w:firstLine="567"/>
        <w:rPr>
          <w:rFonts w:ascii="Times New Roman" w:hAnsi="Times New Roman"/>
        </w:rPr>
      </w:pPr>
    </w:p>
    <w:p w14:paraId="5CAFAB72" w14:textId="77777777" w:rsidR="00DF71AC" w:rsidRDefault="00DF71AC" w:rsidP="00370676">
      <w:pPr>
        <w:spacing w:after="0" w:line="240" w:lineRule="auto"/>
        <w:ind w:firstLine="567"/>
        <w:jc w:val="center"/>
        <w:rPr>
          <w:rFonts w:ascii="Times New Roman" w:hAnsi="Times New Roman"/>
          <w:sz w:val="28"/>
          <w:szCs w:val="20"/>
        </w:rPr>
      </w:pPr>
    </w:p>
    <w:p w14:paraId="5AFFA87F" w14:textId="3F5221C9" w:rsidR="00A66AEB" w:rsidRPr="00584E94" w:rsidRDefault="00A66AEB" w:rsidP="00370676">
      <w:pPr>
        <w:spacing w:after="0" w:line="240" w:lineRule="auto"/>
        <w:ind w:firstLine="567"/>
        <w:jc w:val="center"/>
        <w:rPr>
          <w:rFonts w:ascii="Times New Roman" w:eastAsia="Times New Roman" w:hAnsi="Times New Roman" w:cs="Times New Roman"/>
          <w:bCs/>
          <w:sz w:val="28"/>
          <w:szCs w:val="28"/>
          <w:lang w:eastAsia="ru-RU"/>
        </w:rPr>
      </w:pPr>
      <w:r>
        <w:rPr>
          <w:rFonts w:ascii="Times New Roman" w:hAnsi="Times New Roman"/>
          <w:sz w:val="28"/>
          <w:szCs w:val="20"/>
        </w:rPr>
        <w:t>Рисунок 4</w:t>
      </w:r>
      <w:r w:rsidR="00584E94" w:rsidRPr="00584E94">
        <w:rPr>
          <w:rFonts w:ascii="Times New Roman" w:hAnsi="Times New Roman"/>
          <w:sz w:val="28"/>
          <w:szCs w:val="20"/>
        </w:rPr>
        <w:t>6</w:t>
      </w:r>
      <w:r>
        <w:rPr>
          <w:rFonts w:ascii="Times New Roman" w:hAnsi="Times New Roman"/>
          <w:sz w:val="28"/>
          <w:szCs w:val="20"/>
        </w:rPr>
        <w:t xml:space="preserve"> -</w:t>
      </w:r>
      <w:r w:rsidRPr="00B35C59">
        <w:rPr>
          <w:rFonts w:ascii="Times New Roman" w:hAnsi="Times New Roman"/>
          <w:sz w:val="28"/>
          <w:szCs w:val="20"/>
        </w:rPr>
        <w:t xml:space="preserve"> ИК спектр </w:t>
      </w:r>
      <w:r w:rsidR="002E5ED2">
        <w:rPr>
          <w:rFonts w:ascii="Times New Roman" w:hAnsi="Times New Roman"/>
          <w:sz w:val="28"/>
          <w:szCs w:val="20"/>
        </w:rPr>
        <w:t>п</w:t>
      </w:r>
      <w:r w:rsidR="002E5ED2" w:rsidRPr="002E5ED2">
        <w:rPr>
          <w:rFonts w:ascii="Times New Roman" w:eastAsia="Times New Roman" w:hAnsi="Times New Roman" w:cs="Times New Roman"/>
          <w:bCs/>
          <w:sz w:val="28"/>
          <w:szCs w:val="28"/>
          <w:lang w:eastAsia="ru-RU"/>
        </w:rPr>
        <w:t>иромеллитов</w:t>
      </w:r>
      <w:r w:rsidR="002E5ED2">
        <w:rPr>
          <w:rFonts w:ascii="Times New Roman" w:eastAsia="Times New Roman" w:hAnsi="Times New Roman" w:cs="Times New Roman"/>
          <w:bCs/>
          <w:sz w:val="28"/>
          <w:szCs w:val="28"/>
          <w:lang w:eastAsia="ru-RU"/>
        </w:rPr>
        <w:t>ого</w:t>
      </w:r>
      <w:r w:rsidR="002E5ED2" w:rsidRPr="002E5ED2">
        <w:rPr>
          <w:rFonts w:ascii="Times New Roman" w:eastAsia="Times New Roman" w:hAnsi="Times New Roman" w:cs="Times New Roman"/>
          <w:bCs/>
          <w:sz w:val="28"/>
          <w:szCs w:val="28"/>
          <w:lang w:eastAsia="ru-RU"/>
        </w:rPr>
        <w:t xml:space="preserve"> диангидрид</w:t>
      </w:r>
      <w:r w:rsidR="002E5ED2">
        <w:rPr>
          <w:rFonts w:ascii="Times New Roman" w:eastAsia="Times New Roman" w:hAnsi="Times New Roman" w:cs="Times New Roman"/>
          <w:bCs/>
          <w:sz w:val="28"/>
          <w:szCs w:val="28"/>
          <w:lang w:eastAsia="ru-RU"/>
        </w:rPr>
        <w:t>а</w:t>
      </w:r>
      <w:r w:rsidR="00584E94" w:rsidRPr="00584E94">
        <w:rPr>
          <w:rFonts w:ascii="Times New Roman" w:eastAsia="Times New Roman" w:hAnsi="Times New Roman" w:cs="Times New Roman"/>
          <w:bCs/>
          <w:sz w:val="28"/>
          <w:szCs w:val="28"/>
          <w:lang w:eastAsia="ru-RU"/>
        </w:rPr>
        <w:t xml:space="preserve"> [1</w:t>
      </w:r>
      <w:r w:rsidR="00907099" w:rsidRPr="00907099">
        <w:rPr>
          <w:rFonts w:ascii="Times New Roman" w:eastAsia="Times New Roman" w:hAnsi="Times New Roman" w:cs="Times New Roman"/>
          <w:bCs/>
          <w:sz w:val="28"/>
          <w:szCs w:val="28"/>
          <w:lang w:eastAsia="ru-RU"/>
        </w:rPr>
        <w:t>33</w:t>
      </w:r>
      <w:r w:rsidR="00584E94" w:rsidRPr="00584E94">
        <w:rPr>
          <w:rFonts w:ascii="Times New Roman" w:eastAsia="Times New Roman" w:hAnsi="Times New Roman" w:cs="Times New Roman"/>
          <w:bCs/>
          <w:sz w:val="28"/>
          <w:szCs w:val="28"/>
          <w:lang w:eastAsia="ru-RU"/>
        </w:rPr>
        <w:t>]</w:t>
      </w:r>
    </w:p>
    <w:p w14:paraId="11A2A076" w14:textId="77777777" w:rsidR="00EB33B6" w:rsidRDefault="00EB33B6" w:rsidP="00370676">
      <w:pPr>
        <w:spacing w:after="0" w:line="240" w:lineRule="auto"/>
        <w:ind w:firstLine="567"/>
        <w:jc w:val="center"/>
        <w:rPr>
          <w:rFonts w:ascii="Times New Roman" w:eastAsia="Times New Roman" w:hAnsi="Times New Roman" w:cs="Times New Roman"/>
          <w:bCs/>
          <w:sz w:val="28"/>
          <w:szCs w:val="28"/>
          <w:lang w:eastAsia="ru-RU"/>
        </w:rPr>
      </w:pPr>
    </w:p>
    <w:p w14:paraId="4402F329" w14:textId="77777777" w:rsidR="00EB33B6" w:rsidRPr="00A66AEB" w:rsidRDefault="00EB33B6" w:rsidP="00370676">
      <w:pPr>
        <w:spacing w:after="0" w:line="240" w:lineRule="auto"/>
        <w:ind w:firstLine="567"/>
        <w:jc w:val="both"/>
        <w:rPr>
          <w:rFonts w:ascii="Times New Roman" w:hAnsi="Times New Roman" w:cs="Times New Roman"/>
          <w:sz w:val="28"/>
          <w:szCs w:val="28"/>
        </w:rPr>
      </w:pPr>
    </w:p>
    <w:p w14:paraId="403753BF" w14:textId="77777777" w:rsidR="00EB33B6" w:rsidRDefault="00EB33B6" w:rsidP="00370676">
      <w:pPr>
        <w:spacing w:after="0" w:line="240" w:lineRule="auto"/>
        <w:ind w:firstLine="567"/>
        <w:jc w:val="center"/>
        <w:rPr>
          <w:rFonts w:ascii="Times New Roman" w:hAnsi="Times New Roman"/>
        </w:rPr>
      </w:pPr>
      <w:r w:rsidRPr="00A92620">
        <w:rPr>
          <w:noProof/>
          <w:lang w:eastAsia="ru-RU"/>
        </w:rPr>
        <w:lastRenderedPageBreak/>
        <w:drawing>
          <wp:inline distT="0" distB="0" distL="0" distR="0" wp14:anchorId="786F0E30" wp14:editId="08B27E38">
            <wp:extent cx="5143434" cy="35909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5873" cy="3599610"/>
                    </a:xfrm>
                    <a:prstGeom prst="rect">
                      <a:avLst/>
                    </a:prstGeom>
                  </pic:spPr>
                </pic:pic>
              </a:graphicData>
            </a:graphic>
          </wp:inline>
        </w:drawing>
      </w:r>
    </w:p>
    <w:p w14:paraId="2786AECC" w14:textId="77777777" w:rsidR="001B0482" w:rsidRDefault="001B0482" w:rsidP="00370676">
      <w:pPr>
        <w:spacing w:after="0" w:line="240" w:lineRule="auto"/>
        <w:ind w:firstLine="567"/>
        <w:jc w:val="center"/>
        <w:rPr>
          <w:rFonts w:ascii="Times New Roman" w:hAnsi="Times New Roman"/>
          <w:sz w:val="28"/>
          <w:szCs w:val="20"/>
        </w:rPr>
      </w:pPr>
    </w:p>
    <w:p w14:paraId="259496C9" w14:textId="509E6B2F" w:rsidR="00EB33B6" w:rsidRPr="00584E94" w:rsidRDefault="00EB33B6" w:rsidP="00370676">
      <w:pPr>
        <w:spacing w:after="0" w:line="240" w:lineRule="auto"/>
        <w:ind w:firstLine="567"/>
        <w:jc w:val="center"/>
        <w:rPr>
          <w:rFonts w:ascii="Times New Roman" w:hAnsi="Times New Roman"/>
          <w:sz w:val="28"/>
          <w:szCs w:val="20"/>
        </w:rPr>
      </w:pPr>
      <w:r>
        <w:rPr>
          <w:rFonts w:ascii="Times New Roman" w:hAnsi="Times New Roman"/>
          <w:sz w:val="28"/>
          <w:szCs w:val="20"/>
        </w:rPr>
        <w:t>Рисунок 4</w:t>
      </w:r>
      <w:r w:rsidR="00584E94" w:rsidRPr="00584E94">
        <w:rPr>
          <w:rFonts w:ascii="Times New Roman" w:hAnsi="Times New Roman"/>
          <w:sz w:val="28"/>
          <w:szCs w:val="20"/>
        </w:rPr>
        <w:t>7</w:t>
      </w:r>
      <w:r>
        <w:rPr>
          <w:rFonts w:ascii="Times New Roman" w:hAnsi="Times New Roman"/>
          <w:sz w:val="28"/>
          <w:szCs w:val="20"/>
        </w:rPr>
        <w:t xml:space="preserve"> -</w:t>
      </w:r>
      <w:r w:rsidRPr="00B35C59">
        <w:rPr>
          <w:rFonts w:ascii="Times New Roman" w:hAnsi="Times New Roman"/>
          <w:sz w:val="28"/>
          <w:szCs w:val="20"/>
        </w:rPr>
        <w:t xml:space="preserve"> ИК спектр </w:t>
      </w:r>
      <w:r w:rsidRPr="00A66AEB">
        <w:rPr>
          <w:rFonts w:ascii="Times New Roman" w:eastAsia="Times New Roman" w:hAnsi="Times New Roman" w:cs="Times New Roman"/>
          <w:bCs/>
          <w:sz w:val="28"/>
          <w:szCs w:val="28"/>
          <w:lang w:eastAsia="ru-RU"/>
        </w:rPr>
        <w:t>арахидилового спирта (</w:t>
      </w:r>
      <w:r w:rsidRPr="00A66AEB">
        <w:rPr>
          <w:rFonts w:ascii="Times New Roman" w:eastAsia="Times New Roman" w:hAnsi="Times New Roman" w:cs="Times New Roman"/>
          <w:bCs/>
          <w:kern w:val="36"/>
          <w:sz w:val="28"/>
          <w:szCs w:val="28"/>
          <w:lang w:eastAsia="ru-RU"/>
        </w:rPr>
        <w:t>1-Eicosanol)</w:t>
      </w:r>
      <w:r w:rsidR="00907099">
        <w:rPr>
          <w:rFonts w:ascii="Times New Roman" w:eastAsia="Times New Roman" w:hAnsi="Times New Roman" w:cs="Times New Roman"/>
          <w:bCs/>
          <w:kern w:val="36"/>
          <w:sz w:val="28"/>
          <w:szCs w:val="28"/>
          <w:lang w:eastAsia="ru-RU"/>
        </w:rPr>
        <w:t xml:space="preserve"> [134</w:t>
      </w:r>
      <w:r w:rsidR="00584E94" w:rsidRPr="00584E94">
        <w:rPr>
          <w:rFonts w:ascii="Times New Roman" w:eastAsia="Times New Roman" w:hAnsi="Times New Roman" w:cs="Times New Roman"/>
          <w:bCs/>
          <w:kern w:val="36"/>
          <w:sz w:val="28"/>
          <w:szCs w:val="28"/>
          <w:lang w:eastAsia="ru-RU"/>
        </w:rPr>
        <w:t>]</w:t>
      </w:r>
    </w:p>
    <w:p w14:paraId="50697309" w14:textId="0804FD18" w:rsidR="00EB33B6" w:rsidRDefault="00EB33B6" w:rsidP="00370676">
      <w:pPr>
        <w:ind w:firstLine="567"/>
        <w:rPr>
          <w:rFonts w:ascii="Times New Roman" w:hAnsi="Times New Roman"/>
        </w:rPr>
      </w:pPr>
    </w:p>
    <w:p w14:paraId="2C47D3F3" w14:textId="77777777" w:rsidR="00FC16C4" w:rsidRPr="00B35C59" w:rsidRDefault="00FC16C4" w:rsidP="00370676">
      <w:pPr>
        <w:spacing w:after="0" w:line="240" w:lineRule="auto"/>
        <w:ind w:firstLine="567"/>
        <w:jc w:val="center"/>
        <w:rPr>
          <w:rFonts w:ascii="Times New Roman" w:hAnsi="Times New Roman"/>
          <w:lang w:val="en-US"/>
        </w:rPr>
      </w:pPr>
      <w:r w:rsidRPr="00B35C59">
        <w:rPr>
          <w:rFonts w:ascii="Times New Roman" w:hAnsi="Times New Roman"/>
          <w:noProof/>
          <w:lang w:eastAsia="ru-RU"/>
        </w:rPr>
        <w:drawing>
          <wp:inline distT="0" distB="0" distL="0" distR="0" wp14:anchorId="05D37539" wp14:editId="6C13CC61">
            <wp:extent cx="5147310" cy="3876675"/>
            <wp:effectExtent l="0" t="0" r="0" b="9525"/>
            <wp:docPr id="16430" name="Рисунок 51" descr="A graph of a number of numb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51" descr="A graph of a number of numbers&#10;&#10;Description automatically generated with medium confidence"/>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2018" cy="3887752"/>
                    </a:xfrm>
                    <a:prstGeom prst="rect">
                      <a:avLst/>
                    </a:prstGeom>
                    <a:noFill/>
                    <a:ln>
                      <a:noFill/>
                    </a:ln>
                  </pic:spPr>
                </pic:pic>
              </a:graphicData>
            </a:graphic>
          </wp:inline>
        </w:drawing>
      </w:r>
    </w:p>
    <w:p w14:paraId="155D672D" w14:textId="77777777" w:rsidR="00DF71AC" w:rsidRDefault="00DF71AC" w:rsidP="00370676">
      <w:pPr>
        <w:spacing w:after="0" w:line="240" w:lineRule="auto"/>
        <w:ind w:firstLine="567"/>
        <w:jc w:val="center"/>
        <w:rPr>
          <w:rFonts w:ascii="Times New Roman" w:hAnsi="Times New Roman"/>
          <w:sz w:val="28"/>
          <w:szCs w:val="20"/>
        </w:rPr>
      </w:pPr>
    </w:p>
    <w:p w14:paraId="5A9AE4F9" w14:textId="7298A6EB" w:rsidR="00FC16C4" w:rsidRPr="00A66AEB" w:rsidRDefault="00AC592D" w:rsidP="00370676">
      <w:pPr>
        <w:spacing w:after="0" w:line="240" w:lineRule="auto"/>
        <w:ind w:firstLine="567"/>
        <w:jc w:val="center"/>
        <w:rPr>
          <w:rFonts w:ascii="Times New Roman" w:hAnsi="Times New Roman"/>
          <w:sz w:val="28"/>
          <w:szCs w:val="20"/>
        </w:rPr>
      </w:pPr>
      <w:r>
        <w:rPr>
          <w:rFonts w:ascii="Times New Roman" w:hAnsi="Times New Roman"/>
          <w:sz w:val="28"/>
          <w:szCs w:val="20"/>
        </w:rPr>
        <w:t>Рисунок 4</w:t>
      </w:r>
      <w:r w:rsidR="00584E94" w:rsidRPr="00584E94">
        <w:rPr>
          <w:rFonts w:ascii="Times New Roman" w:hAnsi="Times New Roman"/>
          <w:sz w:val="28"/>
          <w:szCs w:val="20"/>
        </w:rPr>
        <w:t>8</w:t>
      </w:r>
      <w:r>
        <w:rPr>
          <w:rFonts w:ascii="Times New Roman" w:hAnsi="Times New Roman"/>
          <w:sz w:val="28"/>
          <w:szCs w:val="20"/>
        </w:rPr>
        <w:t xml:space="preserve"> -</w:t>
      </w:r>
      <w:r w:rsidR="00FC16C4" w:rsidRPr="00B35C59">
        <w:rPr>
          <w:rFonts w:ascii="Times New Roman" w:hAnsi="Times New Roman"/>
          <w:sz w:val="28"/>
          <w:szCs w:val="20"/>
        </w:rPr>
        <w:t xml:space="preserve"> ИК спектр депрессорной присадки </w:t>
      </w:r>
      <w:r w:rsidR="00FC16C4" w:rsidRPr="00B35C59">
        <w:rPr>
          <w:rFonts w:ascii="Times New Roman" w:hAnsi="Times New Roman"/>
          <w:sz w:val="28"/>
          <w:szCs w:val="20"/>
          <w:lang w:val="en-US"/>
        </w:rPr>
        <w:t>PTE</w:t>
      </w:r>
    </w:p>
    <w:p w14:paraId="38B678D6" w14:textId="77777777" w:rsidR="00AC592D" w:rsidRPr="00B35C59" w:rsidRDefault="00AC592D" w:rsidP="00370676">
      <w:pPr>
        <w:spacing w:after="0" w:line="240" w:lineRule="auto"/>
        <w:ind w:firstLine="567"/>
        <w:jc w:val="center"/>
        <w:rPr>
          <w:rFonts w:ascii="Times New Roman" w:hAnsi="Times New Roman"/>
          <w:sz w:val="28"/>
          <w:szCs w:val="20"/>
        </w:rPr>
      </w:pPr>
    </w:p>
    <w:p w14:paraId="034EFA2E" w14:textId="3C248763"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lastRenderedPageBreak/>
        <w:t>На основе анализа литературных данных и результатов синтеза в полученном продукте установлено наличие полос поглощения в области 2925 и 2850 см⁻¹, соответствующих асимметричным и симметричным колебаниям алифатических –CH</w:t>
      </w:r>
      <w:r w:rsidRPr="00B35C59">
        <w:rPr>
          <w:rFonts w:ascii="Times New Roman" w:hAnsi="Times New Roman" w:cs="Times New Roman"/>
          <w:sz w:val="28"/>
          <w:szCs w:val="28"/>
          <w:vertAlign w:val="subscript"/>
        </w:rPr>
        <w:t>2</w:t>
      </w:r>
      <w:r w:rsidRPr="00B35C59">
        <w:rPr>
          <w:rFonts w:ascii="Times New Roman" w:hAnsi="Times New Roman" w:cs="Times New Roman"/>
          <w:sz w:val="28"/>
          <w:szCs w:val="28"/>
        </w:rPr>
        <w:t>-групп, характерных также для реагента Твин-85. Полоса поглощения в области 1722 см</w:t>
      </w:r>
      <w:r w:rsidRPr="00B35C59">
        <w:rPr>
          <w:rFonts w:ascii="Times New Roman" w:hAnsi="Times New Roman" w:cs="Times New Roman"/>
          <w:sz w:val="28"/>
          <w:szCs w:val="28"/>
          <w:vertAlign w:val="superscript"/>
        </w:rPr>
        <w:t>-</w:t>
      </w:r>
      <w:r w:rsidRPr="00B35C59">
        <w:rPr>
          <w:rFonts w:ascii="Times New Roman" w:hAnsi="Times New Roman" w:cs="Times New Roman"/>
          <w:sz w:val="28"/>
          <w:szCs w:val="28"/>
        </w:rPr>
        <w:t>¹ обусловлена валентными колебаниями карбонильной группы сложного эфира, а сигнал в области 1083 см</w:t>
      </w:r>
      <w:r w:rsidRPr="00B35C59">
        <w:rPr>
          <w:rFonts w:ascii="Times New Roman" w:hAnsi="Times New Roman" w:cs="Times New Roman"/>
          <w:sz w:val="28"/>
          <w:szCs w:val="28"/>
          <w:vertAlign w:val="superscript"/>
        </w:rPr>
        <w:t>-</w:t>
      </w:r>
      <w:r w:rsidRPr="00B35C59">
        <w:rPr>
          <w:rFonts w:ascii="Times New Roman" w:hAnsi="Times New Roman" w:cs="Times New Roman"/>
          <w:sz w:val="28"/>
          <w:szCs w:val="28"/>
        </w:rPr>
        <w:t>¹ соответствует асимметричным валентным колебаниям -C-O-C- в сложноэфирной связи (O-C=O). Полоса поглощения в области 945 см⁻¹ связана с симметричными колебаниями валентных групп -C-O-C- в (CH</w:t>
      </w:r>
      <w:r w:rsidRPr="00B35C59">
        <w:rPr>
          <w:rFonts w:ascii="Times New Roman" w:hAnsi="Times New Roman" w:cs="Times New Roman"/>
          <w:sz w:val="28"/>
          <w:szCs w:val="28"/>
          <w:vertAlign w:val="subscript"/>
        </w:rPr>
        <w:t>2</w:t>
      </w:r>
      <w:r w:rsidRPr="00B35C59">
        <w:rPr>
          <w:rFonts w:ascii="Times New Roman" w:hAnsi="Times New Roman" w:cs="Times New Roman"/>
          <w:sz w:val="28"/>
          <w:szCs w:val="28"/>
        </w:rPr>
        <w:t>CH</w:t>
      </w:r>
      <w:r w:rsidRPr="00B35C59">
        <w:rPr>
          <w:rFonts w:ascii="Times New Roman" w:hAnsi="Times New Roman" w:cs="Times New Roman"/>
          <w:sz w:val="28"/>
          <w:szCs w:val="28"/>
          <w:vertAlign w:val="subscript"/>
        </w:rPr>
        <w:t>2</w:t>
      </w:r>
      <w:r w:rsidR="001B0482">
        <w:rPr>
          <w:rFonts w:ascii="Times New Roman" w:hAnsi="Times New Roman" w:cs="Times New Roman"/>
          <w:sz w:val="28"/>
          <w:szCs w:val="28"/>
        </w:rPr>
        <w:t>O)n.</w:t>
      </w:r>
    </w:p>
    <w:p w14:paraId="07E06266" w14:textId="77777777" w:rsidR="00FC16C4" w:rsidRPr="00B35C59" w:rsidRDefault="00FC16C4" w:rsidP="00370676">
      <w:pPr>
        <w:spacing w:after="0" w:line="240" w:lineRule="auto"/>
        <w:ind w:firstLine="567"/>
        <w:jc w:val="both"/>
        <w:rPr>
          <w:rFonts w:ascii="Times New Roman" w:hAnsi="Times New Roman" w:cs="Times New Roman"/>
          <w:sz w:val="28"/>
          <w:szCs w:val="28"/>
        </w:rPr>
      </w:pPr>
    </w:p>
    <w:p w14:paraId="462B9290" w14:textId="3AA20E46" w:rsidR="00FC16C4" w:rsidRPr="00B35C59" w:rsidRDefault="00B22262" w:rsidP="00370676">
      <w:pPr>
        <w:spacing w:after="0" w:line="240" w:lineRule="auto"/>
        <w:ind w:firstLine="567"/>
        <w:jc w:val="both"/>
        <w:rPr>
          <w:rFonts w:ascii="Times New Roman" w:hAnsi="Times New Roman" w:cs="Times New Roman"/>
          <w:bCs/>
          <w:sz w:val="28"/>
          <w:szCs w:val="20"/>
        </w:rPr>
      </w:pPr>
      <w:r>
        <w:rPr>
          <w:rFonts w:ascii="Times New Roman" w:hAnsi="Times New Roman" w:cs="Times New Roman"/>
          <w:bCs/>
          <w:sz w:val="28"/>
          <w:szCs w:val="20"/>
        </w:rPr>
        <w:t>3.</w:t>
      </w:r>
      <w:r w:rsidR="004C78AB">
        <w:rPr>
          <w:rFonts w:ascii="Times New Roman" w:hAnsi="Times New Roman" w:cs="Times New Roman"/>
          <w:bCs/>
          <w:sz w:val="28"/>
          <w:szCs w:val="20"/>
        </w:rPr>
        <w:t>2.3</w:t>
      </w:r>
      <w:r w:rsidR="00FC16C4" w:rsidRPr="00B35C59">
        <w:rPr>
          <w:rFonts w:ascii="Times New Roman" w:hAnsi="Times New Roman" w:cs="Times New Roman"/>
          <w:bCs/>
          <w:sz w:val="28"/>
          <w:szCs w:val="20"/>
        </w:rPr>
        <w:t>.2 Исследование  совместного влияния депрессорной присадки и термической  обработки  на реологические свойства высокопарафинистых нефтей</w:t>
      </w:r>
    </w:p>
    <w:p w14:paraId="428655BC" w14:textId="1D9FE8F2" w:rsidR="00FC16C4" w:rsidRPr="00B35C59" w:rsidRDefault="00621A13" w:rsidP="00370676">
      <w:pPr>
        <w:spacing w:after="0" w:line="240" w:lineRule="auto"/>
        <w:ind w:firstLine="567"/>
        <w:jc w:val="both"/>
        <w:rPr>
          <w:rFonts w:ascii="Times New Roman" w:eastAsia="Times New Roman" w:hAnsi="Times New Roman" w:cs="Times New Roman"/>
          <w:bCs/>
          <w:color w:val="000000"/>
          <w:sz w:val="28"/>
          <w:szCs w:val="28"/>
          <w:lang w:eastAsia="ru-RU"/>
        </w:rPr>
      </w:pPr>
      <w:r w:rsidRPr="00621A13">
        <w:rPr>
          <w:rFonts w:ascii="Times New Roman" w:eastAsia="Times New Roman" w:hAnsi="Times New Roman" w:cs="Times New Roman"/>
          <w:bCs/>
          <w:color w:val="000000"/>
          <w:sz w:val="28"/>
          <w:szCs w:val="28"/>
          <w:lang w:eastAsia="ru-RU"/>
        </w:rPr>
        <w:t xml:space="preserve">Нами проведены </w:t>
      </w:r>
      <w:r w:rsidRPr="00CD4E65">
        <w:rPr>
          <w:rFonts w:ascii="Times New Roman" w:eastAsia="Times New Roman" w:hAnsi="Times New Roman" w:cs="Times New Roman"/>
          <w:bCs/>
          <w:color w:val="000000"/>
          <w:sz w:val="28"/>
          <w:szCs w:val="28"/>
          <w:lang w:eastAsia="ru-RU"/>
        </w:rPr>
        <w:t>исследования [116</w:t>
      </w:r>
      <w:r w:rsidR="00F95A6C" w:rsidRPr="00CD4E65">
        <w:rPr>
          <w:rFonts w:ascii="Times New Roman" w:eastAsia="Times New Roman" w:hAnsi="Times New Roman" w:cs="Times New Roman"/>
          <w:bCs/>
          <w:color w:val="000000"/>
          <w:sz w:val="28"/>
          <w:szCs w:val="28"/>
          <w:lang w:eastAsia="ru-RU"/>
        </w:rPr>
        <w:t>, с.7788</w:t>
      </w:r>
      <w:r w:rsidRPr="00CD4E65">
        <w:rPr>
          <w:rFonts w:ascii="Times New Roman" w:eastAsia="Times New Roman" w:hAnsi="Times New Roman" w:cs="Times New Roman"/>
          <w:bCs/>
          <w:color w:val="000000"/>
          <w:sz w:val="28"/>
          <w:szCs w:val="28"/>
          <w:lang w:eastAsia="ru-RU"/>
        </w:rPr>
        <w:t>] совместного  влияния термической обработки нефти при температурах</w:t>
      </w:r>
      <w:r w:rsidRPr="00B35C59">
        <w:rPr>
          <w:rFonts w:ascii="Times New Roman" w:eastAsia="Times New Roman" w:hAnsi="Times New Roman" w:cs="Times New Roman"/>
          <w:bCs/>
          <w:color w:val="000000"/>
          <w:sz w:val="28"/>
          <w:szCs w:val="28"/>
          <w:lang w:eastAsia="ru-RU"/>
        </w:rPr>
        <w:t xml:space="preserve"> 60</w:t>
      </w:r>
      <w:r w:rsidRPr="00B35C59">
        <w:rPr>
          <w:rFonts w:ascii="Times New Roman" w:eastAsia="Times New Roman" w:hAnsi="Times New Roman" w:cs="Times New Roman"/>
          <w:bCs/>
          <w:color w:val="000000"/>
          <w:sz w:val="28"/>
          <w:szCs w:val="28"/>
          <w:lang w:eastAsia="ru-RU"/>
        </w:rPr>
        <w:sym w:font="Symbol" w:char="F0B0"/>
      </w:r>
      <w:r w:rsidRPr="00B35C59">
        <w:rPr>
          <w:rFonts w:ascii="Times New Roman" w:eastAsia="Times New Roman" w:hAnsi="Times New Roman" w:cs="Times New Roman"/>
          <w:bCs/>
          <w:color w:val="000000"/>
          <w:sz w:val="28"/>
          <w:szCs w:val="28"/>
          <w:lang w:eastAsia="ru-RU"/>
        </w:rPr>
        <w:t>С и 90</w:t>
      </w:r>
      <w:r w:rsidRPr="00B35C59">
        <w:rPr>
          <w:rFonts w:ascii="Times New Roman" w:eastAsia="Times New Roman" w:hAnsi="Times New Roman" w:cs="Times New Roman"/>
          <w:bCs/>
          <w:color w:val="000000"/>
          <w:sz w:val="28"/>
          <w:szCs w:val="28"/>
          <w:lang w:eastAsia="ru-RU"/>
        </w:rPr>
        <w:sym w:font="Symbol" w:char="F0B0"/>
      </w:r>
      <w:r w:rsidRPr="00B35C59">
        <w:rPr>
          <w:rFonts w:ascii="Times New Roman" w:eastAsia="Times New Roman" w:hAnsi="Times New Roman" w:cs="Times New Roman"/>
          <w:bCs/>
          <w:color w:val="000000"/>
          <w:sz w:val="28"/>
          <w:szCs w:val="28"/>
          <w:lang w:eastAsia="ru-RU"/>
        </w:rPr>
        <w:t xml:space="preserve">С и новой депрессорной присадки </w:t>
      </w:r>
      <w:r w:rsidRPr="00B35C59">
        <w:rPr>
          <w:rFonts w:ascii="Times New Roman" w:eastAsia="Times New Roman" w:hAnsi="Times New Roman" w:cs="Times New Roman"/>
          <w:bCs/>
          <w:color w:val="000000"/>
          <w:sz w:val="28"/>
          <w:szCs w:val="28"/>
          <w:lang w:val="en-US" w:eastAsia="ru-RU"/>
        </w:rPr>
        <w:t>PTE</w:t>
      </w:r>
      <w:r w:rsidR="00FC16C4" w:rsidRPr="000052BA">
        <w:rPr>
          <w:rFonts w:ascii="Times New Roman" w:eastAsia="Times New Roman" w:hAnsi="Times New Roman" w:cs="Times New Roman"/>
          <w:bCs/>
          <w:color w:val="000000"/>
          <w:sz w:val="28"/>
          <w:szCs w:val="28"/>
          <w:lang w:eastAsia="ru-RU"/>
        </w:rPr>
        <w:t>, на реологические свойства парафинистой западноказахстанской нефти (ЗКНС) и кумколь-акшабулакской нефтесмеси (КАНС), отличающихся аномальным реологическим поведением</w:t>
      </w:r>
      <w:r w:rsidR="00FC16C4" w:rsidRPr="00B35C59">
        <w:rPr>
          <w:rFonts w:ascii="Times New Roman" w:eastAsia="Times New Roman" w:hAnsi="Times New Roman" w:cs="Times New Roman"/>
          <w:bCs/>
          <w:color w:val="000000"/>
          <w:sz w:val="28"/>
          <w:szCs w:val="28"/>
          <w:lang w:eastAsia="ru-RU"/>
        </w:rPr>
        <w:t>.</w:t>
      </w:r>
      <w:r w:rsidR="00FC16C4" w:rsidRPr="00B35C59">
        <w:rPr>
          <w:rFonts w:ascii="Times New Roman" w:eastAsia="Calibri" w:hAnsi="Times New Roman" w:cs="Times New Roman"/>
          <w:color w:val="000000"/>
          <w:sz w:val="28"/>
          <w:szCs w:val="28"/>
        </w:rPr>
        <w:t xml:space="preserve"> </w:t>
      </w:r>
    </w:p>
    <w:p w14:paraId="3693ECC2" w14:textId="77777777" w:rsidR="00FC16C4" w:rsidRPr="00B35C59" w:rsidRDefault="00FC16C4" w:rsidP="00370676">
      <w:pPr>
        <w:pStyle w:val="31"/>
        <w:spacing w:after="0"/>
        <w:ind w:left="0" w:firstLine="567"/>
        <w:jc w:val="both"/>
        <w:rPr>
          <w:bCs/>
          <w:sz w:val="28"/>
          <w:szCs w:val="28"/>
        </w:rPr>
      </w:pPr>
      <w:r w:rsidRPr="00B35C59">
        <w:rPr>
          <w:bCs/>
          <w:sz w:val="28"/>
          <w:szCs w:val="28"/>
        </w:rPr>
        <w:t xml:space="preserve">При исследовании влияния синтезированной присадки </w:t>
      </w:r>
      <w:r w:rsidRPr="00B35C59">
        <w:rPr>
          <w:bCs/>
          <w:sz w:val="28"/>
          <w:szCs w:val="28"/>
          <w:lang w:val="en-US"/>
        </w:rPr>
        <w:t>PTE</w:t>
      </w:r>
      <w:r w:rsidRPr="00B35C59">
        <w:rPr>
          <w:bCs/>
          <w:sz w:val="28"/>
          <w:szCs w:val="28"/>
        </w:rPr>
        <w:t xml:space="preserve"> на реологические параметры нефтесмесей использовали две температуры ввода присадок – 60</w:t>
      </w:r>
      <w:r w:rsidRPr="00B35C59">
        <w:rPr>
          <w:bCs/>
          <w:sz w:val="28"/>
          <w:szCs w:val="28"/>
          <w:vertAlign w:val="superscript"/>
        </w:rPr>
        <w:t>0</w:t>
      </w:r>
      <w:r w:rsidRPr="00B35C59">
        <w:rPr>
          <w:bCs/>
          <w:sz w:val="28"/>
          <w:szCs w:val="28"/>
        </w:rPr>
        <w:t xml:space="preserve"> С и 90</w:t>
      </w:r>
      <w:r w:rsidRPr="00B35C59">
        <w:rPr>
          <w:bCs/>
          <w:sz w:val="28"/>
          <w:szCs w:val="28"/>
          <w:vertAlign w:val="superscript"/>
        </w:rPr>
        <w:t>0</w:t>
      </w:r>
      <w:r w:rsidRPr="00B35C59">
        <w:rPr>
          <w:bCs/>
          <w:sz w:val="28"/>
          <w:szCs w:val="28"/>
        </w:rPr>
        <w:t xml:space="preserve"> С. </w:t>
      </w:r>
    </w:p>
    <w:p w14:paraId="63EE91AF" w14:textId="5640DEEB" w:rsidR="00FC16C4" w:rsidRPr="00B35C59" w:rsidRDefault="00FC16C4" w:rsidP="00370676">
      <w:pPr>
        <w:pStyle w:val="31"/>
        <w:spacing w:after="0"/>
        <w:ind w:left="0" w:firstLine="567"/>
        <w:jc w:val="both"/>
        <w:rPr>
          <w:bCs/>
          <w:sz w:val="28"/>
          <w:szCs w:val="28"/>
        </w:rPr>
      </w:pPr>
      <w:r w:rsidRPr="000052BA">
        <w:rPr>
          <w:bCs/>
          <w:sz w:val="28"/>
          <w:szCs w:val="28"/>
        </w:rPr>
        <w:t xml:space="preserve">Результаты исследований </w:t>
      </w:r>
      <w:r w:rsidR="00061FB6" w:rsidRPr="000052BA">
        <w:rPr>
          <w:bCs/>
          <w:sz w:val="28"/>
          <w:szCs w:val="28"/>
        </w:rPr>
        <w:t>влияния</w:t>
      </w:r>
      <w:r w:rsidRPr="000052BA">
        <w:rPr>
          <w:bCs/>
          <w:sz w:val="28"/>
          <w:szCs w:val="28"/>
        </w:rPr>
        <w:t xml:space="preserve"> присадок на температуру потери текучести и эффективн</w:t>
      </w:r>
      <w:r w:rsidR="00061FB6" w:rsidRPr="000052BA">
        <w:rPr>
          <w:bCs/>
          <w:sz w:val="28"/>
          <w:szCs w:val="28"/>
        </w:rPr>
        <w:t>ую</w:t>
      </w:r>
      <w:r w:rsidRPr="000052BA">
        <w:rPr>
          <w:bCs/>
          <w:sz w:val="28"/>
          <w:szCs w:val="28"/>
        </w:rPr>
        <w:t xml:space="preserve"> вязкост</w:t>
      </w:r>
      <w:r w:rsidR="00061FB6" w:rsidRPr="000052BA">
        <w:rPr>
          <w:bCs/>
          <w:sz w:val="28"/>
          <w:szCs w:val="28"/>
        </w:rPr>
        <w:t>ь</w:t>
      </w:r>
      <w:r w:rsidRPr="000052BA">
        <w:rPr>
          <w:bCs/>
          <w:sz w:val="28"/>
          <w:szCs w:val="28"/>
        </w:rPr>
        <w:t xml:space="preserve"> </w:t>
      </w:r>
      <w:r w:rsidR="00061FB6" w:rsidRPr="000052BA">
        <w:rPr>
          <w:sz w:val="28"/>
          <w:szCs w:val="28"/>
        </w:rPr>
        <w:t>западноказахстанской и кумколь-акшабулакской нефтесмеси</w:t>
      </w:r>
      <w:r w:rsidR="00061FB6" w:rsidRPr="000052BA">
        <w:rPr>
          <w:bCs/>
          <w:sz w:val="28"/>
          <w:szCs w:val="28"/>
        </w:rPr>
        <w:t xml:space="preserve"> </w:t>
      </w:r>
      <w:r w:rsidRPr="000052BA">
        <w:rPr>
          <w:bCs/>
          <w:sz w:val="28"/>
          <w:szCs w:val="28"/>
        </w:rPr>
        <w:t>представлены на рисунках 4</w:t>
      </w:r>
      <w:r w:rsidR="00907099" w:rsidRPr="00907099">
        <w:rPr>
          <w:bCs/>
          <w:sz w:val="28"/>
          <w:szCs w:val="28"/>
        </w:rPr>
        <w:t>9</w:t>
      </w:r>
      <w:r w:rsidRPr="000052BA">
        <w:rPr>
          <w:bCs/>
          <w:sz w:val="28"/>
          <w:szCs w:val="28"/>
        </w:rPr>
        <w:t>-</w:t>
      </w:r>
      <w:r w:rsidR="00907099" w:rsidRPr="00907099">
        <w:rPr>
          <w:bCs/>
          <w:sz w:val="28"/>
          <w:szCs w:val="28"/>
        </w:rPr>
        <w:t>51</w:t>
      </w:r>
      <w:r w:rsidRPr="000052BA">
        <w:rPr>
          <w:bCs/>
          <w:sz w:val="28"/>
          <w:szCs w:val="28"/>
        </w:rPr>
        <w:t>.</w:t>
      </w:r>
    </w:p>
    <w:p w14:paraId="5257E427" w14:textId="77777777" w:rsidR="00FC16C4" w:rsidRPr="00B35C59" w:rsidRDefault="00FC16C4" w:rsidP="00370676">
      <w:pPr>
        <w:pStyle w:val="31"/>
        <w:spacing w:after="0"/>
        <w:ind w:left="0" w:firstLine="567"/>
        <w:jc w:val="both"/>
        <w:rPr>
          <w:bCs/>
          <w:sz w:val="28"/>
          <w:szCs w:val="28"/>
        </w:rPr>
      </w:pPr>
    </w:p>
    <w:p w14:paraId="3C9B0527" w14:textId="5ECD2055" w:rsidR="00735AB9" w:rsidRDefault="00735AB9" w:rsidP="00370676">
      <w:pPr>
        <w:pStyle w:val="24"/>
        <w:spacing w:after="0" w:line="240" w:lineRule="auto"/>
        <w:ind w:firstLine="567"/>
        <w:jc w:val="center"/>
        <w:rPr>
          <w:b/>
          <w:bCs/>
          <w:sz w:val="28"/>
          <w:szCs w:val="28"/>
        </w:rPr>
      </w:pPr>
      <w:r>
        <w:rPr>
          <w:b/>
          <w:bCs/>
          <w:noProof/>
          <w:sz w:val="28"/>
          <w:szCs w:val="28"/>
        </w:rPr>
        <w:drawing>
          <wp:inline distT="0" distB="0" distL="0" distR="0" wp14:anchorId="42EE1D54" wp14:editId="53729AC1">
            <wp:extent cx="4892040" cy="32575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7343" cy="3261081"/>
                    </a:xfrm>
                    <a:prstGeom prst="rect">
                      <a:avLst/>
                    </a:prstGeom>
                    <a:noFill/>
                  </pic:spPr>
                </pic:pic>
              </a:graphicData>
            </a:graphic>
          </wp:inline>
        </w:drawing>
      </w:r>
    </w:p>
    <w:p w14:paraId="4C832841" w14:textId="77777777" w:rsidR="00735AB9" w:rsidRPr="00B35C59" w:rsidRDefault="00735AB9" w:rsidP="00370676">
      <w:pPr>
        <w:pStyle w:val="24"/>
        <w:spacing w:after="0" w:line="240" w:lineRule="auto"/>
        <w:ind w:firstLine="567"/>
        <w:jc w:val="center"/>
        <w:rPr>
          <w:b/>
          <w:bCs/>
          <w:sz w:val="28"/>
          <w:szCs w:val="28"/>
        </w:rPr>
      </w:pPr>
    </w:p>
    <w:p w14:paraId="60122FF2" w14:textId="4394240C" w:rsidR="00FC16C4" w:rsidRPr="00B35C59" w:rsidRDefault="00FC16C4" w:rsidP="00DF71AC">
      <w:pPr>
        <w:pStyle w:val="ac"/>
        <w:spacing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Рисунок 4</w:t>
      </w:r>
      <w:r w:rsidR="00584E94" w:rsidRPr="00584E94">
        <w:rPr>
          <w:rFonts w:ascii="Times New Roman" w:hAnsi="Times New Roman" w:cs="Times New Roman"/>
          <w:sz w:val="28"/>
          <w:szCs w:val="28"/>
        </w:rPr>
        <w:t>9</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Влияние депрессорной присадки на температуру потери текучести запад</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ноказахстанской и кумколь-акшабулакской нефтесмеси</w:t>
      </w:r>
    </w:p>
    <w:p w14:paraId="227D9983" w14:textId="77777777"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lastRenderedPageBreak/>
        <w:drawing>
          <wp:inline distT="0" distB="0" distL="0" distR="0" wp14:anchorId="33128497" wp14:editId="04A0C5D9">
            <wp:extent cx="4336449" cy="2769514"/>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0099" cy="2778232"/>
                    </a:xfrm>
                    <a:prstGeom prst="rect">
                      <a:avLst/>
                    </a:prstGeom>
                    <a:noFill/>
                  </pic:spPr>
                </pic:pic>
              </a:graphicData>
            </a:graphic>
          </wp:inline>
        </w:drawing>
      </w:r>
    </w:p>
    <w:p w14:paraId="4776FC46" w14:textId="77777777" w:rsidR="00FC16C4" w:rsidRPr="00B35C59" w:rsidRDefault="00FC16C4" w:rsidP="00370676">
      <w:pPr>
        <w:spacing w:after="0" w:line="240" w:lineRule="auto"/>
        <w:ind w:firstLine="567"/>
        <w:jc w:val="center"/>
        <w:rPr>
          <w:rFonts w:ascii="Times New Roman" w:hAnsi="Times New Roman" w:cs="Times New Roman"/>
          <w:sz w:val="28"/>
          <w:szCs w:val="28"/>
        </w:rPr>
      </w:pPr>
    </w:p>
    <w:p w14:paraId="3AB8E06C" w14:textId="2537A632" w:rsidR="00FC16C4" w:rsidRPr="00B35C59" w:rsidRDefault="00FC16C4" w:rsidP="00370676">
      <w:pPr>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sz w:val="28"/>
          <w:szCs w:val="28"/>
        </w:rPr>
        <w:t xml:space="preserve">Рисунок </w:t>
      </w:r>
      <w:r w:rsidR="00584E94" w:rsidRPr="00584E94">
        <w:rPr>
          <w:rFonts w:ascii="Times New Roman" w:hAnsi="Times New Roman" w:cs="Times New Roman"/>
          <w:sz w:val="28"/>
          <w:szCs w:val="28"/>
        </w:rPr>
        <w:t>50</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xml:space="preserve">- Изменение эффективной вязкости от температуры </w:t>
      </w:r>
      <w:r w:rsidR="00061FB6" w:rsidRPr="00B35C59">
        <w:rPr>
          <w:rFonts w:ascii="Times New Roman" w:hAnsi="Times New Roman" w:cs="Times New Roman"/>
          <w:sz w:val="28"/>
          <w:szCs w:val="28"/>
        </w:rPr>
        <w:t xml:space="preserve">западноказахстанской нефтесмеси </w:t>
      </w:r>
      <w:r w:rsidRPr="00B35C59">
        <w:rPr>
          <w:rFonts w:ascii="Times New Roman" w:hAnsi="Times New Roman" w:cs="Times New Roman"/>
          <w:sz w:val="28"/>
          <w:szCs w:val="28"/>
        </w:rPr>
        <w:t>обработанной депрессорной присадкой. Скорость сдвига 10 с</w:t>
      </w:r>
      <w:r w:rsidRPr="00B35C59">
        <w:rPr>
          <w:rFonts w:ascii="Times New Roman" w:hAnsi="Times New Roman" w:cs="Times New Roman"/>
          <w:sz w:val="28"/>
          <w:szCs w:val="28"/>
          <w:vertAlign w:val="superscript"/>
        </w:rPr>
        <w:t>-1</w:t>
      </w:r>
    </w:p>
    <w:p w14:paraId="618664A7" w14:textId="77777777" w:rsidR="00FC16C4" w:rsidRPr="00B35C59" w:rsidRDefault="00FC16C4" w:rsidP="00370676">
      <w:pPr>
        <w:spacing w:after="0" w:line="240" w:lineRule="auto"/>
        <w:ind w:firstLine="567"/>
        <w:jc w:val="both"/>
        <w:rPr>
          <w:rFonts w:ascii="Times New Roman" w:hAnsi="Times New Roman" w:cs="Times New Roman"/>
          <w:bCs/>
          <w:sz w:val="28"/>
          <w:szCs w:val="28"/>
        </w:rPr>
      </w:pPr>
    </w:p>
    <w:p w14:paraId="7BD03733" w14:textId="77777777" w:rsidR="00FC16C4" w:rsidRPr="00B35C59" w:rsidRDefault="00FC16C4" w:rsidP="00370676">
      <w:pPr>
        <w:spacing w:after="0" w:line="240" w:lineRule="auto"/>
        <w:ind w:firstLine="567"/>
        <w:jc w:val="center"/>
        <w:rPr>
          <w:rFonts w:ascii="Times New Roman" w:hAnsi="Times New Roman" w:cs="Times New Roman"/>
          <w:bCs/>
          <w:sz w:val="28"/>
          <w:szCs w:val="28"/>
          <w:lang w:val="en-US"/>
        </w:rPr>
      </w:pPr>
      <w:r w:rsidRPr="00B35C59">
        <w:rPr>
          <w:rFonts w:ascii="Times New Roman" w:hAnsi="Times New Roman" w:cs="Times New Roman"/>
          <w:bCs/>
          <w:noProof/>
          <w:sz w:val="28"/>
          <w:szCs w:val="28"/>
          <w:lang w:eastAsia="ru-RU"/>
        </w:rPr>
        <w:drawing>
          <wp:inline distT="0" distB="0" distL="0" distR="0" wp14:anchorId="7856002D" wp14:editId="59217C2C">
            <wp:extent cx="3939089" cy="2795827"/>
            <wp:effectExtent l="0" t="0" r="4445" b="5080"/>
            <wp:docPr id="358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Рисунок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3549" cy="2798993"/>
                    </a:xfrm>
                    <a:prstGeom prst="rect">
                      <a:avLst/>
                    </a:prstGeom>
                    <a:noFill/>
                    <a:ln>
                      <a:noFill/>
                    </a:ln>
                    <a:extLst/>
                  </pic:spPr>
                </pic:pic>
              </a:graphicData>
            </a:graphic>
          </wp:inline>
        </w:drawing>
      </w:r>
    </w:p>
    <w:p w14:paraId="7DE2AC3D" w14:textId="77777777" w:rsidR="00FC16C4" w:rsidRPr="00B35C59" w:rsidRDefault="00FC16C4" w:rsidP="00370676">
      <w:pPr>
        <w:spacing w:after="0" w:line="240" w:lineRule="auto"/>
        <w:ind w:firstLine="567"/>
        <w:jc w:val="both"/>
        <w:rPr>
          <w:rFonts w:ascii="Times New Roman" w:hAnsi="Times New Roman" w:cs="Times New Roman"/>
          <w:bCs/>
          <w:sz w:val="28"/>
          <w:szCs w:val="28"/>
          <w:lang w:val="en-US"/>
        </w:rPr>
      </w:pPr>
    </w:p>
    <w:p w14:paraId="7BF6A528" w14:textId="62EF8ABA" w:rsidR="00FC16C4" w:rsidRPr="00B35C59" w:rsidRDefault="00FC16C4" w:rsidP="00370676">
      <w:pPr>
        <w:spacing w:after="0" w:line="240" w:lineRule="auto"/>
        <w:ind w:firstLine="567"/>
        <w:jc w:val="center"/>
        <w:rPr>
          <w:rFonts w:ascii="Times New Roman" w:hAnsi="Times New Roman" w:cs="Times New Roman"/>
          <w:sz w:val="28"/>
          <w:szCs w:val="28"/>
          <w:vertAlign w:val="superscript"/>
        </w:rPr>
      </w:pPr>
      <w:r w:rsidRPr="00B35C59">
        <w:rPr>
          <w:rFonts w:ascii="Times New Roman" w:hAnsi="Times New Roman" w:cs="Times New Roman"/>
          <w:sz w:val="28"/>
          <w:szCs w:val="28"/>
        </w:rPr>
        <w:t xml:space="preserve">Рисунок </w:t>
      </w:r>
      <w:r w:rsidR="00584E94" w:rsidRPr="00584E94">
        <w:rPr>
          <w:rFonts w:ascii="Times New Roman" w:hAnsi="Times New Roman" w:cs="Times New Roman"/>
          <w:sz w:val="28"/>
          <w:szCs w:val="28"/>
        </w:rPr>
        <w:t>51</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xml:space="preserve">- Изменение эффективной вязкости от температуры </w:t>
      </w:r>
      <w:r w:rsidR="00A41D62" w:rsidRPr="00B35C59">
        <w:rPr>
          <w:rFonts w:ascii="Times New Roman" w:hAnsi="Times New Roman" w:cs="Times New Roman"/>
          <w:sz w:val="28"/>
          <w:szCs w:val="28"/>
        </w:rPr>
        <w:t xml:space="preserve">кумколь-акшабулакской нефтесмеси </w:t>
      </w:r>
      <w:r w:rsidRPr="00B35C59">
        <w:rPr>
          <w:rFonts w:ascii="Times New Roman" w:hAnsi="Times New Roman" w:cs="Times New Roman"/>
          <w:sz w:val="28"/>
          <w:szCs w:val="28"/>
        </w:rPr>
        <w:t>обработанной депрессорной присадкой. Скорость сдвига 10 с</w:t>
      </w:r>
      <w:r w:rsidRPr="00B35C59">
        <w:rPr>
          <w:rFonts w:ascii="Times New Roman" w:hAnsi="Times New Roman" w:cs="Times New Roman"/>
          <w:sz w:val="28"/>
          <w:szCs w:val="28"/>
          <w:vertAlign w:val="superscript"/>
        </w:rPr>
        <w:t>-1</w:t>
      </w:r>
    </w:p>
    <w:p w14:paraId="402AD941" w14:textId="77777777" w:rsidR="00FC16C4" w:rsidRPr="00B35C59" w:rsidRDefault="00FC16C4" w:rsidP="00370676">
      <w:pPr>
        <w:spacing w:after="0" w:line="240" w:lineRule="auto"/>
        <w:ind w:firstLine="567"/>
        <w:jc w:val="center"/>
        <w:rPr>
          <w:rFonts w:ascii="Times New Roman" w:hAnsi="Times New Roman" w:cs="Times New Roman"/>
          <w:sz w:val="28"/>
          <w:szCs w:val="28"/>
          <w:vertAlign w:val="superscript"/>
        </w:rPr>
      </w:pPr>
    </w:p>
    <w:p w14:paraId="152082B9" w14:textId="72483642" w:rsidR="000D09A4" w:rsidRPr="00B35C59" w:rsidRDefault="000D09A4" w:rsidP="00370676">
      <w:pPr>
        <w:spacing w:after="0" w:line="240" w:lineRule="auto"/>
        <w:ind w:firstLine="567"/>
        <w:jc w:val="both"/>
        <w:rPr>
          <w:rFonts w:ascii="Times New Roman" w:hAnsi="Times New Roman" w:cs="Times New Roman"/>
          <w:bCs/>
          <w:sz w:val="28"/>
          <w:szCs w:val="28"/>
        </w:rPr>
      </w:pPr>
      <w:r w:rsidRPr="000D09A4">
        <w:rPr>
          <w:rFonts w:ascii="Times New Roman" w:hAnsi="Times New Roman" w:cs="Times New Roman"/>
          <w:bCs/>
          <w:sz w:val="28"/>
          <w:szCs w:val="28"/>
        </w:rPr>
        <w:t xml:space="preserve">Из данных рисунков следует, что, оптимальная температура </w:t>
      </w:r>
      <w:r>
        <w:rPr>
          <w:rFonts w:ascii="Times New Roman" w:hAnsi="Times New Roman" w:cs="Times New Roman"/>
          <w:bCs/>
          <w:sz w:val="28"/>
          <w:szCs w:val="28"/>
        </w:rPr>
        <w:t xml:space="preserve">для </w:t>
      </w:r>
      <w:r w:rsidRPr="000D09A4">
        <w:rPr>
          <w:rFonts w:ascii="Times New Roman" w:hAnsi="Times New Roman" w:cs="Times New Roman"/>
          <w:bCs/>
          <w:sz w:val="28"/>
          <w:szCs w:val="28"/>
        </w:rPr>
        <w:t xml:space="preserve">введенная </w:t>
      </w:r>
      <w:r>
        <w:rPr>
          <w:rFonts w:ascii="Times New Roman" w:hAnsi="Times New Roman" w:cs="Times New Roman"/>
          <w:bCs/>
          <w:sz w:val="28"/>
          <w:szCs w:val="28"/>
        </w:rPr>
        <w:t>присадки</w:t>
      </w:r>
      <w:r w:rsidRPr="000D09A4">
        <w:rPr>
          <w:bCs/>
          <w:sz w:val="28"/>
          <w:szCs w:val="28"/>
        </w:rPr>
        <w:t xml:space="preserve"> </w:t>
      </w:r>
      <w:r w:rsidRPr="000D09A4">
        <w:rPr>
          <w:rFonts w:ascii="Times New Roman" w:hAnsi="Times New Roman" w:cs="Times New Roman"/>
          <w:bCs/>
          <w:sz w:val="28"/>
          <w:szCs w:val="28"/>
          <w:lang w:val="en-US"/>
        </w:rPr>
        <w:t>PTE</w:t>
      </w:r>
      <w:r w:rsidRPr="000D09A4">
        <w:rPr>
          <w:rFonts w:ascii="Times New Roman" w:hAnsi="Times New Roman" w:cs="Times New Roman"/>
          <w:bCs/>
          <w:sz w:val="28"/>
          <w:szCs w:val="28"/>
        </w:rPr>
        <w:t xml:space="preserve"> в ЗКНС является температура 90</w:t>
      </w:r>
      <w:r w:rsidRPr="000D09A4">
        <w:rPr>
          <w:rFonts w:ascii="Times New Roman" w:hAnsi="Times New Roman" w:cs="Times New Roman"/>
          <w:sz w:val="28"/>
          <w:szCs w:val="28"/>
        </w:rPr>
        <w:sym w:font="Symbol" w:char="F0B0"/>
      </w:r>
      <w:r w:rsidRPr="000D09A4">
        <w:rPr>
          <w:rFonts w:ascii="Times New Roman" w:hAnsi="Times New Roman" w:cs="Times New Roman"/>
          <w:sz w:val="28"/>
          <w:szCs w:val="28"/>
        </w:rPr>
        <w:t>С.</w:t>
      </w:r>
      <w:r w:rsidRPr="000D09A4">
        <w:rPr>
          <w:rFonts w:ascii="Times New Roman" w:hAnsi="Times New Roman" w:cs="Times New Roman"/>
          <w:bCs/>
          <w:sz w:val="28"/>
          <w:szCs w:val="28"/>
        </w:rPr>
        <w:t xml:space="preserve"> </w:t>
      </w:r>
      <w:bookmarkStart w:id="7" w:name="_Hlk170132513"/>
      <w:r>
        <w:rPr>
          <w:rFonts w:ascii="Times New Roman" w:hAnsi="Times New Roman" w:cs="Times New Roman"/>
          <w:bCs/>
          <w:sz w:val="28"/>
          <w:szCs w:val="28"/>
        </w:rPr>
        <w:t>Д</w:t>
      </w:r>
      <w:r w:rsidRPr="000D09A4">
        <w:rPr>
          <w:rFonts w:ascii="Times New Roman" w:hAnsi="Times New Roman" w:cs="Times New Roman"/>
          <w:bCs/>
          <w:sz w:val="28"/>
          <w:szCs w:val="28"/>
        </w:rPr>
        <w:t>епрессия температуры потери текучести достигает с 12</w:t>
      </w:r>
      <w:r w:rsidRPr="000D09A4">
        <w:rPr>
          <w:rFonts w:ascii="Times New Roman" w:hAnsi="Times New Roman" w:cs="Times New Roman"/>
          <w:sz w:val="28"/>
          <w:szCs w:val="28"/>
        </w:rPr>
        <w:sym w:font="Symbol" w:char="F0B0"/>
      </w:r>
      <w:r w:rsidRPr="000D09A4">
        <w:rPr>
          <w:rFonts w:ascii="Times New Roman" w:hAnsi="Times New Roman" w:cs="Times New Roman"/>
          <w:sz w:val="28"/>
          <w:szCs w:val="28"/>
        </w:rPr>
        <w:t>С</w:t>
      </w:r>
      <w:r w:rsidRPr="000D09A4">
        <w:rPr>
          <w:rFonts w:ascii="Times New Roman" w:hAnsi="Times New Roman" w:cs="Times New Roman"/>
          <w:bCs/>
          <w:sz w:val="28"/>
          <w:szCs w:val="28"/>
        </w:rPr>
        <w:t xml:space="preserve"> (без ДП </w:t>
      </w:r>
      <w:r w:rsidRPr="000D09A4">
        <w:rPr>
          <w:rFonts w:ascii="Times New Roman" w:hAnsi="Times New Roman" w:cs="Times New Roman"/>
          <w:bCs/>
          <w:sz w:val="28"/>
          <w:szCs w:val="28"/>
          <w:lang w:val="en-US"/>
        </w:rPr>
        <w:t>PTE</w:t>
      </w:r>
      <w:r w:rsidRPr="000D09A4">
        <w:rPr>
          <w:rFonts w:ascii="Times New Roman" w:hAnsi="Times New Roman" w:cs="Times New Roman"/>
          <w:bCs/>
          <w:sz w:val="28"/>
          <w:szCs w:val="28"/>
        </w:rPr>
        <w:t>) до 15</w:t>
      </w:r>
      <w:r w:rsidRPr="000D09A4">
        <w:rPr>
          <w:rFonts w:ascii="Times New Roman" w:hAnsi="Times New Roman" w:cs="Times New Roman"/>
          <w:sz w:val="28"/>
          <w:szCs w:val="28"/>
        </w:rPr>
        <w:sym w:font="Symbol" w:char="F0B0"/>
      </w:r>
      <w:r w:rsidRPr="000D09A4">
        <w:rPr>
          <w:rFonts w:ascii="Times New Roman" w:hAnsi="Times New Roman" w:cs="Times New Roman"/>
          <w:sz w:val="28"/>
          <w:szCs w:val="28"/>
        </w:rPr>
        <w:t>С</w:t>
      </w:r>
      <w:r w:rsidRPr="000D09A4">
        <w:rPr>
          <w:rFonts w:ascii="Times New Roman" w:hAnsi="Times New Roman" w:cs="Times New Roman"/>
          <w:bCs/>
          <w:sz w:val="28"/>
          <w:szCs w:val="28"/>
        </w:rPr>
        <w:t>. Аналогичная зависимость наблюдается для кумколь-акшабулакской нефтесмеси при тепловой обработке при 90</w:t>
      </w:r>
      <w:r w:rsidRPr="000D09A4">
        <w:rPr>
          <w:rFonts w:ascii="Times New Roman" w:hAnsi="Times New Roman" w:cs="Times New Roman"/>
          <w:sz w:val="28"/>
          <w:szCs w:val="28"/>
        </w:rPr>
        <w:sym w:font="Symbol" w:char="F0B0"/>
      </w:r>
      <w:r w:rsidRPr="000D09A4">
        <w:rPr>
          <w:rFonts w:ascii="Times New Roman" w:hAnsi="Times New Roman" w:cs="Times New Roman"/>
          <w:sz w:val="28"/>
          <w:szCs w:val="28"/>
        </w:rPr>
        <w:t>С</w:t>
      </w:r>
      <w:r w:rsidRPr="000D09A4">
        <w:rPr>
          <w:rFonts w:ascii="Times New Roman" w:hAnsi="Times New Roman" w:cs="Times New Roman"/>
          <w:bCs/>
          <w:sz w:val="28"/>
          <w:szCs w:val="28"/>
        </w:rPr>
        <w:t xml:space="preserve">  депрессия составляет  6</w:t>
      </w:r>
      <w:r w:rsidRPr="000D09A4">
        <w:rPr>
          <w:rFonts w:ascii="Times New Roman" w:hAnsi="Times New Roman" w:cs="Times New Roman"/>
          <w:bCs/>
          <w:sz w:val="28"/>
          <w:szCs w:val="28"/>
        </w:rPr>
        <w:sym w:font="Symbol" w:char="F0B0"/>
      </w:r>
      <w:r w:rsidRPr="000D09A4">
        <w:rPr>
          <w:rFonts w:ascii="Times New Roman" w:hAnsi="Times New Roman" w:cs="Times New Roman"/>
          <w:bCs/>
          <w:sz w:val="28"/>
          <w:szCs w:val="28"/>
        </w:rPr>
        <w:t>С  и 9</w:t>
      </w:r>
      <w:r w:rsidRPr="000D09A4">
        <w:rPr>
          <w:rFonts w:ascii="Times New Roman" w:hAnsi="Times New Roman" w:cs="Times New Roman"/>
          <w:bCs/>
          <w:sz w:val="28"/>
          <w:szCs w:val="28"/>
        </w:rPr>
        <w:sym w:font="Symbol" w:char="F0B0"/>
      </w:r>
      <w:r w:rsidRPr="000D09A4">
        <w:rPr>
          <w:rFonts w:ascii="Times New Roman" w:hAnsi="Times New Roman" w:cs="Times New Roman"/>
          <w:bCs/>
          <w:sz w:val="28"/>
          <w:szCs w:val="28"/>
        </w:rPr>
        <w:t>С при совместной термообработке при 90</w:t>
      </w:r>
      <w:r w:rsidRPr="000D09A4">
        <w:rPr>
          <w:rFonts w:ascii="Times New Roman" w:hAnsi="Times New Roman" w:cs="Times New Roman"/>
          <w:sz w:val="28"/>
          <w:szCs w:val="28"/>
        </w:rPr>
        <w:sym w:font="Symbol" w:char="F0B0"/>
      </w:r>
      <w:r w:rsidRPr="000D09A4">
        <w:rPr>
          <w:rFonts w:ascii="Times New Roman" w:hAnsi="Times New Roman" w:cs="Times New Roman"/>
          <w:sz w:val="28"/>
          <w:szCs w:val="28"/>
        </w:rPr>
        <w:t>С</w:t>
      </w:r>
      <w:r w:rsidRPr="000D09A4">
        <w:rPr>
          <w:rFonts w:ascii="Times New Roman" w:hAnsi="Times New Roman" w:cs="Times New Roman"/>
          <w:bCs/>
          <w:sz w:val="28"/>
          <w:szCs w:val="28"/>
        </w:rPr>
        <w:t xml:space="preserve"> и вводе 1000 </w:t>
      </w:r>
      <w:r w:rsidRPr="000D09A4">
        <w:rPr>
          <w:rFonts w:ascii="Times New Roman" w:hAnsi="Times New Roman" w:cs="Times New Roman"/>
          <w:bCs/>
          <w:sz w:val="28"/>
          <w:szCs w:val="28"/>
          <w:lang w:val="en-US"/>
        </w:rPr>
        <w:t>ppm</w:t>
      </w:r>
      <w:r w:rsidRPr="000D09A4">
        <w:rPr>
          <w:rFonts w:ascii="Times New Roman" w:hAnsi="Times New Roman" w:cs="Times New Roman"/>
          <w:bCs/>
          <w:sz w:val="28"/>
          <w:szCs w:val="28"/>
        </w:rPr>
        <w:t xml:space="preserve"> присадки </w:t>
      </w:r>
      <w:r w:rsidRPr="000D09A4">
        <w:rPr>
          <w:rFonts w:ascii="Times New Roman" w:hAnsi="Times New Roman" w:cs="Times New Roman"/>
          <w:bCs/>
          <w:sz w:val="28"/>
          <w:szCs w:val="28"/>
          <w:lang w:val="en-US"/>
        </w:rPr>
        <w:t>PTE</w:t>
      </w:r>
      <w:r w:rsidRPr="000D09A4">
        <w:rPr>
          <w:rFonts w:ascii="Times New Roman" w:hAnsi="Times New Roman" w:cs="Times New Roman"/>
          <w:bCs/>
          <w:sz w:val="28"/>
          <w:szCs w:val="28"/>
        </w:rPr>
        <w:t>.</w:t>
      </w:r>
    </w:p>
    <w:bookmarkEnd w:id="7"/>
    <w:p w14:paraId="1B1B3756" w14:textId="2ADD400F" w:rsidR="00FC16C4" w:rsidRPr="00B35C59" w:rsidRDefault="00FC16C4" w:rsidP="00370676">
      <w:pPr>
        <w:spacing w:after="0" w:line="240" w:lineRule="auto"/>
        <w:ind w:firstLine="567"/>
        <w:jc w:val="both"/>
        <w:rPr>
          <w:rFonts w:ascii="Times New Roman" w:hAnsi="Times New Roman" w:cs="Times New Roman"/>
          <w:bCs/>
          <w:sz w:val="28"/>
          <w:szCs w:val="28"/>
        </w:rPr>
      </w:pPr>
      <w:r w:rsidRPr="000052BA">
        <w:rPr>
          <w:rFonts w:ascii="Times New Roman" w:hAnsi="Times New Roman" w:cs="Times New Roman"/>
          <w:bCs/>
          <w:sz w:val="28"/>
          <w:szCs w:val="28"/>
        </w:rPr>
        <w:lastRenderedPageBreak/>
        <w:t>Кумколь-акшабулакская нефтесмесь, благодаря наличию в составе легких парафинистых не</w:t>
      </w:r>
      <w:r w:rsidR="001653AA" w:rsidRPr="000052BA">
        <w:rPr>
          <w:rFonts w:ascii="Times New Roman" w:hAnsi="Times New Roman" w:cs="Times New Roman"/>
          <w:bCs/>
          <w:sz w:val="28"/>
          <w:szCs w:val="28"/>
        </w:rPr>
        <w:t>фтей кумкольских месторождений, более восприимчива к действию депрессорной присадки</w:t>
      </w:r>
      <w:r w:rsidRPr="000052BA">
        <w:rPr>
          <w:rFonts w:ascii="Times New Roman" w:hAnsi="Times New Roman" w:cs="Times New Roman"/>
          <w:bCs/>
          <w:sz w:val="28"/>
          <w:szCs w:val="28"/>
        </w:rPr>
        <w:t xml:space="preserve">, чем западноказахстанские </w:t>
      </w:r>
      <w:r w:rsidRPr="00CD4E65">
        <w:rPr>
          <w:rFonts w:ascii="Times New Roman" w:hAnsi="Times New Roman" w:cs="Times New Roman"/>
          <w:bCs/>
          <w:sz w:val="28"/>
          <w:szCs w:val="28"/>
        </w:rPr>
        <w:t>нефтесмеси</w:t>
      </w:r>
      <w:r w:rsidR="00BF68E9" w:rsidRPr="00CD4E65">
        <w:rPr>
          <w:rFonts w:ascii="Times New Roman" w:hAnsi="Times New Roman" w:cs="Times New Roman"/>
          <w:bCs/>
          <w:sz w:val="28"/>
          <w:szCs w:val="28"/>
        </w:rPr>
        <w:t xml:space="preserve"> [1</w:t>
      </w:r>
      <w:r w:rsidR="000052BA" w:rsidRPr="00CD4E65">
        <w:rPr>
          <w:rFonts w:ascii="Times New Roman" w:hAnsi="Times New Roman" w:cs="Times New Roman"/>
          <w:bCs/>
          <w:sz w:val="28"/>
          <w:szCs w:val="28"/>
        </w:rPr>
        <w:t>16</w:t>
      </w:r>
      <w:r w:rsidR="00DF71AC" w:rsidRPr="00CD4E65">
        <w:rPr>
          <w:rFonts w:ascii="Times New Roman" w:hAnsi="Times New Roman" w:cs="Times New Roman"/>
          <w:bCs/>
          <w:sz w:val="28"/>
          <w:szCs w:val="28"/>
        </w:rPr>
        <w:t>, с.</w:t>
      </w:r>
      <w:r w:rsidR="00F95A6C" w:rsidRPr="00CD4E65">
        <w:rPr>
          <w:rFonts w:ascii="Times New Roman" w:hAnsi="Times New Roman" w:cs="Times New Roman"/>
          <w:bCs/>
          <w:sz w:val="28"/>
          <w:szCs w:val="28"/>
        </w:rPr>
        <w:t>7789</w:t>
      </w:r>
      <w:r w:rsidR="00BF68E9" w:rsidRPr="00CD4E65">
        <w:rPr>
          <w:rFonts w:ascii="Times New Roman" w:hAnsi="Times New Roman" w:cs="Times New Roman"/>
          <w:bCs/>
          <w:sz w:val="28"/>
          <w:szCs w:val="28"/>
        </w:rPr>
        <w:t>]</w:t>
      </w:r>
      <w:r w:rsidRPr="00CD4E65">
        <w:rPr>
          <w:rFonts w:ascii="Times New Roman" w:hAnsi="Times New Roman" w:cs="Times New Roman"/>
          <w:bCs/>
          <w:sz w:val="28"/>
          <w:szCs w:val="28"/>
        </w:rPr>
        <w:t>.</w:t>
      </w:r>
    </w:p>
    <w:p w14:paraId="7E2698AF" w14:textId="3FE52F57" w:rsidR="00FC16C4" w:rsidRDefault="00FC16C4" w:rsidP="00370676">
      <w:pPr>
        <w:spacing w:after="0" w:line="240" w:lineRule="auto"/>
        <w:ind w:firstLine="567"/>
        <w:jc w:val="both"/>
        <w:rPr>
          <w:rFonts w:ascii="Times New Roman" w:hAnsi="Times New Roman" w:cs="Times New Roman"/>
          <w:color w:val="000000" w:themeColor="text1"/>
          <w:sz w:val="28"/>
          <w:szCs w:val="28"/>
        </w:rPr>
      </w:pPr>
      <w:r w:rsidRPr="00B35C59">
        <w:rPr>
          <w:rFonts w:ascii="Times New Roman" w:hAnsi="Times New Roman" w:cs="Times New Roman"/>
          <w:color w:val="000000" w:themeColor="text1"/>
          <w:sz w:val="28"/>
          <w:szCs w:val="28"/>
          <w:lang w:val="en-US"/>
        </w:rPr>
        <w:t>C</w:t>
      </w:r>
      <w:r w:rsidRPr="00B35C59">
        <w:rPr>
          <w:rFonts w:ascii="Times New Roman" w:hAnsi="Times New Roman" w:cs="Times New Roman"/>
          <w:color w:val="000000" w:themeColor="text1"/>
          <w:sz w:val="28"/>
          <w:szCs w:val="28"/>
        </w:rPr>
        <w:t xml:space="preserve">равнительная оценка эффективности нового реагента </w:t>
      </w:r>
      <w:r w:rsidRPr="00B35C59">
        <w:rPr>
          <w:rFonts w:ascii="Times New Roman" w:hAnsi="Times New Roman" w:cs="Times New Roman"/>
          <w:color w:val="000000" w:themeColor="text1"/>
          <w:sz w:val="28"/>
          <w:szCs w:val="28"/>
          <w:lang w:val="en-US"/>
        </w:rPr>
        <w:t>PTE</w:t>
      </w:r>
      <w:r w:rsidRPr="00B35C59">
        <w:rPr>
          <w:rFonts w:ascii="Times New Roman" w:hAnsi="Times New Roman" w:cs="Times New Roman"/>
          <w:bCs/>
          <w:color w:val="000000" w:themeColor="text1"/>
          <w:sz w:val="28"/>
          <w:szCs w:val="28"/>
        </w:rPr>
        <w:t xml:space="preserve"> </w:t>
      </w:r>
      <w:r w:rsidRPr="00B35C59">
        <w:rPr>
          <w:rFonts w:ascii="Times New Roman" w:hAnsi="Times New Roman" w:cs="Times New Roman"/>
          <w:color w:val="000000" w:themeColor="text1"/>
          <w:sz w:val="28"/>
          <w:szCs w:val="28"/>
        </w:rPr>
        <w:t xml:space="preserve">в сравнении с коммерческими депрессорными присадками представлены на рисунках </w:t>
      </w:r>
      <w:r w:rsidR="00907099" w:rsidRPr="00907099">
        <w:rPr>
          <w:rFonts w:ascii="Times New Roman" w:hAnsi="Times New Roman" w:cs="Times New Roman"/>
          <w:color w:val="000000" w:themeColor="text1"/>
          <w:sz w:val="28"/>
          <w:szCs w:val="28"/>
        </w:rPr>
        <w:t>52</w:t>
      </w:r>
      <w:r w:rsidRPr="00B35C59">
        <w:rPr>
          <w:rFonts w:ascii="Times New Roman" w:hAnsi="Times New Roman" w:cs="Times New Roman"/>
          <w:color w:val="000000" w:themeColor="text1"/>
          <w:sz w:val="28"/>
          <w:szCs w:val="28"/>
        </w:rPr>
        <w:t>-5</w:t>
      </w:r>
      <w:r w:rsidR="00907099" w:rsidRPr="00907099">
        <w:rPr>
          <w:rFonts w:ascii="Times New Roman" w:hAnsi="Times New Roman" w:cs="Times New Roman"/>
          <w:color w:val="000000" w:themeColor="text1"/>
          <w:sz w:val="28"/>
          <w:szCs w:val="28"/>
        </w:rPr>
        <w:t>3</w:t>
      </w:r>
      <w:r w:rsidRPr="00B35C59">
        <w:rPr>
          <w:rFonts w:ascii="Times New Roman" w:hAnsi="Times New Roman" w:cs="Times New Roman"/>
          <w:color w:val="000000" w:themeColor="text1"/>
          <w:sz w:val="28"/>
          <w:szCs w:val="28"/>
        </w:rPr>
        <w:t>.</w:t>
      </w:r>
    </w:p>
    <w:p w14:paraId="333D993A" w14:textId="77777777" w:rsidR="00584E94" w:rsidRPr="00B35C59" w:rsidRDefault="00584E94" w:rsidP="00370676">
      <w:pPr>
        <w:spacing w:after="0" w:line="240" w:lineRule="auto"/>
        <w:ind w:firstLine="567"/>
        <w:jc w:val="both"/>
        <w:rPr>
          <w:rFonts w:ascii="Times New Roman" w:hAnsi="Times New Roman" w:cs="Times New Roman"/>
          <w:color w:val="000000" w:themeColor="text1"/>
          <w:sz w:val="28"/>
          <w:szCs w:val="28"/>
        </w:rPr>
      </w:pPr>
    </w:p>
    <w:p w14:paraId="29BC657D" w14:textId="77777777" w:rsidR="00FC16C4" w:rsidRPr="00B35C59" w:rsidRDefault="00FC16C4" w:rsidP="00370676">
      <w:pPr>
        <w:spacing w:after="0" w:line="240" w:lineRule="auto"/>
        <w:ind w:firstLine="567"/>
        <w:jc w:val="center"/>
        <w:rPr>
          <w:rFonts w:ascii="Times New Roman" w:hAnsi="Times New Roman" w:cs="Times New Roman"/>
          <w:bCs/>
          <w:sz w:val="28"/>
          <w:szCs w:val="28"/>
        </w:rPr>
      </w:pPr>
      <w:r w:rsidRPr="00B35C59">
        <w:rPr>
          <w:rFonts w:ascii="Times New Roman" w:hAnsi="Times New Roman" w:cs="Times New Roman"/>
          <w:noProof/>
          <w:sz w:val="28"/>
          <w:szCs w:val="28"/>
          <w:lang w:eastAsia="ru-RU"/>
        </w:rPr>
        <w:drawing>
          <wp:inline distT="0" distB="0" distL="0" distR="0" wp14:anchorId="559B407D" wp14:editId="381D05EB">
            <wp:extent cx="3402724" cy="2980023"/>
            <wp:effectExtent l="0" t="0" r="7620" b="0"/>
            <wp:docPr id="16431" name="Рисунок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2724" cy="2980023"/>
                    </a:xfrm>
                    <a:prstGeom prst="rect">
                      <a:avLst/>
                    </a:prstGeom>
                    <a:noFill/>
                  </pic:spPr>
                </pic:pic>
              </a:graphicData>
            </a:graphic>
          </wp:inline>
        </w:drawing>
      </w:r>
    </w:p>
    <w:p w14:paraId="3B8E4640" w14:textId="77777777" w:rsidR="00FC16C4" w:rsidRPr="00B35C59" w:rsidRDefault="00FC16C4" w:rsidP="00370676">
      <w:pPr>
        <w:spacing w:after="0" w:line="240" w:lineRule="auto"/>
        <w:ind w:firstLine="567"/>
        <w:jc w:val="center"/>
        <w:rPr>
          <w:rFonts w:ascii="Times New Roman" w:hAnsi="Times New Roman" w:cs="Times New Roman"/>
          <w:bCs/>
          <w:sz w:val="28"/>
          <w:szCs w:val="28"/>
        </w:rPr>
      </w:pPr>
    </w:p>
    <w:p w14:paraId="5C29D6EC" w14:textId="7CD1B5BD" w:rsidR="00FC16C4" w:rsidRPr="00B35C59" w:rsidRDefault="00584E94" w:rsidP="00370676">
      <w:pPr>
        <w:spacing w:after="0" w:line="240" w:lineRule="auto"/>
        <w:ind w:firstLine="567"/>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52</w:t>
      </w:r>
      <w:r w:rsidR="001653AA">
        <w:rPr>
          <w:rFonts w:ascii="Times New Roman" w:eastAsia="Times New Roman" w:hAnsi="Times New Roman" w:cs="Times New Roman"/>
          <w:sz w:val="28"/>
          <w:szCs w:val="24"/>
          <w:lang w:eastAsia="ru-RU"/>
        </w:rPr>
        <w:t xml:space="preserve"> </w:t>
      </w:r>
      <w:r w:rsidR="00FC16C4" w:rsidRPr="00B35C59">
        <w:rPr>
          <w:rFonts w:ascii="Times New Roman" w:eastAsia="Times New Roman" w:hAnsi="Times New Roman" w:cs="Times New Roman"/>
          <w:sz w:val="28"/>
          <w:szCs w:val="24"/>
          <w:lang w:eastAsia="ru-RU"/>
        </w:rPr>
        <w:t>- Изменение эффективной вязкости   в зависимости от температуры для ЗКНС (термообработанной при 90</w:t>
      </w:r>
      <w:r w:rsidR="00FC16C4" w:rsidRPr="00B35C59">
        <w:rPr>
          <w:rFonts w:ascii="Times New Roman" w:eastAsia="Times New Roman" w:hAnsi="Times New Roman" w:cs="Times New Roman"/>
          <w:sz w:val="28"/>
          <w:szCs w:val="24"/>
          <w:lang w:eastAsia="ru-RU"/>
        </w:rPr>
        <w:sym w:font="Symbol" w:char="F0B0"/>
      </w:r>
      <w:r w:rsidR="00FC16C4" w:rsidRPr="00B35C59">
        <w:rPr>
          <w:rFonts w:ascii="Times New Roman" w:eastAsia="Times New Roman" w:hAnsi="Times New Roman" w:cs="Times New Roman"/>
          <w:sz w:val="28"/>
          <w:szCs w:val="24"/>
          <w:lang w:eastAsia="ru-RU"/>
        </w:rPr>
        <w:t>С) и , обработанной присадками</w:t>
      </w:r>
      <w:r w:rsidR="00FC16C4" w:rsidRPr="00B35C59">
        <w:rPr>
          <w:rFonts w:ascii="Times New Roman" w:hAnsi="Times New Roman" w:cs="Times New Roman"/>
          <w:color w:val="000000" w:themeColor="text1"/>
          <w:sz w:val="28"/>
          <w:szCs w:val="28"/>
        </w:rPr>
        <w:t xml:space="preserve"> </w:t>
      </w:r>
      <w:r w:rsidR="00FC16C4" w:rsidRPr="00B35C59">
        <w:rPr>
          <w:rFonts w:ascii="Times New Roman" w:hAnsi="Times New Roman" w:cs="Times New Roman"/>
          <w:color w:val="000000" w:themeColor="text1"/>
          <w:sz w:val="28"/>
          <w:szCs w:val="28"/>
          <w:lang w:val="en-US"/>
        </w:rPr>
        <w:t>PTE</w:t>
      </w:r>
      <w:r w:rsidR="00FC16C4" w:rsidRPr="00B35C59">
        <w:rPr>
          <w:rFonts w:ascii="Times New Roman" w:hAnsi="Times New Roman" w:cs="Times New Roman"/>
          <w:color w:val="000000" w:themeColor="text1"/>
          <w:sz w:val="28"/>
          <w:szCs w:val="28"/>
        </w:rPr>
        <w:t xml:space="preserve"> и СР 3852 </w:t>
      </w:r>
      <w:r w:rsidR="00FC16C4" w:rsidRPr="00B35C59">
        <w:rPr>
          <w:rFonts w:ascii="Times New Roman" w:eastAsia="Times New Roman" w:hAnsi="Times New Roman" w:cs="Times New Roman"/>
          <w:sz w:val="28"/>
          <w:szCs w:val="24"/>
          <w:lang w:eastAsia="ru-RU"/>
        </w:rPr>
        <w:t>. Скорость сдвига: 10 с⁻¹</w:t>
      </w:r>
    </w:p>
    <w:p w14:paraId="4C26F520"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4"/>
          <w:lang w:eastAsia="ru-RU"/>
        </w:rPr>
      </w:pPr>
    </w:p>
    <w:p w14:paraId="0D969ADB" w14:textId="77777777" w:rsidR="00FC16C4" w:rsidRPr="00B35C59" w:rsidRDefault="00FC16C4" w:rsidP="00370676">
      <w:pPr>
        <w:spacing w:after="0" w:line="240" w:lineRule="auto"/>
        <w:ind w:firstLine="567"/>
        <w:jc w:val="center"/>
        <w:rPr>
          <w:rFonts w:ascii="Times New Roman" w:hAnsi="Times New Roman" w:cs="Times New Roman"/>
          <w:bCs/>
          <w:sz w:val="28"/>
          <w:szCs w:val="28"/>
        </w:rPr>
      </w:pPr>
      <w:r w:rsidRPr="00B35C59">
        <w:rPr>
          <w:rFonts w:ascii="Times New Roman" w:hAnsi="Times New Roman" w:cs="Times New Roman"/>
          <w:noProof/>
          <w:sz w:val="28"/>
          <w:szCs w:val="28"/>
          <w:lang w:eastAsia="ru-RU"/>
        </w:rPr>
        <w:drawing>
          <wp:inline distT="0" distB="0" distL="0" distR="0" wp14:anchorId="3B7C624B" wp14:editId="0CA6EF5E">
            <wp:extent cx="3574152" cy="2657681"/>
            <wp:effectExtent l="0" t="0" r="7620" b="0"/>
            <wp:docPr id="16432" name="Рисунок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3042" cy="2671727"/>
                    </a:xfrm>
                    <a:prstGeom prst="rect">
                      <a:avLst/>
                    </a:prstGeom>
                    <a:noFill/>
                  </pic:spPr>
                </pic:pic>
              </a:graphicData>
            </a:graphic>
          </wp:inline>
        </w:drawing>
      </w:r>
    </w:p>
    <w:p w14:paraId="65BF68F2" w14:textId="77777777" w:rsidR="00FC16C4" w:rsidRPr="00B35C59" w:rsidRDefault="00FC16C4" w:rsidP="00370676">
      <w:pPr>
        <w:spacing w:after="0" w:line="240" w:lineRule="auto"/>
        <w:ind w:firstLine="567"/>
        <w:jc w:val="center"/>
        <w:rPr>
          <w:rFonts w:ascii="Times New Roman" w:hAnsi="Times New Roman" w:cs="Times New Roman"/>
          <w:bCs/>
          <w:sz w:val="28"/>
          <w:szCs w:val="28"/>
        </w:rPr>
      </w:pPr>
    </w:p>
    <w:p w14:paraId="7B29FE40" w14:textId="7EB7777F" w:rsidR="00FC16C4" w:rsidRPr="00B35C59" w:rsidRDefault="00FC16C4" w:rsidP="00370676">
      <w:pPr>
        <w:spacing w:after="0" w:line="240" w:lineRule="auto"/>
        <w:ind w:firstLine="567"/>
        <w:jc w:val="center"/>
        <w:rPr>
          <w:rFonts w:ascii="Times New Roman" w:eastAsia="Times New Roman" w:hAnsi="Times New Roman" w:cs="Times New Roman"/>
          <w:sz w:val="28"/>
          <w:szCs w:val="24"/>
          <w:lang w:eastAsia="ru-RU"/>
        </w:rPr>
      </w:pPr>
      <w:r w:rsidRPr="00B35C59">
        <w:rPr>
          <w:rFonts w:ascii="Times New Roman" w:eastAsia="Times New Roman" w:hAnsi="Times New Roman" w:cs="Times New Roman"/>
          <w:sz w:val="28"/>
          <w:szCs w:val="24"/>
          <w:lang w:eastAsia="ru-RU"/>
        </w:rPr>
        <w:t>Рисунок 5</w:t>
      </w:r>
      <w:r w:rsidR="00584E94" w:rsidRPr="00584E94">
        <w:rPr>
          <w:rFonts w:ascii="Times New Roman" w:eastAsia="Times New Roman" w:hAnsi="Times New Roman" w:cs="Times New Roman"/>
          <w:sz w:val="28"/>
          <w:szCs w:val="24"/>
          <w:lang w:eastAsia="ru-RU"/>
        </w:rPr>
        <w:t>3</w:t>
      </w:r>
      <w:r w:rsidR="001653AA">
        <w:rPr>
          <w:rFonts w:ascii="Times New Roman" w:eastAsia="Times New Roman" w:hAnsi="Times New Roman" w:cs="Times New Roman"/>
          <w:sz w:val="28"/>
          <w:szCs w:val="24"/>
          <w:lang w:eastAsia="ru-RU"/>
        </w:rPr>
        <w:t xml:space="preserve"> </w:t>
      </w:r>
      <w:r w:rsidRPr="00B35C59">
        <w:rPr>
          <w:rFonts w:ascii="Times New Roman" w:eastAsia="Times New Roman" w:hAnsi="Times New Roman" w:cs="Times New Roman"/>
          <w:sz w:val="28"/>
          <w:szCs w:val="24"/>
          <w:lang w:eastAsia="ru-RU"/>
        </w:rPr>
        <w:t>- Изменение эффективной вязкости в зависимости от температуры для</w:t>
      </w:r>
      <w:r w:rsidR="00DD679A">
        <w:rPr>
          <w:rFonts w:ascii="Times New Roman" w:eastAsia="Times New Roman" w:hAnsi="Times New Roman" w:cs="Times New Roman"/>
          <w:sz w:val="28"/>
          <w:szCs w:val="24"/>
          <w:lang w:eastAsia="ru-RU"/>
        </w:rPr>
        <w:t xml:space="preserve"> КАНС (термообработанной при 60</w:t>
      </w:r>
      <w:r w:rsidRPr="00B35C59">
        <w:rPr>
          <w:rFonts w:ascii="Times New Roman" w:eastAsia="Times New Roman" w:hAnsi="Times New Roman" w:cs="Times New Roman"/>
          <w:sz w:val="28"/>
          <w:szCs w:val="24"/>
          <w:lang w:eastAsia="ru-RU"/>
        </w:rPr>
        <w:sym w:font="Symbol" w:char="F0B0"/>
      </w:r>
      <w:r w:rsidRPr="00B35C59">
        <w:rPr>
          <w:rFonts w:ascii="Times New Roman" w:eastAsia="Times New Roman" w:hAnsi="Times New Roman" w:cs="Times New Roman"/>
          <w:sz w:val="28"/>
          <w:szCs w:val="24"/>
          <w:lang w:eastAsia="ru-RU"/>
        </w:rPr>
        <w:t>С), обработанных депрессорными присадками</w:t>
      </w:r>
      <w:r w:rsidRPr="00B35C59">
        <w:rPr>
          <w:rFonts w:ascii="Times New Roman" w:hAnsi="Times New Roman" w:cs="Times New Roman"/>
          <w:color w:val="000000" w:themeColor="text1"/>
          <w:sz w:val="28"/>
          <w:szCs w:val="28"/>
        </w:rPr>
        <w:t xml:space="preserve"> </w:t>
      </w:r>
      <w:r w:rsidRPr="00B35C59">
        <w:rPr>
          <w:rFonts w:ascii="Times New Roman" w:hAnsi="Times New Roman" w:cs="Times New Roman"/>
          <w:color w:val="000000" w:themeColor="text1"/>
          <w:sz w:val="28"/>
          <w:szCs w:val="28"/>
          <w:lang w:val="en-US"/>
        </w:rPr>
        <w:t>PTE</w:t>
      </w:r>
      <w:r w:rsidRPr="00B35C59">
        <w:rPr>
          <w:rFonts w:ascii="Times New Roman" w:hAnsi="Times New Roman" w:cs="Times New Roman"/>
          <w:color w:val="000000" w:themeColor="text1"/>
          <w:sz w:val="28"/>
          <w:szCs w:val="28"/>
        </w:rPr>
        <w:t xml:space="preserve"> и СР 3852</w:t>
      </w:r>
      <w:r w:rsidRPr="00B35C59">
        <w:rPr>
          <w:rFonts w:ascii="Times New Roman" w:eastAsia="Times New Roman" w:hAnsi="Times New Roman" w:cs="Times New Roman"/>
          <w:sz w:val="28"/>
          <w:szCs w:val="24"/>
          <w:lang w:eastAsia="ru-RU"/>
        </w:rPr>
        <w:t xml:space="preserve"> . Скорость сдвига: 10 с⁻¹</w:t>
      </w:r>
    </w:p>
    <w:p w14:paraId="2CC3BC51" w14:textId="28B757FA" w:rsidR="00E6260F" w:rsidRPr="000052BA" w:rsidRDefault="00E6260F" w:rsidP="00370676">
      <w:pPr>
        <w:spacing w:after="0" w:line="240" w:lineRule="auto"/>
        <w:ind w:firstLine="567"/>
        <w:jc w:val="both"/>
        <w:rPr>
          <w:rFonts w:ascii="Times New Roman" w:eastAsia="Times New Roman" w:hAnsi="Times New Roman" w:cs="Times New Roman"/>
          <w:sz w:val="28"/>
          <w:szCs w:val="24"/>
          <w:lang w:eastAsia="ru-RU"/>
        </w:rPr>
      </w:pPr>
      <w:r w:rsidRPr="000052BA">
        <w:rPr>
          <w:rFonts w:ascii="Times New Roman" w:eastAsia="Times New Roman" w:hAnsi="Times New Roman" w:cs="Times New Roman"/>
          <w:sz w:val="28"/>
          <w:szCs w:val="24"/>
          <w:lang w:eastAsia="ru-RU"/>
        </w:rPr>
        <w:lastRenderedPageBreak/>
        <w:t xml:space="preserve">Анализ данных, представленных на рисунках </w:t>
      </w:r>
      <w:r w:rsidR="00907099" w:rsidRPr="00907099">
        <w:rPr>
          <w:rFonts w:ascii="Times New Roman" w:eastAsia="Times New Roman" w:hAnsi="Times New Roman" w:cs="Times New Roman"/>
          <w:sz w:val="28"/>
          <w:szCs w:val="24"/>
          <w:lang w:eastAsia="ru-RU"/>
        </w:rPr>
        <w:t>52</w:t>
      </w:r>
      <w:r w:rsidRPr="000052BA">
        <w:rPr>
          <w:rFonts w:ascii="Times New Roman" w:eastAsia="Times New Roman" w:hAnsi="Times New Roman" w:cs="Times New Roman"/>
          <w:sz w:val="28"/>
          <w:szCs w:val="24"/>
          <w:lang w:eastAsia="ru-RU"/>
        </w:rPr>
        <w:t xml:space="preserve"> и </w:t>
      </w:r>
      <w:r w:rsidR="00907099" w:rsidRPr="00907099">
        <w:rPr>
          <w:rFonts w:ascii="Times New Roman" w:eastAsia="Times New Roman" w:hAnsi="Times New Roman" w:cs="Times New Roman"/>
          <w:sz w:val="28"/>
          <w:szCs w:val="24"/>
          <w:lang w:eastAsia="ru-RU"/>
        </w:rPr>
        <w:t>53</w:t>
      </w:r>
      <w:r w:rsidRPr="000052BA">
        <w:rPr>
          <w:rFonts w:ascii="Times New Roman" w:eastAsia="Times New Roman" w:hAnsi="Times New Roman" w:cs="Times New Roman"/>
          <w:sz w:val="28"/>
          <w:szCs w:val="24"/>
          <w:lang w:eastAsia="ru-RU"/>
        </w:rPr>
        <w:t xml:space="preserve">, свидетельствует о </w:t>
      </w:r>
      <w:r w:rsidR="000D09A4">
        <w:rPr>
          <w:rFonts w:ascii="Times New Roman" w:eastAsia="Times New Roman" w:hAnsi="Times New Roman" w:cs="Times New Roman"/>
          <w:sz w:val="28"/>
          <w:szCs w:val="24"/>
          <w:lang w:eastAsia="ru-RU"/>
        </w:rPr>
        <w:t>том, что</w:t>
      </w:r>
      <w:r w:rsidRPr="000052BA">
        <w:rPr>
          <w:rFonts w:ascii="Times New Roman" w:eastAsia="Times New Roman" w:hAnsi="Times New Roman" w:cs="Times New Roman"/>
          <w:sz w:val="28"/>
          <w:szCs w:val="24"/>
          <w:lang w:eastAsia="ru-RU"/>
        </w:rPr>
        <w:t xml:space="preserve"> присадка PTE при дозировке 500 ppm демонстрирует сопоставимую, эффективность по реологическому действию.</w:t>
      </w:r>
    </w:p>
    <w:p w14:paraId="1A0DD28C" w14:textId="2DFA80E8" w:rsidR="00FC16C4" w:rsidRPr="00B35C59" w:rsidRDefault="00FC16C4" w:rsidP="00370676">
      <w:pPr>
        <w:spacing w:after="0" w:line="240" w:lineRule="auto"/>
        <w:ind w:firstLine="567"/>
        <w:jc w:val="both"/>
        <w:rPr>
          <w:rFonts w:ascii="Times New Roman" w:hAnsi="Times New Roman" w:cs="Times New Roman"/>
          <w:sz w:val="28"/>
          <w:szCs w:val="28"/>
        </w:rPr>
      </w:pPr>
      <w:r w:rsidRPr="000052BA">
        <w:rPr>
          <w:rFonts w:ascii="Times New Roman" w:hAnsi="Times New Roman" w:cs="Times New Roman"/>
          <w:sz w:val="28"/>
          <w:szCs w:val="28"/>
        </w:rPr>
        <w:t>Обеспечение лучшей текучести</w:t>
      </w:r>
      <w:r w:rsidRPr="00B35C59">
        <w:rPr>
          <w:rFonts w:ascii="Times New Roman" w:hAnsi="Times New Roman" w:cs="Times New Roman"/>
          <w:sz w:val="28"/>
          <w:szCs w:val="28"/>
        </w:rPr>
        <w:t xml:space="preserve"> нефти при использовании депрессорных присадок связано с тем, что их введение значительно влияет на процесс кристаллизации в парафинистых нефтях, способствуя формированию пластинчатых парафиновых структурных образовании. Это приводит к увеличению степени дисперсности, изменению морфологии и снижению склонности парафиновых кристаллов к агрегации. Данные теоретические предположения подтверждаются результатами исследований микроструктуры нефтесмесей, представленных на рисунке 5</w:t>
      </w:r>
      <w:r w:rsidR="00907099" w:rsidRPr="00907099">
        <w:rPr>
          <w:rFonts w:ascii="Times New Roman" w:hAnsi="Times New Roman" w:cs="Times New Roman"/>
          <w:sz w:val="28"/>
          <w:szCs w:val="28"/>
        </w:rPr>
        <w:t>4</w:t>
      </w:r>
      <w:r w:rsidRPr="00B35C59">
        <w:rPr>
          <w:rFonts w:ascii="Times New Roman" w:hAnsi="Times New Roman" w:cs="Times New Roman"/>
          <w:sz w:val="28"/>
          <w:szCs w:val="28"/>
        </w:rPr>
        <w:t>.</w:t>
      </w:r>
    </w:p>
    <w:p w14:paraId="1F530BD2" w14:textId="4647E0A6" w:rsidR="00FC16C4"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На микрофотографиях видно, что после термообработки (рисунки 5</w:t>
      </w:r>
      <w:r w:rsidR="00907099" w:rsidRPr="00907099">
        <w:rPr>
          <w:rFonts w:ascii="Times New Roman" w:hAnsi="Times New Roman" w:cs="Times New Roman"/>
          <w:sz w:val="28"/>
          <w:szCs w:val="28"/>
        </w:rPr>
        <w:t>4</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b</w:t>
      </w:r>
      <w:r w:rsidRPr="00B35C59">
        <w:rPr>
          <w:rFonts w:ascii="Times New Roman" w:hAnsi="Times New Roman" w:cs="Times New Roman"/>
          <w:sz w:val="28"/>
          <w:szCs w:val="28"/>
        </w:rPr>
        <w:t xml:space="preserve"> и 5</w:t>
      </w:r>
      <w:r w:rsidR="00907099" w:rsidRPr="00907099">
        <w:rPr>
          <w:rFonts w:ascii="Times New Roman" w:hAnsi="Times New Roman" w:cs="Times New Roman"/>
          <w:sz w:val="28"/>
          <w:szCs w:val="28"/>
        </w:rPr>
        <w:t>4</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e</w:t>
      </w:r>
      <w:r w:rsidRPr="00B35C59">
        <w:rPr>
          <w:rFonts w:ascii="Times New Roman" w:hAnsi="Times New Roman" w:cs="Times New Roman"/>
          <w:sz w:val="28"/>
          <w:szCs w:val="28"/>
        </w:rPr>
        <w:t>) и ввода присадок (рисунки 5</w:t>
      </w:r>
      <w:r w:rsidR="00907099" w:rsidRPr="00907099">
        <w:rPr>
          <w:rFonts w:ascii="Times New Roman" w:hAnsi="Times New Roman" w:cs="Times New Roman"/>
          <w:sz w:val="28"/>
          <w:szCs w:val="28"/>
        </w:rPr>
        <w:t>4</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c</w:t>
      </w:r>
      <w:r w:rsidRPr="00B35C59">
        <w:rPr>
          <w:rFonts w:ascii="Times New Roman" w:hAnsi="Times New Roman" w:cs="Times New Roman"/>
          <w:sz w:val="28"/>
          <w:szCs w:val="28"/>
        </w:rPr>
        <w:t xml:space="preserve"> и 5</w:t>
      </w:r>
      <w:r w:rsidR="00907099" w:rsidRPr="00907099">
        <w:rPr>
          <w:rFonts w:ascii="Times New Roman" w:hAnsi="Times New Roman" w:cs="Times New Roman"/>
          <w:sz w:val="28"/>
          <w:szCs w:val="28"/>
        </w:rPr>
        <w:t>4</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f</w:t>
      </w:r>
      <w:r w:rsidRPr="00B35C59">
        <w:rPr>
          <w:rFonts w:ascii="Times New Roman" w:hAnsi="Times New Roman" w:cs="Times New Roman"/>
          <w:sz w:val="28"/>
          <w:szCs w:val="28"/>
        </w:rPr>
        <w:t>) не образуется сетчатая сплошная структура, характерная для необработанной нефти (рисунки 5</w:t>
      </w:r>
      <w:r w:rsidR="00907099" w:rsidRPr="00907099">
        <w:rPr>
          <w:rFonts w:ascii="Times New Roman" w:hAnsi="Times New Roman" w:cs="Times New Roman"/>
          <w:sz w:val="28"/>
          <w:szCs w:val="28"/>
        </w:rPr>
        <w:t>4</w:t>
      </w:r>
      <w:r w:rsidR="00907099">
        <w:rPr>
          <w:rFonts w:ascii="Times New Roman" w:hAnsi="Times New Roman" w:cs="Times New Roman"/>
          <w:sz w:val="28"/>
          <w:szCs w:val="28"/>
        </w:rPr>
        <w:t xml:space="preserve"> а и 54</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d</w:t>
      </w:r>
      <w:r w:rsidRPr="00B35C59">
        <w:rPr>
          <w:rFonts w:ascii="Times New Roman" w:hAnsi="Times New Roman" w:cs="Times New Roman"/>
          <w:sz w:val="28"/>
          <w:szCs w:val="28"/>
        </w:rPr>
        <w:t>).  Напротив, формируются крупные пластинчатые ассоциаты парафина различной формы (рисунки 5</w:t>
      </w:r>
      <w:r w:rsidR="00907099" w:rsidRPr="00907099">
        <w:rPr>
          <w:rFonts w:ascii="Times New Roman" w:hAnsi="Times New Roman" w:cs="Times New Roman"/>
          <w:sz w:val="28"/>
          <w:szCs w:val="28"/>
        </w:rPr>
        <w:t>4</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b</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e</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c</w:t>
      </w:r>
      <w:r w:rsidRPr="00B35C59">
        <w:rPr>
          <w:rFonts w:ascii="Times New Roman" w:hAnsi="Times New Roman" w:cs="Times New Roman"/>
          <w:sz w:val="28"/>
          <w:szCs w:val="28"/>
        </w:rPr>
        <w:t xml:space="preserve">, </w:t>
      </w:r>
      <w:r w:rsidRPr="00B35C59">
        <w:rPr>
          <w:rFonts w:ascii="Times New Roman" w:hAnsi="Times New Roman" w:cs="Times New Roman"/>
          <w:sz w:val="28"/>
          <w:szCs w:val="28"/>
          <w:lang w:val="en-US"/>
        </w:rPr>
        <w:t>f</w:t>
      </w:r>
      <w:r w:rsidRPr="00B35C59">
        <w:rPr>
          <w:rFonts w:ascii="Times New Roman" w:hAnsi="Times New Roman" w:cs="Times New Roman"/>
          <w:sz w:val="28"/>
          <w:szCs w:val="28"/>
        </w:rPr>
        <w:t>). Подобная кристаллическая морфология затрудняет формирование трёхмерной структуры в нефтяной дисперсной среде. При этом жидкая дисперсионная фаза остаётся подвижной и обеспечивает транспортирование пластинчатых кристаллов парафина в потоке.</w:t>
      </w:r>
    </w:p>
    <w:p w14:paraId="4C78E056" w14:textId="77777777" w:rsidR="00DF71AC" w:rsidRPr="00B35C59" w:rsidRDefault="00DF71AC" w:rsidP="00370676">
      <w:pPr>
        <w:spacing w:after="0" w:line="240" w:lineRule="auto"/>
        <w:ind w:firstLine="567"/>
        <w:jc w:val="both"/>
        <w:rPr>
          <w:rFonts w:ascii="Times New Roman" w:hAnsi="Times New Roman" w:cs="Times New Roman"/>
          <w:bCs/>
          <w:sz w:val="28"/>
          <w:szCs w:val="28"/>
        </w:rPr>
      </w:pPr>
    </w:p>
    <w:tbl>
      <w:tblPr>
        <w:tblStyle w:val="aa"/>
        <w:tblW w:w="0" w:type="auto"/>
        <w:jc w:val="center"/>
        <w:tblLook w:val="04A0" w:firstRow="1" w:lastRow="0" w:firstColumn="1" w:lastColumn="0" w:noHBand="0" w:noVBand="1"/>
      </w:tblPr>
      <w:tblGrid>
        <w:gridCol w:w="4884"/>
        <w:gridCol w:w="4744"/>
      </w:tblGrid>
      <w:tr w:rsidR="00FC16C4" w:rsidRPr="00B35C59" w14:paraId="5532BA00" w14:textId="77777777" w:rsidTr="0004292E">
        <w:trPr>
          <w:jc w:val="center"/>
        </w:trPr>
        <w:tc>
          <w:tcPr>
            <w:tcW w:w="4884" w:type="dxa"/>
          </w:tcPr>
          <w:p w14:paraId="4FF92B4A"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noProof/>
                <w:sz w:val="28"/>
                <w:szCs w:val="28"/>
              </w:rPr>
              <w:drawing>
                <wp:inline distT="0" distB="0" distL="0" distR="0" wp14:anchorId="2B3AE1D1" wp14:editId="0CF5CAB9">
                  <wp:extent cx="2562225" cy="1807033"/>
                  <wp:effectExtent l="0" t="0" r="0" b="3175"/>
                  <wp:docPr id="16393" name="Рисунок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7554" cy="1831949"/>
                          </a:xfrm>
                          <a:prstGeom prst="rect">
                            <a:avLst/>
                          </a:prstGeom>
                          <a:noFill/>
                          <a:ln>
                            <a:noFill/>
                          </a:ln>
                        </pic:spPr>
                      </pic:pic>
                    </a:graphicData>
                  </a:graphic>
                </wp:inline>
              </w:drawing>
            </w:r>
          </w:p>
        </w:tc>
        <w:tc>
          <w:tcPr>
            <w:tcW w:w="4744" w:type="dxa"/>
          </w:tcPr>
          <w:p w14:paraId="24FE91F9"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noProof/>
                <w:sz w:val="28"/>
                <w:szCs w:val="28"/>
              </w:rPr>
              <w:drawing>
                <wp:inline distT="0" distB="0" distL="0" distR="0" wp14:anchorId="4C6ECCBC" wp14:editId="51B1249C">
                  <wp:extent cx="2518222" cy="1790700"/>
                  <wp:effectExtent l="0" t="0" r="0" b="0"/>
                  <wp:docPr id="16394" name="Рисунок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5459" cy="1802957"/>
                          </a:xfrm>
                          <a:prstGeom prst="rect">
                            <a:avLst/>
                          </a:prstGeom>
                          <a:noFill/>
                          <a:ln>
                            <a:noFill/>
                          </a:ln>
                        </pic:spPr>
                      </pic:pic>
                    </a:graphicData>
                  </a:graphic>
                </wp:inline>
              </w:drawing>
            </w:r>
          </w:p>
        </w:tc>
      </w:tr>
      <w:tr w:rsidR="00FC16C4" w:rsidRPr="00B35C59" w14:paraId="327450CE" w14:textId="77777777" w:rsidTr="0004292E">
        <w:trPr>
          <w:jc w:val="center"/>
        </w:trPr>
        <w:tc>
          <w:tcPr>
            <w:tcW w:w="4884" w:type="dxa"/>
          </w:tcPr>
          <w:p w14:paraId="161662DA"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lang w:val="en-US"/>
              </w:rPr>
              <w:t xml:space="preserve">a) </w:t>
            </w:r>
          </w:p>
        </w:tc>
        <w:tc>
          <w:tcPr>
            <w:tcW w:w="4744" w:type="dxa"/>
          </w:tcPr>
          <w:p w14:paraId="73DAF84B"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lang w:val="en-US"/>
              </w:rPr>
              <w:t>d)</w:t>
            </w:r>
            <w:r w:rsidRPr="00B35C59">
              <w:rPr>
                <w:rFonts w:ascii="Times New Roman" w:hAnsi="Times New Roman" w:cs="Times New Roman"/>
                <w:sz w:val="28"/>
                <w:szCs w:val="28"/>
              </w:rPr>
              <w:t xml:space="preserve"> </w:t>
            </w:r>
          </w:p>
        </w:tc>
      </w:tr>
      <w:tr w:rsidR="00FC16C4" w:rsidRPr="00B35C59" w14:paraId="28C8BC2B" w14:textId="77777777" w:rsidTr="0004292E">
        <w:trPr>
          <w:trHeight w:val="2825"/>
          <w:jc w:val="center"/>
        </w:trPr>
        <w:tc>
          <w:tcPr>
            <w:tcW w:w="4884" w:type="dxa"/>
          </w:tcPr>
          <w:p w14:paraId="334CB68B"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noProof/>
                <w:sz w:val="28"/>
                <w:szCs w:val="28"/>
              </w:rPr>
              <w:drawing>
                <wp:inline distT="0" distB="0" distL="0" distR="0" wp14:anchorId="13D6461F" wp14:editId="1E4CD7C0">
                  <wp:extent cx="2592070" cy="1805940"/>
                  <wp:effectExtent l="0" t="0" r="0" b="3810"/>
                  <wp:docPr id="16395" name="Рисунок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2070" cy="1805940"/>
                          </a:xfrm>
                          <a:prstGeom prst="rect">
                            <a:avLst/>
                          </a:prstGeom>
                          <a:noFill/>
                          <a:ln>
                            <a:noFill/>
                          </a:ln>
                        </pic:spPr>
                      </pic:pic>
                    </a:graphicData>
                  </a:graphic>
                </wp:inline>
              </w:drawing>
            </w:r>
          </w:p>
        </w:tc>
        <w:tc>
          <w:tcPr>
            <w:tcW w:w="4744" w:type="dxa"/>
          </w:tcPr>
          <w:p w14:paraId="2103C5D2"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noProof/>
                <w:sz w:val="28"/>
                <w:szCs w:val="28"/>
              </w:rPr>
              <w:drawing>
                <wp:inline distT="0" distB="0" distL="0" distR="0" wp14:anchorId="04FD94FB" wp14:editId="0F490574">
                  <wp:extent cx="2524125" cy="1806264"/>
                  <wp:effectExtent l="0" t="0" r="0" b="3810"/>
                  <wp:docPr id="16396" name="Рисунок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4125" cy="1806264"/>
                          </a:xfrm>
                          <a:prstGeom prst="rect">
                            <a:avLst/>
                          </a:prstGeom>
                          <a:noFill/>
                          <a:ln>
                            <a:noFill/>
                          </a:ln>
                        </pic:spPr>
                      </pic:pic>
                    </a:graphicData>
                  </a:graphic>
                </wp:inline>
              </w:drawing>
            </w:r>
          </w:p>
        </w:tc>
      </w:tr>
      <w:tr w:rsidR="00FC16C4" w:rsidRPr="00B35C59" w14:paraId="20BB89CF" w14:textId="77777777" w:rsidTr="0004292E">
        <w:trPr>
          <w:jc w:val="center"/>
        </w:trPr>
        <w:tc>
          <w:tcPr>
            <w:tcW w:w="4884" w:type="dxa"/>
            <w:tcBorders>
              <w:bottom w:val="single" w:sz="4" w:space="0" w:color="auto"/>
            </w:tcBorders>
          </w:tcPr>
          <w:p w14:paraId="37E77DE9"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lang w:val="en-US"/>
              </w:rPr>
              <w:t>b)</w:t>
            </w:r>
            <w:r w:rsidRPr="00B35C59">
              <w:rPr>
                <w:rFonts w:ascii="Times New Roman" w:hAnsi="Times New Roman" w:cs="Times New Roman"/>
                <w:sz w:val="28"/>
                <w:szCs w:val="28"/>
              </w:rPr>
              <w:t xml:space="preserve"> </w:t>
            </w:r>
          </w:p>
        </w:tc>
        <w:tc>
          <w:tcPr>
            <w:tcW w:w="4744" w:type="dxa"/>
            <w:tcBorders>
              <w:bottom w:val="single" w:sz="4" w:space="0" w:color="auto"/>
            </w:tcBorders>
          </w:tcPr>
          <w:p w14:paraId="46D627A4"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lang w:val="en-US"/>
              </w:rPr>
              <w:t>e)</w:t>
            </w:r>
            <w:r w:rsidRPr="00B35C59">
              <w:rPr>
                <w:rFonts w:ascii="Times New Roman" w:hAnsi="Times New Roman" w:cs="Times New Roman"/>
                <w:sz w:val="28"/>
                <w:szCs w:val="28"/>
              </w:rPr>
              <w:t xml:space="preserve"> </w:t>
            </w:r>
          </w:p>
        </w:tc>
      </w:tr>
      <w:tr w:rsidR="0004292E" w:rsidRPr="00B35C59" w14:paraId="625C6A25" w14:textId="77777777" w:rsidTr="0004292E">
        <w:trPr>
          <w:jc w:val="center"/>
        </w:trPr>
        <w:tc>
          <w:tcPr>
            <w:tcW w:w="9628" w:type="dxa"/>
            <w:gridSpan w:val="2"/>
            <w:tcBorders>
              <w:left w:val="nil"/>
              <w:bottom w:val="nil"/>
              <w:right w:val="nil"/>
            </w:tcBorders>
          </w:tcPr>
          <w:p w14:paraId="7ABDE739" w14:textId="75654A5C" w:rsidR="0004292E" w:rsidRPr="0004292E" w:rsidRDefault="0004292E" w:rsidP="0004292E">
            <w:pPr>
              <w:pStyle w:val="ac"/>
              <w:spacing w:line="240" w:lineRule="auto"/>
              <w:ind w:firstLine="567"/>
              <w:jc w:val="center"/>
              <w:rPr>
                <w:rFonts w:ascii="Times New Roman" w:hAnsi="Times New Roman" w:cs="Times New Roman"/>
                <w:sz w:val="28"/>
                <w:szCs w:val="28"/>
              </w:rPr>
            </w:pPr>
            <w:r w:rsidRPr="000052BA">
              <w:rPr>
                <w:rFonts w:ascii="Times New Roman" w:hAnsi="Times New Roman" w:cs="Times New Roman"/>
                <w:sz w:val="28"/>
                <w:szCs w:val="28"/>
              </w:rPr>
              <w:t>Рисунок 5</w:t>
            </w:r>
            <w:r w:rsidRPr="00584E94">
              <w:rPr>
                <w:rFonts w:ascii="Times New Roman" w:hAnsi="Times New Roman" w:cs="Times New Roman"/>
                <w:sz w:val="28"/>
                <w:szCs w:val="28"/>
              </w:rPr>
              <w:t>4</w:t>
            </w:r>
            <w:r>
              <w:rPr>
                <w:rFonts w:ascii="Times New Roman" w:hAnsi="Times New Roman" w:cs="Times New Roman"/>
                <w:sz w:val="28"/>
                <w:szCs w:val="28"/>
              </w:rPr>
              <w:t xml:space="preserve"> </w:t>
            </w:r>
            <w:r w:rsidRPr="000052BA">
              <w:rPr>
                <w:rFonts w:ascii="Times New Roman" w:hAnsi="Times New Roman" w:cs="Times New Roman"/>
                <w:sz w:val="28"/>
                <w:szCs w:val="28"/>
              </w:rPr>
              <w:t xml:space="preserve">- Микроструктура ЗКНС а) исходная нефть; </w:t>
            </w:r>
            <w:r w:rsidRPr="000052BA">
              <w:rPr>
                <w:rFonts w:ascii="Times New Roman" w:hAnsi="Times New Roman" w:cs="Times New Roman"/>
                <w:sz w:val="28"/>
                <w:szCs w:val="28"/>
                <w:lang w:val="en-US"/>
              </w:rPr>
              <w:t>b</w:t>
            </w:r>
            <w:r w:rsidRPr="000052BA">
              <w:rPr>
                <w:rFonts w:ascii="Times New Roman" w:hAnsi="Times New Roman" w:cs="Times New Roman"/>
                <w:sz w:val="28"/>
                <w:szCs w:val="28"/>
              </w:rPr>
              <w:t>) ТО при 90</w:t>
            </w:r>
            <w:r w:rsidRPr="000052BA">
              <w:rPr>
                <w:rFonts w:ascii="Times New Roman" w:hAnsi="Times New Roman" w:cs="Times New Roman"/>
                <w:sz w:val="28"/>
                <w:szCs w:val="28"/>
              </w:rPr>
              <w:sym w:font="Symbol" w:char="F0B0"/>
            </w:r>
            <w:r w:rsidRPr="000052BA">
              <w:rPr>
                <w:rFonts w:ascii="Times New Roman" w:hAnsi="Times New Roman" w:cs="Times New Roman"/>
                <w:sz w:val="28"/>
                <w:szCs w:val="28"/>
              </w:rPr>
              <w:t xml:space="preserve">С; с) с ДП </w:t>
            </w:r>
            <w:r w:rsidRPr="000052BA">
              <w:rPr>
                <w:rFonts w:ascii="Times New Roman" w:hAnsi="Times New Roman" w:cs="Times New Roman"/>
                <w:sz w:val="28"/>
                <w:szCs w:val="28"/>
                <w:lang w:val="en-US"/>
              </w:rPr>
              <w:t>PTE</w:t>
            </w:r>
            <w:r w:rsidRPr="000052BA">
              <w:rPr>
                <w:rFonts w:ascii="Times New Roman" w:hAnsi="Times New Roman" w:cs="Times New Roman"/>
                <w:sz w:val="28"/>
                <w:szCs w:val="28"/>
              </w:rPr>
              <w:t xml:space="preserve"> 500</w:t>
            </w:r>
            <w:r w:rsidRPr="000052BA">
              <w:rPr>
                <w:rFonts w:ascii="Times New Roman" w:hAnsi="Times New Roman" w:cs="Times New Roman"/>
                <w:sz w:val="28"/>
                <w:szCs w:val="28"/>
                <w:lang w:val="en-US"/>
              </w:rPr>
              <w:t>ppm</w:t>
            </w:r>
            <w:r w:rsidRPr="000052BA">
              <w:rPr>
                <w:rFonts w:ascii="Times New Roman" w:hAnsi="Times New Roman" w:cs="Times New Roman"/>
                <w:sz w:val="28"/>
                <w:szCs w:val="28"/>
              </w:rPr>
              <w:t xml:space="preserve">; КАНС а) исходная нефть; </w:t>
            </w:r>
            <w:r w:rsidRPr="000052BA">
              <w:rPr>
                <w:rFonts w:ascii="Times New Roman" w:hAnsi="Times New Roman" w:cs="Times New Roman"/>
                <w:sz w:val="28"/>
                <w:szCs w:val="28"/>
                <w:lang w:val="en-US"/>
              </w:rPr>
              <w:t>b</w:t>
            </w:r>
            <w:r w:rsidRPr="000052BA">
              <w:rPr>
                <w:rFonts w:ascii="Times New Roman" w:hAnsi="Times New Roman" w:cs="Times New Roman"/>
                <w:sz w:val="28"/>
                <w:szCs w:val="28"/>
              </w:rPr>
              <w:t>) ТО при 60</w:t>
            </w:r>
            <w:r w:rsidRPr="000052BA">
              <w:rPr>
                <w:rFonts w:ascii="Times New Roman" w:hAnsi="Times New Roman" w:cs="Times New Roman"/>
                <w:sz w:val="28"/>
                <w:szCs w:val="28"/>
              </w:rPr>
              <w:sym w:font="Symbol" w:char="F0B0"/>
            </w:r>
            <w:r w:rsidRPr="000052BA">
              <w:rPr>
                <w:rFonts w:ascii="Times New Roman" w:hAnsi="Times New Roman" w:cs="Times New Roman"/>
                <w:sz w:val="28"/>
                <w:szCs w:val="28"/>
              </w:rPr>
              <w:t xml:space="preserve">С; с) с </w:t>
            </w:r>
            <w:r w:rsidRPr="000052BA">
              <w:rPr>
                <w:rFonts w:ascii="Times New Roman" w:hAnsi="Times New Roman" w:cs="Times New Roman"/>
                <w:sz w:val="28"/>
                <w:szCs w:val="28"/>
                <w:lang w:val="en-US"/>
              </w:rPr>
              <w:t>PTE</w:t>
            </w:r>
            <w:r w:rsidRPr="000052BA">
              <w:rPr>
                <w:rFonts w:ascii="Times New Roman" w:hAnsi="Times New Roman" w:cs="Times New Roman"/>
                <w:sz w:val="28"/>
                <w:szCs w:val="28"/>
              </w:rPr>
              <w:t xml:space="preserve"> 500</w:t>
            </w:r>
            <w:r w:rsidRPr="000052BA">
              <w:rPr>
                <w:rFonts w:ascii="Times New Roman" w:hAnsi="Times New Roman" w:cs="Times New Roman"/>
                <w:sz w:val="28"/>
                <w:szCs w:val="28"/>
                <w:lang w:val="en-US"/>
              </w:rPr>
              <w:t>ppm</w:t>
            </w:r>
            <w:r w:rsidRPr="000052BA">
              <w:rPr>
                <w:rFonts w:ascii="Times New Roman" w:hAnsi="Times New Roman" w:cs="Times New Roman"/>
                <w:sz w:val="28"/>
                <w:szCs w:val="28"/>
              </w:rPr>
              <w:t>, полученная методом оптической микроскопии при увеличении ×40.</w:t>
            </w:r>
            <w:r w:rsidRPr="000052BA">
              <w:t xml:space="preserve"> М</w:t>
            </w:r>
            <w:r w:rsidRPr="000052BA">
              <w:rPr>
                <w:rFonts w:ascii="Times New Roman" w:hAnsi="Times New Roman" w:cs="Times New Roman"/>
                <w:sz w:val="28"/>
                <w:szCs w:val="28"/>
              </w:rPr>
              <w:t>икрофотографии сделаны при температуре 20</w:t>
            </w:r>
            <w:r w:rsidRPr="000052BA">
              <w:rPr>
                <w:rFonts w:ascii="Times New Roman" w:hAnsi="Times New Roman" w:cs="Times New Roman"/>
                <w:sz w:val="28"/>
                <w:szCs w:val="28"/>
              </w:rPr>
              <w:sym w:font="Symbol" w:char="F0B0"/>
            </w:r>
            <w:r w:rsidRPr="000052BA">
              <w:rPr>
                <w:rFonts w:ascii="Times New Roman" w:hAnsi="Times New Roman" w:cs="Times New Roman"/>
                <w:sz w:val="28"/>
                <w:szCs w:val="28"/>
              </w:rPr>
              <w:t>С</w:t>
            </w:r>
            <w:r>
              <w:rPr>
                <w:rFonts w:ascii="Times New Roman" w:hAnsi="Times New Roman" w:cs="Times New Roman"/>
                <w:sz w:val="28"/>
                <w:szCs w:val="28"/>
              </w:rPr>
              <w:t>, лист 1</w:t>
            </w:r>
          </w:p>
        </w:tc>
      </w:tr>
      <w:tr w:rsidR="00FC16C4" w:rsidRPr="00B35C59" w14:paraId="29FAB627" w14:textId="77777777" w:rsidTr="0004292E">
        <w:trPr>
          <w:jc w:val="center"/>
        </w:trPr>
        <w:tc>
          <w:tcPr>
            <w:tcW w:w="4884" w:type="dxa"/>
            <w:tcBorders>
              <w:top w:val="single" w:sz="4" w:space="0" w:color="auto"/>
            </w:tcBorders>
          </w:tcPr>
          <w:p w14:paraId="55A28BC3"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noProof/>
                <w:sz w:val="28"/>
                <w:szCs w:val="28"/>
              </w:rPr>
              <w:lastRenderedPageBreak/>
              <w:drawing>
                <wp:inline distT="0" distB="0" distL="0" distR="0" wp14:anchorId="7F62E351" wp14:editId="0FB792C4">
                  <wp:extent cx="2613397" cy="1962150"/>
                  <wp:effectExtent l="0" t="0" r="0" b="0"/>
                  <wp:docPr id="16397" name="Рисунок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39562" cy="1981795"/>
                          </a:xfrm>
                          <a:prstGeom prst="rect">
                            <a:avLst/>
                          </a:prstGeom>
                          <a:noFill/>
                          <a:ln>
                            <a:noFill/>
                          </a:ln>
                        </pic:spPr>
                      </pic:pic>
                    </a:graphicData>
                  </a:graphic>
                </wp:inline>
              </w:drawing>
            </w:r>
          </w:p>
        </w:tc>
        <w:tc>
          <w:tcPr>
            <w:tcW w:w="4744" w:type="dxa"/>
            <w:tcBorders>
              <w:top w:val="single" w:sz="4" w:space="0" w:color="auto"/>
            </w:tcBorders>
          </w:tcPr>
          <w:p w14:paraId="57D88F35"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noProof/>
                <w:sz w:val="28"/>
                <w:szCs w:val="28"/>
              </w:rPr>
              <w:drawing>
                <wp:inline distT="0" distB="0" distL="0" distR="0" wp14:anchorId="108611E4" wp14:editId="02692383">
                  <wp:extent cx="2516505" cy="1971675"/>
                  <wp:effectExtent l="0" t="0" r="0" b="9525"/>
                  <wp:docPr id="16398" name="Рисунок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1667" cy="1991389"/>
                          </a:xfrm>
                          <a:prstGeom prst="rect">
                            <a:avLst/>
                          </a:prstGeom>
                          <a:noFill/>
                          <a:ln>
                            <a:noFill/>
                          </a:ln>
                        </pic:spPr>
                      </pic:pic>
                    </a:graphicData>
                  </a:graphic>
                </wp:inline>
              </w:drawing>
            </w:r>
          </w:p>
        </w:tc>
      </w:tr>
      <w:tr w:rsidR="00FC16C4" w:rsidRPr="00B35C59" w14:paraId="7CC47C92" w14:textId="77777777" w:rsidTr="0004292E">
        <w:trPr>
          <w:jc w:val="center"/>
        </w:trPr>
        <w:tc>
          <w:tcPr>
            <w:tcW w:w="4884" w:type="dxa"/>
          </w:tcPr>
          <w:p w14:paraId="122ABE1A" w14:textId="77777777" w:rsidR="00FC16C4" w:rsidRPr="00B35C59" w:rsidRDefault="00FC16C4" w:rsidP="00370676">
            <w:pPr>
              <w:pStyle w:val="ac"/>
              <w:spacing w:line="240" w:lineRule="auto"/>
              <w:ind w:firstLine="567"/>
              <w:rPr>
                <w:rFonts w:ascii="Times New Roman" w:hAnsi="Times New Roman" w:cs="Times New Roman"/>
                <w:noProof/>
                <w:sz w:val="28"/>
                <w:szCs w:val="28"/>
              </w:rPr>
            </w:pPr>
            <w:r w:rsidRPr="00B35C59">
              <w:rPr>
                <w:rFonts w:ascii="Times New Roman" w:hAnsi="Times New Roman" w:cs="Times New Roman"/>
                <w:noProof/>
                <w:sz w:val="28"/>
                <w:szCs w:val="28"/>
                <w:lang w:val="en-US"/>
              </w:rPr>
              <w:t>c)</w:t>
            </w:r>
          </w:p>
        </w:tc>
        <w:tc>
          <w:tcPr>
            <w:tcW w:w="4744" w:type="dxa"/>
          </w:tcPr>
          <w:p w14:paraId="0CCBAD50" w14:textId="77777777" w:rsidR="00FC16C4" w:rsidRPr="00B35C59" w:rsidRDefault="00FC16C4" w:rsidP="00370676">
            <w:pPr>
              <w:pStyle w:val="ac"/>
              <w:spacing w:line="240" w:lineRule="auto"/>
              <w:ind w:firstLine="567"/>
              <w:rPr>
                <w:rFonts w:ascii="Times New Roman" w:hAnsi="Times New Roman" w:cs="Times New Roman"/>
                <w:sz w:val="28"/>
                <w:szCs w:val="28"/>
              </w:rPr>
            </w:pPr>
            <w:r w:rsidRPr="00B35C59">
              <w:rPr>
                <w:rFonts w:ascii="Times New Roman" w:hAnsi="Times New Roman" w:cs="Times New Roman"/>
                <w:sz w:val="28"/>
                <w:szCs w:val="28"/>
                <w:lang w:val="en-US"/>
              </w:rPr>
              <w:t>f)</w:t>
            </w:r>
            <w:r w:rsidRPr="00B35C59">
              <w:rPr>
                <w:rFonts w:ascii="Times New Roman" w:hAnsi="Times New Roman" w:cs="Times New Roman"/>
                <w:sz w:val="28"/>
                <w:szCs w:val="28"/>
              </w:rPr>
              <w:t xml:space="preserve"> </w:t>
            </w:r>
          </w:p>
        </w:tc>
      </w:tr>
    </w:tbl>
    <w:p w14:paraId="18EBFB2E" w14:textId="77777777" w:rsidR="00FC16C4" w:rsidRPr="00B35C59" w:rsidRDefault="00FC16C4" w:rsidP="00370676">
      <w:pPr>
        <w:pStyle w:val="ac"/>
        <w:spacing w:line="240" w:lineRule="auto"/>
        <w:ind w:firstLine="567"/>
        <w:rPr>
          <w:rFonts w:ascii="Times New Roman" w:hAnsi="Times New Roman" w:cs="Times New Roman"/>
          <w:sz w:val="28"/>
          <w:szCs w:val="28"/>
        </w:rPr>
      </w:pPr>
    </w:p>
    <w:p w14:paraId="300FDD38" w14:textId="745A930B" w:rsidR="00FC16C4" w:rsidRPr="000052BA" w:rsidRDefault="00FC16C4" w:rsidP="00370676">
      <w:pPr>
        <w:pStyle w:val="ac"/>
        <w:spacing w:line="240" w:lineRule="auto"/>
        <w:ind w:firstLine="567"/>
        <w:jc w:val="center"/>
        <w:rPr>
          <w:rFonts w:ascii="Times New Roman" w:hAnsi="Times New Roman" w:cs="Times New Roman"/>
          <w:sz w:val="28"/>
          <w:szCs w:val="28"/>
        </w:rPr>
      </w:pPr>
      <w:r w:rsidRPr="000052BA">
        <w:rPr>
          <w:rFonts w:ascii="Times New Roman" w:hAnsi="Times New Roman" w:cs="Times New Roman"/>
          <w:sz w:val="28"/>
          <w:szCs w:val="28"/>
        </w:rPr>
        <w:t>Рисунок 5</w:t>
      </w:r>
      <w:r w:rsidR="00584E94" w:rsidRPr="00584E94">
        <w:rPr>
          <w:rFonts w:ascii="Times New Roman" w:hAnsi="Times New Roman" w:cs="Times New Roman"/>
          <w:sz w:val="28"/>
          <w:szCs w:val="28"/>
        </w:rPr>
        <w:t>4</w:t>
      </w:r>
      <w:r w:rsidR="0004292E">
        <w:rPr>
          <w:rFonts w:ascii="Times New Roman" w:hAnsi="Times New Roman" w:cs="Times New Roman"/>
          <w:sz w:val="28"/>
          <w:szCs w:val="28"/>
        </w:rPr>
        <w:t>, лист 2</w:t>
      </w:r>
    </w:p>
    <w:p w14:paraId="6BA66816" w14:textId="77777777" w:rsidR="00FC16C4" w:rsidRPr="000052BA" w:rsidRDefault="00FC16C4" w:rsidP="00370676">
      <w:pPr>
        <w:spacing w:after="0" w:line="240" w:lineRule="auto"/>
        <w:ind w:firstLine="567"/>
        <w:jc w:val="both"/>
        <w:rPr>
          <w:rFonts w:ascii="Times New Roman" w:hAnsi="Times New Roman" w:cs="Times New Roman"/>
          <w:sz w:val="28"/>
          <w:szCs w:val="28"/>
        </w:rPr>
      </w:pPr>
    </w:p>
    <w:p w14:paraId="69F3FD6A" w14:textId="1F3D624B" w:rsidR="00FC16C4" w:rsidRPr="000052BA" w:rsidRDefault="00FC16C4" w:rsidP="00370676">
      <w:pPr>
        <w:spacing w:after="0" w:line="240" w:lineRule="auto"/>
        <w:ind w:firstLine="567"/>
        <w:jc w:val="both"/>
        <w:rPr>
          <w:rFonts w:ascii="Times New Roman" w:hAnsi="Times New Roman" w:cs="Times New Roman"/>
          <w:bCs/>
          <w:sz w:val="28"/>
          <w:szCs w:val="28"/>
        </w:rPr>
      </w:pPr>
      <w:r w:rsidRPr="000052BA">
        <w:rPr>
          <w:rFonts w:ascii="Times New Roman" w:hAnsi="Times New Roman" w:cs="Times New Roman"/>
          <w:sz w:val="28"/>
          <w:szCs w:val="28"/>
        </w:rPr>
        <w:t>По данным рисунков 4</w:t>
      </w:r>
      <w:r w:rsidR="00907099" w:rsidRPr="00907099">
        <w:rPr>
          <w:rFonts w:ascii="Times New Roman" w:hAnsi="Times New Roman" w:cs="Times New Roman"/>
          <w:sz w:val="28"/>
          <w:szCs w:val="28"/>
        </w:rPr>
        <w:t>9</w:t>
      </w:r>
      <w:r w:rsidRPr="000052BA">
        <w:rPr>
          <w:rFonts w:ascii="Times New Roman" w:hAnsi="Times New Roman" w:cs="Times New Roman"/>
          <w:sz w:val="28"/>
          <w:szCs w:val="28"/>
        </w:rPr>
        <w:t>-</w:t>
      </w:r>
      <w:r w:rsidR="00907099" w:rsidRPr="00907099">
        <w:rPr>
          <w:rFonts w:ascii="Times New Roman" w:hAnsi="Times New Roman" w:cs="Times New Roman"/>
          <w:sz w:val="28"/>
          <w:szCs w:val="28"/>
        </w:rPr>
        <w:t>51</w:t>
      </w:r>
      <w:r w:rsidRPr="000052BA">
        <w:rPr>
          <w:rFonts w:ascii="Times New Roman" w:hAnsi="Times New Roman" w:cs="Times New Roman"/>
          <w:sz w:val="28"/>
          <w:szCs w:val="28"/>
        </w:rPr>
        <w:t xml:space="preserve"> в качестве оптимальной концентрации для присадки </w:t>
      </w:r>
      <w:r w:rsidRPr="000052BA">
        <w:rPr>
          <w:rFonts w:ascii="Times New Roman" w:hAnsi="Times New Roman" w:cs="Times New Roman"/>
          <w:bCs/>
          <w:sz w:val="28"/>
          <w:szCs w:val="28"/>
          <w:lang w:val="en-US"/>
        </w:rPr>
        <w:t>PTE</w:t>
      </w:r>
      <w:r w:rsidRPr="000052BA">
        <w:rPr>
          <w:rFonts w:ascii="Times New Roman" w:hAnsi="Times New Roman" w:cs="Times New Roman"/>
          <w:bCs/>
          <w:sz w:val="28"/>
          <w:szCs w:val="28"/>
        </w:rPr>
        <w:t xml:space="preserve"> выбрана концентрация 500 </w:t>
      </w:r>
      <w:r w:rsidRPr="000052BA">
        <w:rPr>
          <w:rFonts w:ascii="Times New Roman" w:hAnsi="Times New Roman" w:cs="Times New Roman"/>
          <w:bCs/>
          <w:sz w:val="28"/>
          <w:szCs w:val="28"/>
          <w:lang w:val="en-US"/>
        </w:rPr>
        <w:t>ppm</w:t>
      </w:r>
      <w:r w:rsidRPr="000052BA">
        <w:rPr>
          <w:rFonts w:ascii="Times New Roman" w:hAnsi="Times New Roman" w:cs="Times New Roman"/>
          <w:bCs/>
          <w:sz w:val="28"/>
          <w:szCs w:val="28"/>
        </w:rPr>
        <w:t>.</w:t>
      </w:r>
    </w:p>
    <w:p w14:paraId="504DBB3A" w14:textId="2F68AEBC" w:rsidR="00FC16C4" w:rsidRPr="000052BA" w:rsidRDefault="00FC16C4" w:rsidP="00370676">
      <w:pPr>
        <w:spacing w:after="0" w:line="240" w:lineRule="auto"/>
        <w:ind w:firstLine="567"/>
        <w:jc w:val="both"/>
        <w:rPr>
          <w:rFonts w:ascii="Times New Roman" w:hAnsi="Times New Roman" w:cs="Times New Roman"/>
          <w:sz w:val="28"/>
          <w:szCs w:val="28"/>
        </w:rPr>
      </w:pPr>
      <w:bookmarkStart w:id="8" w:name="_Hlk170127933"/>
      <w:r w:rsidRPr="000052BA">
        <w:rPr>
          <w:rFonts w:ascii="Times New Roman" w:hAnsi="Times New Roman" w:cs="Times New Roman"/>
          <w:sz w:val="28"/>
          <w:szCs w:val="28"/>
        </w:rPr>
        <w:t>Из рису</w:t>
      </w:r>
      <w:r w:rsidR="00422111" w:rsidRPr="000052BA">
        <w:rPr>
          <w:rFonts w:ascii="Times New Roman" w:hAnsi="Times New Roman" w:cs="Times New Roman"/>
          <w:sz w:val="28"/>
          <w:szCs w:val="28"/>
        </w:rPr>
        <w:t>нков 4</w:t>
      </w:r>
      <w:r w:rsidR="00907099" w:rsidRPr="00907099">
        <w:rPr>
          <w:rFonts w:ascii="Times New Roman" w:hAnsi="Times New Roman" w:cs="Times New Roman"/>
          <w:sz w:val="28"/>
          <w:szCs w:val="28"/>
        </w:rPr>
        <w:t>9</w:t>
      </w:r>
      <w:r w:rsidR="00422111" w:rsidRPr="000052BA">
        <w:rPr>
          <w:rFonts w:ascii="Times New Roman" w:hAnsi="Times New Roman" w:cs="Times New Roman"/>
          <w:sz w:val="28"/>
          <w:szCs w:val="28"/>
        </w:rPr>
        <w:t>-</w:t>
      </w:r>
      <w:r w:rsidR="00907099" w:rsidRPr="00907099">
        <w:rPr>
          <w:rFonts w:ascii="Times New Roman" w:hAnsi="Times New Roman" w:cs="Times New Roman"/>
          <w:sz w:val="28"/>
          <w:szCs w:val="28"/>
        </w:rPr>
        <w:t>51</w:t>
      </w:r>
      <w:r w:rsidR="00422111" w:rsidRPr="000052BA">
        <w:rPr>
          <w:rFonts w:ascii="Times New Roman" w:hAnsi="Times New Roman" w:cs="Times New Roman"/>
          <w:sz w:val="28"/>
          <w:szCs w:val="28"/>
        </w:rPr>
        <w:t xml:space="preserve"> следует, что </w:t>
      </w:r>
      <w:r w:rsidR="000D09A4">
        <w:rPr>
          <w:rFonts w:ascii="Times New Roman" w:hAnsi="Times New Roman" w:cs="Times New Roman"/>
          <w:sz w:val="28"/>
          <w:szCs w:val="28"/>
        </w:rPr>
        <w:t xml:space="preserve">для ЗКНС при </w:t>
      </w:r>
      <w:r w:rsidR="000D09A4" w:rsidRPr="000052BA">
        <w:rPr>
          <w:rFonts w:ascii="Times New Roman" w:hAnsi="Times New Roman" w:cs="Times New Roman"/>
          <w:sz w:val="28"/>
          <w:szCs w:val="28"/>
        </w:rPr>
        <w:t>термообработк</w:t>
      </w:r>
      <w:r w:rsidR="000D09A4">
        <w:rPr>
          <w:rFonts w:ascii="Times New Roman" w:hAnsi="Times New Roman" w:cs="Times New Roman"/>
          <w:sz w:val="28"/>
          <w:szCs w:val="28"/>
        </w:rPr>
        <w:t>е</w:t>
      </w:r>
      <w:r w:rsidR="000D09A4" w:rsidRPr="000052BA">
        <w:rPr>
          <w:rFonts w:ascii="Times New Roman" w:hAnsi="Times New Roman" w:cs="Times New Roman"/>
          <w:sz w:val="28"/>
          <w:szCs w:val="28"/>
        </w:rPr>
        <w:t xml:space="preserve"> нефтесмеси до 90</w:t>
      </w:r>
      <w:r w:rsidR="000D09A4" w:rsidRPr="000052BA">
        <w:rPr>
          <w:rFonts w:ascii="Times New Roman" w:hAnsi="Times New Roman" w:cs="Times New Roman"/>
          <w:sz w:val="28"/>
          <w:szCs w:val="28"/>
        </w:rPr>
        <w:sym w:font="Symbol" w:char="F0B0"/>
      </w:r>
      <w:r w:rsidR="000D09A4" w:rsidRPr="000052BA">
        <w:rPr>
          <w:rFonts w:ascii="Times New Roman" w:hAnsi="Times New Roman" w:cs="Times New Roman"/>
          <w:sz w:val="28"/>
          <w:szCs w:val="28"/>
        </w:rPr>
        <w:t>С и ввода депрессорных присадок наблюдается значительное снижение реологических параметров. Нефтесмесь после тепловой обработки до 90</w:t>
      </w:r>
      <w:r w:rsidR="000D09A4" w:rsidRPr="000052BA">
        <w:rPr>
          <w:rFonts w:ascii="Times New Roman" w:hAnsi="Times New Roman" w:cs="Times New Roman"/>
          <w:sz w:val="28"/>
          <w:szCs w:val="28"/>
        </w:rPr>
        <w:sym w:font="Symbol" w:char="F0B0"/>
      </w:r>
      <w:r w:rsidR="000D09A4" w:rsidRPr="000052BA">
        <w:rPr>
          <w:rFonts w:ascii="Times New Roman" w:hAnsi="Times New Roman" w:cs="Times New Roman"/>
          <w:sz w:val="28"/>
          <w:szCs w:val="28"/>
        </w:rPr>
        <w:t>С сохраняет ньютоновское состояние до 10</w:t>
      </w:r>
      <w:r w:rsidR="000D09A4" w:rsidRPr="000052BA">
        <w:rPr>
          <w:rFonts w:ascii="Times New Roman" w:hAnsi="Times New Roman" w:cs="Times New Roman"/>
          <w:sz w:val="28"/>
          <w:szCs w:val="28"/>
        </w:rPr>
        <w:sym w:font="Symbol" w:char="F0B0"/>
      </w:r>
      <w:r w:rsidR="000D09A4" w:rsidRPr="000052BA">
        <w:rPr>
          <w:rFonts w:ascii="Times New Roman" w:hAnsi="Times New Roman" w:cs="Times New Roman"/>
          <w:sz w:val="28"/>
          <w:szCs w:val="28"/>
        </w:rPr>
        <w:t>С (вместо предыдущего значения 20</w:t>
      </w:r>
      <w:r w:rsidR="000D09A4" w:rsidRPr="000052BA">
        <w:rPr>
          <w:rFonts w:ascii="Times New Roman" w:hAnsi="Times New Roman" w:cs="Times New Roman"/>
          <w:sz w:val="28"/>
          <w:szCs w:val="28"/>
        </w:rPr>
        <w:sym w:font="Symbol" w:char="F0B0"/>
      </w:r>
      <w:r w:rsidR="000D09A4" w:rsidRPr="000052BA">
        <w:rPr>
          <w:rFonts w:ascii="Times New Roman" w:hAnsi="Times New Roman" w:cs="Times New Roman"/>
          <w:sz w:val="28"/>
          <w:szCs w:val="28"/>
        </w:rPr>
        <w:t>С), а после обработки присадками эта величина понижается до +6</w:t>
      </w:r>
      <w:r w:rsidR="000D09A4" w:rsidRPr="000052BA">
        <w:rPr>
          <w:rFonts w:ascii="Times New Roman" w:hAnsi="Times New Roman" w:cs="Times New Roman"/>
          <w:sz w:val="28"/>
          <w:szCs w:val="28"/>
        </w:rPr>
        <w:sym w:font="Symbol" w:char="F0B0"/>
      </w:r>
      <w:r w:rsidR="000D09A4" w:rsidRPr="000052BA">
        <w:rPr>
          <w:rFonts w:ascii="Times New Roman" w:hAnsi="Times New Roman" w:cs="Times New Roman"/>
          <w:sz w:val="28"/>
          <w:szCs w:val="28"/>
        </w:rPr>
        <w:t xml:space="preserve">С. </w:t>
      </w:r>
    </w:p>
    <w:bookmarkEnd w:id="8"/>
    <w:p w14:paraId="5114733D" w14:textId="77777777" w:rsidR="00FC16C4" w:rsidRPr="000052BA" w:rsidRDefault="00FC16C4" w:rsidP="00370676">
      <w:pPr>
        <w:tabs>
          <w:tab w:val="left" w:pos="3960"/>
        </w:tabs>
        <w:spacing w:after="0" w:line="240" w:lineRule="auto"/>
        <w:ind w:firstLine="567"/>
        <w:jc w:val="both"/>
        <w:rPr>
          <w:rFonts w:ascii="Times New Roman" w:hAnsi="Times New Roman" w:cs="Times New Roman"/>
          <w:bCs/>
          <w:sz w:val="28"/>
          <w:szCs w:val="28"/>
        </w:rPr>
      </w:pPr>
    </w:p>
    <w:p w14:paraId="4845798C" w14:textId="760A5AFC" w:rsidR="00FC16C4" w:rsidRPr="000052BA" w:rsidRDefault="00FC16C4" w:rsidP="00370676">
      <w:pPr>
        <w:tabs>
          <w:tab w:val="left" w:pos="3960"/>
        </w:tabs>
        <w:spacing w:after="0" w:line="240" w:lineRule="auto"/>
        <w:ind w:firstLine="567"/>
        <w:jc w:val="both"/>
        <w:rPr>
          <w:rFonts w:ascii="Times New Roman" w:hAnsi="Times New Roman" w:cs="Times New Roman"/>
          <w:bCs/>
          <w:sz w:val="28"/>
          <w:szCs w:val="28"/>
        </w:rPr>
      </w:pPr>
      <w:r w:rsidRPr="000052BA">
        <w:rPr>
          <w:rFonts w:ascii="Times New Roman" w:hAnsi="Times New Roman" w:cs="Times New Roman"/>
          <w:bCs/>
          <w:sz w:val="28"/>
          <w:szCs w:val="28"/>
        </w:rPr>
        <w:t>3.</w:t>
      </w:r>
      <w:r w:rsidR="004C78AB">
        <w:rPr>
          <w:rFonts w:ascii="Times New Roman" w:hAnsi="Times New Roman" w:cs="Times New Roman"/>
          <w:bCs/>
          <w:sz w:val="28"/>
          <w:szCs w:val="28"/>
        </w:rPr>
        <w:t>2.</w:t>
      </w:r>
      <w:r w:rsidRPr="000052BA">
        <w:rPr>
          <w:rFonts w:ascii="Times New Roman" w:hAnsi="Times New Roman" w:cs="Times New Roman"/>
          <w:bCs/>
          <w:sz w:val="28"/>
          <w:szCs w:val="28"/>
        </w:rPr>
        <w:t>3.3 Продолжительность действия присадок на реологические свойства и агрегативную устойчивость высокопарафинистых нефтей</w:t>
      </w:r>
    </w:p>
    <w:p w14:paraId="4ACDB514" w14:textId="1B86F3E8" w:rsidR="00FC16C4" w:rsidRPr="000052BA" w:rsidRDefault="00FC16C4" w:rsidP="00370676">
      <w:pPr>
        <w:tabs>
          <w:tab w:val="left" w:pos="3960"/>
        </w:tabs>
        <w:spacing w:after="0" w:line="240" w:lineRule="auto"/>
        <w:ind w:firstLine="567"/>
        <w:jc w:val="both"/>
        <w:rPr>
          <w:rFonts w:ascii="Times New Roman" w:hAnsi="Times New Roman" w:cs="Times New Roman"/>
          <w:sz w:val="28"/>
          <w:szCs w:val="28"/>
        </w:rPr>
      </w:pPr>
      <w:r w:rsidRPr="000052BA">
        <w:rPr>
          <w:rFonts w:ascii="Times New Roman" w:hAnsi="Times New Roman" w:cs="Times New Roman"/>
          <w:sz w:val="28"/>
          <w:szCs w:val="28"/>
        </w:rPr>
        <w:t>Одним из важных факторов, определяющих возможность применения присадок для улучшения реологических свойств нефти является продолжительность их действия.</w:t>
      </w:r>
    </w:p>
    <w:p w14:paraId="50A8AB0A" w14:textId="750F80AD" w:rsidR="00FC16C4" w:rsidRPr="000052BA" w:rsidRDefault="002A4A52" w:rsidP="00370676">
      <w:pPr>
        <w:tabs>
          <w:tab w:val="left" w:pos="3960"/>
        </w:tabs>
        <w:spacing w:after="0" w:line="240" w:lineRule="auto"/>
        <w:ind w:firstLine="567"/>
        <w:jc w:val="both"/>
        <w:rPr>
          <w:rFonts w:ascii="Times New Roman" w:hAnsi="Times New Roman" w:cs="Times New Roman"/>
          <w:sz w:val="28"/>
          <w:szCs w:val="28"/>
        </w:rPr>
      </w:pPr>
      <w:r w:rsidRPr="000052BA">
        <w:rPr>
          <w:rFonts w:ascii="Times New Roman" w:hAnsi="Times New Roman" w:cs="Times New Roman"/>
          <w:sz w:val="28"/>
          <w:szCs w:val="28"/>
        </w:rPr>
        <w:t xml:space="preserve">В настоящей работе </w:t>
      </w:r>
      <w:r w:rsidR="00FC16C4" w:rsidRPr="000052BA">
        <w:rPr>
          <w:rFonts w:ascii="Times New Roman" w:hAnsi="Times New Roman" w:cs="Times New Roman"/>
          <w:sz w:val="28"/>
          <w:szCs w:val="28"/>
        </w:rPr>
        <w:t xml:space="preserve">исследована стабильность </w:t>
      </w:r>
      <w:r w:rsidRPr="000052BA">
        <w:rPr>
          <w:rFonts w:ascii="Times New Roman" w:hAnsi="Times New Roman" w:cs="Times New Roman"/>
          <w:bCs/>
          <w:sz w:val="28"/>
          <w:szCs w:val="28"/>
        </w:rPr>
        <w:t xml:space="preserve">действия присадок на </w:t>
      </w:r>
      <w:r w:rsidR="00FC16C4" w:rsidRPr="000052BA">
        <w:rPr>
          <w:rFonts w:ascii="Times New Roman" w:hAnsi="Times New Roman" w:cs="Times New Roman"/>
          <w:sz w:val="28"/>
          <w:szCs w:val="28"/>
        </w:rPr>
        <w:t>температур</w:t>
      </w:r>
      <w:r w:rsidRPr="000052BA">
        <w:rPr>
          <w:rFonts w:ascii="Times New Roman" w:hAnsi="Times New Roman" w:cs="Times New Roman"/>
          <w:sz w:val="28"/>
          <w:szCs w:val="28"/>
        </w:rPr>
        <w:t>у</w:t>
      </w:r>
      <w:r w:rsidR="00FC16C4" w:rsidRPr="000052BA">
        <w:rPr>
          <w:rFonts w:ascii="Times New Roman" w:hAnsi="Times New Roman" w:cs="Times New Roman"/>
          <w:sz w:val="28"/>
          <w:szCs w:val="28"/>
        </w:rPr>
        <w:t xml:space="preserve"> потери текучести и реол</w:t>
      </w:r>
      <w:r w:rsidRPr="000052BA">
        <w:rPr>
          <w:rFonts w:ascii="Times New Roman" w:hAnsi="Times New Roman" w:cs="Times New Roman"/>
          <w:sz w:val="28"/>
          <w:szCs w:val="28"/>
        </w:rPr>
        <w:t>огические</w:t>
      </w:r>
      <w:r w:rsidR="00FC16C4" w:rsidRPr="000052BA">
        <w:rPr>
          <w:rFonts w:ascii="Times New Roman" w:hAnsi="Times New Roman" w:cs="Times New Roman"/>
          <w:sz w:val="28"/>
          <w:szCs w:val="28"/>
        </w:rPr>
        <w:t xml:space="preserve"> свойств</w:t>
      </w:r>
      <w:r w:rsidRPr="000052BA">
        <w:rPr>
          <w:rFonts w:ascii="Times New Roman" w:hAnsi="Times New Roman" w:cs="Times New Roman"/>
          <w:sz w:val="28"/>
          <w:szCs w:val="28"/>
        </w:rPr>
        <w:t>а</w:t>
      </w:r>
      <w:r w:rsidR="00FC16C4" w:rsidRPr="000052BA">
        <w:rPr>
          <w:rFonts w:ascii="Times New Roman" w:hAnsi="Times New Roman" w:cs="Times New Roman"/>
          <w:sz w:val="28"/>
          <w:szCs w:val="28"/>
        </w:rPr>
        <w:t xml:space="preserve"> (рисунки 5</w:t>
      </w:r>
      <w:r w:rsidR="00907099" w:rsidRPr="00907099">
        <w:rPr>
          <w:rFonts w:ascii="Times New Roman" w:hAnsi="Times New Roman" w:cs="Times New Roman"/>
          <w:sz w:val="28"/>
          <w:szCs w:val="28"/>
        </w:rPr>
        <w:t>5</w:t>
      </w:r>
      <w:r w:rsidR="00FC16C4" w:rsidRPr="000052BA">
        <w:rPr>
          <w:rFonts w:ascii="Times New Roman" w:hAnsi="Times New Roman" w:cs="Times New Roman"/>
          <w:sz w:val="28"/>
          <w:szCs w:val="28"/>
        </w:rPr>
        <w:t>-5</w:t>
      </w:r>
      <w:r w:rsidR="00907099" w:rsidRPr="00907099">
        <w:rPr>
          <w:rFonts w:ascii="Times New Roman" w:hAnsi="Times New Roman" w:cs="Times New Roman"/>
          <w:sz w:val="28"/>
          <w:szCs w:val="28"/>
        </w:rPr>
        <w:t>7</w:t>
      </w:r>
      <w:r w:rsidR="00FC16C4" w:rsidRPr="000052BA">
        <w:rPr>
          <w:rFonts w:ascii="Times New Roman" w:hAnsi="Times New Roman" w:cs="Times New Roman"/>
          <w:sz w:val="28"/>
          <w:szCs w:val="28"/>
        </w:rPr>
        <w:t xml:space="preserve">) </w:t>
      </w:r>
      <w:r w:rsidRPr="000052BA">
        <w:rPr>
          <w:rFonts w:ascii="Times New Roman" w:hAnsi="Times New Roman" w:cs="Times New Roman"/>
          <w:sz w:val="28"/>
          <w:szCs w:val="28"/>
        </w:rPr>
        <w:t xml:space="preserve">западноказахстанской и кумколь-акшабулакской </w:t>
      </w:r>
      <w:r w:rsidRPr="009C4D1C">
        <w:rPr>
          <w:rFonts w:ascii="Times New Roman" w:hAnsi="Times New Roman" w:cs="Times New Roman"/>
          <w:sz w:val="28"/>
          <w:szCs w:val="28"/>
        </w:rPr>
        <w:t>нефтесмеси [1</w:t>
      </w:r>
      <w:r w:rsidR="000052BA" w:rsidRPr="009C4D1C">
        <w:rPr>
          <w:rFonts w:ascii="Times New Roman" w:hAnsi="Times New Roman" w:cs="Times New Roman"/>
          <w:sz w:val="28"/>
          <w:szCs w:val="28"/>
        </w:rPr>
        <w:t>16</w:t>
      </w:r>
      <w:r w:rsidR="0004292E" w:rsidRPr="009C4D1C">
        <w:rPr>
          <w:rFonts w:ascii="Times New Roman" w:hAnsi="Times New Roman" w:cs="Times New Roman"/>
          <w:sz w:val="28"/>
          <w:szCs w:val="28"/>
        </w:rPr>
        <w:t>, с</w:t>
      </w:r>
      <w:r w:rsidR="00F95A6C" w:rsidRPr="009C4D1C">
        <w:rPr>
          <w:rFonts w:ascii="Times New Roman" w:hAnsi="Times New Roman" w:cs="Times New Roman"/>
          <w:sz w:val="28"/>
          <w:szCs w:val="28"/>
        </w:rPr>
        <w:t>.7792</w:t>
      </w:r>
      <w:r w:rsidRPr="009C4D1C">
        <w:rPr>
          <w:rFonts w:ascii="Times New Roman" w:hAnsi="Times New Roman" w:cs="Times New Roman"/>
          <w:sz w:val="28"/>
          <w:szCs w:val="28"/>
        </w:rPr>
        <w:t>]</w:t>
      </w:r>
      <w:r w:rsidR="00FC16C4" w:rsidRPr="009C4D1C">
        <w:rPr>
          <w:rFonts w:ascii="Times New Roman" w:hAnsi="Times New Roman" w:cs="Times New Roman"/>
          <w:sz w:val="28"/>
          <w:szCs w:val="28"/>
        </w:rPr>
        <w:t>.</w:t>
      </w:r>
    </w:p>
    <w:p w14:paraId="71B67240" w14:textId="77777777" w:rsidR="00FC16C4" w:rsidRPr="00B35C59" w:rsidRDefault="00FC16C4" w:rsidP="00370676">
      <w:pPr>
        <w:pStyle w:val="31"/>
        <w:spacing w:after="0"/>
        <w:ind w:left="0" w:firstLine="567"/>
        <w:jc w:val="both"/>
        <w:rPr>
          <w:bCs/>
          <w:sz w:val="28"/>
          <w:szCs w:val="28"/>
        </w:rPr>
      </w:pPr>
      <w:r w:rsidRPr="000052BA">
        <w:rPr>
          <w:bCs/>
          <w:sz w:val="28"/>
          <w:szCs w:val="28"/>
        </w:rPr>
        <w:t xml:space="preserve">Представленные данные показывают, что </w:t>
      </w:r>
      <w:bookmarkStart w:id="9" w:name="_Hlk170127853"/>
      <w:r w:rsidRPr="000052BA">
        <w:rPr>
          <w:bCs/>
          <w:sz w:val="28"/>
          <w:szCs w:val="28"/>
        </w:rPr>
        <w:t>значения температуры потери текучести и реологические параметры (напряжение сдвига,</w:t>
      </w:r>
      <w:r w:rsidRPr="00B35C59">
        <w:rPr>
          <w:bCs/>
          <w:sz w:val="28"/>
          <w:szCs w:val="28"/>
        </w:rPr>
        <w:t xml:space="preserve"> кажущаяся вязкость) в течении 10 суток изменяются незначительно. Это позволяет говорить о стабильности действия реагента </w:t>
      </w:r>
      <w:r w:rsidRPr="00B35C59">
        <w:rPr>
          <w:bCs/>
          <w:sz w:val="28"/>
          <w:szCs w:val="28"/>
          <w:lang w:val="en-US"/>
        </w:rPr>
        <w:t>PTE</w:t>
      </w:r>
      <w:r w:rsidRPr="00B35C59">
        <w:rPr>
          <w:bCs/>
          <w:sz w:val="28"/>
          <w:szCs w:val="28"/>
        </w:rPr>
        <w:t xml:space="preserve"> (500 </w:t>
      </w:r>
      <w:r w:rsidRPr="00B35C59">
        <w:rPr>
          <w:bCs/>
          <w:sz w:val="28"/>
          <w:szCs w:val="28"/>
          <w:lang w:val="en-US"/>
        </w:rPr>
        <w:t>ppm</w:t>
      </w:r>
      <w:r w:rsidRPr="00B35C59">
        <w:rPr>
          <w:bCs/>
          <w:sz w:val="28"/>
          <w:szCs w:val="28"/>
        </w:rPr>
        <w:t>) и о надежности их применения в целях улучшения текучести нефтесмесей.</w:t>
      </w:r>
    </w:p>
    <w:bookmarkEnd w:id="9"/>
    <w:p w14:paraId="7F49F65C" w14:textId="77777777" w:rsidR="00FC16C4" w:rsidRPr="00B35C59" w:rsidRDefault="00FC16C4" w:rsidP="00370676">
      <w:pPr>
        <w:pStyle w:val="ac"/>
        <w:spacing w:line="240" w:lineRule="auto"/>
        <w:ind w:firstLine="567"/>
        <w:rPr>
          <w:rFonts w:ascii="Times New Roman" w:hAnsi="Times New Roman" w:cs="Times New Roman"/>
          <w:sz w:val="28"/>
          <w:szCs w:val="28"/>
        </w:rPr>
      </w:pPr>
    </w:p>
    <w:p w14:paraId="537D2407" w14:textId="64C94D96" w:rsidR="00FC16C4" w:rsidRDefault="00FC16C4" w:rsidP="00370676">
      <w:pPr>
        <w:tabs>
          <w:tab w:val="left" w:pos="3960"/>
        </w:tabs>
        <w:spacing w:after="0" w:line="240" w:lineRule="auto"/>
        <w:ind w:firstLine="567"/>
        <w:jc w:val="center"/>
        <w:rPr>
          <w:rFonts w:ascii="Times New Roman" w:hAnsi="Times New Roman" w:cs="Times New Roman"/>
          <w:sz w:val="28"/>
          <w:szCs w:val="28"/>
        </w:rPr>
      </w:pPr>
    </w:p>
    <w:p w14:paraId="198028EB" w14:textId="77777777" w:rsidR="00735AB9" w:rsidRPr="00B35C59" w:rsidRDefault="00735AB9" w:rsidP="00370676">
      <w:pPr>
        <w:tabs>
          <w:tab w:val="left" w:pos="3960"/>
        </w:tabs>
        <w:spacing w:after="0" w:line="240" w:lineRule="auto"/>
        <w:ind w:firstLine="567"/>
        <w:jc w:val="center"/>
        <w:rPr>
          <w:rFonts w:ascii="Times New Roman" w:hAnsi="Times New Roman" w:cs="Times New Roman"/>
          <w:sz w:val="28"/>
          <w:szCs w:val="28"/>
        </w:rPr>
      </w:pPr>
    </w:p>
    <w:p w14:paraId="02DBFD15" w14:textId="4FC8552D" w:rsidR="00FC16C4" w:rsidRDefault="00735AB9" w:rsidP="00370676">
      <w:pPr>
        <w:tabs>
          <w:tab w:val="left" w:pos="3960"/>
        </w:tabs>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1E50C16" wp14:editId="55597ACF">
            <wp:extent cx="4703059" cy="3146448"/>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1574" cy="3152145"/>
                    </a:xfrm>
                    <a:prstGeom prst="rect">
                      <a:avLst/>
                    </a:prstGeom>
                    <a:noFill/>
                  </pic:spPr>
                </pic:pic>
              </a:graphicData>
            </a:graphic>
          </wp:inline>
        </w:drawing>
      </w:r>
    </w:p>
    <w:p w14:paraId="1B64ED13" w14:textId="77777777" w:rsidR="00735AB9" w:rsidRPr="00B35C59" w:rsidRDefault="00735AB9" w:rsidP="00370676">
      <w:pPr>
        <w:tabs>
          <w:tab w:val="left" w:pos="3960"/>
        </w:tabs>
        <w:spacing w:after="0" w:line="240" w:lineRule="auto"/>
        <w:ind w:firstLine="567"/>
        <w:jc w:val="center"/>
        <w:rPr>
          <w:rFonts w:ascii="Times New Roman" w:hAnsi="Times New Roman" w:cs="Times New Roman"/>
          <w:sz w:val="28"/>
          <w:szCs w:val="28"/>
        </w:rPr>
      </w:pPr>
    </w:p>
    <w:p w14:paraId="4C88CE9E" w14:textId="59DC9023" w:rsidR="00FC16C4" w:rsidRPr="00B35C59" w:rsidRDefault="00FC16C4" w:rsidP="00370676">
      <w:pPr>
        <w:spacing w:after="0" w:line="240" w:lineRule="auto"/>
        <w:ind w:firstLine="567"/>
        <w:jc w:val="center"/>
        <w:rPr>
          <w:rFonts w:ascii="Times New Roman" w:hAnsi="Times New Roman" w:cs="Times New Roman"/>
          <w:sz w:val="28"/>
          <w:szCs w:val="28"/>
        </w:rPr>
      </w:pPr>
      <w:r w:rsidRPr="000052BA">
        <w:rPr>
          <w:rFonts w:ascii="Times New Roman" w:hAnsi="Times New Roman" w:cs="Times New Roman"/>
          <w:bCs/>
          <w:sz w:val="28"/>
          <w:szCs w:val="28"/>
        </w:rPr>
        <w:t>Рисунок 5</w:t>
      </w:r>
      <w:r w:rsidR="00584E94" w:rsidRPr="00584E94">
        <w:rPr>
          <w:rFonts w:ascii="Times New Roman" w:hAnsi="Times New Roman" w:cs="Times New Roman"/>
          <w:bCs/>
          <w:sz w:val="28"/>
          <w:szCs w:val="28"/>
        </w:rPr>
        <w:t>5</w:t>
      </w:r>
      <w:r w:rsidR="002A4A52" w:rsidRPr="000052BA">
        <w:rPr>
          <w:rFonts w:ascii="Times New Roman" w:hAnsi="Times New Roman" w:cs="Times New Roman"/>
          <w:bCs/>
          <w:sz w:val="28"/>
          <w:szCs w:val="28"/>
        </w:rPr>
        <w:t xml:space="preserve"> </w:t>
      </w:r>
      <w:r w:rsidRPr="000052BA">
        <w:rPr>
          <w:rFonts w:ascii="Times New Roman" w:hAnsi="Times New Roman" w:cs="Times New Roman"/>
          <w:bCs/>
          <w:sz w:val="28"/>
          <w:szCs w:val="28"/>
        </w:rPr>
        <w:t xml:space="preserve">- График </w:t>
      </w:r>
      <w:r w:rsidRPr="000052BA">
        <w:rPr>
          <w:rFonts w:ascii="Times New Roman" w:hAnsi="Times New Roman" w:cs="Times New Roman"/>
          <w:sz w:val="28"/>
          <w:szCs w:val="28"/>
        </w:rPr>
        <w:t>изменения температуры потери текучести ЗКНС (</w:t>
      </w:r>
      <w:r w:rsidR="002A4A52" w:rsidRPr="000052BA">
        <w:rPr>
          <w:rFonts w:ascii="Times New Roman" w:hAnsi="Times New Roman" w:cs="Times New Roman"/>
          <w:sz w:val="28"/>
          <w:szCs w:val="28"/>
        </w:rPr>
        <w:t xml:space="preserve">термообработка при </w:t>
      </w:r>
      <w:r w:rsidRPr="000052BA">
        <w:rPr>
          <w:rFonts w:ascii="Times New Roman" w:hAnsi="Times New Roman" w:cs="Times New Roman"/>
          <w:sz w:val="28"/>
          <w:szCs w:val="28"/>
        </w:rPr>
        <w:t>90</w:t>
      </w:r>
      <w:r w:rsidRPr="000052BA">
        <w:rPr>
          <w:rFonts w:ascii="Times New Roman" w:hAnsi="Times New Roman" w:cs="Times New Roman"/>
          <w:sz w:val="28"/>
          <w:szCs w:val="28"/>
        </w:rPr>
        <w:sym w:font="Symbol" w:char="F0B0"/>
      </w:r>
      <w:r w:rsidRPr="000052BA">
        <w:rPr>
          <w:rFonts w:ascii="Times New Roman" w:hAnsi="Times New Roman" w:cs="Times New Roman"/>
          <w:sz w:val="28"/>
          <w:szCs w:val="28"/>
        </w:rPr>
        <w:t>С) и КАНС (</w:t>
      </w:r>
      <w:r w:rsidR="002A4A52" w:rsidRPr="000052BA">
        <w:rPr>
          <w:rFonts w:ascii="Times New Roman" w:hAnsi="Times New Roman" w:cs="Times New Roman"/>
          <w:sz w:val="28"/>
          <w:szCs w:val="28"/>
        </w:rPr>
        <w:t>термообработка при</w:t>
      </w:r>
      <w:r w:rsidRPr="000052BA">
        <w:rPr>
          <w:rFonts w:ascii="Times New Roman" w:hAnsi="Times New Roman" w:cs="Times New Roman"/>
          <w:sz w:val="28"/>
          <w:szCs w:val="28"/>
        </w:rPr>
        <w:t xml:space="preserve"> 60</w:t>
      </w:r>
      <w:r w:rsidRPr="000052BA">
        <w:rPr>
          <w:rFonts w:ascii="Times New Roman" w:hAnsi="Times New Roman" w:cs="Times New Roman"/>
          <w:sz w:val="28"/>
          <w:szCs w:val="28"/>
        </w:rPr>
        <w:sym w:font="Symbol" w:char="F0B0"/>
      </w:r>
      <w:r w:rsidRPr="000052BA">
        <w:rPr>
          <w:rFonts w:ascii="Times New Roman" w:hAnsi="Times New Roman" w:cs="Times New Roman"/>
          <w:sz w:val="28"/>
          <w:szCs w:val="28"/>
        </w:rPr>
        <w:t xml:space="preserve">С) с ДП </w:t>
      </w:r>
      <w:r w:rsidRPr="000052BA">
        <w:rPr>
          <w:rFonts w:ascii="Times New Roman" w:hAnsi="Times New Roman" w:cs="Times New Roman"/>
          <w:sz w:val="28"/>
          <w:szCs w:val="28"/>
          <w:lang w:val="en-US"/>
        </w:rPr>
        <w:t>PTE</w:t>
      </w:r>
      <w:r w:rsidRPr="000052BA">
        <w:rPr>
          <w:rFonts w:ascii="Times New Roman" w:hAnsi="Times New Roman" w:cs="Times New Roman"/>
          <w:sz w:val="28"/>
          <w:szCs w:val="28"/>
        </w:rPr>
        <w:t xml:space="preserve"> 500</w:t>
      </w:r>
      <w:r w:rsidRPr="000052BA">
        <w:rPr>
          <w:rFonts w:ascii="Times New Roman" w:hAnsi="Times New Roman" w:cs="Times New Roman"/>
          <w:sz w:val="28"/>
          <w:szCs w:val="28"/>
          <w:lang w:val="en-US"/>
        </w:rPr>
        <w:t>ppm</w:t>
      </w:r>
      <w:r w:rsidRPr="000052BA">
        <w:rPr>
          <w:rFonts w:ascii="Times New Roman" w:hAnsi="Times New Roman" w:cs="Times New Roman"/>
          <w:sz w:val="28"/>
          <w:szCs w:val="28"/>
        </w:rPr>
        <w:t xml:space="preserve"> в течение</w:t>
      </w:r>
      <w:r w:rsidR="002A4A52" w:rsidRPr="000052BA">
        <w:rPr>
          <w:rFonts w:ascii="Times New Roman" w:hAnsi="Times New Roman" w:cs="Times New Roman"/>
          <w:sz w:val="28"/>
          <w:szCs w:val="28"/>
        </w:rPr>
        <w:t xml:space="preserve"> </w:t>
      </w:r>
      <w:r w:rsidRPr="000052BA">
        <w:rPr>
          <w:rFonts w:ascii="Times New Roman" w:hAnsi="Times New Roman" w:cs="Times New Roman"/>
          <w:sz w:val="28"/>
          <w:szCs w:val="28"/>
        </w:rPr>
        <w:t>20 суток</w:t>
      </w:r>
    </w:p>
    <w:p w14:paraId="2D970DD1" w14:textId="77777777" w:rsidR="00FC16C4" w:rsidRPr="00B35C59" w:rsidRDefault="00FC16C4" w:rsidP="00370676">
      <w:pPr>
        <w:tabs>
          <w:tab w:val="left" w:pos="3960"/>
        </w:tabs>
        <w:spacing w:after="0" w:line="240" w:lineRule="auto"/>
        <w:ind w:firstLine="567"/>
        <w:jc w:val="center"/>
        <w:rPr>
          <w:rFonts w:ascii="Times New Roman" w:hAnsi="Times New Roman" w:cs="Times New Roman"/>
          <w:sz w:val="28"/>
          <w:szCs w:val="28"/>
        </w:rPr>
      </w:pPr>
    </w:p>
    <w:p w14:paraId="16F9E84A" w14:textId="77777777" w:rsidR="00FC16C4" w:rsidRPr="00B35C59" w:rsidRDefault="00FC16C4" w:rsidP="00370676">
      <w:pPr>
        <w:tabs>
          <w:tab w:val="left" w:pos="3960"/>
        </w:tabs>
        <w:spacing w:after="0" w:line="240" w:lineRule="auto"/>
        <w:ind w:firstLine="567"/>
        <w:jc w:val="center"/>
        <w:rPr>
          <w:rFonts w:ascii="Times New Roman" w:hAnsi="Times New Roman" w:cs="Times New Roman"/>
          <w:sz w:val="28"/>
          <w:szCs w:val="28"/>
        </w:rPr>
      </w:pPr>
      <w:r w:rsidRPr="00B35C59">
        <w:rPr>
          <w:rFonts w:ascii="Times New Roman" w:hAnsi="Times New Roman" w:cs="Times New Roman"/>
          <w:noProof/>
          <w:sz w:val="28"/>
          <w:szCs w:val="28"/>
          <w:lang w:eastAsia="ru-RU"/>
        </w:rPr>
        <w:drawing>
          <wp:inline distT="0" distB="0" distL="0" distR="0" wp14:anchorId="15A2AC9F" wp14:editId="1CC51FDD">
            <wp:extent cx="4351477" cy="3371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6248" cy="3375547"/>
                    </a:xfrm>
                    <a:prstGeom prst="rect">
                      <a:avLst/>
                    </a:prstGeom>
                    <a:noFill/>
                  </pic:spPr>
                </pic:pic>
              </a:graphicData>
            </a:graphic>
          </wp:inline>
        </w:drawing>
      </w:r>
    </w:p>
    <w:p w14:paraId="0C511ECD" w14:textId="77777777" w:rsidR="00FC16C4" w:rsidRPr="00B35C59" w:rsidRDefault="00FC16C4" w:rsidP="00370676">
      <w:pPr>
        <w:tabs>
          <w:tab w:val="left" w:pos="3960"/>
        </w:tabs>
        <w:spacing w:after="0" w:line="240" w:lineRule="auto"/>
        <w:ind w:firstLine="567"/>
        <w:jc w:val="center"/>
        <w:rPr>
          <w:rFonts w:ascii="Times New Roman" w:hAnsi="Times New Roman" w:cs="Times New Roman"/>
          <w:sz w:val="28"/>
          <w:szCs w:val="28"/>
        </w:rPr>
      </w:pPr>
    </w:p>
    <w:p w14:paraId="1F174FA1" w14:textId="7742E46A" w:rsidR="00FC16C4" w:rsidRPr="00B35C59" w:rsidRDefault="00FC16C4" w:rsidP="00370676">
      <w:pPr>
        <w:tabs>
          <w:tab w:val="left" w:pos="3960"/>
        </w:tabs>
        <w:spacing w:after="0" w:line="240" w:lineRule="auto"/>
        <w:ind w:firstLine="567"/>
        <w:jc w:val="center"/>
        <w:rPr>
          <w:rFonts w:ascii="Times New Roman" w:hAnsi="Times New Roman" w:cs="Times New Roman"/>
          <w:sz w:val="28"/>
          <w:szCs w:val="28"/>
          <w:vertAlign w:val="superscript"/>
        </w:rPr>
      </w:pPr>
      <w:r w:rsidRPr="000052BA">
        <w:rPr>
          <w:rFonts w:ascii="Times New Roman" w:hAnsi="Times New Roman" w:cs="Times New Roman"/>
          <w:bCs/>
          <w:sz w:val="28"/>
          <w:szCs w:val="28"/>
        </w:rPr>
        <w:t>Рисунок 5</w:t>
      </w:r>
      <w:r w:rsidR="00584E94" w:rsidRPr="00584E94">
        <w:rPr>
          <w:rFonts w:ascii="Times New Roman" w:hAnsi="Times New Roman" w:cs="Times New Roman"/>
          <w:bCs/>
          <w:sz w:val="28"/>
          <w:szCs w:val="28"/>
        </w:rPr>
        <w:t>6</w:t>
      </w:r>
      <w:r w:rsidR="002A4A52" w:rsidRPr="000052BA">
        <w:rPr>
          <w:rFonts w:ascii="Times New Roman" w:hAnsi="Times New Roman" w:cs="Times New Roman"/>
          <w:bCs/>
          <w:sz w:val="28"/>
          <w:szCs w:val="28"/>
        </w:rPr>
        <w:t xml:space="preserve"> -</w:t>
      </w:r>
      <w:r w:rsidRPr="000052BA">
        <w:rPr>
          <w:rFonts w:ascii="Times New Roman" w:hAnsi="Times New Roman" w:cs="Times New Roman"/>
          <w:bCs/>
          <w:sz w:val="28"/>
          <w:szCs w:val="28"/>
        </w:rPr>
        <w:t xml:space="preserve"> График </w:t>
      </w:r>
      <w:r w:rsidRPr="000052BA">
        <w:rPr>
          <w:rFonts w:ascii="Times New Roman" w:hAnsi="Times New Roman" w:cs="Times New Roman"/>
          <w:sz w:val="28"/>
          <w:szCs w:val="28"/>
        </w:rPr>
        <w:t xml:space="preserve">изменения эффективной вязкости от температуры для ЗКНС </w:t>
      </w:r>
      <w:r w:rsidR="002A4A52" w:rsidRPr="000052BA">
        <w:rPr>
          <w:rFonts w:ascii="Times New Roman" w:hAnsi="Times New Roman" w:cs="Times New Roman"/>
          <w:sz w:val="28"/>
          <w:szCs w:val="28"/>
        </w:rPr>
        <w:t>при термообработке при</w:t>
      </w:r>
      <w:r w:rsidRPr="000052BA">
        <w:rPr>
          <w:rFonts w:ascii="Times New Roman" w:hAnsi="Times New Roman" w:cs="Times New Roman"/>
          <w:sz w:val="28"/>
          <w:szCs w:val="28"/>
        </w:rPr>
        <w:t xml:space="preserve"> 90</w:t>
      </w:r>
      <w:r w:rsidRPr="000052BA">
        <w:rPr>
          <w:rFonts w:ascii="Times New Roman" w:hAnsi="Times New Roman" w:cs="Times New Roman"/>
          <w:sz w:val="28"/>
          <w:szCs w:val="28"/>
        </w:rPr>
        <w:sym w:font="Symbol" w:char="F0B0"/>
      </w:r>
      <w:r w:rsidR="002A4A52" w:rsidRPr="000052BA">
        <w:rPr>
          <w:rFonts w:ascii="Times New Roman" w:hAnsi="Times New Roman" w:cs="Times New Roman"/>
          <w:sz w:val="28"/>
          <w:szCs w:val="28"/>
        </w:rPr>
        <w:t>С</w:t>
      </w:r>
      <w:r w:rsidRPr="000052BA">
        <w:rPr>
          <w:rFonts w:ascii="Times New Roman" w:hAnsi="Times New Roman" w:cs="Times New Roman"/>
          <w:sz w:val="28"/>
          <w:szCs w:val="28"/>
        </w:rPr>
        <w:t xml:space="preserve"> с ДП </w:t>
      </w:r>
      <w:r w:rsidRPr="000052BA">
        <w:rPr>
          <w:rFonts w:ascii="Times New Roman" w:hAnsi="Times New Roman" w:cs="Times New Roman"/>
          <w:sz w:val="28"/>
          <w:szCs w:val="28"/>
          <w:lang w:val="en-US"/>
        </w:rPr>
        <w:t>PTE</w:t>
      </w:r>
      <w:r w:rsidRPr="000052BA">
        <w:rPr>
          <w:rFonts w:ascii="Times New Roman" w:hAnsi="Times New Roman" w:cs="Times New Roman"/>
          <w:sz w:val="28"/>
          <w:szCs w:val="28"/>
        </w:rPr>
        <w:t xml:space="preserve"> 500</w:t>
      </w:r>
      <w:r w:rsidRPr="000052BA">
        <w:rPr>
          <w:rFonts w:ascii="Times New Roman" w:hAnsi="Times New Roman" w:cs="Times New Roman"/>
          <w:sz w:val="28"/>
          <w:szCs w:val="28"/>
          <w:lang w:val="en-US"/>
        </w:rPr>
        <w:t>ppm</w:t>
      </w:r>
      <w:r w:rsidRPr="000052BA">
        <w:rPr>
          <w:rFonts w:ascii="Times New Roman" w:hAnsi="Times New Roman" w:cs="Times New Roman"/>
          <w:sz w:val="28"/>
          <w:szCs w:val="28"/>
        </w:rPr>
        <w:t xml:space="preserve"> в течение 20 суток. Скорость сдвига 10 с</w:t>
      </w:r>
      <w:r w:rsidRPr="000052BA">
        <w:rPr>
          <w:rFonts w:ascii="Times New Roman" w:hAnsi="Times New Roman" w:cs="Times New Roman"/>
          <w:sz w:val="28"/>
          <w:szCs w:val="28"/>
          <w:vertAlign w:val="superscript"/>
        </w:rPr>
        <w:t>-1</w:t>
      </w:r>
    </w:p>
    <w:p w14:paraId="5C568CF5" w14:textId="77777777" w:rsidR="00FC16C4" w:rsidRPr="00B35C59" w:rsidRDefault="00FC16C4" w:rsidP="00370676">
      <w:pPr>
        <w:tabs>
          <w:tab w:val="left" w:pos="3960"/>
        </w:tabs>
        <w:spacing w:after="0" w:line="240" w:lineRule="auto"/>
        <w:ind w:firstLine="567"/>
        <w:jc w:val="both"/>
        <w:rPr>
          <w:rFonts w:ascii="Times New Roman" w:hAnsi="Times New Roman" w:cs="Times New Roman"/>
          <w:b/>
          <w:bCs/>
          <w:sz w:val="28"/>
          <w:szCs w:val="28"/>
        </w:rPr>
      </w:pPr>
    </w:p>
    <w:p w14:paraId="7F6A790D" w14:textId="77777777" w:rsidR="00FC16C4" w:rsidRPr="00B35C59" w:rsidRDefault="00FC16C4" w:rsidP="00370676">
      <w:pPr>
        <w:tabs>
          <w:tab w:val="left" w:pos="3960"/>
        </w:tabs>
        <w:spacing w:after="0" w:line="240" w:lineRule="auto"/>
        <w:ind w:firstLine="567"/>
        <w:jc w:val="center"/>
        <w:rPr>
          <w:rFonts w:ascii="Times New Roman" w:hAnsi="Times New Roman" w:cs="Times New Roman"/>
          <w:b/>
          <w:bCs/>
          <w:sz w:val="28"/>
          <w:szCs w:val="28"/>
        </w:rPr>
      </w:pPr>
      <w:r w:rsidRPr="00B35C59">
        <w:rPr>
          <w:rFonts w:ascii="Times New Roman" w:hAnsi="Times New Roman" w:cs="Times New Roman"/>
          <w:b/>
          <w:bCs/>
          <w:noProof/>
          <w:sz w:val="28"/>
          <w:szCs w:val="28"/>
          <w:lang w:eastAsia="ru-RU"/>
        </w:rPr>
        <w:lastRenderedPageBreak/>
        <w:drawing>
          <wp:inline distT="0" distB="0" distL="0" distR="0" wp14:anchorId="51641B6E" wp14:editId="087D2301">
            <wp:extent cx="4250678" cy="3133725"/>
            <wp:effectExtent l="0" t="0" r="0" b="0"/>
            <wp:docPr id="389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Рисунок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63945" cy="3143506"/>
                    </a:xfrm>
                    <a:prstGeom prst="rect">
                      <a:avLst/>
                    </a:prstGeom>
                    <a:noFill/>
                    <a:ln>
                      <a:noFill/>
                    </a:ln>
                  </pic:spPr>
                </pic:pic>
              </a:graphicData>
            </a:graphic>
          </wp:inline>
        </w:drawing>
      </w:r>
    </w:p>
    <w:p w14:paraId="32B2F710" w14:textId="77777777" w:rsidR="00FC16C4" w:rsidRPr="00B35C59" w:rsidRDefault="00FC16C4" w:rsidP="00370676">
      <w:pPr>
        <w:tabs>
          <w:tab w:val="left" w:pos="3960"/>
        </w:tabs>
        <w:spacing w:after="0" w:line="240" w:lineRule="auto"/>
        <w:ind w:firstLine="567"/>
        <w:jc w:val="center"/>
        <w:rPr>
          <w:rFonts w:ascii="Times New Roman" w:hAnsi="Times New Roman" w:cs="Times New Roman"/>
          <w:b/>
          <w:bCs/>
          <w:sz w:val="28"/>
          <w:szCs w:val="28"/>
        </w:rPr>
      </w:pPr>
    </w:p>
    <w:p w14:paraId="16BCE6B9" w14:textId="603EF389" w:rsidR="00FC16C4" w:rsidRPr="00B35C59" w:rsidRDefault="002A4A52" w:rsidP="00370676">
      <w:pPr>
        <w:tabs>
          <w:tab w:val="left" w:pos="3960"/>
        </w:tabs>
        <w:spacing w:after="0" w:line="240" w:lineRule="auto"/>
        <w:ind w:firstLine="567"/>
        <w:jc w:val="center"/>
        <w:rPr>
          <w:rFonts w:ascii="Times New Roman" w:hAnsi="Times New Roman" w:cs="Times New Roman"/>
          <w:sz w:val="28"/>
          <w:szCs w:val="28"/>
          <w:vertAlign w:val="superscript"/>
        </w:rPr>
      </w:pPr>
      <w:r w:rsidRPr="000052BA">
        <w:rPr>
          <w:rFonts w:ascii="Times New Roman" w:hAnsi="Times New Roman" w:cs="Times New Roman"/>
          <w:bCs/>
          <w:sz w:val="28"/>
          <w:szCs w:val="28"/>
        </w:rPr>
        <w:t>Рисунок 5</w:t>
      </w:r>
      <w:r w:rsidR="00584E94" w:rsidRPr="00584E94">
        <w:rPr>
          <w:rFonts w:ascii="Times New Roman" w:hAnsi="Times New Roman" w:cs="Times New Roman"/>
          <w:bCs/>
          <w:sz w:val="28"/>
          <w:szCs w:val="28"/>
        </w:rPr>
        <w:t>7</w:t>
      </w:r>
      <w:r w:rsidRPr="000052BA">
        <w:rPr>
          <w:rFonts w:ascii="Times New Roman" w:hAnsi="Times New Roman" w:cs="Times New Roman"/>
          <w:bCs/>
          <w:sz w:val="28"/>
          <w:szCs w:val="28"/>
        </w:rPr>
        <w:t xml:space="preserve"> -</w:t>
      </w:r>
      <w:r w:rsidR="00FC16C4" w:rsidRPr="000052BA">
        <w:rPr>
          <w:rFonts w:ascii="Times New Roman" w:hAnsi="Times New Roman" w:cs="Times New Roman"/>
          <w:bCs/>
          <w:sz w:val="28"/>
          <w:szCs w:val="28"/>
        </w:rPr>
        <w:t xml:space="preserve"> График </w:t>
      </w:r>
      <w:r w:rsidR="00FC16C4" w:rsidRPr="000052BA">
        <w:rPr>
          <w:rFonts w:ascii="Times New Roman" w:hAnsi="Times New Roman" w:cs="Times New Roman"/>
          <w:sz w:val="28"/>
          <w:szCs w:val="28"/>
        </w:rPr>
        <w:t xml:space="preserve">изменения эффективной вязкости от температуры для КАНС </w:t>
      </w:r>
      <w:r w:rsidRPr="000052BA">
        <w:rPr>
          <w:rFonts w:ascii="Times New Roman" w:hAnsi="Times New Roman" w:cs="Times New Roman"/>
          <w:sz w:val="28"/>
          <w:szCs w:val="28"/>
        </w:rPr>
        <w:t xml:space="preserve">при термообработке </w:t>
      </w:r>
      <w:r w:rsidR="00DD679A" w:rsidRPr="000052BA">
        <w:rPr>
          <w:rFonts w:ascii="Times New Roman" w:hAnsi="Times New Roman" w:cs="Times New Roman"/>
          <w:sz w:val="28"/>
          <w:szCs w:val="28"/>
        </w:rPr>
        <w:t>60</w:t>
      </w:r>
      <w:r w:rsidR="00FC16C4" w:rsidRPr="000052BA">
        <w:rPr>
          <w:rFonts w:ascii="Times New Roman" w:hAnsi="Times New Roman" w:cs="Times New Roman"/>
          <w:sz w:val="28"/>
          <w:szCs w:val="28"/>
        </w:rPr>
        <w:sym w:font="Symbol" w:char="F0B0"/>
      </w:r>
      <w:r w:rsidRPr="000052BA">
        <w:rPr>
          <w:rFonts w:ascii="Times New Roman" w:hAnsi="Times New Roman" w:cs="Times New Roman"/>
          <w:sz w:val="28"/>
          <w:szCs w:val="28"/>
        </w:rPr>
        <w:t>С</w:t>
      </w:r>
      <w:r w:rsidR="00FC16C4" w:rsidRPr="000052BA">
        <w:rPr>
          <w:rFonts w:ascii="Times New Roman" w:hAnsi="Times New Roman" w:cs="Times New Roman"/>
          <w:sz w:val="28"/>
          <w:szCs w:val="28"/>
        </w:rPr>
        <w:t xml:space="preserve"> с ДП </w:t>
      </w:r>
      <w:r w:rsidR="00FC16C4" w:rsidRPr="000052BA">
        <w:rPr>
          <w:rFonts w:ascii="Times New Roman" w:hAnsi="Times New Roman" w:cs="Times New Roman"/>
          <w:sz w:val="28"/>
          <w:szCs w:val="28"/>
          <w:lang w:val="en-US"/>
        </w:rPr>
        <w:t>PTE</w:t>
      </w:r>
      <w:r w:rsidR="00FC16C4" w:rsidRPr="000052BA">
        <w:rPr>
          <w:rFonts w:ascii="Times New Roman" w:hAnsi="Times New Roman" w:cs="Times New Roman"/>
          <w:sz w:val="28"/>
          <w:szCs w:val="28"/>
        </w:rPr>
        <w:t xml:space="preserve"> 500</w:t>
      </w:r>
      <w:r w:rsidR="00FC16C4" w:rsidRPr="000052BA">
        <w:rPr>
          <w:rFonts w:ascii="Times New Roman" w:hAnsi="Times New Roman" w:cs="Times New Roman"/>
          <w:sz w:val="28"/>
          <w:szCs w:val="28"/>
          <w:lang w:val="en-US"/>
        </w:rPr>
        <w:t>ppm</w:t>
      </w:r>
      <w:r w:rsidR="00FC16C4" w:rsidRPr="000052BA">
        <w:rPr>
          <w:rFonts w:ascii="Times New Roman" w:hAnsi="Times New Roman" w:cs="Times New Roman"/>
          <w:sz w:val="28"/>
          <w:szCs w:val="28"/>
        </w:rPr>
        <w:t xml:space="preserve"> в течение 20 суток. Скорость сдвига 10 с</w:t>
      </w:r>
      <w:r w:rsidR="00FC16C4" w:rsidRPr="000052BA">
        <w:rPr>
          <w:rFonts w:ascii="Times New Roman" w:hAnsi="Times New Roman" w:cs="Times New Roman"/>
          <w:sz w:val="28"/>
          <w:szCs w:val="28"/>
          <w:vertAlign w:val="superscript"/>
        </w:rPr>
        <w:t>-1</w:t>
      </w:r>
    </w:p>
    <w:p w14:paraId="67EC0CBD" w14:textId="77777777" w:rsidR="00FC16C4" w:rsidRPr="00B35C59" w:rsidRDefault="00FC16C4" w:rsidP="00370676">
      <w:pPr>
        <w:tabs>
          <w:tab w:val="left" w:pos="3960"/>
        </w:tabs>
        <w:spacing w:after="0" w:line="240" w:lineRule="auto"/>
        <w:ind w:firstLine="567"/>
        <w:jc w:val="both"/>
        <w:rPr>
          <w:rFonts w:ascii="Times New Roman" w:hAnsi="Times New Roman" w:cs="Times New Roman"/>
          <w:bCs/>
          <w:sz w:val="28"/>
          <w:szCs w:val="28"/>
        </w:rPr>
      </w:pPr>
    </w:p>
    <w:p w14:paraId="65B19E14" w14:textId="1C4E64F0" w:rsidR="00FC16C4" w:rsidRPr="00B35C59" w:rsidRDefault="00B22262" w:rsidP="00370676">
      <w:pPr>
        <w:tabs>
          <w:tab w:val="left" w:pos="3960"/>
        </w:tabs>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3</w:t>
      </w:r>
      <w:r w:rsidR="00FC16C4" w:rsidRPr="00B35C59">
        <w:rPr>
          <w:rFonts w:ascii="Times New Roman" w:hAnsi="Times New Roman" w:cs="Times New Roman"/>
          <w:bCs/>
          <w:sz w:val="28"/>
          <w:szCs w:val="28"/>
        </w:rPr>
        <w:t>.</w:t>
      </w:r>
      <w:r w:rsidR="004C78AB">
        <w:rPr>
          <w:rFonts w:ascii="Times New Roman" w:hAnsi="Times New Roman" w:cs="Times New Roman"/>
          <w:bCs/>
          <w:sz w:val="28"/>
          <w:szCs w:val="28"/>
        </w:rPr>
        <w:t>2.</w:t>
      </w:r>
      <w:r w:rsidR="00FC16C4" w:rsidRPr="00B35C59">
        <w:rPr>
          <w:rFonts w:ascii="Times New Roman" w:hAnsi="Times New Roman" w:cs="Times New Roman"/>
          <w:bCs/>
          <w:sz w:val="28"/>
          <w:szCs w:val="28"/>
        </w:rPr>
        <w:t xml:space="preserve">3.4 </w:t>
      </w:r>
      <w:r w:rsidR="00FC16C4" w:rsidRPr="00B35C59">
        <w:rPr>
          <w:rStyle w:val="ezkurwreuab5ozgtqnkl"/>
          <w:rFonts w:ascii="Times New Roman" w:hAnsi="Times New Roman" w:cs="Times New Roman"/>
          <w:sz w:val="28"/>
          <w:szCs w:val="28"/>
        </w:rPr>
        <w:t>Влияние</w:t>
      </w:r>
      <w:r w:rsidR="00FC16C4" w:rsidRPr="00B35C59">
        <w:rPr>
          <w:rFonts w:ascii="Times New Roman" w:hAnsi="Times New Roman" w:cs="Times New Roman"/>
          <w:sz w:val="28"/>
          <w:szCs w:val="28"/>
        </w:rPr>
        <w:t xml:space="preserve"> </w:t>
      </w:r>
      <w:r w:rsidR="00FC16C4" w:rsidRPr="00B35C59">
        <w:rPr>
          <w:rStyle w:val="ezkurwreuab5ozgtqnkl"/>
          <w:rFonts w:ascii="Times New Roman" w:hAnsi="Times New Roman" w:cs="Times New Roman"/>
          <w:sz w:val="28"/>
          <w:szCs w:val="28"/>
        </w:rPr>
        <w:t>присадок</w:t>
      </w:r>
      <w:r w:rsidR="00FC16C4" w:rsidRPr="00B35C59">
        <w:rPr>
          <w:rFonts w:ascii="Times New Roman" w:hAnsi="Times New Roman" w:cs="Times New Roman"/>
          <w:sz w:val="28"/>
          <w:szCs w:val="28"/>
        </w:rPr>
        <w:t xml:space="preserve"> </w:t>
      </w:r>
      <w:r w:rsidR="00FC16C4" w:rsidRPr="00B35C59">
        <w:rPr>
          <w:rStyle w:val="ezkurwreuab5ozgtqnkl"/>
          <w:rFonts w:ascii="Times New Roman" w:hAnsi="Times New Roman" w:cs="Times New Roman"/>
          <w:sz w:val="28"/>
          <w:szCs w:val="28"/>
        </w:rPr>
        <w:t>на</w:t>
      </w:r>
      <w:r w:rsidR="00FC16C4" w:rsidRPr="00B35C59">
        <w:rPr>
          <w:rFonts w:ascii="Times New Roman" w:hAnsi="Times New Roman" w:cs="Times New Roman"/>
          <w:sz w:val="28"/>
          <w:szCs w:val="28"/>
        </w:rPr>
        <w:t xml:space="preserve"> </w:t>
      </w:r>
      <w:r w:rsidR="00FC16C4" w:rsidRPr="00B35C59">
        <w:rPr>
          <w:rStyle w:val="ezkurwreuab5ozgtqnkl"/>
          <w:rFonts w:ascii="Times New Roman" w:hAnsi="Times New Roman" w:cs="Times New Roman"/>
          <w:sz w:val="28"/>
          <w:szCs w:val="28"/>
        </w:rPr>
        <w:t>ингибирование</w:t>
      </w:r>
      <w:r w:rsidR="00FC16C4" w:rsidRPr="00B35C59">
        <w:rPr>
          <w:rFonts w:ascii="Times New Roman" w:hAnsi="Times New Roman" w:cs="Times New Roman"/>
          <w:sz w:val="28"/>
          <w:szCs w:val="28"/>
        </w:rPr>
        <w:t xml:space="preserve"> AСПО</w:t>
      </w:r>
    </w:p>
    <w:p w14:paraId="6A0A42EC" w14:textId="77777777" w:rsidR="00FC16C4" w:rsidRPr="00B35C59" w:rsidRDefault="00FC16C4" w:rsidP="00370676">
      <w:pPr>
        <w:tabs>
          <w:tab w:val="left" w:pos="3960"/>
        </w:tabs>
        <w:spacing w:after="0" w:line="240" w:lineRule="auto"/>
        <w:ind w:firstLine="567"/>
        <w:jc w:val="both"/>
        <w:rPr>
          <w:rFonts w:ascii="Times New Roman" w:hAnsi="Times New Roman" w:cs="Times New Roman"/>
          <w:sz w:val="28"/>
          <w:szCs w:val="28"/>
        </w:rPr>
      </w:pPr>
      <w:r w:rsidRPr="00B35C59">
        <w:rPr>
          <w:rFonts w:ascii="Times New Roman" w:hAnsi="Times New Roman" w:cs="Times New Roman"/>
          <w:sz w:val="28"/>
          <w:szCs w:val="28"/>
        </w:rPr>
        <w:t>Способность присадок ингибировать парафиноотложение в нефтесмеси представлена в таблицах 17-18.</w:t>
      </w:r>
    </w:p>
    <w:p w14:paraId="26B659E3" w14:textId="77777777" w:rsidR="00FC16C4" w:rsidRPr="00B35C59" w:rsidRDefault="00FC16C4" w:rsidP="00370676">
      <w:pPr>
        <w:tabs>
          <w:tab w:val="left" w:pos="3960"/>
        </w:tabs>
        <w:spacing w:after="0" w:line="240" w:lineRule="auto"/>
        <w:ind w:firstLine="567"/>
        <w:jc w:val="both"/>
        <w:rPr>
          <w:rFonts w:ascii="Times New Roman" w:hAnsi="Times New Roman" w:cs="Times New Roman"/>
          <w:sz w:val="28"/>
          <w:szCs w:val="28"/>
        </w:rPr>
      </w:pPr>
    </w:p>
    <w:p w14:paraId="3CA3207F" w14:textId="037F506A" w:rsidR="00FC16C4" w:rsidRPr="00A64D10" w:rsidRDefault="00FC16C4" w:rsidP="0004292E">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17</w:t>
      </w:r>
      <w:r w:rsidR="0004292E">
        <w:rPr>
          <w:rFonts w:ascii="Times New Roman" w:hAnsi="Times New Roman" w:cs="Times New Roman"/>
          <w:sz w:val="28"/>
          <w:szCs w:val="28"/>
        </w:rPr>
        <w:t xml:space="preserve"> </w:t>
      </w:r>
      <w:r w:rsidRPr="00B35C59">
        <w:rPr>
          <w:rFonts w:ascii="Times New Roman" w:hAnsi="Times New Roman" w:cs="Times New Roman"/>
          <w:sz w:val="28"/>
          <w:szCs w:val="28"/>
        </w:rPr>
        <w:t xml:space="preserve">-  Эффективность ингибирования АСПО в </w:t>
      </w:r>
      <w:r w:rsidR="00A64D10">
        <w:rPr>
          <w:rFonts w:ascii="Times New Roman" w:hAnsi="Times New Roman" w:cs="Times New Roman"/>
          <w:sz w:val="28"/>
          <w:szCs w:val="28"/>
        </w:rPr>
        <w:t>западноказахстанской нефтесмеси</w:t>
      </w:r>
      <w:r w:rsidRPr="00B35C59">
        <w:rPr>
          <w:rFonts w:ascii="Times New Roman" w:hAnsi="Times New Roman" w:cs="Times New Roman"/>
          <w:sz w:val="28"/>
          <w:szCs w:val="28"/>
        </w:rPr>
        <w:t xml:space="preserve"> </w:t>
      </w:r>
    </w:p>
    <w:p w14:paraId="59228978" w14:textId="77777777" w:rsidR="00FC16C4" w:rsidRPr="00B35C59" w:rsidRDefault="00FC16C4" w:rsidP="00370676">
      <w:pPr>
        <w:spacing w:after="0" w:line="240" w:lineRule="auto"/>
        <w:ind w:firstLine="567"/>
        <w:jc w:val="both"/>
        <w:rPr>
          <w:rFonts w:ascii="Times New Roman" w:hAnsi="Times New Roman" w:cs="Times New Roman"/>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1856"/>
        <w:gridCol w:w="1771"/>
        <w:gridCol w:w="1560"/>
        <w:gridCol w:w="1560"/>
      </w:tblGrid>
      <w:tr w:rsidR="00FC16C4" w:rsidRPr="00B35C59" w14:paraId="2C4269C3" w14:textId="77777777" w:rsidTr="0086482D">
        <w:trPr>
          <w:cantSplit/>
        </w:trPr>
        <w:tc>
          <w:tcPr>
            <w:tcW w:w="2779" w:type="dxa"/>
            <w:vMerge w:val="restart"/>
            <w:vAlign w:val="center"/>
          </w:tcPr>
          <w:p w14:paraId="1D009890" w14:textId="77777777" w:rsidR="00FC16C4" w:rsidRPr="0004292E" w:rsidRDefault="00FC16C4" w:rsidP="00370676">
            <w:pPr>
              <w:pStyle w:val="ac"/>
              <w:spacing w:line="240" w:lineRule="auto"/>
              <w:ind w:firstLine="567"/>
              <w:rPr>
                <w:rFonts w:ascii="Times New Roman" w:hAnsi="Times New Roman" w:cs="Times New Roman"/>
                <w:sz w:val="26"/>
                <w:szCs w:val="26"/>
              </w:rPr>
            </w:pPr>
            <w:r w:rsidRPr="0004292E">
              <w:rPr>
                <w:rFonts w:ascii="Times New Roman" w:hAnsi="Times New Roman" w:cs="Times New Roman"/>
                <w:sz w:val="26"/>
                <w:szCs w:val="26"/>
              </w:rPr>
              <w:t>Образец</w:t>
            </w:r>
          </w:p>
        </w:tc>
        <w:tc>
          <w:tcPr>
            <w:tcW w:w="6747" w:type="dxa"/>
            <w:gridSpan w:val="4"/>
            <w:vAlign w:val="center"/>
          </w:tcPr>
          <w:p w14:paraId="3AE9893B" w14:textId="77777777" w:rsidR="00FC16C4" w:rsidRPr="0004292E" w:rsidRDefault="00FC16C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Количество АСПО (г) / Эффективность ингибирования АСПО (%)</w:t>
            </w:r>
          </w:p>
        </w:tc>
      </w:tr>
      <w:tr w:rsidR="00FC16C4" w:rsidRPr="00B35C59" w14:paraId="6E3E1B49" w14:textId="77777777" w:rsidTr="0086482D">
        <w:trPr>
          <w:cantSplit/>
        </w:trPr>
        <w:tc>
          <w:tcPr>
            <w:tcW w:w="2779" w:type="dxa"/>
            <w:vMerge/>
            <w:vAlign w:val="center"/>
          </w:tcPr>
          <w:p w14:paraId="0AE022B4" w14:textId="77777777" w:rsidR="00FC16C4" w:rsidRPr="0004292E" w:rsidRDefault="00FC16C4" w:rsidP="00370676">
            <w:pPr>
              <w:pStyle w:val="ac"/>
              <w:spacing w:line="240" w:lineRule="auto"/>
              <w:ind w:firstLine="567"/>
              <w:rPr>
                <w:rFonts w:ascii="Times New Roman" w:hAnsi="Times New Roman" w:cs="Times New Roman"/>
                <w:sz w:val="26"/>
                <w:szCs w:val="26"/>
              </w:rPr>
            </w:pPr>
          </w:p>
        </w:tc>
        <w:tc>
          <w:tcPr>
            <w:tcW w:w="1856" w:type="dxa"/>
            <w:vAlign w:val="center"/>
          </w:tcPr>
          <w:p w14:paraId="53A00418" w14:textId="77777777" w:rsidR="00FC16C4" w:rsidRPr="0004292E" w:rsidRDefault="00FC16C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1 день</w:t>
            </w:r>
          </w:p>
        </w:tc>
        <w:tc>
          <w:tcPr>
            <w:tcW w:w="1771" w:type="dxa"/>
            <w:vAlign w:val="center"/>
          </w:tcPr>
          <w:p w14:paraId="3CC9E91B" w14:textId="77777777" w:rsidR="00FC16C4" w:rsidRPr="0004292E" w:rsidRDefault="00FC16C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5 день</w:t>
            </w:r>
          </w:p>
        </w:tc>
        <w:tc>
          <w:tcPr>
            <w:tcW w:w="1560" w:type="dxa"/>
            <w:vAlign w:val="center"/>
          </w:tcPr>
          <w:p w14:paraId="2900893A" w14:textId="77777777" w:rsidR="00FC16C4" w:rsidRPr="0004292E" w:rsidRDefault="00FC16C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10 день</w:t>
            </w:r>
          </w:p>
        </w:tc>
        <w:tc>
          <w:tcPr>
            <w:tcW w:w="1560" w:type="dxa"/>
            <w:vAlign w:val="center"/>
          </w:tcPr>
          <w:p w14:paraId="149D3670" w14:textId="77777777" w:rsidR="00FC16C4" w:rsidRPr="0004292E" w:rsidRDefault="00FC16C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20 день</w:t>
            </w:r>
          </w:p>
        </w:tc>
      </w:tr>
      <w:tr w:rsidR="000D09A4" w:rsidRPr="00B35C59" w14:paraId="3BEE2155" w14:textId="77777777" w:rsidTr="000D09A4">
        <w:trPr>
          <w:cantSplit/>
        </w:trPr>
        <w:tc>
          <w:tcPr>
            <w:tcW w:w="2779" w:type="dxa"/>
            <w:vAlign w:val="center"/>
          </w:tcPr>
          <w:p w14:paraId="5FA9ACFD" w14:textId="77777777" w:rsidR="000D09A4" w:rsidRPr="0004292E" w:rsidRDefault="000D09A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необработанная</w:t>
            </w:r>
          </w:p>
        </w:tc>
        <w:tc>
          <w:tcPr>
            <w:tcW w:w="1856" w:type="dxa"/>
            <w:vAlign w:val="center"/>
          </w:tcPr>
          <w:p w14:paraId="6508E548" w14:textId="77777777" w:rsidR="000D09A4" w:rsidRPr="0004292E" w:rsidRDefault="000D09A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6,</w:t>
            </w:r>
            <w:r w:rsidRPr="0004292E">
              <w:rPr>
                <w:rFonts w:ascii="Times New Roman" w:hAnsi="Times New Roman" w:cs="Times New Roman"/>
                <w:sz w:val="26"/>
                <w:szCs w:val="26"/>
                <w:lang w:val="en-US"/>
              </w:rPr>
              <w:t>0</w:t>
            </w:r>
            <w:r w:rsidRPr="0004292E">
              <w:rPr>
                <w:rFonts w:ascii="Times New Roman" w:hAnsi="Times New Roman" w:cs="Times New Roman"/>
                <w:sz w:val="26"/>
                <w:szCs w:val="26"/>
              </w:rPr>
              <w:t xml:space="preserve"> / 0</w:t>
            </w:r>
          </w:p>
        </w:tc>
        <w:tc>
          <w:tcPr>
            <w:tcW w:w="1771" w:type="dxa"/>
            <w:vAlign w:val="center"/>
          </w:tcPr>
          <w:p w14:paraId="2150F36B" w14:textId="2DC40D6E" w:rsidR="000D09A4" w:rsidRPr="0004292E" w:rsidRDefault="000D09A4"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rPr>
              <w:t>6,</w:t>
            </w:r>
            <w:r w:rsidR="0063650E" w:rsidRPr="0004292E">
              <w:rPr>
                <w:rFonts w:ascii="Times New Roman" w:hAnsi="Times New Roman" w:cs="Times New Roman"/>
                <w:sz w:val="26"/>
                <w:szCs w:val="26"/>
              </w:rPr>
              <w:t xml:space="preserve">1 </w:t>
            </w:r>
            <w:r w:rsidR="0063650E" w:rsidRPr="0004292E">
              <w:rPr>
                <w:rFonts w:ascii="Times New Roman" w:hAnsi="Times New Roman" w:cs="Times New Roman"/>
                <w:sz w:val="26"/>
                <w:szCs w:val="26"/>
                <w:lang w:val="en-US"/>
              </w:rPr>
              <w:t>/ 0</w:t>
            </w:r>
          </w:p>
        </w:tc>
        <w:tc>
          <w:tcPr>
            <w:tcW w:w="1560" w:type="dxa"/>
            <w:vAlign w:val="center"/>
          </w:tcPr>
          <w:p w14:paraId="399717CE" w14:textId="718368C6" w:rsidR="000D09A4" w:rsidRPr="0004292E" w:rsidRDefault="0063650E"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6,5 / 0</w:t>
            </w:r>
          </w:p>
        </w:tc>
        <w:tc>
          <w:tcPr>
            <w:tcW w:w="1560" w:type="dxa"/>
            <w:vAlign w:val="center"/>
          </w:tcPr>
          <w:p w14:paraId="0B5E4E4A" w14:textId="59577508" w:rsidR="000D09A4" w:rsidRPr="0004292E" w:rsidRDefault="0063650E"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6,5 / 0</w:t>
            </w:r>
          </w:p>
        </w:tc>
      </w:tr>
      <w:tr w:rsidR="000D09A4" w:rsidRPr="00B35C59" w14:paraId="31CFD009" w14:textId="77777777" w:rsidTr="000D09A4">
        <w:trPr>
          <w:cantSplit/>
        </w:trPr>
        <w:tc>
          <w:tcPr>
            <w:tcW w:w="2779" w:type="dxa"/>
            <w:vAlign w:val="center"/>
          </w:tcPr>
          <w:p w14:paraId="3981996A" w14:textId="77777777" w:rsidR="000D09A4" w:rsidRPr="0004292E" w:rsidRDefault="000D09A4" w:rsidP="0004292E">
            <w:pPr>
              <w:pStyle w:val="ac"/>
              <w:spacing w:line="240" w:lineRule="auto"/>
              <w:ind w:firstLine="0"/>
              <w:rPr>
                <w:rFonts w:ascii="Times New Roman" w:hAnsi="Times New Roman" w:cs="Times New Roman"/>
                <w:sz w:val="26"/>
                <w:szCs w:val="26"/>
              </w:rPr>
            </w:pPr>
            <w:r w:rsidRPr="0004292E">
              <w:rPr>
                <w:rFonts w:ascii="Times New Roman" w:eastAsia="Arial Unicode MS" w:hAnsi="Times New Roman" w:cs="Times New Roman"/>
                <w:sz w:val="26"/>
                <w:szCs w:val="26"/>
              </w:rPr>
              <w:t>термообработанная до 90</w:t>
            </w:r>
            <w:r w:rsidRPr="0004292E">
              <w:rPr>
                <w:rFonts w:ascii="Times New Roman" w:eastAsia="Arial Unicode MS" w:hAnsi="Times New Roman" w:cs="Times New Roman"/>
                <w:sz w:val="26"/>
                <w:szCs w:val="26"/>
                <w:vertAlign w:val="superscript"/>
              </w:rPr>
              <w:t xml:space="preserve">0 </w:t>
            </w:r>
            <w:r w:rsidRPr="0004292E">
              <w:rPr>
                <w:rFonts w:ascii="Times New Roman" w:eastAsia="Arial Unicode MS" w:hAnsi="Times New Roman" w:cs="Times New Roman"/>
                <w:sz w:val="26"/>
                <w:szCs w:val="26"/>
              </w:rPr>
              <w:t>С</w:t>
            </w:r>
          </w:p>
        </w:tc>
        <w:tc>
          <w:tcPr>
            <w:tcW w:w="1856" w:type="dxa"/>
            <w:vAlign w:val="center"/>
          </w:tcPr>
          <w:p w14:paraId="6F413682" w14:textId="77777777" w:rsidR="000D09A4" w:rsidRPr="0004292E" w:rsidRDefault="000D09A4"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rPr>
              <w:t>5,</w:t>
            </w:r>
            <w:r w:rsidRPr="0004292E">
              <w:rPr>
                <w:rFonts w:ascii="Times New Roman" w:hAnsi="Times New Roman" w:cs="Times New Roman"/>
                <w:sz w:val="26"/>
                <w:szCs w:val="26"/>
                <w:lang w:val="en-US"/>
              </w:rPr>
              <w:t>5</w:t>
            </w:r>
            <w:r w:rsidRPr="0004292E">
              <w:rPr>
                <w:rFonts w:ascii="Times New Roman" w:hAnsi="Times New Roman" w:cs="Times New Roman"/>
                <w:sz w:val="26"/>
                <w:szCs w:val="26"/>
              </w:rPr>
              <w:t xml:space="preserve"> / 8,3</w:t>
            </w:r>
          </w:p>
        </w:tc>
        <w:tc>
          <w:tcPr>
            <w:tcW w:w="1771" w:type="dxa"/>
            <w:vAlign w:val="center"/>
          </w:tcPr>
          <w:p w14:paraId="33D50174" w14:textId="5543F061" w:rsidR="000D09A4" w:rsidRPr="0004292E" w:rsidRDefault="0063650E"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6,0 /1,6</w:t>
            </w:r>
          </w:p>
        </w:tc>
        <w:tc>
          <w:tcPr>
            <w:tcW w:w="1560" w:type="dxa"/>
            <w:vAlign w:val="center"/>
          </w:tcPr>
          <w:p w14:paraId="0DA58C18" w14:textId="588A3516" w:rsidR="000D09A4" w:rsidRPr="0004292E" w:rsidRDefault="0063650E"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6,5 / 0</w:t>
            </w:r>
          </w:p>
        </w:tc>
        <w:tc>
          <w:tcPr>
            <w:tcW w:w="1560" w:type="dxa"/>
            <w:vAlign w:val="center"/>
          </w:tcPr>
          <w:p w14:paraId="3BE741B0" w14:textId="49236ABA" w:rsidR="000D09A4" w:rsidRPr="0004292E" w:rsidRDefault="0063650E" w:rsidP="00B22262">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6,5 / 0</w:t>
            </w:r>
          </w:p>
        </w:tc>
      </w:tr>
      <w:tr w:rsidR="00FC16C4" w:rsidRPr="00B35C59" w14:paraId="4BB823C7" w14:textId="77777777" w:rsidTr="0086482D">
        <w:tc>
          <w:tcPr>
            <w:tcW w:w="2779" w:type="dxa"/>
            <w:vAlign w:val="center"/>
          </w:tcPr>
          <w:p w14:paraId="0C6CAD9C" w14:textId="77777777" w:rsidR="00FC16C4" w:rsidRPr="0004292E" w:rsidRDefault="00FC16C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 xml:space="preserve">ЗКНС с </w:t>
            </w:r>
            <w:r w:rsidRPr="0004292E">
              <w:rPr>
                <w:rFonts w:ascii="Times New Roman" w:hAnsi="Times New Roman" w:cs="Times New Roman"/>
                <w:sz w:val="26"/>
                <w:szCs w:val="26"/>
                <w:lang w:val="en-US"/>
              </w:rPr>
              <w:t>PTE</w:t>
            </w:r>
            <w:r w:rsidRPr="0004292E">
              <w:rPr>
                <w:rFonts w:ascii="Times New Roman" w:hAnsi="Times New Roman" w:cs="Times New Roman"/>
                <w:sz w:val="26"/>
                <w:szCs w:val="26"/>
              </w:rPr>
              <w:t xml:space="preserve"> (500</w:t>
            </w:r>
            <w:r w:rsidRPr="0004292E">
              <w:rPr>
                <w:rFonts w:ascii="Times New Roman" w:hAnsi="Times New Roman" w:cs="Times New Roman"/>
                <w:sz w:val="26"/>
                <w:szCs w:val="26"/>
                <w:lang w:val="en-US"/>
              </w:rPr>
              <w:t>ppm</w:t>
            </w:r>
            <w:r w:rsidRPr="0004292E">
              <w:rPr>
                <w:rFonts w:ascii="Times New Roman" w:hAnsi="Times New Roman" w:cs="Times New Roman"/>
                <w:sz w:val="26"/>
                <w:szCs w:val="26"/>
              </w:rPr>
              <w:t>)</w:t>
            </w:r>
          </w:p>
        </w:tc>
        <w:tc>
          <w:tcPr>
            <w:tcW w:w="1856" w:type="dxa"/>
            <w:vAlign w:val="center"/>
          </w:tcPr>
          <w:p w14:paraId="404CDFF6" w14:textId="7F86E21F" w:rsidR="00FC16C4" w:rsidRPr="0004292E" w:rsidRDefault="00FC16C4" w:rsidP="00B22262">
            <w:pPr>
              <w:pStyle w:val="ac"/>
              <w:spacing w:line="240" w:lineRule="auto"/>
              <w:ind w:firstLine="0"/>
              <w:rPr>
                <w:rFonts w:ascii="Times New Roman" w:hAnsi="Times New Roman" w:cs="Times New Roman"/>
                <w:b/>
                <w:sz w:val="26"/>
                <w:szCs w:val="26"/>
              </w:rPr>
            </w:pPr>
            <w:r w:rsidRPr="0004292E">
              <w:rPr>
                <w:rFonts w:ascii="Times New Roman" w:hAnsi="Times New Roman" w:cs="Times New Roman"/>
                <w:sz w:val="26"/>
                <w:szCs w:val="26"/>
              </w:rPr>
              <w:t xml:space="preserve">3,3 / </w:t>
            </w:r>
            <w:r w:rsidRPr="0004292E">
              <w:rPr>
                <w:rFonts w:ascii="Times New Roman" w:hAnsi="Times New Roman" w:cs="Times New Roman"/>
                <w:b/>
                <w:sz w:val="26"/>
                <w:szCs w:val="26"/>
              </w:rPr>
              <w:t>45</w:t>
            </w:r>
            <w:r w:rsidR="00A64D10" w:rsidRPr="0004292E">
              <w:rPr>
                <w:rFonts w:ascii="Times New Roman" w:hAnsi="Times New Roman" w:cs="Times New Roman"/>
                <w:b/>
                <w:sz w:val="26"/>
                <w:szCs w:val="26"/>
              </w:rPr>
              <w:t>,</w:t>
            </w:r>
            <w:r w:rsidRPr="0004292E">
              <w:rPr>
                <w:rFonts w:ascii="Times New Roman" w:hAnsi="Times New Roman" w:cs="Times New Roman"/>
                <w:b/>
                <w:sz w:val="26"/>
                <w:szCs w:val="26"/>
              </w:rPr>
              <w:t xml:space="preserve">9 </w:t>
            </w:r>
          </w:p>
        </w:tc>
        <w:tc>
          <w:tcPr>
            <w:tcW w:w="1771" w:type="dxa"/>
            <w:vAlign w:val="center"/>
          </w:tcPr>
          <w:p w14:paraId="6038B33C" w14:textId="6037A776" w:rsidR="00FC16C4" w:rsidRPr="0004292E" w:rsidRDefault="00FC16C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 xml:space="preserve">3,4 / </w:t>
            </w:r>
            <w:r w:rsidR="00A64D10" w:rsidRPr="0004292E">
              <w:rPr>
                <w:rFonts w:ascii="Times New Roman" w:hAnsi="Times New Roman" w:cs="Times New Roman"/>
                <w:b/>
                <w:sz w:val="26"/>
                <w:szCs w:val="26"/>
              </w:rPr>
              <w:t>43,</w:t>
            </w:r>
            <w:r w:rsidRPr="0004292E">
              <w:rPr>
                <w:rFonts w:ascii="Times New Roman" w:hAnsi="Times New Roman" w:cs="Times New Roman"/>
                <w:b/>
                <w:sz w:val="26"/>
                <w:szCs w:val="26"/>
              </w:rPr>
              <w:t>3</w:t>
            </w:r>
            <w:r w:rsidRPr="0004292E">
              <w:rPr>
                <w:rFonts w:ascii="Times New Roman" w:hAnsi="Times New Roman" w:cs="Times New Roman"/>
                <w:sz w:val="26"/>
                <w:szCs w:val="26"/>
              </w:rPr>
              <w:t xml:space="preserve"> </w:t>
            </w:r>
          </w:p>
        </w:tc>
        <w:tc>
          <w:tcPr>
            <w:tcW w:w="1560" w:type="dxa"/>
            <w:vAlign w:val="center"/>
          </w:tcPr>
          <w:p w14:paraId="7A4100F3" w14:textId="3C3DCC75" w:rsidR="00FC16C4" w:rsidRPr="0004292E" w:rsidRDefault="00FC16C4" w:rsidP="00B22262">
            <w:pPr>
              <w:pStyle w:val="ac"/>
              <w:spacing w:line="240" w:lineRule="auto"/>
              <w:ind w:firstLine="0"/>
              <w:rPr>
                <w:rFonts w:ascii="Times New Roman" w:hAnsi="Times New Roman" w:cs="Times New Roman"/>
                <w:b/>
                <w:sz w:val="26"/>
                <w:szCs w:val="26"/>
              </w:rPr>
            </w:pPr>
            <w:r w:rsidRPr="0004292E">
              <w:rPr>
                <w:rFonts w:ascii="Times New Roman" w:hAnsi="Times New Roman" w:cs="Times New Roman"/>
                <w:sz w:val="26"/>
                <w:szCs w:val="26"/>
              </w:rPr>
              <w:t xml:space="preserve">3,8 / </w:t>
            </w:r>
            <w:r w:rsidRPr="0004292E">
              <w:rPr>
                <w:rFonts w:ascii="Times New Roman" w:hAnsi="Times New Roman" w:cs="Times New Roman"/>
                <w:b/>
                <w:sz w:val="26"/>
                <w:szCs w:val="26"/>
              </w:rPr>
              <w:t>36</w:t>
            </w:r>
            <w:r w:rsidR="00A64D10" w:rsidRPr="0004292E">
              <w:rPr>
                <w:rFonts w:ascii="Times New Roman" w:hAnsi="Times New Roman" w:cs="Times New Roman"/>
                <w:b/>
                <w:sz w:val="26"/>
                <w:szCs w:val="26"/>
              </w:rPr>
              <w:t>,</w:t>
            </w:r>
            <w:r w:rsidRPr="0004292E">
              <w:rPr>
                <w:rFonts w:ascii="Times New Roman" w:hAnsi="Times New Roman" w:cs="Times New Roman"/>
                <w:b/>
                <w:sz w:val="26"/>
                <w:szCs w:val="26"/>
              </w:rPr>
              <w:t>6</w:t>
            </w:r>
          </w:p>
        </w:tc>
        <w:tc>
          <w:tcPr>
            <w:tcW w:w="1560" w:type="dxa"/>
            <w:vAlign w:val="center"/>
          </w:tcPr>
          <w:p w14:paraId="2ACE69A8" w14:textId="14BD2B14" w:rsidR="00FC16C4" w:rsidRPr="0004292E" w:rsidRDefault="00FC16C4" w:rsidP="00B2226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 xml:space="preserve">4,5 / </w:t>
            </w:r>
            <w:r w:rsidRPr="0004292E">
              <w:rPr>
                <w:rFonts w:ascii="Times New Roman" w:hAnsi="Times New Roman" w:cs="Times New Roman"/>
                <w:b/>
                <w:sz w:val="26"/>
                <w:szCs w:val="26"/>
              </w:rPr>
              <w:t>25</w:t>
            </w:r>
            <w:r w:rsidR="00A64D10" w:rsidRPr="0004292E">
              <w:rPr>
                <w:rFonts w:ascii="Times New Roman" w:hAnsi="Times New Roman" w:cs="Times New Roman"/>
                <w:b/>
                <w:sz w:val="26"/>
                <w:szCs w:val="26"/>
              </w:rPr>
              <w:t>,</w:t>
            </w:r>
            <w:r w:rsidRPr="0004292E">
              <w:rPr>
                <w:rFonts w:ascii="Times New Roman" w:hAnsi="Times New Roman" w:cs="Times New Roman"/>
                <w:b/>
                <w:sz w:val="26"/>
                <w:szCs w:val="26"/>
              </w:rPr>
              <w:t>0</w:t>
            </w:r>
          </w:p>
        </w:tc>
      </w:tr>
      <w:tr w:rsidR="00FC16C4" w:rsidRPr="00B35C59" w14:paraId="527EF5C5" w14:textId="77777777" w:rsidTr="0086482D">
        <w:tc>
          <w:tcPr>
            <w:tcW w:w="9526" w:type="dxa"/>
            <w:gridSpan w:val="5"/>
            <w:vAlign w:val="center"/>
          </w:tcPr>
          <w:p w14:paraId="724169A6" w14:textId="575BB384" w:rsidR="00FC16C4" w:rsidRPr="0004292E" w:rsidRDefault="0004292E" w:rsidP="00370676">
            <w:pPr>
              <w:spacing w:after="0" w:line="240" w:lineRule="auto"/>
              <w:ind w:firstLine="567"/>
              <w:jc w:val="both"/>
              <w:rPr>
                <w:rFonts w:ascii="Times New Roman" w:hAnsi="Times New Roman" w:cs="Times New Roman"/>
                <w:sz w:val="24"/>
                <w:szCs w:val="24"/>
              </w:rPr>
            </w:pPr>
            <w:r w:rsidRPr="0004292E">
              <w:rPr>
                <w:rFonts w:ascii="Times New Roman" w:hAnsi="Times New Roman" w:cs="Times New Roman"/>
                <w:sz w:val="24"/>
                <w:szCs w:val="24"/>
              </w:rPr>
              <w:t xml:space="preserve">Примечание: </w:t>
            </w:r>
            <w:r w:rsidR="00FC16C4" w:rsidRPr="0004292E">
              <w:rPr>
                <w:rFonts w:ascii="Times New Roman" w:hAnsi="Times New Roman" w:cs="Times New Roman"/>
                <w:sz w:val="24"/>
                <w:szCs w:val="24"/>
              </w:rPr>
              <w:t>Температура нефти 40</w:t>
            </w:r>
            <w:r w:rsidR="00FC16C4" w:rsidRPr="0004292E">
              <w:rPr>
                <w:rFonts w:ascii="Times New Roman" w:hAnsi="Times New Roman" w:cs="Times New Roman"/>
                <w:sz w:val="24"/>
                <w:szCs w:val="24"/>
                <w:vertAlign w:val="superscript"/>
              </w:rPr>
              <w:t>0</w:t>
            </w:r>
            <w:r w:rsidR="00FC16C4" w:rsidRPr="0004292E">
              <w:rPr>
                <w:rFonts w:ascii="Times New Roman" w:hAnsi="Times New Roman" w:cs="Times New Roman"/>
                <w:sz w:val="24"/>
                <w:szCs w:val="24"/>
              </w:rPr>
              <w:t xml:space="preserve"> С ,температура стержня 15 </w:t>
            </w:r>
            <w:r w:rsidR="00FC16C4" w:rsidRPr="0004292E">
              <w:rPr>
                <w:rFonts w:ascii="Times New Roman" w:hAnsi="Times New Roman" w:cs="Times New Roman"/>
                <w:sz w:val="24"/>
                <w:szCs w:val="24"/>
                <w:vertAlign w:val="superscript"/>
              </w:rPr>
              <w:t>0</w:t>
            </w:r>
            <w:r w:rsidR="00FC16C4" w:rsidRPr="0004292E">
              <w:rPr>
                <w:rFonts w:ascii="Times New Roman" w:hAnsi="Times New Roman" w:cs="Times New Roman"/>
                <w:sz w:val="24"/>
                <w:szCs w:val="24"/>
              </w:rPr>
              <w:t xml:space="preserve"> С, объем нефти 300 мл или 220 г, время эксперимента 4 часа</w:t>
            </w:r>
          </w:p>
        </w:tc>
      </w:tr>
    </w:tbl>
    <w:p w14:paraId="6BA77921"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4"/>
          <w:lang w:eastAsia="ru-RU"/>
        </w:rPr>
      </w:pPr>
    </w:p>
    <w:p w14:paraId="0AC88674" w14:textId="68D28448" w:rsidR="00FC16C4" w:rsidRPr="00B35C59" w:rsidRDefault="00FC16C4" w:rsidP="00370676">
      <w:pPr>
        <w:spacing w:after="0" w:line="240" w:lineRule="auto"/>
        <w:ind w:firstLine="567"/>
        <w:jc w:val="both"/>
        <w:rPr>
          <w:rFonts w:ascii="Times New Roman" w:hAnsi="Times New Roman" w:cs="Times New Roman"/>
          <w:sz w:val="28"/>
          <w:szCs w:val="28"/>
        </w:rPr>
      </w:pPr>
      <w:r w:rsidRPr="00B35C59">
        <w:rPr>
          <w:rFonts w:ascii="Times New Roman" w:eastAsia="Times New Roman" w:hAnsi="Times New Roman" w:cs="Times New Roman"/>
          <w:sz w:val="28"/>
          <w:szCs w:val="24"/>
          <w:lang w:eastAsia="ru-RU"/>
        </w:rPr>
        <w:t xml:space="preserve">Таблица 17 показывает, что термообработка ЗКНС до 90°C может снизить образование АСПО на 8,3% по сравнению с необработанными образцами. </w:t>
      </w:r>
      <w:r w:rsidRPr="00A64D10">
        <w:rPr>
          <w:rFonts w:ascii="Times New Roman" w:eastAsia="Times New Roman" w:hAnsi="Times New Roman" w:cs="Times New Roman"/>
          <w:sz w:val="28"/>
          <w:szCs w:val="24"/>
          <w:lang w:eastAsia="ru-RU"/>
        </w:rPr>
        <w:t>Одна</w:t>
      </w:r>
      <w:r w:rsidRPr="00B35C59">
        <w:rPr>
          <w:rFonts w:ascii="Times New Roman" w:eastAsia="Times New Roman" w:hAnsi="Times New Roman" w:cs="Times New Roman"/>
          <w:sz w:val="28"/>
          <w:szCs w:val="24"/>
          <w:lang w:eastAsia="ru-RU"/>
        </w:rPr>
        <w:t xml:space="preserve">ко при добавлении </w:t>
      </w:r>
      <w:r w:rsidRPr="000052BA">
        <w:rPr>
          <w:rFonts w:ascii="Times New Roman" w:eastAsia="Times New Roman" w:hAnsi="Times New Roman" w:cs="Times New Roman"/>
          <w:sz w:val="28"/>
          <w:szCs w:val="24"/>
          <w:lang w:eastAsia="ru-RU"/>
        </w:rPr>
        <w:t xml:space="preserve">депрессорной присадки PTE (500 ppm) ингибирование АСПО для ЗКНС значительно увеличилось, достигая 45,0% в первый день и постепенно снижаясь до 25,0% к 20-му дню. </w:t>
      </w:r>
      <w:r w:rsidR="00A64D10" w:rsidRPr="000052BA">
        <w:rPr>
          <w:rFonts w:ascii="Times New Roman" w:eastAsia="Times New Roman" w:hAnsi="Times New Roman" w:cs="Times New Roman"/>
          <w:sz w:val="28"/>
          <w:szCs w:val="24"/>
          <w:lang w:eastAsia="ru-RU"/>
        </w:rPr>
        <w:t xml:space="preserve">Данные результаты свидетельствуют о том, что присадка оказывает выраженное ингибирующее действие в начальный период, однако с течением времени её эффективность </w:t>
      </w:r>
      <w:r w:rsidR="00A64D10" w:rsidRPr="000052BA">
        <w:rPr>
          <w:rFonts w:ascii="Times New Roman" w:eastAsia="Times New Roman" w:hAnsi="Times New Roman" w:cs="Times New Roman"/>
          <w:sz w:val="28"/>
          <w:szCs w:val="24"/>
          <w:lang w:eastAsia="ru-RU"/>
        </w:rPr>
        <w:lastRenderedPageBreak/>
        <w:t>постепенно снижается. Тем не менее, сохраняется стабильный уровень ингибирования на протяжении до 20 суток, что подтверждает пролонгированное действие присадки.</w:t>
      </w:r>
    </w:p>
    <w:p w14:paraId="6F299F7C" w14:textId="77777777" w:rsidR="00A64D10" w:rsidRDefault="00A64D10" w:rsidP="00370676">
      <w:pPr>
        <w:spacing w:after="0" w:line="240" w:lineRule="auto"/>
        <w:ind w:firstLine="567"/>
        <w:jc w:val="both"/>
        <w:rPr>
          <w:rFonts w:ascii="Times New Roman" w:hAnsi="Times New Roman" w:cs="Times New Roman"/>
          <w:sz w:val="28"/>
          <w:szCs w:val="28"/>
        </w:rPr>
      </w:pPr>
    </w:p>
    <w:p w14:paraId="49DAC08B" w14:textId="1AA9F51D" w:rsidR="00FC16C4" w:rsidRPr="00B35C59" w:rsidRDefault="00FC16C4" w:rsidP="0004292E">
      <w:pPr>
        <w:spacing w:after="0" w:line="240" w:lineRule="auto"/>
        <w:jc w:val="both"/>
        <w:rPr>
          <w:rFonts w:ascii="Times New Roman" w:hAnsi="Times New Roman" w:cs="Times New Roman"/>
          <w:sz w:val="28"/>
          <w:szCs w:val="28"/>
        </w:rPr>
      </w:pPr>
      <w:r w:rsidRPr="00B35C59">
        <w:rPr>
          <w:rFonts w:ascii="Times New Roman" w:hAnsi="Times New Roman" w:cs="Times New Roman"/>
          <w:sz w:val="28"/>
          <w:szCs w:val="28"/>
        </w:rPr>
        <w:t>Таблица 18</w:t>
      </w:r>
      <w:r w:rsidR="008242A7">
        <w:rPr>
          <w:rFonts w:ascii="Times New Roman" w:hAnsi="Times New Roman" w:cs="Times New Roman"/>
          <w:sz w:val="28"/>
          <w:szCs w:val="28"/>
        </w:rPr>
        <w:t xml:space="preserve"> </w:t>
      </w:r>
      <w:r w:rsidRPr="00B35C59">
        <w:rPr>
          <w:rFonts w:ascii="Times New Roman" w:hAnsi="Times New Roman" w:cs="Times New Roman"/>
          <w:sz w:val="28"/>
          <w:szCs w:val="28"/>
        </w:rPr>
        <w:t xml:space="preserve">- Эффективность ингибирования АСПО  в нефтесмеси КАНС </w:t>
      </w:r>
    </w:p>
    <w:p w14:paraId="68197B5F" w14:textId="77777777" w:rsidR="00FC16C4" w:rsidRPr="00B35C59" w:rsidRDefault="00FC16C4" w:rsidP="00370676">
      <w:pPr>
        <w:spacing w:after="0" w:line="240" w:lineRule="auto"/>
        <w:ind w:firstLine="567"/>
        <w:jc w:val="both"/>
        <w:rPr>
          <w:rFonts w:ascii="Times New Roman" w:hAnsi="Times New Roman" w:cs="Times New Roman"/>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7"/>
        <w:gridCol w:w="1762"/>
        <w:gridCol w:w="1522"/>
        <w:gridCol w:w="1643"/>
        <w:gridCol w:w="1642"/>
      </w:tblGrid>
      <w:tr w:rsidR="00FC16C4" w:rsidRPr="00B35C59" w14:paraId="73A0168F" w14:textId="77777777" w:rsidTr="0063650E">
        <w:trPr>
          <w:cantSplit/>
        </w:trPr>
        <w:tc>
          <w:tcPr>
            <w:tcW w:w="2957" w:type="dxa"/>
            <w:vMerge w:val="restart"/>
            <w:vAlign w:val="center"/>
          </w:tcPr>
          <w:p w14:paraId="349ED46A" w14:textId="77777777" w:rsidR="00FC16C4" w:rsidRPr="0004292E" w:rsidRDefault="00FC16C4" w:rsidP="00370676">
            <w:pPr>
              <w:pStyle w:val="ac"/>
              <w:spacing w:line="240" w:lineRule="auto"/>
              <w:ind w:firstLine="567"/>
              <w:rPr>
                <w:rFonts w:ascii="Times New Roman" w:hAnsi="Times New Roman" w:cs="Times New Roman"/>
                <w:sz w:val="26"/>
                <w:szCs w:val="26"/>
              </w:rPr>
            </w:pPr>
            <w:r w:rsidRPr="0004292E">
              <w:rPr>
                <w:rFonts w:ascii="Times New Roman" w:hAnsi="Times New Roman" w:cs="Times New Roman"/>
                <w:sz w:val="26"/>
                <w:szCs w:val="26"/>
              </w:rPr>
              <w:t>Образец</w:t>
            </w:r>
          </w:p>
        </w:tc>
        <w:tc>
          <w:tcPr>
            <w:tcW w:w="6569" w:type="dxa"/>
            <w:gridSpan w:val="4"/>
            <w:vAlign w:val="center"/>
          </w:tcPr>
          <w:p w14:paraId="4C47A55F" w14:textId="77777777" w:rsidR="00FC16C4" w:rsidRPr="0004292E" w:rsidRDefault="00FC16C4" w:rsidP="00370676">
            <w:pPr>
              <w:pStyle w:val="ac"/>
              <w:spacing w:line="240" w:lineRule="auto"/>
              <w:ind w:firstLine="567"/>
              <w:rPr>
                <w:rFonts w:ascii="Times New Roman" w:hAnsi="Times New Roman" w:cs="Times New Roman"/>
                <w:sz w:val="26"/>
                <w:szCs w:val="26"/>
              </w:rPr>
            </w:pPr>
            <w:r w:rsidRPr="0004292E">
              <w:rPr>
                <w:rFonts w:ascii="Times New Roman" w:hAnsi="Times New Roman" w:cs="Times New Roman"/>
                <w:sz w:val="26"/>
                <w:szCs w:val="26"/>
              </w:rPr>
              <w:t>Количество АСПО (г)//Эффективность  ингибирования АСПО (%)</w:t>
            </w:r>
          </w:p>
        </w:tc>
      </w:tr>
      <w:tr w:rsidR="00FC16C4" w:rsidRPr="00B35C59" w14:paraId="26442DC3" w14:textId="77777777" w:rsidTr="0063650E">
        <w:trPr>
          <w:cantSplit/>
        </w:trPr>
        <w:tc>
          <w:tcPr>
            <w:tcW w:w="2957" w:type="dxa"/>
            <w:vMerge/>
            <w:vAlign w:val="center"/>
          </w:tcPr>
          <w:p w14:paraId="5F8E5F1D" w14:textId="77777777" w:rsidR="00FC16C4" w:rsidRPr="0004292E" w:rsidRDefault="00FC16C4" w:rsidP="00370676">
            <w:pPr>
              <w:pStyle w:val="ac"/>
              <w:spacing w:line="240" w:lineRule="auto"/>
              <w:ind w:firstLine="567"/>
              <w:rPr>
                <w:rFonts w:ascii="Times New Roman" w:hAnsi="Times New Roman" w:cs="Times New Roman"/>
                <w:sz w:val="26"/>
                <w:szCs w:val="26"/>
              </w:rPr>
            </w:pPr>
          </w:p>
        </w:tc>
        <w:tc>
          <w:tcPr>
            <w:tcW w:w="1762" w:type="dxa"/>
            <w:vAlign w:val="center"/>
          </w:tcPr>
          <w:p w14:paraId="73E3BC6A" w14:textId="463CA1DD" w:rsidR="00FC16C4" w:rsidRPr="0004292E" w:rsidRDefault="0004292E" w:rsidP="0004292E">
            <w:pPr>
              <w:pStyle w:val="ac"/>
              <w:spacing w:line="240"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00FC16C4" w:rsidRPr="0004292E">
              <w:rPr>
                <w:rFonts w:ascii="Times New Roman" w:hAnsi="Times New Roman" w:cs="Times New Roman"/>
                <w:sz w:val="26"/>
                <w:szCs w:val="26"/>
              </w:rPr>
              <w:t>1 день</w:t>
            </w:r>
          </w:p>
        </w:tc>
        <w:tc>
          <w:tcPr>
            <w:tcW w:w="1522" w:type="dxa"/>
            <w:vAlign w:val="center"/>
          </w:tcPr>
          <w:p w14:paraId="02C02965" w14:textId="77777777" w:rsidR="00FC16C4" w:rsidRPr="0004292E" w:rsidRDefault="00FC16C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5 день</w:t>
            </w:r>
          </w:p>
        </w:tc>
        <w:tc>
          <w:tcPr>
            <w:tcW w:w="1643" w:type="dxa"/>
            <w:vAlign w:val="center"/>
          </w:tcPr>
          <w:p w14:paraId="2100B6F9" w14:textId="77777777" w:rsidR="00FC16C4" w:rsidRPr="0004292E" w:rsidRDefault="00FC16C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10 день</w:t>
            </w:r>
          </w:p>
        </w:tc>
        <w:tc>
          <w:tcPr>
            <w:tcW w:w="1642" w:type="dxa"/>
            <w:vAlign w:val="center"/>
          </w:tcPr>
          <w:p w14:paraId="3378398A" w14:textId="77777777" w:rsidR="00FC16C4" w:rsidRPr="0004292E" w:rsidRDefault="00FC16C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20 день</w:t>
            </w:r>
          </w:p>
        </w:tc>
      </w:tr>
      <w:tr w:rsidR="0063650E" w:rsidRPr="00B35C59" w14:paraId="34DC5B4E" w14:textId="77777777" w:rsidTr="0063650E">
        <w:trPr>
          <w:cantSplit/>
        </w:trPr>
        <w:tc>
          <w:tcPr>
            <w:tcW w:w="2957" w:type="dxa"/>
            <w:vAlign w:val="center"/>
          </w:tcPr>
          <w:p w14:paraId="209C6862" w14:textId="77777777" w:rsidR="0063650E" w:rsidRPr="0004292E" w:rsidRDefault="0063650E"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необработанная</w:t>
            </w:r>
          </w:p>
        </w:tc>
        <w:tc>
          <w:tcPr>
            <w:tcW w:w="1762" w:type="dxa"/>
            <w:vAlign w:val="center"/>
          </w:tcPr>
          <w:p w14:paraId="25174B8F" w14:textId="77777777" w:rsidR="0063650E" w:rsidRPr="0004292E" w:rsidRDefault="0063650E" w:rsidP="00A60BE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lang w:val="en-US"/>
              </w:rPr>
              <w:t>4,0</w:t>
            </w:r>
            <w:r w:rsidRPr="0004292E">
              <w:rPr>
                <w:rFonts w:ascii="Times New Roman" w:hAnsi="Times New Roman" w:cs="Times New Roman"/>
                <w:sz w:val="26"/>
                <w:szCs w:val="26"/>
              </w:rPr>
              <w:t xml:space="preserve"> / 0</w:t>
            </w:r>
          </w:p>
        </w:tc>
        <w:tc>
          <w:tcPr>
            <w:tcW w:w="1522" w:type="dxa"/>
            <w:vAlign w:val="center"/>
          </w:tcPr>
          <w:p w14:paraId="09BA6872" w14:textId="685C9957" w:rsidR="0063650E" w:rsidRPr="0004292E" w:rsidRDefault="00FC0B48" w:rsidP="0004292E">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4,5 / 0</w:t>
            </w:r>
          </w:p>
        </w:tc>
        <w:tc>
          <w:tcPr>
            <w:tcW w:w="1643" w:type="dxa"/>
            <w:vAlign w:val="center"/>
          </w:tcPr>
          <w:p w14:paraId="4F45996E" w14:textId="43739897" w:rsidR="0063650E" w:rsidRPr="0004292E" w:rsidRDefault="00FC0B48" w:rsidP="0004292E">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4,7 / 0</w:t>
            </w:r>
          </w:p>
        </w:tc>
        <w:tc>
          <w:tcPr>
            <w:tcW w:w="1642" w:type="dxa"/>
            <w:vAlign w:val="center"/>
          </w:tcPr>
          <w:p w14:paraId="2B5D4993" w14:textId="44B1A79B" w:rsidR="0063650E" w:rsidRPr="0004292E" w:rsidRDefault="00FC0B48" w:rsidP="0004292E">
            <w:pPr>
              <w:pStyle w:val="ac"/>
              <w:spacing w:line="240" w:lineRule="auto"/>
              <w:ind w:firstLine="0"/>
              <w:rPr>
                <w:rFonts w:ascii="Times New Roman" w:hAnsi="Times New Roman" w:cs="Times New Roman"/>
                <w:sz w:val="26"/>
                <w:szCs w:val="26"/>
                <w:lang w:val="en-US"/>
              </w:rPr>
            </w:pPr>
            <w:r w:rsidRPr="0004292E">
              <w:rPr>
                <w:rFonts w:ascii="Times New Roman" w:hAnsi="Times New Roman" w:cs="Times New Roman"/>
                <w:sz w:val="26"/>
                <w:szCs w:val="26"/>
                <w:lang w:val="en-US"/>
              </w:rPr>
              <w:t>4,7 / 0</w:t>
            </w:r>
          </w:p>
        </w:tc>
      </w:tr>
      <w:tr w:rsidR="0063650E" w:rsidRPr="00B35C59" w14:paraId="59EFED35" w14:textId="77777777" w:rsidTr="0063650E">
        <w:trPr>
          <w:cantSplit/>
        </w:trPr>
        <w:tc>
          <w:tcPr>
            <w:tcW w:w="2957" w:type="dxa"/>
            <w:vAlign w:val="center"/>
          </w:tcPr>
          <w:p w14:paraId="04A77D15" w14:textId="77777777" w:rsidR="0063650E" w:rsidRPr="0004292E" w:rsidRDefault="0063650E" w:rsidP="0004292E">
            <w:pPr>
              <w:pStyle w:val="ac"/>
              <w:spacing w:line="240" w:lineRule="auto"/>
              <w:ind w:firstLine="0"/>
              <w:rPr>
                <w:rFonts w:ascii="Times New Roman" w:hAnsi="Times New Roman" w:cs="Times New Roman"/>
                <w:sz w:val="26"/>
                <w:szCs w:val="26"/>
              </w:rPr>
            </w:pPr>
            <w:r w:rsidRPr="0004292E">
              <w:rPr>
                <w:rFonts w:ascii="Times New Roman" w:eastAsia="Arial Unicode MS" w:hAnsi="Times New Roman" w:cs="Times New Roman"/>
                <w:sz w:val="26"/>
                <w:szCs w:val="26"/>
              </w:rPr>
              <w:t xml:space="preserve">термообработанная до </w:t>
            </w:r>
            <w:r w:rsidRPr="0004292E">
              <w:rPr>
                <w:rFonts w:ascii="Times New Roman" w:eastAsia="Arial Unicode MS" w:hAnsi="Times New Roman" w:cs="Times New Roman"/>
                <w:sz w:val="26"/>
                <w:szCs w:val="26"/>
                <w:lang w:val="en-US"/>
              </w:rPr>
              <w:t>6</w:t>
            </w:r>
            <w:r w:rsidRPr="0004292E">
              <w:rPr>
                <w:rFonts w:ascii="Times New Roman" w:eastAsia="Arial Unicode MS" w:hAnsi="Times New Roman" w:cs="Times New Roman"/>
                <w:sz w:val="26"/>
                <w:szCs w:val="26"/>
              </w:rPr>
              <w:t>0</w:t>
            </w:r>
            <w:r w:rsidRPr="0004292E">
              <w:rPr>
                <w:rFonts w:ascii="Times New Roman" w:eastAsia="Arial Unicode MS" w:hAnsi="Times New Roman" w:cs="Times New Roman"/>
                <w:sz w:val="26"/>
                <w:szCs w:val="26"/>
                <w:vertAlign w:val="superscript"/>
              </w:rPr>
              <w:t xml:space="preserve">0 </w:t>
            </w:r>
            <w:r w:rsidRPr="0004292E">
              <w:rPr>
                <w:rFonts w:ascii="Times New Roman" w:eastAsia="Arial Unicode MS" w:hAnsi="Times New Roman" w:cs="Times New Roman"/>
                <w:sz w:val="26"/>
                <w:szCs w:val="26"/>
              </w:rPr>
              <w:t>С</w:t>
            </w:r>
          </w:p>
        </w:tc>
        <w:tc>
          <w:tcPr>
            <w:tcW w:w="1762" w:type="dxa"/>
            <w:vAlign w:val="center"/>
          </w:tcPr>
          <w:p w14:paraId="3509001F" w14:textId="77777777" w:rsidR="0063650E" w:rsidRPr="0004292E" w:rsidRDefault="0063650E" w:rsidP="00A60BE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2,2 / 45,0</w:t>
            </w:r>
          </w:p>
        </w:tc>
        <w:tc>
          <w:tcPr>
            <w:tcW w:w="1522" w:type="dxa"/>
            <w:vAlign w:val="center"/>
          </w:tcPr>
          <w:p w14:paraId="35566D6B" w14:textId="01D70024" w:rsidR="0063650E" w:rsidRPr="0004292E" w:rsidRDefault="00FC0B48"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4,4 / 2,2</w:t>
            </w:r>
          </w:p>
        </w:tc>
        <w:tc>
          <w:tcPr>
            <w:tcW w:w="1643" w:type="dxa"/>
            <w:vAlign w:val="center"/>
          </w:tcPr>
          <w:p w14:paraId="4FB078A3" w14:textId="2F3CEE89" w:rsidR="0063650E" w:rsidRPr="0004292E" w:rsidRDefault="00FC0B48"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4,7 / 0</w:t>
            </w:r>
          </w:p>
        </w:tc>
        <w:tc>
          <w:tcPr>
            <w:tcW w:w="1642" w:type="dxa"/>
            <w:vAlign w:val="center"/>
          </w:tcPr>
          <w:p w14:paraId="28763585" w14:textId="0DAA9F32" w:rsidR="0063650E" w:rsidRPr="0004292E" w:rsidRDefault="00FC0B48"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4,7 / 0</w:t>
            </w:r>
          </w:p>
        </w:tc>
      </w:tr>
      <w:tr w:rsidR="00FC16C4" w:rsidRPr="00B35C59" w14:paraId="4840739D" w14:textId="77777777" w:rsidTr="0063650E">
        <w:trPr>
          <w:cantSplit/>
        </w:trPr>
        <w:tc>
          <w:tcPr>
            <w:tcW w:w="2957" w:type="dxa"/>
            <w:vAlign w:val="center"/>
          </w:tcPr>
          <w:p w14:paraId="646BE571" w14:textId="77777777" w:rsidR="00FC16C4" w:rsidRPr="0004292E" w:rsidRDefault="00FC16C4" w:rsidP="0004292E">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 xml:space="preserve">КАНС с </w:t>
            </w:r>
            <w:r w:rsidRPr="0004292E">
              <w:rPr>
                <w:rFonts w:ascii="Times New Roman" w:hAnsi="Times New Roman" w:cs="Times New Roman"/>
                <w:sz w:val="26"/>
                <w:szCs w:val="26"/>
                <w:lang w:val="en-US"/>
              </w:rPr>
              <w:t>PTE</w:t>
            </w:r>
            <w:r w:rsidRPr="0004292E">
              <w:rPr>
                <w:rFonts w:ascii="Times New Roman" w:hAnsi="Times New Roman" w:cs="Times New Roman"/>
                <w:sz w:val="26"/>
                <w:szCs w:val="26"/>
              </w:rPr>
              <w:t xml:space="preserve"> (500</w:t>
            </w:r>
            <w:r w:rsidRPr="0004292E">
              <w:rPr>
                <w:rFonts w:ascii="Times New Roman" w:hAnsi="Times New Roman" w:cs="Times New Roman"/>
                <w:sz w:val="26"/>
                <w:szCs w:val="26"/>
                <w:lang w:val="en-US"/>
              </w:rPr>
              <w:t>ppm</w:t>
            </w:r>
            <w:r w:rsidRPr="0004292E">
              <w:rPr>
                <w:rFonts w:ascii="Times New Roman" w:hAnsi="Times New Roman" w:cs="Times New Roman"/>
                <w:sz w:val="26"/>
                <w:szCs w:val="26"/>
              </w:rPr>
              <w:t>)</w:t>
            </w:r>
          </w:p>
        </w:tc>
        <w:tc>
          <w:tcPr>
            <w:tcW w:w="1762" w:type="dxa"/>
            <w:vAlign w:val="center"/>
          </w:tcPr>
          <w:p w14:paraId="1A4DFC11" w14:textId="77777777" w:rsidR="00FC16C4" w:rsidRPr="0004292E" w:rsidRDefault="00FC16C4" w:rsidP="00A60BE2">
            <w:pPr>
              <w:pStyle w:val="ac"/>
              <w:spacing w:line="240" w:lineRule="auto"/>
              <w:ind w:firstLine="0"/>
              <w:rPr>
                <w:rFonts w:ascii="Times New Roman" w:hAnsi="Times New Roman" w:cs="Times New Roman"/>
                <w:sz w:val="26"/>
                <w:szCs w:val="26"/>
              </w:rPr>
            </w:pPr>
            <w:r w:rsidRPr="0004292E">
              <w:rPr>
                <w:rFonts w:ascii="Times New Roman" w:hAnsi="Times New Roman" w:cs="Times New Roman"/>
                <w:sz w:val="26"/>
                <w:szCs w:val="26"/>
              </w:rPr>
              <w:t xml:space="preserve">1,7 / </w:t>
            </w:r>
            <w:r w:rsidRPr="0004292E">
              <w:rPr>
                <w:rFonts w:ascii="Times New Roman" w:hAnsi="Times New Roman" w:cs="Times New Roman"/>
                <w:b/>
                <w:sz w:val="26"/>
                <w:szCs w:val="26"/>
              </w:rPr>
              <w:t>57,5</w:t>
            </w:r>
          </w:p>
        </w:tc>
        <w:tc>
          <w:tcPr>
            <w:tcW w:w="1522" w:type="dxa"/>
            <w:vAlign w:val="center"/>
          </w:tcPr>
          <w:p w14:paraId="3CCBCDC0" w14:textId="77777777" w:rsidR="00FC16C4" w:rsidRPr="0004292E" w:rsidRDefault="00FC16C4" w:rsidP="0004292E">
            <w:pPr>
              <w:pStyle w:val="ac"/>
              <w:spacing w:line="240" w:lineRule="auto"/>
              <w:ind w:firstLine="0"/>
              <w:rPr>
                <w:rFonts w:ascii="Times New Roman" w:hAnsi="Times New Roman" w:cs="Times New Roman"/>
                <w:b/>
                <w:sz w:val="26"/>
                <w:szCs w:val="26"/>
              </w:rPr>
            </w:pPr>
            <w:r w:rsidRPr="0004292E">
              <w:rPr>
                <w:rFonts w:ascii="Times New Roman" w:hAnsi="Times New Roman" w:cs="Times New Roman"/>
                <w:sz w:val="26"/>
                <w:szCs w:val="26"/>
              </w:rPr>
              <w:t xml:space="preserve">1,8 / </w:t>
            </w:r>
            <w:r w:rsidRPr="0004292E">
              <w:rPr>
                <w:rFonts w:ascii="Times New Roman" w:hAnsi="Times New Roman" w:cs="Times New Roman"/>
                <w:b/>
                <w:sz w:val="26"/>
                <w:szCs w:val="26"/>
              </w:rPr>
              <w:t>55,0</w:t>
            </w:r>
          </w:p>
        </w:tc>
        <w:tc>
          <w:tcPr>
            <w:tcW w:w="1643" w:type="dxa"/>
            <w:vAlign w:val="center"/>
          </w:tcPr>
          <w:p w14:paraId="71A113B7" w14:textId="77777777" w:rsidR="00FC16C4" w:rsidRPr="0004292E" w:rsidRDefault="00FC16C4" w:rsidP="0004292E">
            <w:pPr>
              <w:pStyle w:val="ac"/>
              <w:spacing w:line="240" w:lineRule="auto"/>
              <w:ind w:firstLine="0"/>
              <w:rPr>
                <w:rFonts w:ascii="Times New Roman" w:hAnsi="Times New Roman" w:cs="Times New Roman"/>
                <w:b/>
                <w:sz w:val="26"/>
                <w:szCs w:val="26"/>
              </w:rPr>
            </w:pPr>
            <w:r w:rsidRPr="0004292E">
              <w:rPr>
                <w:rFonts w:ascii="Times New Roman" w:hAnsi="Times New Roman" w:cs="Times New Roman"/>
                <w:sz w:val="26"/>
                <w:szCs w:val="26"/>
              </w:rPr>
              <w:t xml:space="preserve">1,9 / </w:t>
            </w:r>
            <w:r w:rsidRPr="0004292E">
              <w:rPr>
                <w:rFonts w:ascii="Times New Roman" w:hAnsi="Times New Roman" w:cs="Times New Roman"/>
                <w:b/>
                <w:sz w:val="26"/>
                <w:szCs w:val="26"/>
              </w:rPr>
              <w:t>52,5</w:t>
            </w:r>
          </w:p>
        </w:tc>
        <w:tc>
          <w:tcPr>
            <w:tcW w:w="1642" w:type="dxa"/>
            <w:vAlign w:val="center"/>
          </w:tcPr>
          <w:p w14:paraId="4B7E52EF" w14:textId="77777777" w:rsidR="00FC16C4" w:rsidRPr="0004292E" w:rsidRDefault="00FC16C4" w:rsidP="0004292E">
            <w:pPr>
              <w:pStyle w:val="ac"/>
              <w:spacing w:line="240" w:lineRule="auto"/>
              <w:ind w:firstLine="0"/>
              <w:rPr>
                <w:rFonts w:ascii="Times New Roman" w:hAnsi="Times New Roman" w:cs="Times New Roman"/>
                <w:b/>
                <w:sz w:val="26"/>
                <w:szCs w:val="26"/>
              </w:rPr>
            </w:pPr>
            <w:r w:rsidRPr="0004292E">
              <w:rPr>
                <w:rFonts w:ascii="Times New Roman" w:hAnsi="Times New Roman" w:cs="Times New Roman"/>
                <w:sz w:val="26"/>
                <w:szCs w:val="26"/>
              </w:rPr>
              <w:t xml:space="preserve">2,0 / </w:t>
            </w:r>
            <w:r w:rsidRPr="0004292E">
              <w:rPr>
                <w:rFonts w:ascii="Times New Roman" w:hAnsi="Times New Roman" w:cs="Times New Roman"/>
                <w:b/>
                <w:sz w:val="26"/>
                <w:szCs w:val="26"/>
              </w:rPr>
              <w:t>50,0</w:t>
            </w:r>
          </w:p>
        </w:tc>
      </w:tr>
      <w:tr w:rsidR="00FC16C4" w:rsidRPr="00B35C59" w14:paraId="7B8DDDE1" w14:textId="77777777" w:rsidTr="0086482D">
        <w:trPr>
          <w:cantSplit/>
        </w:trPr>
        <w:tc>
          <w:tcPr>
            <w:tcW w:w="9526" w:type="dxa"/>
            <w:gridSpan w:val="5"/>
            <w:vAlign w:val="center"/>
          </w:tcPr>
          <w:p w14:paraId="6BA0313D" w14:textId="1F1A6D55" w:rsidR="00FC16C4" w:rsidRPr="00B35C59" w:rsidRDefault="0004292E"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 xml:space="preserve">Примечание: </w:t>
            </w:r>
            <w:r w:rsidR="00FC16C4" w:rsidRPr="00B35C59">
              <w:rPr>
                <w:rFonts w:ascii="Times New Roman" w:hAnsi="Times New Roman" w:cs="Times New Roman"/>
                <w:sz w:val="24"/>
                <w:szCs w:val="24"/>
              </w:rPr>
              <w:t>Температура нефти 40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FC16C4" w:rsidRPr="00B35C59">
              <w:rPr>
                <w:rFonts w:ascii="Times New Roman" w:hAnsi="Times New Roman" w:cs="Times New Roman"/>
                <w:sz w:val="24"/>
                <w:szCs w:val="24"/>
              </w:rPr>
              <w:t xml:space="preserve">, температура стержня 15 </w:t>
            </w:r>
            <w:r w:rsidR="00FC16C4" w:rsidRPr="00B35C59">
              <w:rPr>
                <w:rFonts w:ascii="Times New Roman" w:hAnsi="Times New Roman" w:cs="Times New Roman"/>
                <w:sz w:val="24"/>
                <w:szCs w:val="24"/>
                <w:vertAlign w:val="superscript"/>
              </w:rPr>
              <w:t>0</w:t>
            </w:r>
            <w:r w:rsidR="00FC16C4" w:rsidRPr="00B35C59">
              <w:rPr>
                <w:rFonts w:ascii="Times New Roman" w:hAnsi="Times New Roman" w:cs="Times New Roman"/>
                <w:sz w:val="24"/>
                <w:szCs w:val="24"/>
              </w:rPr>
              <w:t xml:space="preserve"> С, объем нефти 300 мл или 220 г, время эксперимента 4 часа</w:t>
            </w:r>
          </w:p>
        </w:tc>
      </w:tr>
    </w:tbl>
    <w:p w14:paraId="0C85F029" w14:textId="77777777" w:rsidR="00FC16C4" w:rsidRPr="00B35C59" w:rsidRDefault="00FC16C4" w:rsidP="00370676">
      <w:pPr>
        <w:spacing w:after="0" w:line="240" w:lineRule="auto"/>
        <w:ind w:firstLine="567"/>
        <w:jc w:val="both"/>
        <w:rPr>
          <w:rFonts w:ascii="Times New Roman" w:eastAsia="Times New Roman" w:hAnsi="Times New Roman" w:cs="Times New Roman"/>
          <w:sz w:val="28"/>
          <w:szCs w:val="24"/>
          <w:lang w:eastAsia="ru-RU"/>
        </w:rPr>
      </w:pPr>
    </w:p>
    <w:p w14:paraId="63AAC4C7" w14:textId="4DE26D94" w:rsidR="00FC16C4" w:rsidRPr="00B35C59" w:rsidRDefault="00FC16C4" w:rsidP="00370676">
      <w:pPr>
        <w:spacing w:after="0" w:line="240" w:lineRule="auto"/>
        <w:ind w:firstLine="567"/>
        <w:jc w:val="both"/>
        <w:rPr>
          <w:rFonts w:ascii="Times New Roman" w:hAnsi="Times New Roman" w:cs="Times New Roman"/>
          <w:b/>
          <w:bCs/>
          <w:sz w:val="28"/>
          <w:szCs w:val="28"/>
        </w:rPr>
      </w:pPr>
      <w:r w:rsidRPr="000052BA">
        <w:rPr>
          <w:rFonts w:ascii="Times New Roman" w:eastAsia="Times New Roman" w:hAnsi="Times New Roman" w:cs="Times New Roman"/>
          <w:sz w:val="28"/>
          <w:szCs w:val="24"/>
          <w:lang w:eastAsia="ru-RU"/>
        </w:rPr>
        <w:t xml:space="preserve">Таблица 18 показывает, что для КАНС термообработка (до 60°C) оказалась более эффективной в ингибировании АСПО по сравнению с ЗКНС, обеспечивая снижение на 45%. При добавлении PTE (500 ppm) уровень ингибирования дополнительно увеличился: от 57,5% в первый день до 50,0% к 20-му дню. </w:t>
      </w:r>
      <w:r w:rsidR="00A64D10" w:rsidRPr="000052BA">
        <w:rPr>
          <w:rFonts w:ascii="Times New Roman" w:eastAsia="Times New Roman" w:hAnsi="Times New Roman" w:cs="Times New Roman"/>
          <w:sz w:val="28"/>
          <w:szCs w:val="24"/>
          <w:lang w:eastAsia="ru-RU"/>
        </w:rPr>
        <w:t>Это указывает на то, что при введении присадки PTE КАНС характеризуется более устойчивым ингибирующим эффектом во времени по сравнению с ЗКНС. В целом полученные результаты свидетельствуют о том, что, несмотря на частичную эффективность термообработки в снижении интенсивности образования асфальтено-смолисто-парафиновых отложений (АСПО), введение присадки PTE в концентрации 500 ppm существенно усиливает ингибирующее действие для обеих исследуемых нефтесмесей. При этом для КАНС зафиксировано более пролонгированное ингибирование, что может быть обусловлено особенностями её компонентного состава, способствующими устойчивому взаимодействию с присадкой и подавлению процессов образования АСПО.</w:t>
      </w:r>
    </w:p>
    <w:p w14:paraId="294BE800" w14:textId="0B3B974B" w:rsidR="00FC16C4" w:rsidRPr="0019558C" w:rsidRDefault="00FC16C4" w:rsidP="0004292E">
      <w:pPr>
        <w:pStyle w:val="af3"/>
        <w:spacing w:after="0" w:afterAutospacing="0"/>
        <w:ind w:firstLine="567"/>
        <w:jc w:val="both"/>
        <w:rPr>
          <w:sz w:val="28"/>
          <w:szCs w:val="28"/>
        </w:rPr>
      </w:pPr>
      <w:r w:rsidRPr="0019558C">
        <w:rPr>
          <w:sz w:val="28"/>
          <w:szCs w:val="28"/>
        </w:rPr>
        <w:t>3.</w:t>
      </w:r>
      <w:r w:rsidR="004C78AB">
        <w:rPr>
          <w:sz w:val="28"/>
          <w:szCs w:val="28"/>
        </w:rPr>
        <w:t>2.</w:t>
      </w:r>
      <w:r w:rsidRPr="0019558C">
        <w:rPr>
          <w:sz w:val="28"/>
          <w:szCs w:val="28"/>
        </w:rPr>
        <w:t>3.</w:t>
      </w:r>
      <w:r w:rsidR="004C78AB">
        <w:rPr>
          <w:sz w:val="28"/>
          <w:szCs w:val="28"/>
        </w:rPr>
        <w:t>5</w:t>
      </w:r>
      <w:r w:rsidRPr="0019558C">
        <w:rPr>
          <w:sz w:val="28"/>
          <w:szCs w:val="28"/>
        </w:rPr>
        <w:t xml:space="preserve"> Проведение испытаний присадки </w:t>
      </w:r>
      <w:r w:rsidRPr="0019558C">
        <w:rPr>
          <w:sz w:val="28"/>
          <w:szCs w:val="28"/>
          <w:lang w:val="en-US"/>
        </w:rPr>
        <w:t>PTE</w:t>
      </w:r>
      <w:r w:rsidRPr="0019558C">
        <w:rPr>
          <w:sz w:val="28"/>
          <w:szCs w:val="28"/>
        </w:rPr>
        <w:t xml:space="preserve"> совместно с филиалом «ЦИР АО «КазТрансОйл» </w:t>
      </w:r>
    </w:p>
    <w:p w14:paraId="60101C71" w14:textId="71E5922A" w:rsidR="00FC16C4" w:rsidRDefault="00A64D10" w:rsidP="00370676">
      <w:pPr>
        <w:pStyle w:val="af3"/>
        <w:spacing w:before="0" w:beforeAutospacing="0" w:after="0" w:afterAutospacing="0"/>
        <w:ind w:firstLine="567"/>
        <w:jc w:val="both"/>
        <w:rPr>
          <w:sz w:val="28"/>
          <w:szCs w:val="28"/>
        </w:rPr>
      </w:pPr>
      <w:r w:rsidRPr="000052BA">
        <w:rPr>
          <w:sz w:val="28"/>
          <w:szCs w:val="28"/>
        </w:rPr>
        <w:t>Целью проведения испытаний депрессорной присадки для нефти является разработка эффективных методов повышения реологических характеристик исследуемых нефтей, направленных на увеличение пропускной способности трубопроводных систем за счёт снижения гидравлического сопротивления и понижения температуры потери текучести. Используемый модельный стенд обеспечивает возможность оценки эффективности химических методов воздействия в лабораторных условиях, максимально приближенных к параметрам реальной эксплуатации магистральных нефтепроводов. Работа стенда основана на регистрации температуры потери текучести, что позволяет объективно оценить влияние присадок на низкотемп</w:t>
      </w:r>
      <w:bookmarkStart w:id="10" w:name="_GoBack"/>
      <w:bookmarkEnd w:id="10"/>
      <w:r w:rsidRPr="000052BA">
        <w:rPr>
          <w:sz w:val="28"/>
          <w:szCs w:val="28"/>
        </w:rPr>
        <w:t xml:space="preserve">ературные свойства нефти </w:t>
      </w:r>
      <w:r w:rsidR="00FC16C4" w:rsidRPr="000052BA">
        <w:rPr>
          <w:sz w:val="28"/>
          <w:szCs w:val="28"/>
        </w:rPr>
        <w:t xml:space="preserve">от времени в измерительном участке трубопровода модельного стенда до и после </w:t>
      </w:r>
      <w:r w:rsidR="00FC16C4" w:rsidRPr="000052BA">
        <w:rPr>
          <w:sz w:val="28"/>
          <w:szCs w:val="28"/>
        </w:rPr>
        <w:lastRenderedPageBreak/>
        <w:t>введения присадки. По результатам измерений строится график изменения эффективности исследуемой присадки на свойства нефти. Модельный стенд (рисунок 5</w:t>
      </w:r>
      <w:r w:rsidR="00CF4D89" w:rsidRPr="00CF4D89">
        <w:rPr>
          <w:sz w:val="28"/>
          <w:szCs w:val="28"/>
        </w:rPr>
        <w:t>8</w:t>
      </w:r>
      <w:r w:rsidR="00FC16C4" w:rsidRPr="000052BA">
        <w:rPr>
          <w:sz w:val="28"/>
          <w:szCs w:val="28"/>
        </w:rPr>
        <w:t>) предназначен для проведения исследований и испытаний присадок</w:t>
      </w:r>
      <w:r w:rsidR="00FC16C4" w:rsidRPr="0019558C">
        <w:rPr>
          <w:sz w:val="28"/>
          <w:szCs w:val="28"/>
        </w:rPr>
        <w:t xml:space="preserve"> на нефти </w:t>
      </w:r>
      <w:r w:rsidR="00FC16C4" w:rsidRPr="0019558C">
        <w:rPr>
          <w:sz w:val="28"/>
          <w:szCs w:val="28"/>
          <w:lang w:val="kk-KZ"/>
        </w:rPr>
        <w:t xml:space="preserve">с динамической </w:t>
      </w:r>
      <w:r w:rsidR="00FC16C4" w:rsidRPr="0019558C">
        <w:rPr>
          <w:sz w:val="28"/>
          <w:szCs w:val="28"/>
        </w:rPr>
        <w:t xml:space="preserve">вязкостью до </w:t>
      </w:r>
      <w:r w:rsidR="00FC16C4">
        <w:rPr>
          <w:sz w:val="28"/>
          <w:szCs w:val="28"/>
          <w:lang w:val="kk-KZ"/>
        </w:rPr>
        <w:t>2</w:t>
      </w:r>
      <w:r w:rsidR="00FC16C4" w:rsidRPr="0019558C">
        <w:rPr>
          <w:sz w:val="28"/>
          <w:szCs w:val="28"/>
          <w:lang w:val="kk-KZ"/>
        </w:rPr>
        <w:t>0 Па</w:t>
      </w:r>
      <w:r w:rsidR="00FC16C4" w:rsidRPr="0019558C">
        <w:rPr>
          <w:sz w:val="28"/>
          <w:szCs w:val="28"/>
          <w:lang w:val="kk-KZ"/>
        </w:rPr>
        <w:sym w:font="Symbol" w:char="F0D7"/>
      </w:r>
      <w:r w:rsidR="00FC16C4" w:rsidRPr="0019558C">
        <w:rPr>
          <w:sz w:val="28"/>
          <w:szCs w:val="28"/>
          <w:lang w:val="kk-KZ"/>
        </w:rPr>
        <w:t>с</w:t>
      </w:r>
      <w:r w:rsidR="00FC16C4" w:rsidRPr="0019558C">
        <w:rPr>
          <w:sz w:val="28"/>
          <w:szCs w:val="28"/>
        </w:rPr>
        <w:t>, плотностью до 950 кг/м</w:t>
      </w:r>
      <w:r w:rsidR="00FC16C4" w:rsidRPr="0019558C">
        <w:rPr>
          <w:sz w:val="28"/>
          <w:szCs w:val="28"/>
          <w:vertAlign w:val="superscript"/>
        </w:rPr>
        <w:t>3</w:t>
      </w:r>
      <w:r w:rsidR="00FC16C4">
        <w:rPr>
          <w:sz w:val="28"/>
          <w:szCs w:val="28"/>
        </w:rPr>
        <w:t xml:space="preserve"> </w:t>
      </w:r>
      <w:r w:rsidR="00FC16C4" w:rsidRPr="0019558C">
        <w:rPr>
          <w:sz w:val="28"/>
          <w:szCs w:val="28"/>
        </w:rPr>
        <w:t xml:space="preserve">при температурах нефти от </w:t>
      </w:r>
      <w:r w:rsidR="00FC16C4" w:rsidRPr="0019558C">
        <w:rPr>
          <w:sz w:val="28"/>
          <w:szCs w:val="28"/>
          <w:lang w:val="kk-KZ"/>
        </w:rPr>
        <w:t>7</w:t>
      </w:r>
      <w:r w:rsidR="00DD679A">
        <w:rPr>
          <w:sz w:val="28"/>
          <w:szCs w:val="28"/>
        </w:rPr>
        <w:t>0</w:t>
      </w:r>
      <w:r w:rsidR="00FC16C4" w:rsidRPr="0019558C">
        <w:rPr>
          <w:sz w:val="28"/>
          <w:szCs w:val="28"/>
        </w:rPr>
        <w:t xml:space="preserve">°С до - </w:t>
      </w:r>
      <w:r w:rsidR="00FC16C4" w:rsidRPr="0019558C">
        <w:rPr>
          <w:sz w:val="28"/>
          <w:szCs w:val="28"/>
          <w:lang w:val="kk-KZ"/>
        </w:rPr>
        <w:t>2</w:t>
      </w:r>
      <w:r w:rsidR="00DD679A">
        <w:rPr>
          <w:sz w:val="28"/>
          <w:szCs w:val="28"/>
        </w:rPr>
        <w:t>0</w:t>
      </w:r>
      <w:r w:rsidR="00FC16C4" w:rsidRPr="0019558C">
        <w:rPr>
          <w:sz w:val="28"/>
          <w:szCs w:val="28"/>
        </w:rPr>
        <w:t>°С</w:t>
      </w:r>
      <w:r w:rsidR="00FC16C4">
        <w:rPr>
          <w:sz w:val="28"/>
          <w:szCs w:val="28"/>
        </w:rPr>
        <w:t>.</w:t>
      </w:r>
    </w:p>
    <w:p w14:paraId="65201016" w14:textId="276334FF" w:rsidR="00FC16C4" w:rsidRPr="000052BA" w:rsidRDefault="00FC16C4" w:rsidP="00370676">
      <w:pPr>
        <w:pStyle w:val="af3"/>
        <w:spacing w:before="0" w:beforeAutospacing="0" w:after="0" w:afterAutospacing="0"/>
        <w:ind w:firstLine="567"/>
        <w:jc w:val="both"/>
        <w:rPr>
          <w:color w:val="000000"/>
          <w:sz w:val="28"/>
          <w:szCs w:val="28"/>
        </w:rPr>
      </w:pPr>
      <w:r w:rsidRPr="000052BA">
        <w:rPr>
          <w:color w:val="000000"/>
          <w:sz w:val="28"/>
          <w:szCs w:val="28"/>
        </w:rPr>
        <w:t xml:space="preserve">В ходе экспериментов на лабораторной установке (рисунок </w:t>
      </w:r>
      <w:r w:rsidR="00A64D10" w:rsidRPr="000052BA">
        <w:rPr>
          <w:color w:val="000000"/>
          <w:sz w:val="28"/>
          <w:szCs w:val="28"/>
        </w:rPr>
        <w:t>5</w:t>
      </w:r>
      <w:r w:rsidR="00CF4D89" w:rsidRPr="00CF4D89">
        <w:rPr>
          <w:color w:val="000000"/>
          <w:sz w:val="28"/>
          <w:szCs w:val="28"/>
        </w:rPr>
        <w:t>8</w:t>
      </w:r>
      <w:r w:rsidRPr="000052BA">
        <w:rPr>
          <w:color w:val="000000"/>
          <w:sz w:val="28"/>
          <w:szCs w:val="28"/>
        </w:rPr>
        <w:t xml:space="preserve">) моделировали процесс ввода ДП (концентрация 500 </w:t>
      </w:r>
      <w:r w:rsidRPr="000052BA">
        <w:rPr>
          <w:color w:val="000000"/>
          <w:sz w:val="28"/>
          <w:szCs w:val="28"/>
          <w:lang w:val="en-US"/>
        </w:rPr>
        <w:t>ppm</w:t>
      </w:r>
      <w:r w:rsidRPr="000052BA">
        <w:rPr>
          <w:color w:val="000000"/>
          <w:sz w:val="28"/>
          <w:szCs w:val="28"/>
        </w:rPr>
        <w:t xml:space="preserve">) в трубопровод. Для исследований была использована </w:t>
      </w:r>
      <w:r w:rsidRPr="000052BA">
        <w:rPr>
          <w:color w:val="000000"/>
          <w:sz w:val="28"/>
          <w:szCs w:val="28"/>
          <w:lang w:val="kk-KZ"/>
        </w:rPr>
        <w:t xml:space="preserve">Кумколь-Акшабулакская </w:t>
      </w:r>
      <w:r w:rsidRPr="000052BA">
        <w:rPr>
          <w:color w:val="000000"/>
          <w:sz w:val="28"/>
          <w:szCs w:val="28"/>
        </w:rPr>
        <w:t>нефт</w:t>
      </w:r>
      <w:r w:rsidRPr="000052BA">
        <w:rPr>
          <w:color w:val="000000"/>
          <w:sz w:val="28"/>
          <w:szCs w:val="28"/>
          <w:lang w:val="kk-KZ"/>
        </w:rPr>
        <w:t>есмесь</w:t>
      </w:r>
      <w:r w:rsidRPr="000052BA">
        <w:rPr>
          <w:color w:val="000000"/>
          <w:sz w:val="28"/>
          <w:szCs w:val="28"/>
        </w:rPr>
        <w:t>, которую в одном случае подвергали только термической обработке при 60</w:t>
      </w:r>
      <w:r w:rsidR="00DD679A" w:rsidRPr="000052BA">
        <w:rPr>
          <w:sz w:val="28"/>
          <w:szCs w:val="28"/>
        </w:rPr>
        <w:sym w:font="Symbol" w:char="F0B0"/>
      </w:r>
      <w:r w:rsidR="00DD679A" w:rsidRPr="000052BA">
        <w:rPr>
          <w:sz w:val="28"/>
          <w:szCs w:val="28"/>
        </w:rPr>
        <w:t>С</w:t>
      </w:r>
      <w:r w:rsidRPr="000052BA">
        <w:rPr>
          <w:color w:val="000000"/>
          <w:sz w:val="28"/>
          <w:szCs w:val="28"/>
        </w:rPr>
        <w:t xml:space="preserve">, а в другом – обработке депрессорной присадкой. </w:t>
      </w:r>
    </w:p>
    <w:p w14:paraId="1A16118F" w14:textId="31269F66" w:rsidR="00FC16C4" w:rsidRPr="000052BA" w:rsidRDefault="00FC16C4" w:rsidP="00370676">
      <w:pPr>
        <w:spacing w:after="0" w:line="240" w:lineRule="auto"/>
        <w:ind w:firstLine="567"/>
        <w:jc w:val="both"/>
        <w:rPr>
          <w:rFonts w:ascii="Times New Roman" w:hAnsi="Times New Roman" w:cs="Times New Roman"/>
          <w:sz w:val="28"/>
          <w:szCs w:val="28"/>
        </w:rPr>
      </w:pPr>
      <w:r w:rsidRPr="000052BA">
        <w:rPr>
          <w:rFonts w:ascii="Times New Roman" w:hAnsi="Times New Roman" w:cs="Times New Roman"/>
          <w:sz w:val="28"/>
          <w:szCs w:val="28"/>
        </w:rPr>
        <w:t>Исходную исследуемую нефть помещали в динамический резервуар, нагревали до температуры 60</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Pr="000052BA">
        <w:rPr>
          <w:rFonts w:ascii="Times New Roman" w:hAnsi="Times New Roman" w:cs="Times New Roman"/>
          <w:sz w:val="28"/>
          <w:szCs w:val="28"/>
        </w:rPr>
        <w:t xml:space="preserve"> и термостатировали в течение 60 минут.  Далее обработанную модельную нефтесмесь охлаждали до 27</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Pr="000052BA">
        <w:rPr>
          <w:rFonts w:ascii="Times New Roman" w:hAnsi="Times New Roman" w:cs="Times New Roman"/>
          <w:sz w:val="28"/>
          <w:szCs w:val="28"/>
        </w:rPr>
        <w:t xml:space="preserve"> со следующей скоростью: </w:t>
      </w:r>
      <w:r w:rsidRPr="000052BA">
        <w:rPr>
          <w:rFonts w:ascii="Times New Roman" w:hAnsi="Times New Roman" w:cs="Times New Roman"/>
          <w:sz w:val="28"/>
          <w:szCs w:val="28"/>
          <w:lang w:val="ru-MD"/>
        </w:rPr>
        <w:t>до 50</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Pr="000052BA">
        <w:rPr>
          <w:rFonts w:ascii="Times New Roman" w:hAnsi="Times New Roman" w:cs="Times New Roman"/>
          <w:sz w:val="28"/>
          <w:szCs w:val="28"/>
          <w:lang w:val="ru-MD"/>
        </w:rPr>
        <w:t xml:space="preserve"> с темпом 10</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00DD679A" w:rsidRPr="000052BA">
        <w:rPr>
          <w:rFonts w:ascii="Times New Roman" w:hAnsi="Times New Roman" w:cs="Times New Roman"/>
          <w:sz w:val="28"/>
          <w:szCs w:val="28"/>
          <w:lang w:val="ru-MD"/>
        </w:rPr>
        <w:t xml:space="preserve"> </w:t>
      </w:r>
      <w:r w:rsidRPr="000052BA">
        <w:rPr>
          <w:rFonts w:ascii="Times New Roman" w:hAnsi="Times New Roman" w:cs="Times New Roman"/>
          <w:sz w:val="28"/>
          <w:szCs w:val="28"/>
          <w:lang w:val="ru-MD"/>
        </w:rPr>
        <w:t>/час</w:t>
      </w:r>
      <w:r w:rsidRPr="000052BA">
        <w:rPr>
          <w:rFonts w:ascii="Times New Roman" w:hAnsi="Times New Roman" w:cs="Times New Roman"/>
          <w:sz w:val="28"/>
          <w:szCs w:val="28"/>
        </w:rPr>
        <w:t>, с 50</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Pr="000052BA">
        <w:rPr>
          <w:rFonts w:ascii="Times New Roman" w:hAnsi="Times New Roman" w:cs="Times New Roman"/>
          <w:sz w:val="28"/>
          <w:szCs w:val="28"/>
        </w:rPr>
        <w:t xml:space="preserve"> до 30</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Pr="000052BA">
        <w:rPr>
          <w:rFonts w:ascii="Times New Roman" w:hAnsi="Times New Roman" w:cs="Times New Roman"/>
          <w:sz w:val="28"/>
          <w:szCs w:val="28"/>
        </w:rPr>
        <w:t xml:space="preserve"> - </w:t>
      </w:r>
      <w:r w:rsidRPr="000052BA">
        <w:rPr>
          <w:rFonts w:ascii="Times New Roman" w:hAnsi="Times New Roman" w:cs="Times New Roman"/>
          <w:sz w:val="28"/>
          <w:szCs w:val="28"/>
          <w:lang w:val="ru-MD"/>
        </w:rPr>
        <w:t xml:space="preserve">с темпом </w:t>
      </w:r>
      <w:r w:rsidRPr="000052BA">
        <w:rPr>
          <w:rFonts w:ascii="Times New Roman" w:hAnsi="Times New Roman" w:cs="Times New Roman"/>
          <w:sz w:val="28"/>
          <w:szCs w:val="28"/>
        </w:rPr>
        <w:t>1</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 /час, с 30</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 xml:space="preserve">С </w:t>
      </w:r>
      <w:r w:rsidRPr="000052BA">
        <w:rPr>
          <w:rFonts w:ascii="Times New Roman" w:hAnsi="Times New Roman" w:cs="Times New Roman"/>
          <w:sz w:val="28"/>
          <w:szCs w:val="28"/>
        </w:rPr>
        <w:t>до 27</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С</w:t>
      </w:r>
      <w:r w:rsidRPr="000052BA">
        <w:rPr>
          <w:rFonts w:ascii="Times New Roman" w:hAnsi="Times New Roman" w:cs="Times New Roman"/>
          <w:sz w:val="28"/>
          <w:szCs w:val="28"/>
        </w:rPr>
        <w:t xml:space="preserve"> </w:t>
      </w:r>
      <w:r w:rsidRPr="000052BA">
        <w:rPr>
          <w:rFonts w:ascii="Times New Roman" w:hAnsi="Times New Roman" w:cs="Times New Roman"/>
          <w:sz w:val="28"/>
          <w:szCs w:val="28"/>
          <w:lang w:val="ru-MD"/>
        </w:rPr>
        <w:t xml:space="preserve">с темпом </w:t>
      </w:r>
      <w:r w:rsidRPr="000052BA">
        <w:rPr>
          <w:rFonts w:ascii="Times New Roman" w:hAnsi="Times New Roman" w:cs="Times New Roman"/>
          <w:sz w:val="28"/>
          <w:szCs w:val="28"/>
        </w:rPr>
        <w:t>1</w:t>
      </w:r>
      <w:r w:rsidR="00DD679A" w:rsidRPr="000052BA">
        <w:rPr>
          <w:rFonts w:ascii="Times New Roman" w:hAnsi="Times New Roman" w:cs="Times New Roman"/>
          <w:sz w:val="28"/>
          <w:szCs w:val="28"/>
        </w:rPr>
        <w:sym w:font="Symbol" w:char="F0B0"/>
      </w:r>
      <w:r w:rsidR="00DD679A" w:rsidRPr="000052BA">
        <w:rPr>
          <w:rFonts w:ascii="Times New Roman" w:hAnsi="Times New Roman" w:cs="Times New Roman"/>
          <w:sz w:val="28"/>
          <w:szCs w:val="28"/>
        </w:rPr>
        <w:t xml:space="preserve">С </w:t>
      </w:r>
      <w:r w:rsidRPr="000052BA">
        <w:rPr>
          <w:rFonts w:ascii="Times New Roman" w:hAnsi="Times New Roman" w:cs="Times New Roman"/>
          <w:sz w:val="28"/>
          <w:szCs w:val="28"/>
        </w:rPr>
        <w:t>/час.</w:t>
      </w:r>
    </w:p>
    <w:p w14:paraId="5BAC4E33" w14:textId="279F0A66" w:rsidR="00FC16C4" w:rsidRPr="003350EC" w:rsidRDefault="00FC16C4" w:rsidP="00370676">
      <w:pPr>
        <w:spacing w:after="0" w:line="240" w:lineRule="auto"/>
        <w:ind w:firstLine="567"/>
        <w:jc w:val="both"/>
        <w:rPr>
          <w:rFonts w:ascii="Times New Roman" w:hAnsi="Times New Roman" w:cs="Times New Roman"/>
          <w:sz w:val="28"/>
          <w:szCs w:val="28"/>
        </w:rPr>
      </w:pPr>
      <w:r w:rsidRPr="000052BA">
        <w:rPr>
          <w:rFonts w:ascii="Times New Roman" w:hAnsi="Times New Roman" w:cs="Times New Roman"/>
          <w:sz w:val="28"/>
          <w:szCs w:val="28"/>
        </w:rPr>
        <w:t xml:space="preserve">После динамического охлаждения до 27 </w:t>
      </w:r>
      <w:r w:rsidRPr="000052BA">
        <w:rPr>
          <w:rFonts w:ascii="Times New Roman" w:hAnsi="Times New Roman" w:cs="Times New Roman"/>
          <w:sz w:val="28"/>
          <w:szCs w:val="28"/>
          <w:vertAlign w:val="superscript"/>
        </w:rPr>
        <w:t>0</w:t>
      </w:r>
      <w:r w:rsidRPr="000052BA">
        <w:rPr>
          <w:rFonts w:ascii="Times New Roman" w:hAnsi="Times New Roman" w:cs="Times New Roman"/>
          <w:sz w:val="28"/>
          <w:szCs w:val="28"/>
        </w:rPr>
        <w:t>С нефтесмесь</w:t>
      </w:r>
      <w:r w:rsidRPr="003350EC">
        <w:rPr>
          <w:rFonts w:ascii="Times New Roman" w:hAnsi="Times New Roman" w:cs="Times New Roman"/>
          <w:sz w:val="28"/>
          <w:szCs w:val="28"/>
        </w:rPr>
        <w:t xml:space="preserve"> перекачивалась в спираль модельн</w:t>
      </w:r>
      <w:r>
        <w:rPr>
          <w:rFonts w:ascii="Times New Roman" w:hAnsi="Times New Roman" w:cs="Times New Roman"/>
          <w:sz w:val="28"/>
          <w:szCs w:val="28"/>
        </w:rPr>
        <w:t>ого</w:t>
      </w:r>
      <w:r w:rsidRPr="003350EC">
        <w:rPr>
          <w:rFonts w:ascii="Times New Roman" w:hAnsi="Times New Roman" w:cs="Times New Roman"/>
          <w:sz w:val="28"/>
          <w:szCs w:val="28"/>
        </w:rPr>
        <w:t xml:space="preserve"> трубо</w:t>
      </w:r>
      <w:r>
        <w:rPr>
          <w:rFonts w:ascii="Times New Roman" w:hAnsi="Times New Roman" w:cs="Times New Roman"/>
          <w:sz w:val="28"/>
          <w:szCs w:val="28"/>
        </w:rPr>
        <w:t>п</w:t>
      </w:r>
      <w:r w:rsidRPr="003350EC">
        <w:rPr>
          <w:rFonts w:ascii="Times New Roman" w:hAnsi="Times New Roman" w:cs="Times New Roman"/>
          <w:sz w:val="28"/>
          <w:szCs w:val="28"/>
        </w:rPr>
        <w:t>ровод</w:t>
      </w:r>
      <w:r>
        <w:rPr>
          <w:rFonts w:ascii="Times New Roman" w:hAnsi="Times New Roman" w:cs="Times New Roman"/>
          <w:sz w:val="28"/>
          <w:szCs w:val="28"/>
        </w:rPr>
        <w:t>а</w:t>
      </w:r>
      <w:r>
        <w:rPr>
          <w:rFonts w:ascii="Times New Roman" w:eastAsiaTheme="minorEastAsia" w:hAnsi="Times New Roman" w:cs="Times New Roman"/>
          <w:sz w:val="28"/>
          <w:szCs w:val="28"/>
          <w:lang w:eastAsia="zh-CN"/>
        </w:rPr>
        <w:t>. В</w:t>
      </w:r>
      <w:r w:rsidRPr="003350EC">
        <w:rPr>
          <w:rFonts w:ascii="Times New Roman" w:hAnsi="Times New Roman" w:cs="Times New Roman"/>
          <w:sz w:val="28"/>
          <w:szCs w:val="28"/>
        </w:rPr>
        <w:t xml:space="preserve"> процессе хранения нефти в динамическом резервуаре модельн</w:t>
      </w:r>
      <w:r>
        <w:rPr>
          <w:rFonts w:ascii="Times New Roman" w:hAnsi="Times New Roman" w:cs="Times New Roman"/>
          <w:sz w:val="28"/>
          <w:szCs w:val="28"/>
        </w:rPr>
        <w:t>ого трубопровода</w:t>
      </w:r>
      <w:r w:rsidRPr="003350EC">
        <w:rPr>
          <w:rFonts w:ascii="Times New Roman" w:hAnsi="Times New Roman" w:cs="Times New Roman"/>
          <w:sz w:val="28"/>
          <w:szCs w:val="28"/>
        </w:rPr>
        <w:t xml:space="preserve"> при перемешивании и температуре, приближенной к реальным условиям, проводили отбор и исследования образцов нефтесмеси. Для указанной пробы определяли температуру потери текучести, которая составила </w:t>
      </w:r>
      <w:r w:rsidRPr="004F0113">
        <w:rPr>
          <w:rFonts w:ascii="Times New Roman" w:hAnsi="Times New Roman" w:cs="Times New Roman"/>
          <w:sz w:val="28"/>
          <w:szCs w:val="28"/>
        </w:rPr>
        <w:t>+</w:t>
      </w:r>
      <w:r>
        <w:rPr>
          <w:rFonts w:ascii="Times New Roman" w:hAnsi="Times New Roman" w:cs="Times New Roman"/>
          <w:sz w:val="28"/>
          <w:szCs w:val="28"/>
        </w:rPr>
        <w:t>12</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Pr>
          <w:rFonts w:ascii="Times New Roman" w:hAnsi="Times New Roman" w:cs="Times New Roman"/>
          <w:sz w:val="28"/>
          <w:szCs w:val="28"/>
        </w:rPr>
        <w:t xml:space="preserve"> и эффективную вязкость (при 10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Pr>
          <w:rFonts w:ascii="Times New Roman" w:hAnsi="Times New Roman" w:cs="Times New Roman"/>
          <w:sz w:val="28"/>
          <w:szCs w:val="28"/>
        </w:rPr>
        <w:t xml:space="preserve"> – 0,125 Па∙с)</w:t>
      </w:r>
      <w:r w:rsidRPr="003350EC">
        <w:rPr>
          <w:rFonts w:ascii="Times New Roman" w:hAnsi="Times New Roman" w:cs="Times New Roman"/>
          <w:sz w:val="28"/>
          <w:szCs w:val="28"/>
        </w:rPr>
        <w:t>.</w:t>
      </w:r>
    </w:p>
    <w:p w14:paraId="7C40DDA7" w14:textId="47A31637" w:rsidR="00FC16C4" w:rsidRPr="004C7A4B" w:rsidRDefault="00FC16C4" w:rsidP="00370676">
      <w:pPr>
        <w:spacing w:after="0" w:line="240" w:lineRule="auto"/>
        <w:ind w:firstLine="567"/>
        <w:jc w:val="both"/>
        <w:rPr>
          <w:rFonts w:ascii="Times New Roman" w:hAnsi="Times New Roman" w:cs="Times New Roman"/>
          <w:i/>
          <w:sz w:val="28"/>
          <w:szCs w:val="28"/>
        </w:rPr>
      </w:pPr>
      <w:r w:rsidRPr="0004292E">
        <w:rPr>
          <w:rFonts w:ascii="Times New Roman" w:hAnsi="Times New Roman" w:cs="Times New Roman"/>
          <w:sz w:val="28"/>
          <w:szCs w:val="28"/>
        </w:rPr>
        <w:t>В случае исследований нефти, обработанной ДП, поступали следующим образом:</w:t>
      </w:r>
      <w:r>
        <w:rPr>
          <w:rFonts w:ascii="Times New Roman" w:hAnsi="Times New Roman" w:cs="Times New Roman"/>
          <w:i/>
          <w:sz w:val="28"/>
          <w:szCs w:val="28"/>
        </w:rPr>
        <w:t xml:space="preserve"> </w:t>
      </w:r>
      <w:r w:rsidRPr="0035492A">
        <w:rPr>
          <w:rFonts w:ascii="Times New Roman" w:hAnsi="Times New Roman" w:cs="Times New Roman"/>
          <w:sz w:val="28"/>
          <w:szCs w:val="28"/>
        </w:rPr>
        <w:t>и</w:t>
      </w:r>
      <w:r w:rsidRPr="003350EC">
        <w:rPr>
          <w:rFonts w:ascii="Times New Roman" w:hAnsi="Times New Roman" w:cs="Times New Roman"/>
          <w:sz w:val="28"/>
          <w:szCs w:val="28"/>
        </w:rPr>
        <w:t>сследуемую нефть</w:t>
      </w:r>
      <w:r>
        <w:rPr>
          <w:rFonts w:ascii="Times New Roman" w:hAnsi="Times New Roman" w:cs="Times New Roman"/>
          <w:sz w:val="28"/>
          <w:szCs w:val="28"/>
        </w:rPr>
        <w:t xml:space="preserve"> </w:t>
      </w:r>
      <w:r w:rsidRPr="003350EC">
        <w:rPr>
          <w:rFonts w:ascii="Times New Roman" w:hAnsi="Times New Roman" w:cs="Times New Roman"/>
          <w:sz w:val="28"/>
          <w:szCs w:val="28"/>
        </w:rPr>
        <w:t>помещали</w:t>
      </w:r>
      <w:r>
        <w:rPr>
          <w:rFonts w:ascii="Times New Roman" w:hAnsi="Times New Roman" w:cs="Times New Roman"/>
          <w:sz w:val="28"/>
          <w:szCs w:val="28"/>
        </w:rPr>
        <w:t xml:space="preserve"> </w:t>
      </w:r>
      <w:r w:rsidRPr="003350EC">
        <w:rPr>
          <w:rFonts w:ascii="Times New Roman" w:hAnsi="Times New Roman" w:cs="Times New Roman"/>
          <w:sz w:val="28"/>
          <w:szCs w:val="28"/>
        </w:rPr>
        <w:t>в динамический резервуар, нагревали до температуры 60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rPr>
        <w:t xml:space="preserve"> и термостатировали в течение 30 минут. Затем вводили в нефть ДП</w:t>
      </w:r>
      <w:r w:rsidRPr="004F0113">
        <w:rPr>
          <w:rFonts w:ascii="Times New Roman" w:hAnsi="Times New Roman" w:cs="Times New Roman"/>
          <w:sz w:val="28"/>
          <w:szCs w:val="28"/>
        </w:rPr>
        <w:t xml:space="preserve"> </w:t>
      </w:r>
      <w:r>
        <w:rPr>
          <w:rFonts w:ascii="Times New Roman" w:hAnsi="Times New Roman" w:cs="Times New Roman"/>
          <w:sz w:val="28"/>
          <w:szCs w:val="28"/>
          <w:lang w:val="en-US"/>
        </w:rPr>
        <w:t>PTE</w:t>
      </w:r>
      <w:r w:rsidRPr="003350EC">
        <w:rPr>
          <w:rFonts w:ascii="Times New Roman" w:hAnsi="Times New Roman" w:cs="Times New Roman"/>
          <w:sz w:val="28"/>
          <w:szCs w:val="28"/>
        </w:rPr>
        <w:t xml:space="preserve"> </w:t>
      </w:r>
      <w:r w:rsidRPr="004F0113">
        <w:rPr>
          <w:rFonts w:ascii="Times New Roman" w:hAnsi="Times New Roman" w:cs="Times New Roman"/>
          <w:color w:val="000000"/>
          <w:sz w:val="28"/>
          <w:szCs w:val="28"/>
        </w:rPr>
        <w:t>5</w:t>
      </w:r>
      <w:r w:rsidRPr="003350EC">
        <w:rPr>
          <w:rFonts w:ascii="Times New Roman" w:hAnsi="Times New Roman" w:cs="Times New Roman"/>
          <w:color w:val="000000"/>
          <w:sz w:val="28"/>
          <w:szCs w:val="28"/>
        </w:rPr>
        <w:t xml:space="preserve">00 </w:t>
      </w:r>
      <w:r w:rsidRPr="003350EC">
        <w:rPr>
          <w:rFonts w:ascii="Times New Roman" w:hAnsi="Times New Roman" w:cs="Times New Roman"/>
          <w:color w:val="000000"/>
          <w:sz w:val="28"/>
          <w:szCs w:val="28"/>
          <w:lang w:val="en-US"/>
        </w:rPr>
        <w:t>ppm</w:t>
      </w:r>
      <w:r>
        <w:rPr>
          <w:rFonts w:ascii="Times New Roman" w:hAnsi="Times New Roman" w:cs="Times New Roman"/>
          <w:color w:val="000000"/>
          <w:sz w:val="28"/>
          <w:szCs w:val="28"/>
        </w:rPr>
        <w:t xml:space="preserve"> </w:t>
      </w:r>
      <w:r w:rsidRPr="003350EC">
        <w:rPr>
          <w:rFonts w:ascii="Times New Roman" w:hAnsi="Times New Roman" w:cs="Times New Roman"/>
          <w:sz w:val="28"/>
          <w:szCs w:val="28"/>
        </w:rPr>
        <w:t>и терм</w:t>
      </w:r>
      <w:r w:rsidR="00DD679A">
        <w:rPr>
          <w:rFonts w:ascii="Times New Roman" w:hAnsi="Times New Roman" w:cs="Times New Roman"/>
          <w:sz w:val="28"/>
          <w:szCs w:val="28"/>
        </w:rPr>
        <w:t>остатировали при температуре 60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rPr>
        <w:t xml:space="preserve"> при медленном перемешивании в течение 30 минут. Далее обработанную нефть охлаждали до 24</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rPr>
        <w:t xml:space="preserve"> со следующей скоростью: </w:t>
      </w:r>
      <w:r w:rsidRPr="003350EC">
        <w:rPr>
          <w:rFonts w:ascii="Times New Roman" w:hAnsi="Times New Roman" w:cs="Times New Roman"/>
          <w:sz w:val="28"/>
          <w:szCs w:val="28"/>
          <w:lang w:val="ru-MD"/>
        </w:rPr>
        <w:t>до 50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lang w:val="ru-MD"/>
        </w:rPr>
        <w:t xml:space="preserve"> с темпом 10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DD679A" w:rsidRPr="003350EC">
        <w:rPr>
          <w:rFonts w:ascii="Times New Roman" w:hAnsi="Times New Roman" w:cs="Times New Roman"/>
          <w:sz w:val="28"/>
          <w:szCs w:val="28"/>
          <w:lang w:val="ru-MD"/>
        </w:rPr>
        <w:t xml:space="preserve"> </w:t>
      </w:r>
      <w:r w:rsidRPr="003350EC">
        <w:rPr>
          <w:rFonts w:ascii="Times New Roman" w:hAnsi="Times New Roman" w:cs="Times New Roman"/>
          <w:sz w:val="28"/>
          <w:szCs w:val="28"/>
          <w:lang w:val="ru-MD"/>
        </w:rPr>
        <w:t>/час</w:t>
      </w:r>
      <w:r w:rsidRPr="003350EC">
        <w:rPr>
          <w:rFonts w:ascii="Times New Roman" w:hAnsi="Times New Roman" w:cs="Times New Roman"/>
          <w:sz w:val="28"/>
          <w:szCs w:val="28"/>
        </w:rPr>
        <w:t>, с 50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DD679A">
        <w:rPr>
          <w:rFonts w:ascii="Times New Roman" w:hAnsi="Times New Roman" w:cs="Times New Roman"/>
          <w:sz w:val="28"/>
          <w:szCs w:val="28"/>
        </w:rPr>
        <w:t xml:space="preserve"> до 30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rPr>
        <w:t xml:space="preserve"> - </w:t>
      </w:r>
      <w:r w:rsidRPr="003350EC">
        <w:rPr>
          <w:rFonts w:ascii="Times New Roman" w:hAnsi="Times New Roman" w:cs="Times New Roman"/>
          <w:sz w:val="28"/>
          <w:szCs w:val="28"/>
          <w:lang w:val="ru-MD"/>
        </w:rPr>
        <w:t xml:space="preserve">с темпом </w:t>
      </w:r>
      <w:r w:rsidR="00DD679A">
        <w:rPr>
          <w:rFonts w:ascii="Times New Roman" w:hAnsi="Times New Roman" w:cs="Times New Roman"/>
          <w:sz w:val="28"/>
          <w:szCs w:val="28"/>
        </w:rPr>
        <w:t>1</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DD679A" w:rsidRPr="003350EC">
        <w:rPr>
          <w:rFonts w:ascii="Times New Roman" w:hAnsi="Times New Roman" w:cs="Times New Roman"/>
          <w:sz w:val="28"/>
          <w:szCs w:val="28"/>
        </w:rPr>
        <w:t xml:space="preserve"> </w:t>
      </w:r>
      <w:r w:rsidR="00DD679A">
        <w:rPr>
          <w:rFonts w:ascii="Times New Roman" w:hAnsi="Times New Roman" w:cs="Times New Roman"/>
          <w:sz w:val="28"/>
          <w:szCs w:val="28"/>
        </w:rPr>
        <w:t>/час, с 30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DD679A">
        <w:rPr>
          <w:rFonts w:ascii="Times New Roman" w:hAnsi="Times New Roman" w:cs="Times New Roman"/>
          <w:sz w:val="28"/>
          <w:szCs w:val="28"/>
        </w:rPr>
        <w:t xml:space="preserve"> до 24</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rPr>
        <w:t xml:space="preserve"> </w:t>
      </w:r>
      <w:r w:rsidRPr="003350EC">
        <w:rPr>
          <w:rFonts w:ascii="Times New Roman" w:hAnsi="Times New Roman" w:cs="Times New Roman"/>
          <w:sz w:val="28"/>
          <w:szCs w:val="28"/>
          <w:lang w:val="ru-MD"/>
        </w:rPr>
        <w:t xml:space="preserve">с темпом </w:t>
      </w:r>
      <w:r w:rsidR="00DD679A">
        <w:rPr>
          <w:rFonts w:ascii="Times New Roman" w:hAnsi="Times New Roman" w:cs="Times New Roman"/>
          <w:sz w:val="28"/>
          <w:szCs w:val="28"/>
        </w:rPr>
        <w:t>1</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DD679A" w:rsidRPr="003350EC">
        <w:rPr>
          <w:rFonts w:ascii="Times New Roman" w:hAnsi="Times New Roman" w:cs="Times New Roman"/>
          <w:sz w:val="28"/>
          <w:szCs w:val="28"/>
        </w:rPr>
        <w:t xml:space="preserve"> </w:t>
      </w:r>
      <w:r w:rsidRPr="003350EC">
        <w:rPr>
          <w:rFonts w:ascii="Times New Roman" w:hAnsi="Times New Roman" w:cs="Times New Roman"/>
          <w:sz w:val="28"/>
          <w:szCs w:val="28"/>
        </w:rPr>
        <w:t>/час.</w:t>
      </w:r>
    </w:p>
    <w:p w14:paraId="5F845BC8" w14:textId="240B64E9" w:rsidR="00FC16C4" w:rsidRPr="003350EC" w:rsidRDefault="00FC16C4" w:rsidP="00370676">
      <w:pPr>
        <w:spacing w:after="0" w:line="240" w:lineRule="auto"/>
        <w:ind w:firstLine="567"/>
        <w:jc w:val="both"/>
        <w:rPr>
          <w:rFonts w:ascii="Times New Roman" w:hAnsi="Times New Roman" w:cs="Times New Roman"/>
          <w:sz w:val="28"/>
          <w:szCs w:val="28"/>
        </w:rPr>
      </w:pPr>
      <w:r w:rsidRPr="003350EC">
        <w:rPr>
          <w:rFonts w:ascii="Times New Roman" w:hAnsi="Times New Roman" w:cs="Times New Roman"/>
          <w:sz w:val="28"/>
          <w:szCs w:val="28"/>
        </w:rPr>
        <w:t>После</w:t>
      </w:r>
      <w:r w:rsidR="00DD679A">
        <w:rPr>
          <w:rFonts w:ascii="Times New Roman" w:hAnsi="Times New Roman" w:cs="Times New Roman"/>
          <w:sz w:val="28"/>
          <w:szCs w:val="28"/>
        </w:rPr>
        <w:t xml:space="preserve"> динамического охлаждения до 24</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Pr="003350EC">
        <w:rPr>
          <w:rFonts w:ascii="Times New Roman" w:hAnsi="Times New Roman" w:cs="Times New Roman"/>
          <w:sz w:val="28"/>
          <w:szCs w:val="28"/>
        </w:rPr>
        <w:t xml:space="preserve"> обработанная присадкой нефть перекачивалась в спираль «модельный трубо</w:t>
      </w:r>
      <w:r>
        <w:rPr>
          <w:rFonts w:ascii="Times New Roman" w:hAnsi="Times New Roman" w:cs="Times New Roman"/>
          <w:sz w:val="28"/>
          <w:szCs w:val="28"/>
        </w:rPr>
        <w:t>п</w:t>
      </w:r>
      <w:r w:rsidRPr="003350EC">
        <w:rPr>
          <w:rFonts w:ascii="Times New Roman" w:hAnsi="Times New Roman" w:cs="Times New Roman"/>
          <w:sz w:val="28"/>
          <w:szCs w:val="28"/>
        </w:rPr>
        <w:t xml:space="preserve">ровод». Для указанной пробы определяли температуру потери текучести, которая составила </w:t>
      </w:r>
      <w:r w:rsidRPr="004F0113">
        <w:rPr>
          <w:rFonts w:ascii="Times New Roman" w:hAnsi="Times New Roman" w:cs="Times New Roman"/>
          <w:sz w:val="28"/>
          <w:szCs w:val="28"/>
        </w:rPr>
        <w:t>+</w:t>
      </w:r>
      <w:r w:rsidRPr="003350EC">
        <w:rPr>
          <w:rFonts w:ascii="Times New Roman" w:hAnsi="Times New Roman" w:cs="Times New Roman"/>
          <w:sz w:val="28"/>
          <w:szCs w:val="28"/>
        </w:rPr>
        <w:t>3</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sidR="00DD679A">
        <w:rPr>
          <w:rFonts w:ascii="Times New Roman" w:hAnsi="Times New Roman" w:cs="Times New Roman"/>
          <w:sz w:val="28"/>
          <w:szCs w:val="28"/>
        </w:rPr>
        <w:t xml:space="preserve"> и эффективную вязкость (при 10</w:t>
      </w:r>
      <w:r w:rsidR="00DD679A" w:rsidRPr="008D712E">
        <w:rPr>
          <w:rFonts w:ascii="Times New Roman" w:hAnsi="Times New Roman" w:cs="Times New Roman"/>
          <w:sz w:val="28"/>
          <w:szCs w:val="28"/>
        </w:rPr>
        <w:sym w:font="Symbol" w:char="F0B0"/>
      </w:r>
      <w:r w:rsidR="00DD679A" w:rsidRPr="00B35C59">
        <w:rPr>
          <w:rFonts w:ascii="Times New Roman" w:hAnsi="Times New Roman" w:cs="Times New Roman"/>
          <w:sz w:val="28"/>
          <w:szCs w:val="28"/>
        </w:rPr>
        <w:t>С</w:t>
      </w:r>
      <w:r>
        <w:rPr>
          <w:rFonts w:ascii="Times New Roman" w:hAnsi="Times New Roman" w:cs="Times New Roman"/>
          <w:sz w:val="28"/>
          <w:szCs w:val="28"/>
        </w:rPr>
        <w:t xml:space="preserve"> – 0, 055 Па∙с)</w:t>
      </w:r>
      <w:r w:rsidRPr="003350EC">
        <w:rPr>
          <w:rFonts w:ascii="Times New Roman" w:hAnsi="Times New Roman" w:cs="Times New Roman"/>
          <w:sz w:val="28"/>
          <w:szCs w:val="28"/>
        </w:rPr>
        <w:t xml:space="preserve">. </w:t>
      </w:r>
    </w:p>
    <w:p w14:paraId="6EFA5B9E" w14:textId="77777777" w:rsidR="0004292E" w:rsidRDefault="0004292E" w:rsidP="00370676">
      <w:pPr>
        <w:spacing w:after="0" w:line="360" w:lineRule="auto"/>
        <w:ind w:firstLine="567"/>
        <w:jc w:val="both"/>
        <w:rPr>
          <w:rFonts w:ascii="Times New Roman" w:hAnsi="Times New Roman" w:cs="Times New Roman"/>
          <w:sz w:val="28"/>
          <w:szCs w:val="28"/>
        </w:rPr>
      </w:pPr>
    </w:p>
    <w:p w14:paraId="1599B689" w14:textId="77777777" w:rsidR="0004292E" w:rsidRDefault="0004292E" w:rsidP="00370676">
      <w:pPr>
        <w:spacing w:after="0" w:line="360" w:lineRule="auto"/>
        <w:ind w:firstLine="567"/>
        <w:jc w:val="both"/>
        <w:rPr>
          <w:rFonts w:ascii="Times New Roman" w:hAnsi="Times New Roman" w:cs="Times New Roman"/>
          <w:sz w:val="28"/>
          <w:szCs w:val="28"/>
        </w:rPr>
      </w:pPr>
    </w:p>
    <w:p w14:paraId="73C1FB45" w14:textId="77777777" w:rsidR="00FC16C4" w:rsidRPr="003350EC" w:rsidRDefault="00AF6D4B" w:rsidP="0037067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object w:dxaOrig="1440" w:dyaOrig="1440" w14:anchorId="602D6C6A">
          <v:shape id="_x0000_s1028" type="#_x0000_t75" style="position:absolute;left:0;text-align:left;margin-left:18pt;margin-top:.95pt;width:441.45pt;height:265.6pt;z-index:251680768;mso-wrap-edited:f" wrapcoords="-33 0 -33 21537 21600 21537 21600 0 -33 0">
            <v:imagedata r:id="rId76" o:title=""/>
            <w10:wrap type="tight"/>
          </v:shape>
          <o:OLEObject Type="Embed" ProgID="PBrush" ShapeID="_x0000_s1028" DrawAspect="Content" ObjectID="_1808909573" r:id="rId77"/>
        </w:object>
      </w:r>
    </w:p>
    <w:p w14:paraId="2CDEDA04" w14:textId="77777777" w:rsidR="0004292E" w:rsidRPr="003350EC" w:rsidRDefault="0004292E" w:rsidP="0004292E">
      <w:pPr>
        <w:spacing w:after="0" w:line="240" w:lineRule="auto"/>
        <w:ind w:firstLine="567"/>
        <w:jc w:val="both"/>
        <w:rPr>
          <w:rFonts w:ascii="Times New Roman" w:hAnsi="Times New Roman" w:cs="Times New Roman"/>
          <w:sz w:val="28"/>
          <w:szCs w:val="28"/>
        </w:rPr>
      </w:pPr>
      <w:r w:rsidRPr="0004292E">
        <w:rPr>
          <w:rFonts w:ascii="Times New Roman" w:hAnsi="Times New Roman" w:cs="Times New Roman"/>
          <w:sz w:val="24"/>
          <w:szCs w:val="24"/>
        </w:rPr>
        <w:t>1, 11 - ванна с термостатирующей жидкостью; 2, 12 – мешалка термостатирующей ванны; 3 – резервуар с нефтью; 4 мешалка для нефти с перфорированными лопастями; 5 – трубка для перекачки нефти; 6 – баллон с газом; 7, 13, 26 – манометр; 8 – сопло; 9, 15 – двухходовой кран; 10 – спираль модельного трубопровода; 14 – измерительная трубка; 16 – емкость для сбора нефти; 17, 18 –программируемый  термостат, 19, 21 – спираль теплообменника; 20 - соединительные шланги; 22 - перегородка ванны; 23, 24, 25- запорный кран</w:t>
      </w:r>
      <w:r w:rsidRPr="003350EC">
        <w:rPr>
          <w:rFonts w:ascii="Times New Roman" w:hAnsi="Times New Roman" w:cs="Times New Roman"/>
          <w:sz w:val="28"/>
          <w:szCs w:val="28"/>
        </w:rPr>
        <w:t>.</w:t>
      </w:r>
    </w:p>
    <w:p w14:paraId="6AF482E4" w14:textId="77777777" w:rsidR="0004292E" w:rsidRDefault="0004292E" w:rsidP="0004292E">
      <w:pPr>
        <w:spacing w:after="0" w:line="240" w:lineRule="auto"/>
        <w:ind w:firstLine="567"/>
        <w:jc w:val="center"/>
        <w:rPr>
          <w:rFonts w:ascii="Times New Roman" w:hAnsi="Times New Roman" w:cs="Times New Roman"/>
          <w:sz w:val="28"/>
          <w:szCs w:val="28"/>
        </w:rPr>
      </w:pPr>
    </w:p>
    <w:p w14:paraId="73D16A51" w14:textId="0C0A6C94" w:rsidR="00FC16C4" w:rsidRPr="003350EC" w:rsidRDefault="00FC16C4" w:rsidP="0004292E">
      <w:pPr>
        <w:spacing w:after="0" w:line="240" w:lineRule="auto"/>
        <w:ind w:firstLine="567"/>
        <w:jc w:val="center"/>
        <w:rPr>
          <w:rFonts w:ascii="Times New Roman" w:hAnsi="Times New Roman" w:cs="Times New Roman"/>
          <w:b/>
          <w:sz w:val="28"/>
          <w:szCs w:val="28"/>
        </w:rPr>
      </w:pPr>
      <w:r w:rsidRPr="003350EC">
        <w:rPr>
          <w:rFonts w:ascii="Times New Roman" w:hAnsi="Times New Roman" w:cs="Times New Roman"/>
          <w:sz w:val="28"/>
          <w:szCs w:val="28"/>
        </w:rPr>
        <w:t xml:space="preserve">Рисунок </w:t>
      </w:r>
      <w:r w:rsidR="00907099">
        <w:rPr>
          <w:rFonts w:ascii="Times New Roman" w:hAnsi="Times New Roman" w:cs="Times New Roman"/>
          <w:sz w:val="28"/>
          <w:szCs w:val="28"/>
        </w:rPr>
        <w:t>58</w:t>
      </w:r>
      <w:r w:rsidR="00106DD5">
        <w:rPr>
          <w:rFonts w:ascii="Times New Roman" w:hAnsi="Times New Roman" w:cs="Times New Roman"/>
          <w:sz w:val="28"/>
          <w:szCs w:val="28"/>
        </w:rPr>
        <w:t xml:space="preserve"> -</w:t>
      </w:r>
      <w:r w:rsidRPr="003350EC">
        <w:rPr>
          <w:rFonts w:ascii="Times New Roman" w:hAnsi="Times New Roman" w:cs="Times New Roman"/>
          <w:sz w:val="28"/>
          <w:szCs w:val="28"/>
        </w:rPr>
        <w:t xml:space="preserve"> Схема лабораторного стенда «Модельный трубопровод»</w:t>
      </w:r>
    </w:p>
    <w:p w14:paraId="414E5166" w14:textId="77777777" w:rsidR="0004292E" w:rsidRDefault="0004292E" w:rsidP="0004292E">
      <w:pPr>
        <w:spacing w:after="0" w:line="240" w:lineRule="auto"/>
        <w:ind w:firstLine="567"/>
        <w:jc w:val="both"/>
        <w:rPr>
          <w:rFonts w:ascii="Times New Roman" w:eastAsiaTheme="minorEastAsia" w:hAnsi="Times New Roman" w:cs="Times New Roman"/>
          <w:sz w:val="28"/>
          <w:szCs w:val="28"/>
          <w:lang w:eastAsia="zh-CN"/>
        </w:rPr>
      </w:pPr>
    </w:p>
    <w:p w14:paraId="4F6060A6" w14:textId="04D87A94" w:rsidR="00FC16C4" w:rsidRDefault="00FC16C4" w:rsidP="00370676">
      <w:pPr>
        <w:spacing w:after="0" w:line="240" w:lineRule="auto"/>
        <w:ind w:firstLine="567"/>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Далее полученные р</w:t>
      </w:r>
      <w:r w:rsidRPr="00E92D0A">
        <w:rPr>
          <w:rFonts w:ascii="Times New Roman" w:hAnsi="Times New Roman" w:cs="Times New Roman"/>
          <w:sz w:val="28"/>
          <w:szCs w:val="28"/>
        </w:rPr>
        <w:t xml:space="preserve">езультаты </w:t>
      </w:r>
      <w:r>
        <w:rPr>
          <w:rFonts w:ascii="Times New Roman" w:hAnsi="Times New Roman" w:cs="Times New Roman"/>
          <w:sz w:val="28"/>
          <w:szCs w:val="28"/>
        </w:rPr>
        <w:t>были использованы для расчета экономической эффективности применения депрессорной присадки на трубопроводе на специализированном программном комплексе «</w:t>
      </w:r>
      <w:r>
        <w:rPr>
          <w:rFonts w:ascii="Times New Roman" w:hAnsi="Times New Roman" w:cs="Times New Roman"/>
          <w:sz w:val="28"/>
          <w:szCs w:val="28"/>
          <w:lang w:val="en-US"/>
        </w:rPr>
        <w:t>SmartTran</w:t>
      </w:r>
      <w:r>
        <w:rPr>
          <w:rFonts w:ascii="Times New Roman" w:hAnsi="Times New Roman" w:cs="Times New Roman"/>
          <w:sz w:val="28"/>
          <w:szCs w:val="28"/>
        </w:rPr>
        <w:t>»</w:t>
      </w:r>
      <w:r w:rsidRPr="00A35050">
        <w:rPr>
          <w:rFonts w:ascii="Times New Roman" w:hAnsi="Times New Roman" w:cs="Times New Roman"/>
          <w:sz w:val="28"/>
          <w:szCs w:val="28"/>
        </w:rPr>
        <w:t xml:space="preserve"> (</w:t>
      </w:r>
      <w:r w:rsidR="00106DD5">
        <w:rPr>
          <w:rFonts w:ascii="Times New Roman" w:hAnsi="Times New Roman" w:cs="Times New Roman"/>
          <w:sz w:val="28"/>
          <w:szCs w:val="28"/>
        </w:rPr>
        <w:t>рисунки 5</w:t>
      </w:r>
      <w:r w:rsidR="00907099" w:rsidRPr="00907099">
        <w:rPr>
          <w:rFonts w:ascii="Times New Roman" w:hAnsi="Times New Roman" w:cs="Times New Roman"/>
          <w:sz w:val="28"/>
          <w:szCs w:val="28"/>
        </w:rPr>
        <w:t>9</w:t>
      </w:r>
      <w:r w:rsidR="00106DD5">
        <w:rPr>
          <w:rFonts w:ascii="Times New Roman" w:hAnsi="Times New Roman" w:cs="Times New Roman"/>
          <w:sz w:val="28"/>
          <w:szCs w:val="28"/>
        </w:rPr>
        <w:t>-</w:t>
      </w:r>
      <w:r w:rsidR="00907099" w:rsidRPr="00907099">
        <w:rPr>
          <w:rFonts w:ascii="Times New Roman" w:hAnsi="Times New Roman" w:cs="Times New Roman"/>
          <w:sz w:val="28"/>
          <w:szCs w:val="28"/>
        </w:rPr>
        <w:t>6</w:t>
      </w:r>
      <w:r w:rsidR="00CF4D89" w:rsidRPr="00CF4D89">
        <w:rPr>
          <w:rFonts w:ascii="Times New Roman" w:hAnsi="Times New Roman" w:cs="Times New Roman"/>
          <w:sz w:val="28"/>
          <w:szCs w:val="28"/>
        </w:rPr>
        <w:t>2</w:t>
      </w:r>
      <w:r>
        <w:rPr>
          <w:rFonts w:ascii="Times New Roman" w:hAnsi="Times New Roman" w:cs="Times New Roman"/>
          <w:sz w:val="28"/>
          <w:szCs w:val="28"/>
        </w:rPr>
        <w:t xml:space="preserve">).  </w:t>
      </w:r>
    </w:p>
    <w:p w14:paraId="3F689AF8" w14:textId="77777777" w:rsidR="00FC16C4" w:rsidRDefault="00FC16C4"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расчета были применены два режима перекачки нефти на нефтепроводе Каракоин-Атасу:</w:t>
      </w:r>
    </w:p>
    <w:p w14:paraId="2B0DEDB1" w14:textId="77777777" w:rsidR="00FC16C4" w:rsidRDefault="00FC16C4" w:rsidP="0037067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1 режим – работа насосных агрегатов на ГНПС им.Б.Джумагалиева;</w:t>
      </w:r>
    </w:p>
    <w:p w14:paraId="506471B9" w14:textId="77777777" w:rsidR="00FC16C4" w:rsidRDefault="00FC16C4" w:rsidP="00B22262">
      <w:pPr>
        <w:pStyle w:val="a3"/>
        <w:numPr>
          <w:ilvl w:val="0"/>
          <w:numId w:val="45"/>
        </w:numPr>
        <w:spacing w:after="0" w:line="240" w:lineRule="auto"/>
        <w:ind w:left="0" w:firstLine="567"/>
        <w:rPr>
          <w:rFonts w:ascii="Times New Roman" w:hAnsi="Times New Roman" w:cs="Times New Roman"/>
          <w:sz w:val="28"/>
          <w:szCs w:val="28"/>
        </w:rPr>
      </w:pPr>
      <w:r w:rsidRPr="00FC523A">
        <w:rPr>
          <w:rFonts w:ascii="Times New Roman" w:hAnsi="Times New Roman" w:cs="Times New Roman"/>
          <w:sz w:val="28"/>
          <w:szCs w:val="28"/>
        </w:rPr>
        <w:t>режим – работа насосных агрегатов на ГНПС им.Б.Джумагалиева, НПС Барсенгир.</w:t>
      </w:r>
    </w:p>
    <w:p w14:paraId="386B988E" w14:textId="77777777" w:rsidR="00FC16C4" w:rsidRDefault="00FC16C4" w:rsidP="00370676">
      <w:pPr>
        <w:spacing w:after="0" w:line="240" w:lineRule="auto"/>
        <w:ind w:firstLine="567"/>
        <w:jc w:val="both"/>
        <w:rPr>
          <w:rFonts w:ascii="Times New Roman" w:hAnsi="Times New Roman" w:cs="Times New Roman"/>
          <w:sz w:val="28"/>
          <w:szCs w:val="28"/>
        </w:rPr>
      </w:pPr>
      <w:r w:rsidRPr="00FC523A">
        <w:rPr>
          <w:rFonts w:ascii="Times New Roman" w:hAnsi="Times New Roman" w:cs="Times New Roman"/>
          <w:sz w:val="28"/>
          <w:szCs w:val="28"/>
        </w:rPr>
        <w:t>Согласно полученным данным</w:t>
      </w:r>
      <w:r>
        <w:rPr>
          <w:rFonts w:ascii="Times New Roman" w:hAnsi="Times New Roman" w:cs="Times New Roman"/>
          <w:sz w:val="28"/>
          <w:szCs w:val="28"/>
        </w:rPr>
        <w:t xml:space="preserve"> (см. таблица 19)</w:t>
      </w:r>
      <w:r w:rsidRPr="00FC523A">
        <w:rPr>
          <w:rFonts w:ascii="Times New Roman" w:hAnsi="Times New Roman" w:cs="Times New Roman"/>
          <w:sz w:val="28"/>
          <w:szCs w:val="28"/>
        </w:rPr>
        <w:t xml:space="preserve">, </w:t>
      </w:r>
      <w:r>
        <w:rPr>
          <w:rFonts w:ascii="Times New Roman" w:hAnsi="Times New Roman" w:cs="Times New Roman"/>
          <w:sz w:val="28"/>
          <w:szCs w:val="28"/>
        </w:rPr>
        <w:t xml:space="preserve">при 1 режиме работы насосных </w:t>
      </w:r>
      <w:r w:rsidRPr="000052BA">
        <w:rPr>
          <w:rFonts w:ascii="Times New Roman" w:hAnsi="Times New Roman" w:cs="Times New Roman"/>
          <w:sz w:val="28"/>
          <w:szCs w:val="28"/>
        </w:rPr>
        <w:t xml:space="preserve">агрегатов при транпортировке нефти без депрессорной присадки производительность соответствует 8 526 млн.тонн/год и удельное потребление электроэнергии 2,29 кВт∙ч/тн, а при транспортировке нефти обработанной депрессорной присадкой </w:t>
      </w:r>
      <w:r w:rsidRPr="000052BA">
        <w:rPr>
          <w:rFonts w:ascii="Times New Roman" w:hAnsi="Times New Roman" w:cs="Times New Roman"/>
          <w:sz w:val="28"/>
          <w:szCs w:val="28"/>
          <w:lang w:val="en-US" w:eastAsia="zh-CN"/>
        </w:rPr>
        <w:t>PTE</w:t>
      </w:r>
      <w:r w:rsidRPr="000052BA">
        <w:rPr>
          <w:rFonts w:ascii="Times New Roman" w:hAnsi="Times New Roman" w:cs="Times New Roman"/>
          <w:sz w:val="28"/>
          <w:szCs w:val="28"/>
          <w:lang w:eastAsia="zh-CN"/>
        </w:rPr>
        <w:t xml:space="preserve"> производительность увеличивается до 9196,32 млн.тонн/год и при уменьшении </w:t>
      </w:r>
      <w:r w:rsidRPr="000052BA">
        <w:rPr>
          <w:rFonts w:ascii="Times New Roman" w:hAnsi="Times New Roman" w:cs="Times New Roman"/>
          <w:sz w:val="28"/>
          <w:szCs w:val="28"/>
        </w:rPr>
        <w:t>удельного потребления электроэнергии до 2,21кВт∙ч/тн</w:t>
      </w:r>
      <w:r w:rsidRPr="000052BA">
        <w:rPr>
          <w:rFonts w:ascii="Times New Roman" w:hAnsi="Times New Roman" w:cs="Times New Roman"/>
          <w:sz w:val="28"/>
          <w:szCs w:val="28"/>
          <w:lang w:eastAsia="zh-CN"/>
        </w:rPr>
        <w:t xml:space="preserve">. При 2 режиме перекачки нефти без присадки производительность показало 10400,880 млн.тонн/год и </w:t>
      </w:r>
      <w:r w:rsidRPr="000052BA">
        <w:rPr>
          <w:rFonts w:ascii="Times New Roman" w:hAnsi="Times New Roman" w:cs="Times New Roman"/>
          <w:sz w:val="28"/>
          <w:szCs w:val="28"/>
        </w:rPr>
        <w:t>удельное</w:t>
      </w:r>
      <w:r>
        <w:rPr>
          <w:rFonts w:ascii="Times New Roman" w:hAnsi="Times New Roman" w:cs="Times New Roman"/>
          <w:sz w:val="28"/>
          <w:szCs w:val="28"/>
        </w:rPr>
        <w:t xml:space="preserve"> потребление электроэнергии 2,96 </w:t>
      </w:r>
      <w:r>
        <w:rPr>
          <w:rFonts w:ascii="Times New Roman" w:hAnsi="Times New Roman" w:cs="Times New Roman"/>
          <w:sz w:val="28"/>
          <w:szCs w:val="28"/>
        </w:rPr>
        <w:lastRenderedPageBreak/>
        <w:t>кВт∙ч/тн, а при транспортировке нефти с депрессорной присадкой производительность увеличивается до 11377,8</w:t>
      </w:r>
      <w:r w:rsidRPr="00FC523A">
        <w:rPr>
          <w:rFonts w:ascii="Times New Roman" w:hAnsi="Times New Roman" w:cs="Times New Roman"/>
          <w:sz w:val="28"/>
          <w:szCs w:val="28"/>
        </w:rPr>
        <w:t xml:space="preserve"> млн. т/год </w:t>
      </w:r>
      <w:r>
        <w:rPr>
          <w:rFonts w:ascii="Times New Roman" w:hAnsi="Times New Roman" w:cs="Times New Roman"/>
          <w:sz w:val="28"/>
          <w:szCs w:val="28"/>
        </w:rPr>
        <w:t xml:space="preserve">при снижении удельного потребление электроэнергии 2,77 кВт∙ч/тн. </w:t>
      </w:r>
    </w:p>
    <w:p w14:paraId="12C84AF8" w14:textId="77777777" w:rsidR="00FC16C4" w:rsidRDefault="00FC16C4"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исследований показали:</w:t>
      </w:r>
    </w:p>
    <w:p w14:paraId="28F0B53B" w14:textId="77777777" w:rsidR="00FC16C4" w:rsidRDefault="00FC16C4"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увеличение производительности при 1 режиме на 4,4% и уменьшение потребления электроэнергии на 4%;</w:t>
      </w:r>
    </w:p>
    <w:p w14:paraId="3565678F" w14:textId="77777777" w:rsidR="00FC16C4" w:rsidRDefault="00FC16C4"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увеличение производительности при режиме 2 на 2,3% и уменьшение потребления электроэнергии на 6%.</w:t>
      </w:r>
    </w:p>
    <w:p w14:paraId="0E42AB99" w14:textId="77777777" w:rsidR="00FC16C4" w:rsidRDefault="00FC16C4" w:rsidP="0037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2EBDCD79" w14:textId="052D1076" w:rsidR="00FC16C4" w:rsidRDefault="00FC16C4" w:rsidP="0004292E">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19 -</w:t>
      </w:r>
      <w:r w:rsidR="008242A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Экономическая эффективность и теплогидравлические расчеты режима работы нефтепровода с без использования и с использованием депрессорной присадки РТЕ</w:t>
      </w:r>
    </w:p>
    <w:p w14:paraId="428059F9" w14:textId="77777777" w:rsidR="00FC16C4" w:rsidRPr="00FC523A" w:rsidRDefault="00FC16C4" w:rsidP="00370676">
      <w:pPr>
        <w:spacing w:after="0" w:line="240" w:lineRule="auto"/>
        <w:ind w:firstLine="567"/>
        <w:jc w:val="both"/>
        <w:rPr>
          <w:rFonts w:ascii="Times New Roman" w:hAnsi="Times New Roman" w:cs="Times New Roman"/>
          <w:color w:val="000000"/>
          <w:sz w:val="28"/>
          <w:szCs w:val="28"/>
        </w:rPr>
      </w:pPr>
    </w:p>
    <w:tbl>
      <w:tblPr>
        <w:tblStyle w:val="aa"/>
        <w:tblW w:w="0" w:type="auto"/>
        <w:tblLook w:val="04A0" w:firstRow="1" w:lastRow="0" w:firstColumn="1" w:lastColumn="0" w:noHBand="0" w:noVBand="1"/>
      </w:tblPr>
      <w:tblGrid>
        <w:gridCol w:w="1676"/>
        <w:gridCol w:w="2407"/>
        <w:gridCol w:w="2006"/>
        <w:gridCol w:w="2024"/>
        <w:gridCol w:w="1515"/>
      </w:tblGrid>
      <w:tr w:rsidR="00FC16C4" w:rsidRPr="00335463" w14:paraId="283B78E0" w14:textId="77777777" w:rsidTr="0086482D">
        <w:tc>
          <w:tcPr>
            <w:tcW w:w="1696" w:type="dxa"/>
          </w:tcPr>
          <w:p w14:paraId="51087614" w14:textId="77777777" w:rsidR="00FC16C4" w:rsidRPr="002B6839" w:rsidRDefault="00FC16C4" w:rsidP="002B6839">
            <w:pPr>
              <w:jc w:val="center"/>
              <w:rPr>
                <w:rFonts w:ascii="Times New Roman" w:hAnsi="Times New Roman" w:cs="Times New Roman"/>
                <w:bCs/>
                <w:sz w:val="24"/>
              </w:rPr>
            </w:pPr>
            <w:r w:rsidRPr="002B6839">
              <w:rPr>
                <w:rFonts w:ascii="Times New Roman" w:hAnsi="Times New Roman" w:cs="Times New Roman"/>
                <w:bCs/>
                <w:sz w:val="24"/>
              </w:rPr>
              <w:t>Режим</w:t>
            </w:r>
          </w:p>
        </w:tc>
        <w:tc>
          <w:tcPr>
            <w:tcW w:w="2035" w:type="dxa"/>
          </w:tcPr>
          <w:p w14:paraId="4CA6C830" w14:textId="77777777" w:rsidR="00FC16C4" w:rsidRPr="002B6839" w:rsidRDefault="00FC16C4" w:rsidP="002B6839">
            <w:pPr>
              <w:jc w:val="center"/>
              <w:rPr>
                <w:rFonts w:ascii="Times New Roman" w:hAnsi="Times New Roman" w:cs="Times New Roman"/>
                <w:bCs/>
                <w:sz w:val="24"/>
              </w:rPr>
            </w:pPr>
            <w:r w:rsidRPr="002B6839">
              <w:rPr>
                <w:rFonts w:ascii="Times New Roman" w:hAnsi="Times New Roman" w:cs="Times New Roman"/>
                <w:bCs/>
                <w:sz w:val="24"/>
              </w:rPr>
              <w:t>Производительность, т/ч</w:t>
            </w:r>
          </w:p>
        </w:tc>
        <w:tc>
          <w:tcPr>
            <w:tcW w:w="2044" w:type="dxa"/>
          </w:tcPr>
          <w:p w14:paraId="355ABAFF" w14:textId="77777777" w:rsidR="00FC16C4" w:rsidRPr="002B6839" w:rsidRDefault="00FC16C4" w:rsidP="002B6839">
            <w:pPr>
              <w:jc w:val="center"/>
              <w:rPr>
                <w:rFonts w:ascii="Times New Roman" w:hAnsi="Times New Roman" w:cs="Times New Roman"/>
                <w:bCs/>
                <w:sz w:val="24"/>
              </w:rPr>
            </w:pPr>
            <w:r w:rsidRPr="002B6839">
              <w:rPr>
                <w:rFonts w:ascii="Times New Roman" w:hAnsi="Times New Roman" w:cs="Times New Roman"/>
                <w:bCs/>
                <w:sz w:val="24"/>
              </w:rPr>
              <w:t>Сумм. потреб мощность НА, кВт</w:t>
            </w:r>
          </w:p>
        </w:tc>
        <w:tc>
          <w:tcPr>
            <w:tcW w:w="2031" w:type="dxa"/>
          </w:tcPr>
          <w:p w14:paraId="74C48F24" w14:textId="77777777" w:rsidR="00FC16C4" w:rsidRPr="002B6839" w:rsidRDefault="00FC16C4" w:rsidP="002B6839">
            <w:pPr>
              <w:jc w:val="center"/>
              <w:rPr>
                <w:rFonts w:ascii="Times New Roman" w:hAnsi="Times New Roman" w:cs="Times New Roman"/>
                <w:bCs/>
                <w:sz w:val="24"/>
              </w:rPr>
            </w:pPr>
            <w:r w:rsidRPr="002B6839">
              <w:rPr>
                <w:rFonts w:ascii="Times New Roman" w:hAnsi="Times New Roman" w:cs="Times New Roman"/>
                <w:bCs/>
                <w:sz w:val="24"/>
              </w:rPr>
              <w:t>Уд. потребление электроэнергии, кВт∙ч/тн</w:t>
            </w:r>
          </w:p>
        </w:tc>
        <w:tc>
          <w:tcPr>
            <w:tcW w:w="1539" w:type="dxa"/>
          </w:tcPr>
          <w:p w14:paraId="33B4555C" w14:textId="77777777" w:rsidR="00FC16C4" w:rsidRPr="002B6839" w:rsidRDefault="00FC16C4" w:rsidP="002B6839">
            <w:pPr>
              <w:jc w:val="center"/>
              <w:rPr>
                <w:rFonts w:ascii="Times New Roman" w:hAnsi="Times New Roman" w:cs="Times New Roman"/>
                <w:bCs/>
                <w:sz w:val="24"/>
              </w:rPr>
            </w:pPr>
            <w:r w:rsidRPr="002B6839">
              <w:rPr>
                <w:rFonts w:ascii="Times New Roman" w:hAnsi="Times New Roman" w:cs="Times New Roman"/>
                <w:bCs/>
                <w:sz w:val="24"/>
              </w:rPr>
              <w:t>Разница</w:t>
            </w:r>
          </w:p>
        </w:tc>
      </w:tr>
      <w:tr w:rsidR="00FC16C4" w:rsidRPr="00335463" w14:paraId="7B964B75" w14:textId="77777777" w:rsidTr="0086482D">
        <w:tc>
          <w:tcPr>
            <w:tcW w:w="1696" w:type="dxa"/>
          </w:tcPr>
          <w:p w14:paraId="0C98E3AC" w14:textId="77777777" w:rsidR="00FC16C4" w:rsidRPr="00335463" w:rsidRDefault="00FC16C4" w:rsidP="002B6839">
            <w:pPr>
              <w:rPr>
                <w:rFonts w:ascii="Times New Roman" w:hAnsi="Times New Roman" w:cs="Times New Roman"/>
                <w:sz w:val="24"/>
                <w:lang w:val="en-US"/>
              </w:rPr>
            </w:pPr>
            <w:r w:rsidRPr="00335463">
              <w:rPr>
                <w:rFonts w:ascii="Times New Roman" w:hAnsi="Times New Roman" w:cs="Times New Roman"/>
                <w:sz w:val="24"/>
              </w:rPr>
              <w:t>Режим 1 без присадки</w:t>
            </w:r>
          </w:p>
        </w:tc>
        <w:tc>
          <w:tcPr>
            <w:tcW w:w="2035" w:type="dxa"/>
          </w:tcPr>
          <w:p w14:paraId="6062FD19"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1015.0</w:t>
            </w:r>
          </w:p>
        </w:tc>
        <w:tc>
          <w:tcPr>
            <w:tcW w:w="2044" w:type="dxa"/>
          </w:tcPr>
          <w:p w14:paraId="50948A16"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2322</w:t>
            </w:r>
          </w:p>
        </w:tc>
        <w:tc>
          <w:tcPr>
            <w:tcW w:w="2031" w:type="dxa"/>
          </w:tcPr>
          <w:p w14:paraId="6D825E4F"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2.29</w:t>
            </w:r>
          </w:p>
        </w:tc>
        <w:tc>
          <w:tcPr>
            <w:tcW w:w="1539" w:type="dxa"/>
            <w:vMerge w:val="restart"/>
          </w:tcPr>
          <w:p w14:paraId="3D68E141" w14:textId="77777777" w:rsidR="00FC16C4" w:rsidRPr="00335463" w:rsidRDefault="00FC16C4" w:rsidP="002B6839">
            <w:pPr>
              <w:rPr>
                <w:rFonts w:ascii="Times New Roman" w:hAnsi="Times New Roman" w:cs="Times New Roman"/>
                <w:sz w:val="24"/>
                <w:lang w:val="en-US"/>
              </w:rPr>
            </w:pPr>
            <w:r w:rsidRPr="00335463">
              <w:rPr>
                <w:rFonts w:ascii="Times New Roman" w:hAnsi="Times New Roman" w:cs="Times New Roman"/>
                <w:sz w:val="24"/>
                <w:lang w:val="en-US"/>
              </w:rPr>
              <w:t>4 %</w:t>
            </w:r>
          </w:p>
        </w:tc>
      </w:tr>
      <w:tr w:rsidR="00FC16C4" w:rsidRPr="00335463" w14:paraId="6A77F7B5" w14:textId="77777777" w:rsidTr="0086482D">
        <w:tc>
          <w:tcPr>
            <w:tcW w:w="1696" w:type="dxa"/>
          </w:tcPr>
          <w:p w14:paraId="4FD9C755" w14:textId="77777777" w:rsidR="00FC16C4" w:rsidRPr="00335463" w:rsidRDefault="00FC16C4" w:rsidP="002B6839">
            <w:pPr>
              <w:rPr>
                <w:rFonts w:ascii="Times New Roman" w:hAnsi="Times New Roman" w:cs="Times New Roman"/>
                <w:sz w:val="24"/>
                <w:lang w:val="en-US"/>
              </w:rPr>
            </w:pPr>
            <w:r w:rsidRPr="00335463">
              <w:rPr>
                <w:rFonts w:ascii="Times New Roman" w:hAnsi="Times New Roman" w:cs="Times New Roman"/>
                <w:sz w:val="24"/>
              </w:rPr>
              <w:t>Режим 1 с присадкой</w:t>
            </w:r>
          </w:p>
        </w:tc>
        <w:tc>
          <w:tcPr>
            <w:tcW w:w="2035" w:type="dxa"/>
          </w:tcPr>
          <w:p w14:paraId="70C0DD38" w14:textId="77777777" w:rsidR="00FC16C4" w:rsidRPr="00335463" w:rsidRDefault="00FC16C4" w:rsidP="002B6839">
            <w:pPr>
              <w:ind w:firstLine="567"/>
              <w:rPr>
                <w:rFonts w:ascii="Times New Roman" w:hAnsi="Times New Roman" w:cs="Times New Roman"/>
                <w:sz w:val="24"/>
              </w:rPr>
            </w:pPr>
            <w:r w:rsidRPr="00335463">
              <w:rPr>
                <w:rFonts w:ascii="Times New Roman" w:hAnsi="Times New Roman" w:cs="Times New Roman"/>
                <w:sz w:val="24"/>
              </w:rPr>
              <w:t>1094.8</w:t>
            </w:r>
          </w:p>
        </w:tc>
        <w:tc>
          <w:tcPr>
            <w:tcW w:w="2044" w:type="dxa"/>
          </w:tcPr>
          <w:p w14:paraId="31F3A947"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2425</w:t>
            </w:r>
          </w:p>
        </w:tc>
        <w:tc>
          <w:tcPr>
            <w:tcW w:w="2031" w:type="dxa"/>
          </w:tcPr>
          <w:p w14:paraId="6BB1CD0D"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2.21</w:t>
            </w:r>
          </w:p>
        </w:tc>
        <w:tc>
          <w:tcPr>
            <w:tcW w:w="1539" w:type="dxa"/>
            <w:vMerge/>
          </w:tcPr>
          <w:p w14:paraId="1F1457C6" w14:textId="77777777" w:rsidR="00FC16C4" w:rsidRPr="00335463" w:rsidRDefault="00FC16C4" w:rsidP="00370676">
            <w:pPr>
              <w:ind w:firstLine="567"/>
              <w:jc w:val="center"/>
              <w:rPr>
                <w:rFonts w:ascii="Times New Roman" w:hAnsi="Times New Roman" w:cs="Times New Roman"/>
                <w:sz w:val="24"/>
                <w:lang w:val="en-US"/>
              </w:rPr>
            </w:pPr>
          </w:p>
        </w:tc>
      </w:tr>
      <w:tr w:rsidR="00FC16C4" w:rsidRPr="00335463" w14:paraId="361ED6B7" w14:textId="77777777" w:rsidTr="0086482D">
        <w:tc>
          <w:tcPr>
            <w:tcW w:w="1696" w:type="dxa"/>
          </w:tcPr>
          <w:p w14:paraId="1766BE1D" w14:textId="77777777" w:rsidR="00FC16C4" w:rsidRPr="00335463" w:rsidRDefault="00FC16C4" w:rsidP="002B6839">
            <w:pPr>
              <w:rPr>
                <w:rFonts w:ascii="Times New Roman" w:hAnsi="Times New Roman" w:cs="Times New Roman"/>
                <w:sz w:val="24"/>
              </w:rPr>
            </w:pPr>
            <w:r w:rsidRPr="00335463">
              <w:rPr>
                <w:rFonts w:ascii="Times New Roman" w:hAnsi="Times New Roman" w:cs="Times New Roman"/>
                <w:sz w:val="24"/>
              </w:rPr>
              <w:t>Режим 2 без присадки</w:t>
            </w:r>
          </w:p>
        </w:tc>
        <w:tc>
          <w:tcPr>
            <w:tcW w:w="2035" w:type="dxa"/>
          </w:tcPr>
          <w:p w14:paraId="5B980C77"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1238.2</w:t>
            </w:r>
          </w:p>
        </w:tc>
        <w:tc>
          <w:tcPr>
            <w:tcW w:w="2044" w:type="dxa"/>
          </w:tcPr>
          <w:p w14:paraId="73231854"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3667</w:t>
            </w:r>
          </w:p>
        </w:tc>
        <w:tc>
          <w:tcPr>
            <w:tcW w:w="2031" w:type="dxa"/>
          </w:tcPr>
          <w:p w14:paraId="24694C52"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2.96</w:t>
            </w:r>
          </w:p>
        </w:tc>
        <w:tc>
          <w:tcPr>
            <w:tcW w:w="1539" w:type="dxa"/>
            <w:vMerge w:val="restart"/>
          </w:tcPr>
          <w:p w14:paraId="76A1BEBA" w14:textId="77777777" w:rsidR="00FC16C4" w:rsidRPr="00335463" w:rsidRDefault="00FC16C4" w:rsidP="002B6839">
            <w:pPr>
              <w:rPr>
                <w:rFonts w:ascii="Times New Roman" w:hAnsi="Times New Roman" w:cs="Times New Roman"/>
                <w:sz w:val="24"/>
                <w:lang w:val="en-US"/>
              </w:rPr>
            </w:pPr>
            <w:r w:rsidRPr="00335463">
              <w:rPr>
                <w:rFonts w:ascii="Times New Roman" w:hAnsi="Times New Roman" w:cs="Times New Roman"/>
                <w:sz w:val="24"/>
                <w:lang w:val="en-US"/>
              </w:rPr>
              <w:t>6 %</w:t>
            </w:r>
          </w:p>
        </w:tc>
      </w:tr>
      <w:tr w:rsidR="00FC16C4" w:rsidRPr="00335463" w14:paraId="24E7FF5A" w14:textId="77777777" w:rsidTr="0086482D">
        <w:tc>
          <w:tcPr>
            <w:tcW w:w="1696" w:type="dxa"/>
          </w:tcPr>
          <w:p w14:paraId="581FE8BF" w14:textId="77777777" w:rsidR="00FC16C4" w:rsidRPr="00335463" w:rsidRDefault="00FC16C4" w:rsidP="002B6839">
            <w:pPr>
              <w:rPr>
                <w:rFonts w:ascii="Times New Roman" w:hAnsi="Times New Roman" w:cs="Times New Roman"/>
                <w:sz w:val="24"/>
                <w:lang w:val="en-US"/>
              </w:rPr>
            </w:pPr>
            <w:r w:rsidRPr="00335463">
              <w:rPr>
                <w:rFonts w:ascii="Times New Roman" w:hAnsi="Times New Roman" w:cs="Times New Roman"/>
                <w:sz w:val="24"/>
              </w:rPr>
              <w:t>Режим 2 с присадкой</w:t>
            </w:r>
          </w:p>
        </w:tc>
        <w:tc>
          <w:tcPr>
            <w:tcW w:w="2035" w:type="dxa"/>
          </w:tcPr>
          <w:p w14:paraId="5B30BF0D" w14:textId="77777777" w:rsidR="00FC16C4" w:rsidRPr="00335463" w:rsidRDefault="00FC16C4" w:rsidP="002B6839">
            <w:pPr>
              <w:ind w:firstLine="567"/>
              <w:rPr>
                <w:rFonts w:ascii="Times New Roman" w:hAnsi="Times New Roman" w:cs="Times New Roman"/>
                <w:sz w:val="24"/>
              </w:rPr>
            </w:pPr>
            <w:r w:rsidRPr="00335463">
              <w:rPr>
                <w:rFonts w:ascii="Times New Roman" w:hAnsi="Times New Roman" w:cs="Times New Roman"/>
                <w:sz w:val="24"/>
              </w:rPr>
              <w:t>1354.5</w:t>
            </w:r>
          </w:p>
        </w:tc>
        <w:tc>
          <w:tcPr>
            <w:tcW w:w="2044" w:type="dxa"/>
          </w:tcPr>
          <w:p w14:paraId="781E437D"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3751</w:t>
            </w:r>
          </w:p>
        </w:tc>
        <w:tc>
          <w:tcPr>
            <w:tcW w:w="2031" w:type="dxa"/>
          </w:tcPr>
          <w:p w14:paraId="3C101696" w14:textId="77777777" w:rsidR="00FC16C4" w:rsidRPr="00335463" w:rsidRDefault="00FC16C4" w:rsidP="002B6839">
            <w:pPr>
              <w:ind w:firstLine="567"/>
              <w:rPr>
                <w:rFonts w:ascii="Times New Roman" w:hAnsi="Times New Roman" w:cs="Times New Roman"/>
                <w:sz w:val="24"/>
                <w:lang w:val="en-US"/>
              </w:rPr>
            </w:pPr>
            <w:r w:rsidRPr="00335463">
              <w:rPr>
                <w:rFonts w:ascii="Times New Roman" w:hAnsi="Times New Roman" w:cs="Times New Roman"/>
                <w:sz w:val="24"/>
                <w:lang w:val="en-US"/>
              </w:rPr>
              <w:t>2.77</w:t>
            </w:r>
          </w:p>
        </w:tc>
        <w:tc>
          <w:tcPr>
            <w:tcW w:w="1539" w:type="dxa"/>
            <w:vMerge/>
          </w:tcPr>
          <w:p w14:paraId="503F3BDA" w14:textId="77777777" w:rsidR="00FC16C4" w:rsidRPr="00335463" w:rsidRDefault="00FC16C4" w:rsidP="00370676">
            <w:pPr>
              <w:ind w:firstLine="567"/>
              <w:jc w:val="center"/>
              <w:rPr>
                <w:rFonts w:ascii="Times New Roman" w:hAnsi="Times New Roman" w:cs="Times New Roman"/>
                <w:sz w:val="24"/>
                <w:lang w:val="en-US"/>
              </w:rPr>
            </w:pPr>
          </w:p>
        </w:tc>
      </w:tr>
    </w:tbl>
    <w:p w14:paraId="733BDB69" w14:textId="77777777" w:rsidR="00FC16C4" w:rsidRPr="00335463" w:rsidRDefault="00FC16C4" w:rsidP="00370676">
      <w:pPr>
        <w:pStyle w:val="a3"/>
        <w:spacing w:after="0" w:line="240" w:lineRule="auto"/>
        <w:ind w:firstLine="567"/>
        <w:rPr>
          <w:rFonts w:ascii="Times New Roman" w:hAnsi="Times New Roman" w:cs="Times New Roman"/>
          <w:sz w:val="32"/>
          <w:szCs w:val="28"/>
        </w:rPr>
      </w:pPr>
    </w:p>
    <w:p w14:paraId="46CA5665" w14:textId="77777777" w:rsidR="00FC16C4" w:rsidRDefault="00FC16C4" w:rsidP="00370676">
      <w:pPr>
        <w:spacing w:after="0" w:line="240" w:lineRule="auto"/>
        <w:ind w:firstLine="567"/>
        <w:jc w:val="both"/>
        <w:rPr>
          <w:rFonts w:ascii="Times New Roman" w:hAnsi="Times New Roman" w:cs="Times New Roman"/>
          <w:sz w:val="28"/>
          <w:szCs w:val="28"/>
        </w:rPr>
      </w:pPr>
    </w:p>
    <w:p w14:paraId="5B6131C3" w14:textId="77777777" w:rsidR="00FC16C4" w:rsidRDefault="00FC16C4" w:rsidP="002B6839">
      <w:pPr>
        <w:spacing w:after="0" w:line="240" w:lineRule="auto"/>
        <w:jc w:val="center"/>
      </w:pPr>
      <w:r>
        <w:rPr>
          <w:noProof/>
          <w:lang w:eastAsia="ru-RU"/>
        </w:rPr>
        <w:drawing>
          <wp:inline distT="0" distB="0" distL="0" distR="0" wp14:anchorId="43B4A140" wp14:editId="039ADD75">
            <wp:extent cx="5935980" cy="28041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5980" cy="2804160"/>
                    </a:xfrm>
                    <a:prstGeom prst="rect">
                      <a:avLst/>
                    </a:prstGeom>
                    <a:noFill/>
                    <a:ln>
                      <a:noFill/>
                    </a:ln>
                  </pic:spPr>
                </pic:pic>
              </a:graphicData>
            </a:graphic>
          </wp:inline>
        </w:drawing>
      </w:r>
    </w:p>
    <w:p w14:paraId="3ABEF436" w14:textId="77777777" w:rsidR="00FC16C4" w:rsidRDefault="00FC16C4" w:rsidP="00370676">
      <w:pPr>
        <w:spacing w:after="0" w:line="240" w:lineRule="auto"/>
        <w:ind w:firstLine="567"/>
      </w:pPr>
    </w:p>
    <w:p w14:paraId="1C5E36A8" w14:textId="0BE54F2F" w:rsidR="00106DD5" w:rsidRDefault="00106DD5" w:rsidP="00370676">
      <w:pPr>
        <w:spacing w:after="0" w:line="240" w:lineRule="auto"/>
        <w:ind w:firstLine="567"/>
        <w:jc w:val="center"/>
      </w:pPr>
      <w:r w:rsidRPr="008F590B">
        <w:rPr>
          <w:rFonts w:ascii="Times New Roman" w:hAnsi="Times New Roman" w:cs="Times New Roman"/>
          <w:sz w:val="28"/>
          <w:szCs w:val="28"/>
        </w:rPr>
        <w:t xml:space="preserve">Рисунок </w:t>
      </w:r>
      <w:r>
        <w:rPr>
          <w:rFonts w:ascii="Times New Roman" w:hAnsi="Times New Roman" w:cs="Times New Roman"/>
          <w:sz w:val="28"/>
          <w:szCs w:val="28"/>
        </w:rPr>
        <w:t>5</w:t>
      </w:r>
      <w:r w:rsidR="00584E94" w:rsidRPr="00584E94">
        <w:rPr>
          <w:rFonts w:ascii="Times New Roman" w:hAnsi="Times New Roman" w:cs="Times New Roman"/>
          <w:sz w:val="28"/>
          <w:szCs w:val="28"/>
        </w:rPr>
        <w:t>9</w:t>
      </w:r>
      <w:r>
        <w:rPr>
          <w:rFonts w:ascii="Times New Roman" w:hAnsi="Times New Roman" w:cs="Times New Roman"/>
          <w:sz w:val="28"/>
          <w:szCs w:val="28"/>
        </w:rPr>
        <w:t xml:space="preserve"> -</w:t>
      </w:r>
      <w:r w:rsidRPr="008F590B">
        <w:rPr>
          <w:rFonts w:ascii="Times New Roman" w:hAnsi="Times New Roman" w:cs="Times New Roman"/>
          <w:sz w:val="28"/>
          <w:szCs w:val="28"/>
        </w:rPr>
        <w:t xml:space="preserve"> Теплогидравлический расчет на </w:t>
      </w:r>
      <w:r>
        <w:rPr>
          <w:rFonts w:ascii="Times New Roman" w:hAnsi="Times New Roman" w:cs="Times New Roman"/>
          <w:sz w:val="28"/>
          <w:szCs w:val="28"/>
        </w:rPr>
        <w:t>ПК</w:t>
      </w:r>
      <w:r w:rsidRPr="008F590B">
        <w:rPr>
          <w:rFonts w:ascii="Times New Roman" w:hAnsi="Times New Roman" w:cs="Times New Roman"/>
          <w:sz w:val="28"/>
          <w:szCs w:val="28"/>
        </w:rPr>
        <w:t xml:space="preserve"> условий транспортировки </w:t>
      </w:r>
      <w:r>
        <w:rPr>
          <w:rFonts w:ascii="Times New Roman" w:hAnsi="Times New Roman" w:cs="Times New Roman"/>
          <w:sz w:val="28"/>
          <w:szCs w:val="28"/>
        </w:rPr>
        <w:t xml:space="preserve">нефти без присадки (режим -1) </w:t>
      </w:r>
      <w:r w:rsidRPr="008F590B">
        <w:rPr>
          <w:rFonts w:ascii="Times New Roman" w:hAnsi="Times New Roman" w:cs="Times New Roman"/>
          <w:sz w:val="28"/>
          <w:szCs w:val="28"/>
        </w:rPr>
        <w:t xml:space="preserve">на участке </w:t>
      </w:r>
      <w:r>
        <w:rPr>
          <w:rFonts w:ascii="Times New Roman" w:hAnsi="Times New Roman" w:cs="Times New Roman"/>
          <w:sz w:val="28"/>
          <w:szCs w:val="28"/>
        </w:rPr>
        <w:t>Каракоин-Атасу</w:t>
      </w:r>
    </w:p>
    <w:p w14:paraId="4AAB8472" w14:textId="77777777" w:rsidR="00FC16C4" w:rsidRDefault="00FC16C4" w:rsidP="00370676">
      <w:pPr>
        <w:ind w:firstLine="567"/>
        <w:rPr>
          <w:rFonts w:ascii="Times New Roman" w:hAnsi="Times New Roman" w:cs="Times New Roman"/>
          <w:sz w:val="28"/>
          <w:szCs w:val="28"/>
        </w:rPr>
      </w:pPr>
      <w:r>
        <w:rPr>
          <w:rFonts w:ascii="Times New Roman" w:hAnsi="Times New Roman" w:cs="Times New Roman"/>
          <w:sz w:val="28"/>
          <w:szCs w:val="28"/>
        </w:rPr>
        <w:br w:type="page"/>
      </w:r>
    </w:p>
    <w:p w14:paraId="170E70DC" w14:textId="77777777" w:rsidR="00FC16C4" w:rsidRDefault="00FC16C4" w:rsidP="002B6839">
      <w:pPr>
        <w:spacing w:after="0" w:line="240" w:lineRule="auto"/>
      </w:pPr>
      <w:r>
        <w:rPr>
          <w:noProof/>
          <w:lang w:eastAsia="ru-RU"/>
        </w:rPr>
        <w:lastRenderedPageBreak/>
        <w:drawing>
          <wp:inline distT="0" distB="0" distL="0" distR="0" wp14:anchorId="672E96BC" wp14:editId="69C751BB">
            <wp:extent cx="6040755" cy="320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0755" cy="3200400"/>
                    </a:xfrm>
                    <a:prstGeom prst="rect">
                      <a:avLst/>
                    </a:prstGeom>
                    <a:noFill/>
                    <a:ln>
                      <a:noFill/>
                    </a:ln>
                  </pic:spPr>
                </pic:pic>
              </a:graphicData>
            </a:graphic>
          </wp:inline>
        </w:drawing>
      </w:r>
    </w:p>
    <w:p w14:paraId="200C6D75" w14:textId="77777777" w:rsidR="00FC16C4" w:rsidRDefault="00FC16C4" w:rsidP="00370676">
      <w:pPr>
        <w:spacing w:after="0" w:line="240" w:lineRule="auto"/>
        <w:ind w:firstLine="567"/>
      </w:pPr>
    </w:p>
    <w:p w14:paraId="3FC942C9" w14:textId="7666123E" w:rsidR="00106DD5" w:rsidRDefault="00106DD5" w:rsidP="00370676">
      <w:pPr>
        <w:spacing w:after="0" w:line="240" w:lineRule="auto"/>
        <w:ind w:firstLine="567"/>
        <w:jc w:val="center"/>
        <w:rPr>
          <w:rFonts w:ascii="Times New Roman" w:hAnsi="Times New Roman" w:cs="Times New Roman"/>
          <w:sz w:val="28"/>
          <w:szCs w:val="28"/>
        </w:rPr>
      </w:pPr>
      <w:r w:rsidRPr="008F590B">
        <w:rPr>
          <w:rFonts w:ascii="Times New Roman" w:hAnsi="Times New Roman" w:cs="Times New Roman"/>
          <w:sz w:val="28"/>
          <w:szCs w:val="28"/>
        </w:rPr>
        <w:t xml:space="preserve">Рисунок </w:t>
      </w:r>
      <w:r w:rsidR="00584E94" w:rsidRPr="00584E94">
        <w:rPr>
          <w:rFonts w:ascii="Times New Roman" w:hAnsi="Times New Roman" w:cs="Times New Roman"/>
          <w:sz w:val="28"/>
          <w:szCs w:val="28"/>
        </w:rPr>
        <w:t>60</w:t>
      </w:r>
      <w:r>
        <w:rPr>
          <w:rFonts w:ascii="Times New Roman" w:hAnsi="Times New Roman" w:cs="Times New Roman"/>
          <w:sz w:val="28"/>
          <w:szCs w:val="28"/>
        </w:rPr>
        <w:t xml:space="preserve"> -</w:t>
      </w:r>
      <w:r w:rsidRPr="008F590B">
        <w:rPr>
          <w:rFonts w:ascii="Times New Roman" w:hAnsi="Times New Roman" w:cs="Times New Roman"/>
          <w:sz w:val="28"/>
          <w:szCs w:val="28"/>
        </w:rPr>
        <w:t xml:space="preserve"> Теплогидравлический расчет на </w:t>
      </w:r>
      <w:r>
        <w:rPr>
          <w:rFonts w:ascii="Times New Roman" w:hAnsi="Times New Roman" w:cs="Times New Roman"/>
          <w:sz w:val="28"/>
          <w:szCs w:val="28"/>
        </w:rPr>
        <w:t>ПК</w:t>
      </w:r>
      <w:r w:rsidRPr="008F590B">
        <w:rPr>
          <w:rFonts w:ascii="Times New Roman" w:hAnsi="Times New Roman" w:cs="Times New Roman"/>
          <w:sz w:val="28"/>
          <w:szCs w:val="28"/>
        </w:rPr>
        <w:t xml:space="preserve"> условий транспортировки </w:t>
      </w:r>
      <w:r>
        <w:rPr>
          <w:rFonts w:ascii="Times New Roman" w:hAnsi="Times New Roman" w:cs="Times New Roman"/>
          <w:sz w:val="28"/>
          <w:szCs w:val="28"/>
        </w:rPr>
        <w:t xml:space="preserve">нефти с ДП РТЕ (режим -1) </w:t>
      </w:r>
      <w:r w:rsidRPr="008F590B">
        <w:rPr>
          <w:rFonts w:ascii="Times New Roman" w:hAnsi="Times New Roman" w:cs="Times New Roman"/>
          <w:sz w:val="28"/>
          <w:szCs w:val="28"/>
        </w:rPr>
        <w:t xml:space="preserve">на участке </w:t>
      </w:r>
      <w:r>
        <w:rPr>
          <w:rFonts w:ascii="Times New Roman" w:hAnsi="Times New Roman" w:cs="Times New Roman"/>
          <w:sz w:val="28"/>
          <w:szCs w:val="28"/>
        </w:rPr>
        <w:t>Каракоин-Атасу</w:t>
      </w:r>
    </w:p>
    <w:p w14:paraId="01554874" w14:textId="77777777" w:rsidR="00106DD5" w:rsidRDefault="00106DD5" w:rsidP="00370676">
      <w:pPr>
        <w:spacing w:after="0" w:line="240" w:lineRule="auto"/>
        <w:ind w:firstLine="567"/>
      </w:pPr>
    </w:p>
    <w:p w14:paraId="55BC3575" w14:textId="77777777" w:rsidR="00FC16C4" w:rsidRDefault="00FC16C4" w:rsidP="002B6839">
      <w:pPr>
        <w:spacing w:after="0" w:line="240" w:lineRule="auto"/>
        <w:rPr>
          <w:lang w:val="en-US"/>
        </w:rPr>
      </w:pPr>
      <w:r>
        <w:rPr>
          <w:noProof/>
          <w:lang w:eastAsia="ru-RU"/>
        </w:rPr>
        <w:drawing>
          <wp:inline distT="0" distB="0" distL="0" distR="0" wp14:anchorId="66FD4D08" wp14:editId="7994A6A8">
            <wp:extent cx="6000750" cy="3476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0750" cy="3476625"/>
                    </a:xfrm>
                    <a:prstGeom prst="rect">
                      <a:avLst/>
                    </a:prstGeom>
                    <a:noFill/>
                    <a:ln>
                      <a:noFill/>
                    </a:ln>
                  </pic:spPr>
                </pic:pic>
              </a:graphicData>
            </a:graphic>
          </wp:inline>
        </w:drawing>
      </w:r>
    </w:p>
    <w:p w14:paraId="58F13CDA" w14:textId="77777777" w:rsidR="00106DD5" w:rsidRDefault="00106DD5" w:rsidP="00370676">
      <w:pPr>
        <w:ind w:firstLine="567"/>
        <w:rPr>
          <w:lang w:val="en-US"/>
        </w:rPr>
      </w:pPr>
    </w:p>
    <w:p w14:paraId="39B857B4" w14:textId="49078856" w:rsidR="00106DD5" w:rsidRDefault="00106DD5" w:rsidP="00370676">
      <w:pPr>
        <w:spacing w:after="0" w:line="240" w:lineRule="auto"/>
        <w:ind w:firstLine="567"/>
        <w:jc w:val="center"/>
        <w:rPr>
          <w:rFonts w:ascii="Times New Roman" w:hAnsi="Times New Roman" w:cs="Times New Roman"/>
          <w:sz w:val="28"/>
          <w:szCs w:val="28"/>
        </w:rPr>
      </w:pPr>
      <w:r w:rsidRPr="008F590B">
        <w:rPr>
          <w:rFonts w:ascii="Times New Roman" w:hAnsi="Times New Roman" w:cs="Times New Roman"/>
          <w:sz w:val="28"/>
          <w:szCs w:val="28"/>
        </w:rPr>
        <w:t xml:space="preserve">Рисунок </w:t>
      </w:r>
      <w:r w:rsidR="00584E94" w:rsidRPr="00584E94">
        <w:rPr>
          <w:rFonts w:ascii="Times New Roman" w:hAnsi="Times New Roman" w:cs="Times New Roman"/>
          <w:sz w:val="28"/>
          <w:szCs w:val="28"/>
        </w:rPr>
        <w:t>61</w:t>
      </w:r>
      <w:r>
        <w:rPr>
          <w:rFonts w:ascii="Times New Roman" w:hAnsi="Times New Roman" w:cs="Times New Roman"/>
          <w:sz w:val="28"/>
          <w:szCs w:val="28"/>
        </w:rPr>
        <w:t xml:space="preserve"> -</w:t>
      </w:r>
      <w:r w:rsidRPr="008F590B">
        <w:rPr>
          <w:rFonts w:ascii="Times New Roman" w:hAnsi="Times New Roman" w:cs="Times New Roman"/>
          <w:sz w:val="28"/>
          <w:szCs w:val="28"/>
        </w:rPr>
        <w:t xml:space="preserve"> Теплогидравлический расчет на </w:t>
      </w:r>
      <w:r>
        <w:rPr>
          <w:rFonts w:ascii="Times New Roman" w:hAnsi="Times New Roman" w:cs="Times New Roman"/>
          <w:sz w:val="28"/>
          <w:szCs w:val="28"/>
        </w:rPr>
        <w:t>ПК</w:t>
      </w:r>
      <w:r w:rsidRPr="008F590B">
        <w:rPr>
          <w:rFonts w:ascii="Times New Roman" w:hAnsi="Times New Roman" w:cs="Times New Roman"/>
          <w:sz w:val="28"/>
          <w:szCs w:val="28"/>
        </w:rPr>
        <w:t xml:space="preserve"> условий транспортировки </w:t>
      </w:r>
      <w:r>
        <w:rPr>
          <w:rFonts w:ascii="Times New Roman" w:hAnsi="Times New Roman" w:cs="Times New Roman"/>
          <w:sz w:val="28"/>
          <w:szCs w:val="28"/>
        </w:rPr>
        <w:t xml:space="preserve">нефти без присадки (режим -2) </w:t>
      </w:r>
      <w:r w:rsidRPr="008F590B">
        <w:rPr>
          <w:rFonts w:ascii="Times New Roman" w:hAnsi="Times New Roman" w:cs="Times New Roman"/>
          <w:sz w:val="28"/>
          <w:szCs w:val="28"/>
        </w:rPr>
        <w:t xml:space="preserve">на участке </w:t>
      </w:r>
      <w:r>
        <w:rPr>
          <w:rFonts w:ascii="Times New Roman" w:hAnsi="Times New Roman" w:cs="Times New Roman"/>
          <w:sz w:val="28"/>
          <w:szCs w:val="28"/>
        </w:rPr>
        <w:t>Каракоин-Атасу</w:t>
      </w:r>
    </w:p>
    <w:p w14:paraId="70096C6E" w14:textId="77777777" w:rsidR="00106DD5" w:rsidRDefault="00106DD5" w:rsidP="00370676">
      <w:pPr>
        <w:spacing w:after="0" w:line="240" w:lineRule="auto"/>
        <w:ind w:firstLine="567"/>
      </w:pPr>
    </w:p>
    <w:p w14:paraId="305BB6E7" w14:textId="77777777" w:rsidR="00FC16C4" w:rsidRPr="00106DD5" w:rsidRDefault="00FC16C4" w:rsidP="00370676">
      <w:pPr>
        <w:ind w:firstLine="567"/>
      </w:pPr>
      <w:r w:rsidRPr="00106DD5">
        <w:br w:type="page"/>
      </w:r>
    </w:p>
    <w:p w14:paraId="79D1BA6D" w14:textId="77777777" w:rsidR="00FC16C4" w:rsidRPr="00EA7562" w:rsidRDefault="00FC16C4" w:rsidP="00370676">
      <w:pPr>
        <w:spacing w:after="0" w:line="240" w:lineRule="auto"/>
        <w:ind w:firstLine="567"/>
      </w:pPr>
    </w:p>
    <w:p w14:paraId="7DE9F13D" w14:textId="77777777" w:rsidR="00FC16C4" w:rsidRPr="00B75815" w:rsidRDefault="00FC16C4" w:rsidP="002B6839">
      <w:pPr>
        <w:rPr>
          <w:lang w:val="en-US"/>
        </w:rPr>
      </w:pPr>
      <w:r>
        <w:rPr>
          <w:noProof/>
          <w:lang w:eastAsia="ru-RU"/>
        </w:rPr>
        <w:drawing>
          <wp:inline distT="0" distB="0" distL="0" distR="0" wp14:anchorId="5C974A88" wp14:editId="6EEB9AAA">
            <wp:extent cx="5935980" cy="3343275"/>
            <wp:effectExtent l="0" t="0" r="762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980" cy="3343275"/>
                    </a:xfrm>
                    <a:prstGeom prst="rect">
                      <a:avLst/>
                    </a:prstGeom>
                    <a:noFill/>
                    <a:ln>
                      <a:noFill/>
                    </a:ln>
                  </pic:spPr>
                </pic:pic>
              </a:graphicData>
            </a:graphic>
          </wp:inline>
        </w:drawing>
      </w:r>
    </w:p>
    <w:p w14:paraId="071A6C38" w14:textId="77777777" w:rsidR="00106DD5" w:rsidRDefault="00106DD5" w:rsidP="00370676">
      <w:pPr>
        <w:spacing w:after="0" w:line="240" w:lineRule="auto"/>
        <w:ind w:firstLine="567"/>
        <w:jc w:val="center"/>
        <w:rPr>
          <w:rFonts w:ascii="Times New Roman" w:hAnsi="Times New Roman" w:cs="Times New Roman"/>
          <w:sz w:val="28"/>
          <w:szCs w:val="28"/>
        </w:rPr>
      </w:pPr>
    </w:p>
    <w:p w14:paraId="6814F57B" w14:textId="4B674BED" w:rsidR="00106DD5" w:rsidRDefault="00106DD5" w:rsidP="00370676">
      <w:pPr>
        <w:spacing w:after="0" w:line="240" w:lineRule="auto"/>
        <w:ind w:firstLine="567"/>
        <w:jc w:val="center"/>
        <w:rPr>
          <w:rFonts w:ascii="Times New Roman" w:hAnsi="Times New Roman" w:cs="Times New Roman"/>
          <w:sz w:val="28"/>
          <w:szCs w:val="28"/>
        </w:rPr>
      </w:pPr>
      <w:r w:rsidRPr="008F590B">
        <w:rPr>
          <w:rFonts w:ascii="Times New Roman" w:hAnsi="Times New Roman" w:cs="Times New Roman"/>
          <w:sz w:val="28"/>
          <w:szCs w:val="28"/>
        </w:rPr>
        <w:t xml:space="preserve">Рисунок </w:t>
      </w:r>
      <w:r w:rsidR="00584E94" w:rsidRPr="00584E94">
        <w:rPr>
          <w:rFonts w:ascii="Times New Roman" w:hAnsi="Times New Roman" w:cs="Times New Roman"/>
          <w:sz w:val="28"/>
          <w:szCs w:val="28"/>
        </w:rPr>
        <w:t>62</w:t>
      </w:r>
      <w:r>
        <w:rPr>
          <w:rFonts w:ascii="Times New Roman" w:hAnsi="Times New Roman" w:cs="Times New Roman"/>
          <w:sz w:val="28"/>
          <w:szCs w:val="28"/>
        </w:rPr>
        <w:t xml:space="preserve"> -</w:t>
      </w:r>
      <w:r w:rsidRPr="008F590B">
        <w:rPr>
          <w:rFonts w:ascii="Times New Roman" w:hAnsi="Times New Roman" w:cs="Times New Roman"/>
          <w:sz w:val="28"/>
          <w:szCs w:val="28"/>
        </w:rPr>
        <w:t xml:space="preserve"> Теплогидравлический расчет на </w:t>
      </w:r>
      <w:r>
        <w:rPr>
          <w:rFonts w:ascii="Times New Roman" w:hAnsi="Times New Roman" w:cs="Times New Roman"/>
          <w:sz w:val="28"/>
          <w:szCs w:val="28"/>
        </w:rPr>
        <w:t>ПК</w:t>
      </w:r>
      <w:r w:rsidRPr="008F590B">
        <w:rPr>
          <w:rFonts w:ascii="Times New Roman" w:hAnsi="Times New Roman" w:cs="Times New Roman"/>
          <w:sz w:val="28"/>
          <w:szCs w:val="28"/>
        </w:rPr>
        <w:t xml:space="preserve"> условий транспортировки </w:t>
      </w:r>
      <w:r>
        <w:rPr>
          <w:rFonts w:ascii="Times New Roman" w:hAnsi="Times New Roman" w:cs="Times New Roman"/>
          <w:sz w:val="28"/>
          <w:szCs w:val="28"/>
        </w:rPr>
        <w:t xml:space="preserve">нефти с ДП РТЕ (режим -2) </w:t>
      </w:r>
      <w:r w:rsidRPr="008F590B">
        <w:rPr>
          <w:rFonts w:ascii="Times New Roman" w:hAnsi="Times New Roman" w:cs="Times New Roman"/>
          <w:sz w:val="28"/>
          <w:szCs w:val="28"/>
        </w:rPr>
        <w:t xml:space="preserve">на участке </w:t>
      </w:r>
      <w:r>
        <w:rPr>
          <w:rFonts w:ascii="Times New Roman" w:hAnsi="Times New Roman" w:cs="Times New Roman"/>
          <w:sz w:val="28"/>
          <w:szCs w:val="28"/>
        </w:rPr>
        <w:t>Каракоин-Атасу</w:t>
      </w:r>
    </w:p>
    <w:p w14:paraId="41795DEC" w14:textId="77777777" w:rsidR="00106DD5" w:rsidRDefault="00106DD5" w:rsidP="00370676">
      <w:pPr>
        <w:spacing w:after="0" w:line="240" w:lineRule="auto"/>
        <w:ind w:firstLine="567"/>
        <w:jc w:val="both"/>
        <w:rPr>
          <w:rFonts w:ascii="Times New Roman" w:hAnsi="Times New Roman" w:cs="Times New Roman"/>
          <w:sz w:val="28"/>
        </w:rPr>
      </w:pPr>
    </w:p>
    <w:p w14:paraId="12D8A4ED" w14:textId="77777777" w:rsidR="00FC16C4" w:rsidRPr="00335463" w:rsidRDefault="00FC16C4" w:rsidP="00370676">
      <w:pPr>
        <w:spacing w:after="0" w:line="240" w:lineRule="auto"/>
        <w:ind w:firstLine="567"/>
        <w:jc w:val="both"/>
        <w:rPr>
          <w:rFonts w:ascii="Times New Roman" w:hAnsi="Times New Roman" w:cs="Times New Roman"/>
          <w:sz w:val="36"/>
          <w:szCs w:val="28"/>
        </w:rPr>
      </w:pPr>
      <w:r w:rsidRPr="00335463">
        <w:rPr>
          <w:rFonts w:ascii="Times New Roman" w:hAnsi="Times New Roman" w:cs="Times New Roman"/>
          <w:sz w:val="28"/>
        </w:rPr>
        <w:t>Акт проведения испытания депрессорн</w:t>
      </w:r>
      <w:r>
        <w:rPr>
          <w:rFonts w:ascii="Times New Roman" w:hAnsi="Times New Roman" w:cs="Times New Roman"/>
          <w:sz w:val="28"/>
        </w:rPr>
        <w:t>ой</w:t>
      </w:r>
      <w:r w:rsidRPr="00335463">
        <w:rPr>
          <w:rFonts w:ascii="Times New Roman" w:hAnsi="Times New Roman" w:cs="Times New Roman"/>
          <w:sz w:val="28"/>
        </w:rPr>
        <w:t xml:space="preserve"> присад</w:t>
      </w:r>
      <w:r>
        <w:rPr>
          <w:rFonts w:ascii="Times New Roman" w:hAnsi="Times New Roman" w:cs="Times New Roman"/>
          <w:sz w:val="28"/>
        </w:rPr>
        <w:t>ки</w:t>
      </w:r>
      <w:r w:rsidRPr="00335463">
        <w:rPr>
          <w:rFonts w:ascii="Times New Roman" w:hAnsi="Times New Roman" w:cs="Times New Roman"/>
          <w:sz w:val="28"/>
        </w:rPr>
        <w:t xml:space="preserve"> </w:t>
      </w:r>
      <w:r>
        <w:rPr>
          <w:rFonts w:ascii="Times New Roman" w:hAnsi="Times New Roman" w:cs="Times New Roman"/>
          <w:sz w:val="28"/>
          <w:lang w:val="en-US"/>
        </w:rPr>
        <w:t>PTE</w:t>
      </w:r>
      <w:r w:rsidRPr="00335463">
        <w:rPr>
          <w:rFonts w:ascii="Times New Roman" w:hAnsi="Times New Roman" w:cs="Times New Roman"/>
          <w:sz w:val="28"/>
        </w:rPr>
        <w:t xml:space="preserve"> совместно с </w:t>
      </w:r>
      <w:r>
        <w:rPr>
          <w:rFonts w:ascii="Times New Roman" w:hAnsi="Times New Roman" w:cs="Times New Roman"/>
          <w:sz w:val="28"/>
        </w:rPr>
        <w:t xml:space="preserve">филиалом «ЦИР </w:t>
      </w:r>
      <w:r w:rsidRPr="00335463">
        <w:rPr>
          <w:rFonts w:ascii="Times New Roman" w:hAnsi="Times New Roman" w:cs="Times New Roman"/>
          <w:sz w:val="28"/>
        </w:rPr>
        <w:t xml:space="preserve">«КазТрансОйл» приведен в Приложении </w:t>
      </w:r>
      <w:r>
        <w:rPr>
          <w:rFonts w:ascii="Times New Roman" w:hAnsi="Times New Roman" w:cs="Times New Roman"/>
          <w:sz w:val="28"/>
        </w:rPr>
        <w:t>А</w:t>
      </w:r>
      <w:r w:rsidRPr="00335463">
        <w:rPr>
          <w:rFonts w:ascii="Times New Roman" w:hAnsi="Times New Roman" w:cs="Times New Roman"/>
          <w:sz w:val="28"/>
        </w:rPr>
        <w:t>.</w:t>
      </w:r>
    </w:p>
    <w:p w14:paraId="1C3BE401" w14:textId="77777777" w:rsidR="00FC16C4" w:rsidRDefault="00FC16C4" w:rsidP="00370676">
      <w:pPr>
        <w:spacing w:after="0" w:line="240" w:lineRule="auto"/>
        <w:ind w:firstLine="567"/>
      </w:pPr>
    </w:p>
    <w:p w14:paraId="40A6ADEA" w14:textId="77777777" w:rsidR="00FC16C4" w:rsidRPr="00FC523A" w:rsidRDefault="00FC16C4" w:rsidP="00370676">
      <w:pPr>
        <w:pStyle w:val="a3"/>
        <w:spacing w:after="0" w:line="240" w:lineRule="auto"/>
        <w:ind w:firstLine="567"/>
        <w:rPr>
          <w:rFonts w:ascii="Times New Roman" w:hAnsi="Times New Roman" w:cs="Times New Roman"/>
          <w:sz w:val="28"/>
          <w:szCs w:val="28"/>
        </w:rPr>
      </w:pPr>
    </w:p>
    <w:p w14:paraId="556AC2A6" w14:textId="77777777" w:rsidR="00FC16C4" w:rsidRDefault="00FC16C4" w:rsidP="00370676">
      <w:pPr>
        <w:spacing w:line="240" w:lineRule="auto"/>
        <w:ind w:firstLine="567"/>
        <w:rPr>
          <w:rFonts w:ascii="Times New Roman" w:eastAsia="Times New Roman" w:hAnsi="Times New Roman" w:cs="Times New Roman"/>
          <w:sz w:val="24"/>
          <w:szCs w:val="24"/>
          <w:lang w:eastAsia="ru-RU"/>
        </w:rPr>
      </w:pPr>
      <w:r>
        <w:br w:type="page"/>
      </w:r>
    </w:p>
    <w:p w14:paraId="7B9F325D" w14:textId="77777777" w:rsidR="004C645E" w:rsidRPr="004C645E" w:rsidRDefault="004C645E" w:rsidP="00370676">
      <w:pPr>
        <w:spacing w:after="0" w:line="240" w:lineRule="auto"/>
        <w:ind w:left="360" w:firstLine="567"/>
        <w:jc w:val="center"/>
        <w:rPr>
          <w:rFonts w:ascii="Times New Roman" w:hAnsi="Times New Roman" w:cs="Times New Roman"/>
          <w:b/>
          <w:bCs/>
          <w:sz w:val="28"/>
          <w:szCs w:val="28"/>
        </w:rPr>
      </w:pPr>
      <w:r w:rsidRPr="004C645E">
        <w:rPr>
          <w:rFonts w:ascii="Times New Roman" w:hAnsi="Times New Roman" w:cs="Times New Roman"/>
          <w:b/>
          <w:bCs/>
          <w:sz w:val="28"/>
          <w:szCs w:val="28"/>
        </w:rPr>
        <w:lastRenderedPageBreak/>
        <w:t>ЗАКЛЮЧЕНИЕ</w:t>
      </w:r>
    </w:p>
    <w:p w14:paraId="255C0DB4" w14:textId="77777777" w:rsidR="004C645E" w:rsidRPr="004C645E" w:rsidRDefault="004C645E" w:rsidP="00370676">
      <w:pPr>
        <w:pStyle w:val="a3"/>
        <w:spacing w:after="0" w:line="240" w:lineRule="auto"/>
        <w:ind w:firstLine="567"/>
        <w:rPr>
          <w:rFonts w:ascii="Times New Roman" w:hAnsi="Times New Roman" w:cs="Times New Roman"/>
          <w:sz w:val="28"/>
          <w:szCs w:val="28"/>
        </w:rPr>
      </w:pPr>
    </w:p>
    <w:p w14:paraId="578665DE" w14:textId="77777777" w:rsidR="004C645E" w:rsidRPr="004C645E" w:rsidRDefault="004C645E" w:rsidP="00370676">
      <w:pPr>
        <w:spacing w:after="0" w:line="240" w:lineRule="auto"/>
        <w:ind w:firstLine="567"/>
        <w:jc w:val="both"/>
        <w:rPr>
          <w:rFonts w:ascii="Times New Roman" w:hAnsi="Times New Roman" w:cs="Times New Roman"/>
          <w:b/>
          <w:bCs/>
          <w:sz w:val="28"/>
          <w:szCs w:val="28"/>
        </w:rPr>
      </w:pPr>
      <w:r w:rsidRPr="004C645E">
        <w:rPr>
          <w:rFonts w:ascii="Times New Roman" w:hAnsi="Times New Roman" w:cs="Times New Roman"/>
          <w:b/>
          <w:bCs/>
          <w:sz w:val="28"/>
          <w:szCs w:val="28"/>
        </w:rPr>
        <w:t>Краткие выводы по результатам исследований:</w:t>
      </w:r>
    </w:p>
    <w:p w14:paraId="360DA1DE" w14:textId="77777777" w:rsidR="008008F5" w:rsidRPr="008008F5" w:rsidRDefault="00FC16C4" w:rsidP="008008F5">
      <w:pPr>
        <w:pStyle w:val="a3"/>
        <w:numPr>
          <w:ilvl w:val="0"/>
          <w:numId w:val="41"/>
        </w:numPr>
        <w:tabs>
          <w:tab w:val="clear" w:pos="720"/>
          <w:tab w:val="num" w:pos="810"/>
        </w:tabs>
        <w:spacing w:after="0" w:line="240" w:lineRule="auto"/>
        <w:ind w:left="0" w:firstLine="567"/>
        <w:jc w:val="both"/>
        <w:rPr>
          <w:rFonts w:ascii="Times New Roman" w:eastAsia="Times New Roman" w:hAnsi="Times New Roman" w:cs="Times New Roman"/>
          <w:sz w:val="28"/>
          <w:szCs w:val="28"/>
          <w:lang w:eastAsia="ru-RU"/>
        </w:rPr>
      </w:pPr>
      <w:r w:rsidRPr="007A6F0E">
        <w:rPr>
          <w:rFonts w:ascii="Times New Roman" w:eastAsia="Times New Roman" w:hAnsi="Times New Roman" w:cs="Times New Roman"/>
          <w:sz w:val="28"/>
          <w:szCs w:val="28"/>
          <w:lang w:eastAsia="ru-RU"/>
        </w:rPr>
        <w:t xml:space="preserve">В результате проведенных исследований выявлены </w:t>
      </w:r>
      <w:r w:rsidRPr="007A6F0E">
        <w:rPr>
          <w:rFonts w:ascii="Times New Roman" w:hAnsi="Times New Roman" w:cs="Times New Roman"/>
          <w:sz w:val="28"/>
          <w:szCs w:val="28"/>
        </w:rPr>
        <w:t>ключевые закономерности парафиноотложения при транспортировке высокопарафинистых нефтей. Установлено, что на интенсивность и морфологию асфальтено-смолисто-парафиновых отложений (АСПО) определяющее влияние оказывают физико-химические и реологические свойства нефти, состав нормальных алканов, температурный градиент между потоком и стенкой трубопровода, а также скорость охлаждения. Показано что, комплексный анализ процессов кристаллизации парафинов способствует формированию научно обоснованных решений для повышения эффективности транспортировки нефти.</w:t>
      </w:r>
    </w:p>
    <w:p w14:paraId="240EA64D" w14:textId="77777777" w:rsidR="008008F5" w:rsidRPr="008008F5" w:rsidRDefault="008008F5" w:rsidP="008008F5">
      <w:pPr>
        <w:pStyle w:val="a3"/>
        <w:numPr>
          <w:ilvl w:val="0"/>
          <w:numId w:val="41"/>
        </w:numPr>
        <w:tabs>
          <w:tab w:val="clear" w:pos="720"/>
          <w:tab w:val="num" w:pos="810"/>
        </w:tabs>
        <w:spacing w:after="0" w:line="240" w:lineRule="auto"/>
        <w:ind w:left="0" w:firstLine="567"/>
        <w:jc w:val="both"/>
        <w:rPr>
          <w:rFonts w:ascii="Times New Roman" w:eastAsia="Times New Roman" w:hAnsi="Times New Roman" w:cs="Times New Roman"/>
          <w:sz w:val="28"/>
          <w:szCs w:val="28"/>
          <w:lang w:eastAsia="ru-RU"/>
        </w:rPr>
      </w:pPr>
      <w:r w:rsidRPr="008008F5">
        <w:rPr>
          <w:rFonts w:ascii="Times New Roman" w:hAnsi="Times New Roman" w:cs="Times New Roman"/>
          <w:sz w:val="28"/>
          <w:szCs w:val="28"/>
        </w:rPr>
        <w:t xml:space="preserve">Разработаны эффективные </w:t>
      </w:r>
      <w:r>
        <w:rPr>
          <w:rFonts w:ascii="Times New Roman" w:hAnsi="Times New Roman" w:cs="Times New Roman"/>
          <w:sz w:val="28"/>
          <w:szCs w:val="28"/>
        </w:rPr>
        <w:t>способы</w:t>
      </w:r>
      <w:r w:rsidRPr="008008F5">
        <w:rPr>
          <w:rFonts w:ascii="Times New Roman" w:hAnsi="Times New Roman" w:cs="Times New Roman"/>
          <w:sz w:val="28"/>
          <w:szCs w:val="28"/>
        </w:rPr>
        <w:t xml:space="preserve"> улучшени</w:t>
      </w:r>
      <w:r>
        <w:rPr>
          <w:rFonts w:ascii="Times New Roman" w:hAnsi="Times New Roman" w:cs="Times New Roman"/>
          <w:sz w:val="28"/>
          <w:szCs w:val="28"/>
        </w:rPr>
        <w:t>я</w:t>
      </w:r>
      <w:r w:rsidRPr="008008F5">
        <w:rPr>
          <w:rFonts w:ascii="Times New Roman" w:hAnsi="Times New Roman" w:cs="Times New Roman"/>
          <w:sz w:val="28"/>
          <w:szCs w:val="28"/>
        </w:rPr>
        <w:t xml:space="preserve"> реологических характеристик и снижени</w:t>
      </w:r>
      <w:r>
        <w:rPr>
          <w:rFonts w:ascii="Times New Roman" w:hAnsi="Times New Roman" w:cs="Times New Roman"/>
          <w:sz w:val="28"/>
          <w:szCs w:val="28"/>
        </w:rPr>
        <w:t>я</w:t>
      </w:r>
      <w:r w:rsidRPr="008008F5">
        <w:rPr>
          <w:rFonts w:ascii="Times New Roman" w:hAnsi="Times New Roman" w:cs="Times New Roman"/>
          <w:sz w:val="28"/>
          <w:szCs w:val="28"/>
        </w:rPr>
        <w:t xml:space="preserve"> интенсивности парафиноотложений в высокопарафинистых нефтях, основанные на оптимизации термообработки и состава нефтесмеси. Установлено, что для нефтей Кумколь-Акшабулакской и Западноказахстанской нефтесмесей наилучший эффект достигается при температуре термообработки 90 °C. При этом для КАНС наблюдается снижение температуры потери текучести на 9–12 °C, а для ЗКНС сохраняется ньютоновский характер течения вплоть до температуры 10 °C.</w:t>
      </w:r>
    </w:p>
    <w:p w14:paraId="27728A8C" w14:textId="77777777" w:rsidR="008008F5" w:rsidRDefault="008008F5" w:rsidP="008008F5">
      <w:pPr>
        <w:tabs>
          <w:tab w:val="num" w:pos="81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008F5">
        <w:rPr>
          <w:rFonts w:ascii="Times New Roman" w:eastAsia="Times New Roman" w:hAnsi="Times New Roman" w:cs="Times New Roman"/>
          <w:sz w:val="28"/>
          <w:szCs w:val="28"/>
          <w:lang w:eastAsia="ru-RU"/>
        </w:rPr>
        <w:t xml:space="preserve">Выявлено, что </w:t>
      </w:r>
      <w:r w:rsidR="00FC16C4" w:rsidRPr="008008F5">
        <w:rPr>
          <w:rFonts w:ascii="Times New Roman" w:eastAsia="Times New Roman" w:hAnsi="Times New Roman" w:cs="Times New Roman"/>
          <w:sz w:val="28"/>
          <w:szCs w:val="28"/>
          <w:lang w:eastAsia="ru-RU"/>
        </w:rPr>
        <w:t xml:space="preserve">добавление Актюбинской нефти </w:t>
      </w:r>
      <w:r w:rsidRPr="008008F5">
        <w:rPr>
          <w:rFonts w:ascii="Times New Roman" w:eastAsia="Times New Roman" w:hAnsi="Times New Roman" w:cs="Times New Roman"/>
          <w:sz w:val="28"/>
          <w:szCs w:val="28"/>
          <w:lang w:eastAsia="ru-RU"/>
        </w:rPr>
        <w:t xml:space="preserve">в состав Западноказахстанской нефтесмеси </w:t>
      </w:r>
      <w:r w:rsidR="00FC16C4" w:rsidRPr="008008F5">
        <w:rPr>
          <w:rFonts w:ascii="Times New Roman" w:eastAsia="Times New Roman" w:hAnsi="Times New Roman" w:cs="Times New Roman"/>
          <w:sz w:val="28"/>
          <w:szCs w:val="28"/>
          <w:lang w:eastAsia="ru-RU"/>
        </w:rPr>
        <w:t>приводит к снижению плотности, вязкости и количества АСПО. Оптимальным является содержание АНС 40–50 %, при котором достигается максимальное улучшение текучести и снижение предельного напряжения сдвига. Восприимчивость к термообработке усиливается при содержании АНС свыше 30 %, что обусловлено формированием новой дисперсной структуры. Повышенное содержание нафтеноароматических соединений в АНС способствует стабилизации парафиновых кристаллов, снижая их агрегацию и модифицируя кристаллическую морфологию, что снижает интенсивность парафиноотложения.</w:t>
      </w:r>
    </w:p>
    <w:p w14:paraId="7777A857" w14:textId="7039D846" w:rsidR="000A2560" w:rsidRPr="008008F5" w:rsidRDefault="008008F5" w:rsidP="008008F5">
      <w:pPr>
        <w:pStyle w:val="a3"/>
        <w:numPr>
          <w:ilvl w:val="0"/>
          <w:numId w:val="41"/>
        </w:numPr>
        <w:tabs>
          <w:tab w:val="num" w:pos="810"/>
        </w:tabs>
        <w:spacing w:after="0" w:line="240" w:lineRule="auto"/>
        <w:ind w:left="0" w:firstLine="567"/>
        <w:jc w:val="both"/>
        <w:rPr>
          <w:rFonts w:ascii="Times New Roman" w:eastAsia="Times New Roman" w:hAnsi="Times New Roman" w:cs="Times New Roman"/>
          <w:sz w:val="28"/>
          <w:szCs w:val="28"/>
          <w:lang w:eastAsia="ru-RU"/>
        </w:rPr>
      </w:pPr>
      <w:r w:rsidRPr="008008F5">
        <w:rPr>
          <w:rFonts w:ascii="Times New Roman" w:hAnsi="Times New Roman" w:cs="Times New Roman"/>
          <w:sz w:val="28"/>
          <w:szCs w:val="28"/>
        </w:rPr>
        <w:t>Разработаны</w:t>
      </w:r>
      <w:r w:rsidR="00FC16C4" w:rsidRPr="008008F5">
        <w:rPr>
          <w:rFonts w:ascii="Times New Roman" w:hAnsi="Times New Roman" w:cs="Times New Roman"/>
          <w:sz w:val="28"/>
          <w:szCs w:val="28"/>
        </w:rPr>
        <w:t xml:space="preserve"> и испытаны опытные образцы депрессорной присадки PTE, определены оптимальные условия её введения в нефти. Установлено, что PTE модифицирует процессы кристаллизации парафинов, препятствуя формированию плотной кристаллической структуры и способствуя образованию пластинчатых ассоциатов, что приводит к снижению температуры потери текучести, уменьшению вязкости и улучшению текучести нефтесмесей. Оптимальная эффективность достигается при термообработке ЗКНС при 90 °C (снижение температуры потери текучести на 12–15 °C) и КАНС при 60 °C (на 6–9 °C). Также наблюдается снижение предельного напряжения сдвига и эффективной вязкости. </w:t>
      </w:r>
      <w:r w:rsidR="000A2560" w:rsidRPr="008008F5">
        <w:rPr>
          <w:rFonts w:ascii="Times New Roman" w:hAnsi="Times New Roman" w:cs="Times New Roman"/>
          <w:sz w:val="28"/>
          <w:szCs w:val="28"/>
        </w:rPr>
        <w:t xml:space="preserve">Изучение действия PTE в течение 20 суток </w:t>
      </w:r>
      <w:r w:rsidR="000A2560" w:rsidRPr="008008F5">
        <w:rPr>
          <w:rFonts w:ascii="Times New Roman" w:hAnsi="Times New Roman" w:cs="Times New Roman"/>
          <w:bCs/>
          <w:sz w:val="28"/>
          <w:szCs w:val="28"/>
        </w:rPr>
        <w:t xml:space="preserve">позволяет говорить о стабильности действия реагента </w:t>
      </w:r>
      <w:r w:rsidR="000A2560" w:rsidRPr="008008F5">
        <w:rPr>
          <w:rFonts w:ascii="Times New Roman" w:hAnsi="Times New Roman" w:cs="Times New Roman"/>
          <w:bCs/>
          <w:sz w:val="28"/>
          <w:szCs w:val="28"/>
          <w:lang w:val="en-US"/>
        </w:rPr>
        <w:t>PTE</w:t>
      </w:r>
      <w:r w:rsidR="000A2560" w:rsidRPr="008008F5">
        <w:rPr>
          <w:rFonts w:ascii="Times New Roman" w:hAnsi="Times New Roman" w:cs="Times New Roman"/>
          <w:bCs/>
          <w:sz w:val="28"/>
          <w:szCs w:val="28"/>
        </w:rPr>
        <w:t xml:space="preserve"> (500 </w:t>
      </w:r>
      <w:r w:rsidR="000A2560" w:rsidRPr="008008F5">
        <w:rPr>
          <w:rFonts w:ascii="Times New Roman" w:hAnsi="Times New Roman" w:cs="Times New Roman"/>
          <w:bCs/>
          <w:sz w:val="28"/>
          <w:szCs w:val="28"/>
          <w:lang w:val="en-US"/>
        </w:rPr>
        <w:t>ppm</w:t>
      </w:r>
      <w:r w:rsidR="000A2560" w:rsidRPr="008008F5">
        <w:rPr>
          <w:rFonts w:ascii="Times New Roman" w:hAnsi="Times New Roman" w:cs="Times New Roman"/>
          <w:bCs/>
          <w:sz w:val="28"/>
          <w:szCs w:val="28"/>
        </w:rPr>
        <w:t>) и о надежности их применения в целях улучшения текучести нефтесмесей.</w:t>
      </w:r>
    </w:p>
    <w:p w14:paraId="51483DF5" w14:textId="77777777" w:rsidR="00FC16C4" w:rsidRPr="00AB4018" w:rsidRDefault="00FC16C4" w:rsidP="00370676">
      <w:pPr>
        <w:pStyle w:val="a3"/>
        <w:numPr>
          <w:ilvl w:val="0"/>
          <w:numId w:val="41"/>
        </w:numPr>
        <w:tabs>
          <w:tab w:val="clear" w:pos="720"/>
          <w:tab w:val="num" w:pos="810"/>
        </w:tabs>
        <w:spacing w:after="0" w:line="240" w:lineRule="auto"/>
        <w:ind w:left="0" w:firstLine="567"/>
        <w:jc w:val="both"/>
        <w:rPr>
          <w:rFonts w:ascii="Times New Roman" w:eastAsia="Times New Roman" w:hAnsi="Times New Roman" w:cs="Times New Roman"/>
          <w:sz w:val="28"/>
          <w:szCs w:val="28"/>
          <w:lang w:eastAsia="ru-RU"/>
        </w:rPr>
      </w:pPr>
      <w:r w:rsidRPr="00AB4018">
        <w:rPr>
          <w:rFonts w:ascii="Times New Roman" w:eastAsia="Times New Roman" w:hAnsi="Times New Roman" w:cs="Times New Roman"/>
          <w:sz w:val="28"/>
          <w:szCs w:val="28"/>
          <w:lang w:eastAsia="ru-RU"/>
        </w:rPr>
        <w:t xml:space="preserve">На модельной установке, предоставленной филиалом «ЦИР АО «КазТрансОйл», проведены опытно-промышленные испытания депрессорной </w:t>
      </w:r>
      <w:r w:rsidRPr="00AB4018">
        <w:rPr>
          <w:rFonts w:ascii="Times New Roman" w:eastAsia="Times New Roman" w:hAnsi="Times New Roman" w:cs="Times New Roman"/>
          <w:sz w:val="28"/>
          <w:szCs w:val="28"/>
          <w:lang w:eastAsia="ru-RU"/>
        </w:rPr>
        <w:lastRenderedPageBreak/>
        <w:t xml:space="preserve">присадки PTE. Разработана методика её дозированного введения в нефтепровод. По результатам испытаний сформулированы технологические рекомендации по применению полимерной </w:t>
      </w:r>
      <w:r w:rsidRPr="007A6F0E">
        <w:rPr>
          <w:rFonts w:ascii="Times New Roman" w:eastAsia="Times New Roman" w:hAnsi="Times New Roman" w:cs="Times New Roman"/>
          <w:sz w:val="28"/>
          <w:szCs w:val="28"/>
          <w:lang w:eastAsia="ru-RU"/>
        </w:rPr>
        <w:t>присадки</w:t>
      </w:r>
      <w:r w:rsidRPr="00AB4018">
        <w:rPr>
          <w:rFonts w:ascii="Times New Roman" w:eastAsia="Times New Roman" w:hAnsi="Times New Roman" w:cs="Times New Roman"/>
          <w:sz w:val="28"/>
          <w:szCs w:val="28"/>
          <w:lang w:eastAsia="ru-RU"/>
        </w:rPr>
        <w:t xml:space="preserve"> для ЦИР АО «КазТрансОйл», а также произведена оценка экономической эффективности применения присадки.</w:t>
      </w:r>
      <w:r w:rsidRPr="007A6F0E">
        <w:rPr>
          <w:rFonts w:ascii="Times New Roman" w:eastAsia="Times New Roman" w:hAnsi="Times New Roman" w:cs="Times New Roman"/>
          <w:sz w:val="28"/>
          <w:szCs w:val="28"/>
          <w:lang w:eastAsia="ru-RU"/>
        </w:rPr>
        <w:t xml:space="preserve"> </w:t>
      </w:r>
      <w:r w:rsidRPr="00AB4018">
        <w:rPr>
          <w:rFonts w:ascii="Times New Roman" w:eastAsia="Times New Roman" w:hAnsi="Times New Roman" w:cs="Times New Roman"/>
          <w:sz w:val="28"/>
          <w:szCs w:val="28"/>
          <w:lang w:eastAsia="ru-RU"/>
        </w:rPr>
        <w:t>В условиях эксплуатации насосных агрегатов исключительно на ГНПС им. Б. Джумагалиева зафиксировано увеличение производительности системы на 4,4 % при одновременном снижении энергопотребления на 4 %. При комбинированной работе насосных агрегатов на ГНПС им. Б. Джумагалиева и НПС «Барсенгир» производительность возросла на 2,3 %, а потребление электроэнергии снизилось на 6 %, что свидетельствует о высоком потенциале присадки PTE для повышения эффективности транспортировки нефти.</w:t>
      </w:r>
    </w:p>
    <w:p w14:paraId="5B7DADC7" w14:textId="29FBA5C9" w:rsidR="00BA027B" w:rsidRDefault="00BA027B" w:rsidP="00370676">
      <w:pPr>
        <w:ind w:firstLine="567"/>
        <w:rPr>
          <w:rFonts w:ascii="Times New Roman" w:hAnsi="Times New Roman" w:cs="Times New Roman"/>
          <w:sz w:val="28"/>
          <w:szCs w:val="28"/>
        </w:rPr>
      </w:pPr>
      <w:r>
        <w:rPr>
          <w:rFonts w:ascii="Times New Roman" w:hAnsi="Times New Roman" w:cs="Times New Roman"/>
          <w:sz w:val="28"/>
          <w:szCs w:val="28"/>
        </w:rPr>
        <w:br w:type="page"/>
      </w:r>
    </w:p>
    <w:p w14:paraId="300BC7A1" w14:textId="7ECE3A33" w:rsidR="00BA027B" w:rsidRDefault="00BA027B" w:rsidP="00370676">
      <w:pPr>
        <w:spacing w:after="0" w:line="240" w:lineRule="auto"/>
        <w:ind w:firstLine="567"/>
        <w:jc w:val="center"/>
        <w:rPr>
          <w:rFonts w:ascii="Times New Roman" w:hAnsi="Times New Roman" w:cs="Times New Roman"/>
          <w:b/>
          <w:sz w:val="28"/>
          <w:szCs w:val="28"/>
        </w:rPr>
      </w:pPr>
      <w:r w:rsidRPr="004F3348">
        <w:rPr>
          <w:rFonts w:ascii="Times New Roman" w:hAnsi="Times New Roman" w:cs="Times New Roman"/>
          <w:b/>
          <w:sz w:val="28"/>
          <w:szCs w:val="28"/>
        </w:rPr>
        <w:lastRenderedPageBreak/>
        <w:t xml:space="preserve">СПИСОК </w:t>
      </w:r>
      <w:r w:rsidR="002B6839" w:rsidRPr="004F3348">
        <w:rPr>
          <w:rFonts w:ascii="Times New Roman" w:hAnsi="Times New Roman" w:cs="Times New Roman"/>
          <w:b/>
          <w:sz w:val="28"/>
          <w:szCs w:val="28"/>
        </w:rPr>
        <w:t>ИСПОЛЬЗОВАНН</w:t>
      </w:r>
      <w:r w:rsidR="002B6839">
        <w:rPr>
          <w:rFonts w:ascii="Times New Roman" w:hAnsi="Times New Roman" w:cs="Times New Roman"/>
          <w:b/>
          <w:sz w:val="28"/>
          <w:szCs w:val="28"/>
        </w:rPr>
        <w:t>ЫХ  ИСТОЧНИКОВ</w:t>
      </w:r>
    </w:p>
    <w:p w14:paraId="21FA76B5" w14:textId="77777777" w:rsidR="002B6839" w:rsidRDefault="002B6839" w:rsidP="00370676">
      <w:pPr>
        <w:spacing w:after="0" w:line="240" w:lineRule="auto"/>
        <w:ind w:firstLine="567"/>
        <w:jc w:val="center"/>
        <w:rPr>
          <w:rFonts w:ascii="Times New Roman" w:hAnsi="Times New Roman" w:cs="Times New Roman"/>
          <w:b/>
          <w:sz w:val="28"/>
          <w:szCs w:val="28"/>
        </w:rPr>
      </w:pPr>
    </w:p>
    <w:p w14:paraId="4EF62CD3" w14:textId="0841182F"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1</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ab/>
        <w:t>Сергиенко С.Р., Таимова Б.А., Талапаев Е.И. Высокомолекулярные неуглеводородные соедине</w:t>
      </w:r>
      <w:r w:rsidR="004C645E" w:rsidRPr="009C4D1C">
        <w:rPr>
          <w:rFonts w:ascii="Times New Roman" w:hAnsi="Times New Roman" w:cs="Times New Roman"/>
          <w:sz w:val="28"/>
          <w:szCs w:val="28"/>
        </w:rPr>
        <w:t xml:space="preserve">ния нефти (смолы и асфальтены) </w:t>
      </w:r>
      <w:r w:rsidR="002B6839" w:rsidRPr="009C4D1C">
        <w:rPr>
          <w:rFonts w:ascii="Times New Roman" w:hAnsi="Times New Roman" w:cs="Times New Roman"/>
          <w:sz w:val="28"/>
          <w:szCs w:val="28"/>
        </w:rPr>
        <w:t>-</w:t>
      </w:r>
      <w:r w:rsidR="004C645E" w:rsidRPr="009C4D1C">
        <w:rPr>
          <w:rFonts w:ascii="Times New Roman" w:hAnsi="Times New Roman" w:cs="Times New Roman"/>
          <w:sz w:val="28"/>
          <w:szCs w:val="28"/>
        </w:rPr>
        <w:t xml:space="preserve"> </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М.: Наука</w:t>
      </w:r>
      <w:r w:rsidR="00383660"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1979. </w:t>
      </w:r>
      <w:r w:rsidR="004C645E" w:rsidRPr="009C4D1C">
        <w:rPr>
          <w:rFonts w:ascii="Times New Roman" w:eastAsia="Calibri" w:hAnsi="Times New Roman" w:cs="Times New Roman"/>
          <w:kern w:val="2"/>
          <w:sz w:val="28"/>
          <w:szCs w:val="28"/>
          <w14:ligatures w14:val="standardContextual"/>
        </w:rPr>
        <w:t>–</w:t>
      </w:r>
      <w:r w:rsidRPr="009C4D1C">
        <w:rPr>
          <w:rFonts w:ascii="Times New Roman" w:hAnsi="Times New Roman" w:cs="Times New Roman"/>
          <w:sz w:val="28"/>
          <w:szCs w:val="28"/>
        </w:rPr>
        <w:t xml:space="preserve"> 270 с.</w:t>
      </w:r>
    </w:p>
    <w:p w14:paraId="2307E2A0" w14:textId="6BD69604" w:rsidR="00383660"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w:t>
      </w:r>
      <w:r w:rsidR="002B6839"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ab/>
      </w:r>
      <w:r w:rsidR="00383660" w:rsidRPr="009C4D1C">
        <w:rPr>
          <w:rFonts w:ascii="Times New Roman" w:hAnsi="Times New Roman" w:cs="Times New Roman"/>
          <w:sz w:val="28"/>
          <w:szCs w:val="28"/>
          <w:lang w:val="en-US"/>
        </w:rPr>
        <w:t>Schuler B. et al. Unraveling the molecular structures of asphaltenes by atomic force microscopy //</w:t>
      </w:r>
      <w:r w:rsidR="002B6839" w:rsidRPr="009C4D1C">
        <w:rPr>
          <w:rFonts w:ascii="Times New Roman" w:hAnsi="Times New Roman" w:cs="Times New Roman"/>
          <w:sz w:val="28"/>
          <w:szCs w:val="28"/>
          <w:lang w:val="en-US"/>
        </w:rPr>
        <w:t xml:space="preserve"> </w:t>
      </w:r>
      <w:r w:rsidR="00383660" w:rsidRPr="009C4D1C">
        <w:rPr>
          <w:rFonts w:ascii="Times New Roman" w:hAnsi="Times New Roman" w:cs="Times New Roman"/>
          <w:sz w:val="28"/>
          <w:szCs w:val="28"/>
          <w:lang w:val="en-US"/>
        </w:rPr>
        <w:t xml:space="preserve">Journal of the American Chemical Society. – 2015. – </w:t>
      </w:r>
      <w:r w:rsidR="009C0ADD" w:rsidRPr="009C4D1C">
        <w:rPr>
          <w:rFonts w:ascii="Times New Roman" w:hAnsi="Times New Roman" w:cs="Times New Roman"/>
          <w:sz w:val="28"/>
          <w:szCs w:val="28"/>
          <w:lang w:val="en-US"/>
        </w:rPr>
        <w:t>Vol</w:t>
      </w:r>
      <w:r w:rsidR="00383660" w:rsidRPr="009C4D1C">
        <w:rPr>
          <w:rFonts w:ascii="Times New Roman" w:hAnsi="Times New Roman" w:cs="Times New Roman"/>
          <w:sz w:val="28"/>
          <w:szCs w:val="28"/>
          <w:lang w:val="en-US"/>
        </w:rPr>
        <w:t>. 137</w:t>
      </w:r>
      <w:r w:rsidR="002B6839" w:rsidRPr="009C4D1C">
        <w:rPr>
          <w:rFonts w:ascii="Times New Roman" w:hAnsi="Times New Roman" w:cs="Times New Roman"/>
          <w:sz w:val="28"/>
          <w:szCs w:val="28"/>
          <w:lang w:val="en-US"/>
        </w:rPr>
        <w:t>,</w:t>
      </w:r>
      <w:r w:rsidR="00383660" w:rsidRPr="009C4D1C">
        <w:rPr>
          <w:rFonts w:ascii="Times New Roman" w:hAnsi="Times New Roman" w:cs="Times New Roman"/>
          <w:sz w:val="28"/>
          <w:szCs w:val="28"/>
          <w:lang w:val="en-US"/>
        </w:rPr>
        <w:t xml:space="preserve"> №. 31. – </w:t>
      </w:r>
      <w:r w:rsidR="009C0ADD" w:rsidRPr="009C4D1C">
        <w:rPr>
          <w:rFonts w:ascii="Times New Roman" w:hAnsi="Times New Roman" w:cs="Times New Roman"/>
          <w:sz w:val="28"/>
          <w:szCs w:val="28"/>
          <w:lang w:val="en-US"/>
        </w:rPr>
        <w:t>P</w:t>
      </w:r>
      <w:r w:rsidR="00383660" w:rsidRPr="009C4D1C">
        <w:rPr>
          <w:rFonts w:ascii="Times New Roman" w:hAnsi="Times New Roman" w:cs="Times New Roman"/>
          <w:sz w:val="28"/>
          <w:szCs w:val="28"/>
          <w:lang w:val="en-US"/>
        </w:rPr>
        <w:t>. 9870-9876.</w:t>
      </w:r>
    </w:p>
    <w:p w14:paraId="6F52A026" w14:textId="48DCFAA6" w:rsidR="00383660"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3</w:t>
      </w:r>
      <w:r w:rsidRPr="009C4D1C">
        <w:rPr>
          <w:rFonts w:ascii="Times New Roman" w:hAnsi="Times New Roman" w:cs="Times New Roman"/>
          <w:sz w:val="28"/>
          <w:szCs w:val="28"/>
          <w:lang w:val="en-US"/>
        </w:rPr>
        <w:tab/>
      </w:r>
      <w:r w:rsidR="002B6839" w:rsidRPr="009C4D1C">
        <w:rPr>
          <w:rFonts w:ascii="Times New Roman" w:hAnsi="Times New Roman" w:cs="Times New Roman"/>
          <w:sz w:val="28"/>
          <w:szCs w:val="28"/>
          <w:lang w:val="en-US"/>
        </w:rPr>
        <w:t xml:space="preserve">          </w:t>
      </w:r>
      <w:r w:rsidR="00383660" w:rsidRPr="009C4D1C">
        <w:rPr>
          <w:rFonts w:ascii="Times New Roman" w:hAnsi="Times New Roman" w:cs="Times New Roman"/>
          <w:sz w:val="28"/>
          <w:szCs w:val="28"/>
          <w:lang w:val="en-US"/>
        </w:rPr>
        <w:t xml:space="preserve">Yen T. F., Chilingarian G. V. (ed.). Asphaltenes and asphalts, 2: Part B. – Elsevier, 2000. </w:t>
      </w:r>
    </w:p>
    <w:p w14:paraId="24E7C3F0" w14:textId="12E1BBEA"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4</w:t>
      </w:r>
      <w:r w:rsidR="002B6839"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ab/>
      </w:r>
      <w:r w:rsidR="00383660" w:rsidRPr="009C4D1C">
        <w:rPr>
          <w:rFonts w:ascii="Times New Roman" w:hAnsi="Times New Roman" w:cs="Times New Roman"/>
          <w:sz w:val="28"/>
          <w:szCs w:val="28"/>
          <w:lang w:val="en-US"/>
        </w:rPr>
        <w:t>Mullins O. C., Sheu E. Y. (ed.). Structures and dynamics of asphaltenes. – Springer Science &amp; Business Media</w:t>
      </w:r>
      <w:r w:rsidR="00015869" w:rsidRPr="009C4D1C">
        <w:rPr>
          <w:rFonts w:ascii="Times New Roman" w:hAnsi="Times New Roman" w:cs="Times New Roman"/>
          <w:sz w:val="28"/>
          <w:szCs w:val="28"/>
          <w:lang w:val="en-US"/>
        </w:rPr>
        <w:t xml:space="preserve">. – </w:t>
      </w:r>
      <w:r w:rsidR="00383660" w:rsidRPr="009C4D1C">
        <w:rPr>
          <w:rFonts w:ascii="Times New Roman" w:hAnsi="Times New Roman" w:cs="Times New Roman"/>
          <w:sz w:val="28"/>
          <w:szCs w:val="28"/>
          <w:lang w:val="en-US"/>
        </w:rPr>
        <w:t xml:space="preserve"> 2013.</w:t>
      </w:r>
    </w:p>
    <w:p w14:paraId="6A549A9D" w14:textId="78F2BD25"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5</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ab/>
        <w:t xml:space="preserve">Туманян Б.П.. Научные прикладные аспекты теории нефтяных дисперсных систем. </w:t>
      </w:r>
      <w:r w:rsidR="00015869" w:rsidRPr="009C4D1C">
        <w:rPr>
          <w:rFonts w:ascii="Times New Roman" w:hAnsi="Times New Roman" w:cs="Times New Roman"/>
          <w:sz w:val="28"/>
          <w:szCs w:val="28"/>
        </w:rPr>
        <w:t xml:space="preserve">– </w:t>
      </w:r>
      <w:r w:rsidRPr="009C4D1C">
        <w:rPr>
          <w:rFonts w:ascii="Times New Roman" w:hAnsi="Times New Roman" w:cs="Times New Roman"/>
          <w:sz w:val="28"/>
          <w:szCs w:val="28"/>
        </w:rPr>
        <w:t>М.: Техника</w:t>
      </w:r>
      <w:r w:rsidR="00015869" w:rsidRPr="009C4D1C">
        <w:rPr>
          <w:rFonts w:ascii="Times New Roman" w:hAnsi="Times New Roman" w:cs="Times New Roman"/>
          <w:sz w:val="28"/>
          <w:szCs w:val="28"/>
        </w:rPr>
        <w:t xml:space="preserve">. – </w:t>
      </w:r>
      <w:r w:rsidRPr="009C4D1C">
        <w:rPr>
          <w:rFonts w:ascii="Times New Roman" w:hAnsi="Times New Roman" w:cs="Times New Roman"/>
          <w:sz w:val="28"/>
          <w:szCs w:val="28"/>
        </w:rPr>
        <w:t xml:space="preserve">2000. </w:t>
      </w:r>
      <w:r w:rsidR="00015869" w:rsidRPr="009C4D1C">
        <w:rPr>
          <w:rFonts w:ascii="Times New Roman" w:hAnsi="Times New Roman" w:cs="Times New Roman"/>
          <w:sz w:val="28"/>
          <w:szCs w:val="28"/>
        </w:rPr>
        <w:t xml:space="preserve">– </w:t>
      </w:r>
      <w:r w:rsidRPr="009C4D1C">
        <w:rPr>
          <w:rFonts w:ascii="Times New Roman" w:hAnsi="Times New Roman" w:cs="Times New Roman"/>
          <w:sz w:val="28"/>
          <w:szCs w:val="28"/>
        </w:rPr>
        <w:t>336 с.</w:t>
      </w:r>
    </w:p>
    <w:p w14:paraId="4ABC5D5D" w14:textId="60889090"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6</w:t>
      </w:r>
      <w:r w:rsidRPr="009C4D1C">
        <w:rPr>
          <w:rFonts w:ascii="Times New Roman" w:hAnsi="Times New Roman" w:cs="Times New Roman"/>
          <w:sz w:val="28"/>
          <w:szCs w:val="28"/>
        </w:rPr>
        <w:tab/>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Йованович Й.А. Модель мицеллы дисперсной системы дистиллятного о</w:t>
      </w:r>
      <w:r w:rsidR="00015869" w:rsidRPr="009C4D1C">
        <w:rPr>
          <w:rFonts w:ascii="Times New Roman" w:hAnsi="Times New Roman" w:cs="Times New Roman"/>
          <w:sz w:val="28"/>
          <w:szCs w:val="28"/>
        </w:rPr>
        <w:t xml:space="preserve">статка нефти // РЖХ. – </w:t>
      </w:r>
      <w:r w:rsidRPr="009C4D1C">
        <w:rPr>
          <w:rFonts w:ascii="Times New Roman" w:hAnsi="Times New Roman" w:cs="Times New Roman"/>
          <w:sz w:val="28"/>
          <w:szCs w:val="28"/>
        </w:rPr>
        <w:t>1995</w:t>
      </w:r>
      <w:r w:rsidR="00015869" w:rsidRPr="009C4D1C">
        <w:rPr>
          <w:rFonts w:ascii="Times New Roman" w:hAnsi="Times New Roman" w:cs="Times New Roman"/>
          <w:sz w:val="28"/>
          <w:szCs w:val="28"/>
        </w:rPr>
        <w:t xml:space="preserve">. – </w:t>
      </w:r>
      <w:r w:rsidRPr="009C4D1C">
        <w:rPr>
          <w:rFonts w:ascii="Times New Roman" w:hAnsi="Times New Roman" w:cs="Times New Roman"/>
          <w:sz w:val="28"/>
          <w:szCs w:val="28"/>
        </w:rPr>
        <w:t xml:space="preserve"> №5.</w:t>
      </w:r>
      <w:r w:rsidR="00015869" w:rsidRPr="009C4D1C">
        <w:rPr>
          <w:rFonts w:ascii="Times New Roman" w:hAnsi="Times New Roman" w:cs="Times New Roman"/>
          <w:sz w:val="28"/>
          <w:szCs w:val="28"/>
        </w:rPr>
        <w:t xml:space="preserve"> – </w:t>
      </w:r>
      <w:r w:rsidRPr="009C4D1C">
        <w:rPr>
          <w:rFonts w:ascii="Times New Roman" w:hAnsi="Times New Roman" w:cs="Times New Roman"/>
          <w:sz w:val="28"/>
          <w:szCs w:val="28"/>
        </w:rPr>
        <w:t xml:space="preserve"> С. 39-46.</w:t>
      </w:r>
    </w:p>
    <w:p w14:paraId="37569AF1" w14:textId="721ED17B"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7</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ab/>
        <w:t xml:space="preserve">Туманян Б.П., Фукс И.Г. Коллоидная химия нефти </w:t>
      </w:r>
      <w:r w:rsidR="00015869" w:rsidRPr="009C4D1C">
        <w:rPr>
          <w:rFonts w:ascii="Times New Roman" w:hAnsi="Times New Roman" w:cs="Times New Roman"/>
          <w:sz w:val="28"/>
          <w:szCs w:val="28"/>
        </w:rPr>
        <w:t>и нефтепродуктов. –</w:t>
      </w:r>
      <w:r w:rsidR="002B6839" w:rsidRPr="009C4D1C">
        <w:rPr>
          <w:rFonts w:ascii="Times New Roman" w:hAnsi="Times New Roman" w:cs="Times New Roman"/>
          <w:sz w:val="28"/>
          <w:szCs w:val="28"/>
        </w:rPr>
        <w:t xml:space="preserve"> </w:t>
      </w:r>
      <w:r w:rsidR="00015869" w:rsidRPr="009C4D1C">
        <w:rPr>
          <w:rFonts w:ascii="Times New Roman" w:hAnsi="Times New Roman" w:cs="Times New Roman"/>
          <w:sz w:val="28"/>
          <w:szCs w:val="28"/>
        </w:rPr>
        <w:t xml:space="preserve">М.: Техника. – </w:t>
      </w:r>
      <w:r w:rsidRPr="009C4D1C">
        <w:rPr>
          <w:rFonts w:ascii="Times New Roman" w:hAnsi="Times New Roman" w:cs="Times New Roman"/>
          <w:sz w:val="28"/>
          <w:szCs w:val="28"/>
        </w:rPr>
        <w:t>2001. – 95 с.</w:t>
      </w:r>
    </w:p>
    <w:p w14:paraId="1082E772" w14:textId="4A1A3FBE"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8</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ab/>
        <w:t>Матвеенко В. Н., Кирсанов Е. А., Ремизов С. В. Высокопарафинистая нефть как дисп</w:t>
      </w:r>
      <w:r w:rsidR="00015869" w:rsidRPr="009C4D1C">
        <w:rPr>
          <w:rFonts w:ascii="Times New Roman" w:hAnsi="Times New Roman" w:cs="Times New Roman"/>
          <w:sz w:val="28"/>
          <w:szCs w:val="28"/>
        </w:rPr>
        <w:t xml:space="preserve">ерсная система // Вестник МГУ. – </w:t>
      </w:r>
      <w:r w:rsidRPr="009C4D1C">
        <w:rPr>
          <w:rFonts w:ascii="Times New Roman" w:hAnsi="Times New Roman" w:cs="Times New Roman"/>
          <w:sz w:val="28"/>
          <w:szCs w:val="28"/>
        </w:rPr>
        <w:t xml:space="preserve">2001. </w:t>
      </w:r>
      <w:r w:rsidR="00015869"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№5. </w:t>
      </w:r>
      <w:r w:rsidR="00015869" w:rsidRPr="009C4D1C">
        <w:rPr>
          <w:rFonts w:ascii="Times New Roman" w:hAnsi="Times New Roman" w:cs="Times New Roman"/>
          <w:sz w:val="28"/>
          <w:szCs w:val="28"/>
        </w:rPr>
        <w:t xml:space="preserve">– </w:t>
      </w:r>
      <w:r w:rsidRPr="009C4D1C">
        <w:rPr>
          <w:rFonts w:ascii="Times New Roman" w:hAnsi="Times New Roman" w:cs="Times New Roman"/>
          <w:sz w:val="28"/>
          <w:szCs w:val="28"/>
        </w:rPr>
        <w:t>С.363-368.</w:t>
      </w:r>
    </w:p>
    <w:p w14:paraId="08F5B65E" w14:textId="6C0C4452"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9</w:t>
      </w:r>
      <w:r w:rsidRPr="009C4D1C">
        <w:rPr>
          <w:rFonts w:ascii="Times New Roman" w:hAnsi="Times New Roman" w:cs="Times New Roman"/>
          <w:sz w:val="28"/>
          <w:szCs w:val="28"/>
        </w:rPr>
        <w:tab/>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Бешагина Е.В., Юдина Н.В., Лоскутова Ю.В. Кристаллизация нефтяных парафинов в присутствии поверхностно-активных веществ // Нефтегазовое дело. </w:t>
      </w:r>
      <w:r w:rsidR="00015869" w:rsidRPr="009C4D1C">
        <w:rPr>
          <w:rFonts w:ascii="Times New Roman" w:hAnsi="Times New Roman" w:cs="Times New Roman"/>
          <w:sz w:val="28"/>
          <w:szCs w:val="28"/>
        </w:rPr>
        <w:t xml:space="preserve">– </w:t>
      </w:r>
      <w:r w:rsidRPr="009C4D1C">
        <w:rPr>
          <w:rFonts w:ascii="Times New Roman" w:hAnsi="Times New Roman" w:cs="Times New Roman"/>
          <w:sz w:val="28"/>
          <w:szCs w:val="28"/>
        </w:rPr>
        <w:t>2007.</w:t>
      </w:r>
      <w:r w:rsidR="00015869" w:rsidRPr="009C4D1C">
        <w:rPr>
          <w:rFonts w:ascii="Times New Roman" w:hAnsi="Times New Roman" w:cs="Times New Roman"/>
          <w:sz w:val="28"/>
          <w:szCs w:val="28"/>
        </w:rPr>
        <w:t xml:space="preserve"> – </w:t>
      </w:r>
      <w:r w:rsidRPr="009C4D1C">
        <w:rPr>
          <w:rFonts w:ascii="Times New Roman" w:hAnsi="Times New Roman" w:cs="Times New Roman"/>
          <w:sz w:val="28"/>
          <w:szCs w:val="28"/>
        </w:rPr>
        <w:t>С. 1-8.</w:t>
      </w:r>
    </w:p>
    <w:p w14:paraId="7C014156" w14:textId="47FA725E" w:rsidR="0001586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Nadirah L., Abdurahman H. N., Rizauddin D. Rheological study of petroleum fluid and oil-in-water emulsion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Int. J. Eng. Sci. Res. Technol. – 2014. – </w:t>
      </w:r>
      <w:r w:rsidR="009C0ADD"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3</w:t>
      </w:r>
      <w:r w:rsidR="002B6839" w:rsidRPr="009C4D1C">
        <w:rPr>
          <w:rFonts w:ascii="Times New Roman" w:hAnsi="Times New Roman" w:cs="Times New Roman"/>
          <w:sz w:val="28"/>
          <w:szCs w:val="28"/>
          <w:lang w:val="en-US"/>
        </w:rPr>
        <w:t>,</w:t>
      </w:r>
      <w:r w:rsidR="009C0ADD" w:rsidRPr="009C4D1C">
        <w:rPr>
          <w:rFonts w:ascii="Times New Roman" w:hAnsi="Times New Roman" w:cs="Times New Roman"/>
          <w:sz w:val="28"/>
          <w:szCs w:val="28"/>
          <w:lang w:val="en-US"/>
        </w:rPr>
        <w:t xml:space="preserve"> №. 1. – P</w:t>
      </w:r>
      <w:r w:rsidR="00015869" w:rsidRPr="009C4D1C">
        <w:rPr>
          <w:rFonts w:ascii="Times New Roman" w:hAnsi="Times New Roman" w:cs="Times New Roman"/>
          <w:sz w:val="28"/>
          <w:szCs w:val="28"/>
          <w:lang w:val="en-US"/>
        </w:rPr>
        <w:t>. 129-134.</w:t>
      </w:r>
    </w:p>
    <w:p w14:paraId="26BDC549" w14:textId="1F016F27"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Ibrahim R.I., Odah M.K., Al-Mufti A. An overview on the recent techniques for improving the flowability of crude oil in pipelines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IOP conference series: materials science and engineering. – IOP Publishing, 2019. – </w:t>
      </w:r>
      <w:r w:rsidR="009C0ADD"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579</w:t>
      </w:r>
      <w:r w:rsidR="002B6839" w:rsidRPr="009C4D1C">
        <w:rPr>
          <w:rFonts w:ascii="Times New Roman" w:hAnsi="Times New Roman" w:cs="Times New Roman"/>
          <w:sz w:val="28"/>
          <w:szCs w:val="28"/>
          <w:lang w:val="en-US"/>
        </w:rPr>
        <w:t>,</w:t>
      </w:r>
      <w:r w:rsidR="00015869" w:rsidRPr="009C4D1C">
        <w:rPr>
          <w:rFonts w:ascii="Times New Roman" w:hAnsi="Times New Roman" w:cs="Times New Roman"/>
          <w:sz w:val="28"/>
          <w:szCs w:val="28"/>
          <w:lang w:val="en-US"/>
        </w:rPr>
        <w:t xml:space="preserve"> №. 1. –</w:t>
      </w:r>
      <w:r w:rsidR="001D2CE2" w:rsidRPr="009C4D1C">
        <w:rPr>
          <w:rFonts w:ascii="Times New Roman" w:hAnsi="Times New Roman" w:cs="Times New Roman"/>
          <w:sz w:val="28"/>
          <w:szCs w:val="28"/>
          <w:lang w:val="en-US"/>
        </w:rPr>
        <w:t>P.</w:t>
      </w:r>
      <w:r w:rsidR="00015869" w:rsidRPr="009C4D1C">
        <w:rPr>
          <w:rFonts w:ascii="Times New Roman" w:hAnsi="Times New Roman" w:cs="Times New Roman"/>
          <w:sz w:val="28"/>
          <w:szCs w:val="28"/>
          <w:lang w:val="en-US"/>
        </w:rPr>
        <w:t>012054.</w:t>
      </w:r>
    </w:p>
    <w:p w14:paraId="2998668A" w14:textId="702A2C9E" w:rsidR="0001586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12</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Taborda E. A. et al. Rheological demonstration of alteration in the heavy crude oil fluid structure upon addition of nanoparticles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Fuel. – 2017. – </w:t>
      </w:r>
      <w:r w:rsidR="001D2CE2"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xml:space="preserve">. 189. – </w:t>
      </w:r>
      <w:r w:rsidR="001D2CE2" w:rsidRPr="009C4D1C">
        <w:rPr>
          <w:rFonts w:ascii="Times New Roman" w:hAnsi="Times New Roman" w:cs="Times New Roman"/>
          <w:sz w:val="28"/>
          <w:szCs w:val="28"/>
          <w:lang w:val="en-US"/>
        </w:rPr>
        <w:t>P</w:t>
      </w:r>
      <w:r w:rsidR="00015869" w:rsidRPr="009C4D1C">
        <w:rPr>
          <w:rFonts w:ascii="Times New Roman" w:hAnsi="Times New Roman" w:cs="Times New Roman"/>
          <w:sz w:val="28"/>
          <w:szCs w:val="28"/>
          <w:lang w:val="en-US"/>
        </w:rPr>
        <w:t>. 322-333.</w:t>
      </w:r>
    </w:p>
    <w:p w14:paraId="0821D9C9" w14:textId="7E1F6942" w:rsidR="0001586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13</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Taborda E. A. et al. Experimental and theoretical study of viscosity reduction in heavy crude oils by addition of nanoparticles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Energy &amp; Fuels. – 2017. – </w:t>
      </w:r>
      <w:r w:rsidR="001D2CE2"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31</w:t>
      </w:r>
      <w:r w:rsidR="002B6839" w:rsidRPr="009C4D1C">
        <w:rPr>
          <w:rFonts w:ascii="Times New Roman" w:hAnsi="Times New Roman" w:cs="Times New Roman"/>
          <w:sz w:val="28"/>
          <w:szCs w:val="28"/>
          <w:lang w:val="en-US"/>
        </w:rPr>
        <w:t>,</w:t>
      </w:r>
      <w:r w:rsidR="001D2CE2" w:rsidRPr="009C4D1C">
        <w:rPr>
          <w:rFonts w:ascii="Times New Roman" w:hAnsi="Times New Roman" w:cs="Times New Roman"/>
          <w:sz w:val="28"/>
          <w:szCs w:val="28"/>
          <w:lang w:val="en-US"/>
        </w:rPr>
        <w:t xml:space="preserve"> №. 2. – P</w:t>
      </w:r>
      <w:r w:rsidR="00015869" w:rsidRPr="009C4D1C">
        <w:rPr>
          <w:rFonts w:ascii="Times New Roman" w:hAnsi="Times New Roman" w:cs="Times New Roman"/>
          <w:sz w:val="28"/>
          <w:szCs w:val="28"/>
          <w:lang w:val="en-US"/>
        </w:rPr>
        <w:t>. 1329-1338.</w:t>
      </w:r>
    </w:p>
    <w:p w14:paraId="7CFF795C" w14:textId="207B4E7B" w:rsidR="0001586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14</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Ghanavati M., Shojaei M. J., SA A. R. Effects of asphaltene content and temperature on viscosity of Iranian heavy crude oil: experimental and modeling study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Energy &amp; Fuels. – 2013. – </w:t>
      </w:r>
      <w:r w:rsidR="001D2CE2"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27</w:t>
      </w:r>
      <w:r w:rsidR="002B6839" w:rsidRPr="009C4D1C">
        <w:rPr>
          <w:rFonts w:ascii="Times New Roman" w:hAnsi="Times New Roman" w:cs="Times New Roman"/>
          <w:sz w:val="28"/>
          <w:szCs w:val="28"/>
          <w:lang w:val="en-US"/>
        </w:rPr>
        <w:t>,</w:t>
      </w:r>
      <w:r w:rsidR="00015869" w:rsidRPr="009C4D1C">
        <w:rPr>
          <w:rFonts w:ascii="Times New Roman" w:hAnsi="Times New Roman" w:cs="Times New Roman"/>
          <w:sz w:val="28"/>
          <w:szCs w:val="28"/>
          <w:lang w:val="en-US"/>
        </w:rPr>
        <w:t xml:space="preserve"> №. 12. – </w:t>
      </w:r>
      <w:r w:rsidR="001D2CE2" w:rsidRPr="009C4D1C">
        <w:rPr>
          <w:rFonts w:ascii="Times New Roman" w:hAnsi="Times New Roman" w:cs="Times New Roman"/>
          <w:sz w:val="28"/>
          <w:szCs w:val="28"/>
          <w:lang w:val="en-US"/>
        </w:rPr>
        <w:t>P</w:t>
      </w:r>
      <w:r w:rsidR="00015869" w:rsidRPr="009C4D1C">
        <w:rPr>
          <w:rFonts w:ascii="Times New Roman" w:hAnsi="Times New Roman" w:cs="Times New Roman"/>
          <w:sz w:val="28"/>
          <w:szCs w:val="28"/>
          <w:lang w:val="en-US"/>
        </w:rPr>
        <w:t>. 7217-7232.</w:t>
      </w:r>
    </w:p>
    <w:p w14:paraId="311B9EAF" w14:textId="7A455119"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15</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Zhu L. et al. High viscosity-reducing performance oil-soluble viscosity reduction agents containing acrylic acid ester as monomer for heavy oil with high asphaltene content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Journal of Petroleum Science and Engineering. – 2018. – </w:t>
      </w:r>
      <w:r w:rsidR="001D2CE2"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xml:space="preserve">. 163. – </w:t>
      </w:r>
      <w:r w:rsidR="001D2CE2" w:rsidRPr="009C4D1C">
        <w:rPr>
          <w:rFonts w:ascii="Times New Roman" w:hAnsi="Times New Roman" w:cs="Times New Roman"/>
          <w:sz w:val="28"/>
          <w:szCs w:val="28"/>
          <w:lang w:val="en-US"/>
        </w:rPr>
        <w:t>P</w:t>
      </w:r>
      <w:r w:rsidR="00015869" w:rsidRPr="009C4D1C">
        <w:rPr>
          <w:rFonts w:ascii="Times New Roman" w:hAnsi="Times New Roman" w:cs="Times New Roman"/>
          <w:sz w:val="28"/>
          <w:szCs w:val="28"/>
          <w:lang w:val="en-US"/>
        </w:rPr>
        <w:t>. 37-44.</w:t>
      </w:r>
    </w:p>
    <w:p w14:paraId="5F573642" w14:textId="7BF9F2D9" w:rsidR="0001586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16</w:t>
      </w:r>
      <w:r w:rsidRPr="009C4D1C">
        <w:rPr>
          <w:rFonts w:ascii="Times New Roman" w:hAnsi="Times New Roman" w:cs="Times New Roman"/>
          <w:sz w:val="28"/>
          <w:szCs w:val="28"/>
          <w:lang w:val="en-US"/>
        </w:rPr>
        <w:tab/>
      </w:r>
      <w:r w:rsidR="00015869" w:rsidRPr="009C4D1C">
        <w:rPr>
          <w:rFonts w:ascii="Times New Roman" w:hAnsi="Times New Roman" w:cs="Times New Roman"/>
          <w:sz w:val="28"/>
          <w:szCs w:val="28"/>
          <w:lang w:val="en-US"/>
        </w:rPr>
        <w:t>Kumar S., Mahto V. Use of a novel surfactant to prepare oil-in-water emulsion of an Indian heavy crude oil for pipeline transportation //</w:t>
      </w:r>
      <w:r w:rsidR="002B6839" w:rsidRPr="009C4D1C">
        <w:rPr>
          <w:rFonts w:ascii="Times New Roman" w:hAnsi="Times New Roman" w:cs="Times New Roman"/>
          <w:sz w:val="28"/>
          <w:szCs w:val="28"/>
          <w:lang w:val="en-US"/>
        </w:rPr>
        <w:t xml:space="preserve"> </w:t>
      </w:r>
      <w:r w:rsidR="00015869" w:rsidRPr="009C4D1C">
        <w:rPr>
          <w:rFonts w:ascii="Times New Roman" w:hAnsi="Times New Roman" w:cs="Times New Roman"/>
          <w:sz w:val="28"/>
          <w:szCs w:val="28"/>
          <w:lang w:val="en-US"/>
        </w:rPr>
        <w:t xml:space="preserve">Energy &amp; Fuels. – 2017. – </w:t>
      </w:r>
      <w:r w:rsidR="001D2CE2" w:rsidRPr="009C4D1C">
        <w:rPr>
          <w:rFonts w:ascii="Times New Roman" w:hAnsi="Times New Roman" w:cs="Times New Roman"/>
          <w:sz w:val="28"/>
          <w:szCs w:val="28"/>
          <w:lang w:val="en-US"/>
        </w:rPr>
        <w:t>Vol</w:t>
      </w:r>
      <w:r w:rsidR="00015869" w:rsidRPr="009C4D1C">
        <w:rPr>
          <w:rFonts w:ascii="Times New Roman" w:hAnsi="Times New Roman" w:cs="Times New Roman"/>
          <w:sz w:val="28"/>
          <w:szCs w:val="28"/>
          <w:lang w:val="en-US"/>
        </w:rPr>
        <w:t>. 31</w:t>
      </w:r>
      <w:r w:rsidR="002B6839" w:rsidRPr="009C4D1C">
        <w:rPr>
          <w:rFonts w:ascii="Times New Roman" w:hAnsi="Times New Roman" w:cs="Times New Roman"/>
          <w:sz w:val="28"/>
          <w:szCs w:val="28"/>
          <w:lang w:val="en-US"/>
        </w:rPr>
        <w:t>,</w:t>
      </w:r>
      <w:r w:rsidR="001D2CE2" w:rsidRPr="009C4D1C">
        <w:rPr>
          <w:rFonts w:ascii="Times New Roman" w:hAnsi="Times New Roman" w:cs="Times New Roman"/>
          <w:sz w:val="28"/>
          <w:szCs w:val="28"/>
          <w:lang w:val="en-US"/>
        </w:rPr>
        <w:t xml:space="preserve"> №. 11. – P</w:t>
      </w:r>
      <w:r w:rsidR="00015869" w:rsidRPr="009C4D1C">
        <w:rPr>
          <w:rFonts w:ascii="Times New Roman" w:hAnsi="Times New Roman" w:cs="Times New Roman"/>
          <w:sz w:val="28"/>
          <w:szCs w:val="28"/>
          <w:lang w:val="en-US"/>
        </w:rPr>
        <w:t>. 12010-12020.</w:t>
      </w:r>
    </w:p>
    <w:p w14:paraId="35952B75" w14:textId="1A105C62" w:rsidR="007555AE"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17</w:t>
      </w:r>
      <w:r w:rsidRPr="009C4D1C">
        <w:rPr>
          <w:rFonts w:ascii="Times New Roman" w:hAnsi="Times New Roman" w:cs="Times New Roman"/>
          <w:sz w:val="28"/>
          <w:szCs w:val="28"/>
          <w:lang w:val="en-US"/>
        </w:rPr>
        <w:tab/>
      </w:r>
      <w:r w:rsidR="007555AE" w:rsidRPr="009C4D1C">
        <w:rPr>
          <w:rFonts w:ascii="Times New Roman" w:hAnsi="Times New Roman" w:cs="Times New Roman"/>
          <w:sz w:val="28"/>
          <w:szCs w:val="28"/>
          <w:lang w:val="en-US"/>
        </w:rPr>
        <w:t>Djemiat D. E. et al. Rheological behavior of an Algerian crude oil containing Sodium Dodecyl Benzene Sulfonate (SDBS) as a surfactant: Flow test and study in dynamic mode //</w:t>
      </w:r>
      <w:r w:rsidR="002B6839" w:rsidRPr="009C4D1C">
        <w:rPr>
          <w:rFonts w:ascii="Times New Roman" w:hAnsi="Times New Roman" w:cs="Times New Roman"/>
          <w:sz w:val="28"/>
          <w:szCs w:val="28"/>
          <w:lang w:val="en-US"/>
        </w:rPr>
        <w:t xml:space="preserve"> </w:t>
      </w:r>
      <w:r w:rsidR="007555AE" w:rsidRPr="009C4D1C">
        <w:rPr>
          <w:rFonts w:ascii="Times New Roman" w:hAnsi="Times New Roman" w:cs="Times New Roman"/>
          <w:sz w:val="28"/>
          <w:szCs w:val="28"/>
          <w:lang w:val="en-US"/>
        </w:rPr>
        <w:t>Journal of Petroleum Science and Engineering. – 2015. – Т. 133. – С. 184-191.</w:t>
      </w:r>
    </w:p>
    <w:p w14:paraId="2CB61F60" w14:textId="6184E878" w:rsidR="007555AE"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18</w:t>
      </w:r>
      <w:r w:rsidRPr="009C4D1C">
        <w:rPr>
          <w:rFonts w:ascii="Times New Roman" w:hAnsi="Times New Roman" w:cs="Times New Roman"/>
          <w:sz w:val="28"/>
          <w:szCs w:val="28"/>
          <w:lang w:val="en-US"/>
        </w:rPr>
        <w:tab/>
      </w:r>
      <w:r w:rsidR="007555AE" w:rsidRPr="009C4D1C">
        <w:rPr>
          <w:rFonts w:ascii="Times New Roman" w:hAnsi="Times New Roman" w:cs="Times New Roman"/>
          <w:sz w:val="28"/>
          <w:szCs w:val="28"/>
          <w:lang w:val="en-US"/>
        </w:rPr>
        <w:t>Kumar S., Mahto V. Emulsification of Indian heavy crude oil using a novel surfactant for pipeline transportation //Petroleum Science. – 2017. – Т. 14. – С. 372-382.</w:t>
      </w:r>
    </w:p>
    <w:p w14:paraId="4C60CDD5" w14:textId="41546AB4" w:rsidR="007555AE"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19</w:t>
      </w:r>
      <w:r w:rsidRPr="009C4D1C">
        <w:rPr>
          <w:rFonts w:ascii="Times New Roman" w:hAnsi="Times New Roman" w:cs="Times New Roman"/>
          <w:sz w:val="28"/>
          <w:szCs w:val="28"/>
          <w:lang w:val="en-US"/>
        </w:rPr>
        <w:tab/>
      </w:r>
      <w:r w:rsidR="007555AE" w:rsidRPr="009C4D1C">
        <w:rPr>
          <w:rFonts w:ascii="Times New Roman" w:hAnsi="Times New Roman" w:cs="Times New Roman"/>
          <w:sz w:val="28"/>
          <w:szCs w:val="28"/>
          <w:lang w:val="en-US"/>
        </w:rPr>
        <w:t>Gafonova O.V., Yarranton H.W. The stabilization of water-in-hydrocarbon emulsions by asphaltenes and resins //</w:t>
      </w:r>
      <w:r w:rsidR="002B6839" w:rsidRPr="009C4D1C">
        <w:rPr>
          <w:rFonts w:ascii="Times New Roman" w:hAnsi="Times New Roman" w:cs="Times New Roman"/>
          <w:sz w:val="28"/>
          <w:szCs w:val="28"/>
          <w:lang w:val="en-US"/>
        </w:rPr>
        <w:t xml:space="preserve"> </w:t>
      </w:r>
      <w:r w:rsidR="007555AE" w:rsidRPr="009C4D1C">
        <w:rPr>
          <w:rFonts w:ascii="Times New Roman" w:hAnsi="Times New Roman" w:cs="Times New Roman"/>
          <w:sz w:val="28"/>
          <w:szCs w:val="28"/>
          <w:lang w:val="en-US"/>
        </w:rPr>
        <w:t xml:space="preserve">Journal of Colloid and Interface Science. – 2001. – </w:t>
      </w:r>
      <w:r w:rsidR="001D2CE2" w:rsidRPr="009C4D1C">
        <w:rPr>
          <w:rFonts w:ascii="Times New Roman" w:hAnsi="Times New Roman" w:cs="Times New Roman"/>
          <w:sz w:val="28"/>
          <w:szCs w:val="28"/>
          <w:lang w:val="en-US"/>
        </w:rPr>
        <w:t>Vol</w:t>
      </w:r>
      <w:r w:rsidR="007555AE" w:rsidRPr="009C4D1C">
        <w:rPr>
          <w:rFonts w:ascii="Times New Roman" w:hAnsi="Times New Roman" w:cs="Times New Roman"/>
          <w:sz w:val="28"/>
          <w:szCs w:val="28"/>
          <w:lang w:val="en-US"/>
        </w:rPr>
        <w:t>. 241</w:t>
      </w:r>
      <w:r w:rsidR="002B6839" w:rsidRPr="009C4D1C">
        <w:rPr>
          <w:rFonts w:ascii="Times New Roman" w:hAnsi="Times New Roman" w:cs="Times New Roman"/>
          <w:sz w:val="28"/>
          <w:szCs w:val="28"/>
          <w:lang w:val="en-US"/>
        </w:rPr>
        <w:t>,</w:t>
      </w:r>
      <w:r w:rsidR="007555AE" w:rsidRPr="009C4D1C">
        <w:rPr>
          <w:rFonts w:ascii="Times New Roman" w:hAnsi="Times New Roman" w:cs="Times New Roman"/>
          <w:sz w:val="28"/>
          <w:szCs w:val="28"/>
          <w:lang w:val="en-US"/>
        </w:rPr>
        <w:t xml:space="preserve"> №. 2. – </w:t>
      </w:r>
      <w:r w:rsidR="001D2CE2" w:rsidRPr="009C4D1C">
        <w:rPr>
          <w:rFonts w:ascii="Times New Roman" w:hAnsi="Times New Roman" w:cs="Times New Roman"/>
          <w:sz w:val="28"/>
          <w:szCs w:val="28"/>
          <w:lang w:val="en-US"/>
        </w:rPr>
        <w:t>P</w:t>
      </w:r>
      <w:r w:rsidR="007555AE" w:rsidRPr="009C4D1C">
        <w:rPr>
          <w:rFonts w:ascii="Times New Roman" w:hAnsi="Times New Roman" w:cs="Times New Roman"/>
          <w:sz w:val="28"/>
          <w:szCs w:val="28"/>
          <w:lang w:val="en-US"/>
        </w:rPr>
        <w:t>. 469-478.</w:t>
      </w:r>
    </w:p>
    <w:p w14:paraId="59977DC1" w14:textId="0D8B30C3"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lang w:val="en-US"/>
        </w:rPr>
        <w:t>20</w:t>
      </w:r>
      <w:r w:rsidRPr="009C4D1C">
        <w:rPr>
          <w:rFonts w:ascii="Times New Roman" w:hAnsi="Times New Roman" w:cs="Times New Roman"/>
          <w:sz w:val="28"/>
          <w:szCs w:val="28"/>
          <w:lang w:val="en-US"/>
        </w:rPr>
        <w:tab/>
        <w:t>Zougari M. et al. Novel organic solids deposition and control device for live-oils: design and applications //</w:t>
      </w:r>
      <w:r w:rsidR="002B6839"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 xml:space="preserve">Energy &amp; Fuels. – 2006. – </w:t>
      </w:r>
      <w:r w:rsidR="001D2CE2" w:rsidRPr="009C4D1C">
        <w:rPr>
          <w:rFonts w:ascii="Times New Roman" w:hAnsi="Times New Roman" w:cs="Times New Roman"/>
          <w:sz w:val="28"/>
          <w:szCs w:val="28"/>
          <w:lang w:val="en-US"/>
        </w:rPr>
        <w:t>Vol</w:t>
      </w:r>
      <w:r w:rsidRPr="009C4D1C">
        <w:rPr>
          <w:rFonts w:ascii="Times New Roman" w:hAnsi="Times New Roman" w:cs="Times New Roman"/>
          <w:sz w:val="28"/>
          <w:szCs w:val="28"/>
          <w:lang w:val="en-US"/>
        </w:rPr>
        <w:t>. 20</w:t>
      </w:r>
      <w:r w:rsidR="002B6839" w:rsidRPr="009C4D1C">
        <w:rPr>
          <w:rFonts w:ascii="Times New Roman" w:hAnsi="Times New Roman" w:cs="Times New Roman"/>
          <w:sz w:val="28"/>
          <w:szCs w:val="28"/>
          <w:lang w:val="en-US"/>
        </w:rPr>
        <w:t>,</w:t>
      </w:r>
      <w:r w:rsidRPr="009C4D1C">
        <w:rPr>
          <w:rFonts w:ascii="Times New Roman" w:hAnsi="Times New Roman" w:cs="Times New Roman"/>
          <w:sz w:val="28"/>
          <w:szCs w:val="28"/>
          <w:lang w:val="en-US"/>
        </w:rPr>
        <w:t xml:space="preserve"> №. </w:t>
      </w:r>
      <w:r w:rsidR="001D2CE2" w:rsidRPr="009C4D1C">
        <w:rPr>
          <w:rFonts w:ascii="Times New Roman" w:hAnsi="Times New Roman" w:cs="Times New Roman"/>
          <w:sz w:val="28"/>
          <w:szCs w:val="28"/>
        </w:rPr>
        <w:t>4. – P</w:t>
      </w:r>
      <w:r w:rsidRPr="009C4D1C">
        <w:rPr>
          <w:rFonts w:ascii="Times New Roman" w:hAnsi="Times New Roman" w:cs="Times New Roman"/>
          <w:sz w:val="28"/>
          <w:szCs w:val="28"/>
        </w:rPr>
        <w:t>. 1656-1663.</w:t>
      </w:r>
    </w:p>
    <w:p w14:paraId="23C039F8" w14:textId="6CDC2505"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21</w:t>
      </w:r>
      <w:r w:rsidRPr="009C4D1C">
        <w:rPr>
          <w:rFonts w:ascii="Times New Roman" w:hAnsi="Times New Roman" w:cs="Times New Roman"/>
          <w:sz w:val="28"/>
          <w:szCs w:val="28"/>
        </w:rPr>
        <w:tab/>
        <w:t>Шигаев М. Ф. Дисперсные системы в нефтяной химии</w:t>
      </w:r>
      <w:r w:rsidR="007555AE" w:rsidRPr="009C4D1C">
        <w:rPr>
          <w:rFonts w:ascii="Times New Roman" w:hAnsi="Times New Roman" w:cs="Times New Roman"/>
          <w:sz w:val="28"/>
          <w:szCs w:val="28"/>
        </w:rPr>
        <w:t xml:space="preserve"> </w:t>
      </w:r>
      <w:r w:rsidR="008242A7" w:rsidRPr="009C4D1C">
        <w:rPr>
          <w:rFonts w:ascii="Times New Roman" w:hAnsi="Times New Roman" w:cs="Times New Roman"/>
          <w:sz w:val="28"/>
          <w:szCs w:val="28"/>
        </w:rPr>
        <w:t>-</w:t>
      </w:r>
      <w:r w:rsidRPr="009C4D1C">
        <w:rPr>
          <w:rFonts w:ascii="Times New Roman" w:hAnsi="Times New Roman" w:cs="Times New Roman"/>
          <w:sz w:val="28"/>
          <w:szCs w:val="28"/>
        </w:rPr>
        <w:t xml:space="preserve"> Л.: Химия.</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w:t>
      </w:r>
      <w:r w:rsidR="008242A7"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1986. </w:t>
      </w:r>
    </w:p>
    <w:p w14:paraId="207CA54E" w14:textId="34EB4F29"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22</w:t>
      </w:r>
      <w:r w:rsidRPr="009C4D1C">
        <w:rPr>
          <w:rFonts w:ascii="Times New Roman" w:hAnsi="Times New Roman" w:cs="Times New Roman"/>
          <w:sz w:val="28"/>
          <w:szCs w:val="28"/>
          <w:lang w:val="en-US"/>
        </w:rPr>
        <w:tab/>
        <w:t>Mamdouh T. Ghannam, Shadi W. Hasan, Basim Abu-Jdayil, Nabil Esmail. Rheological properties of heavy &amp; light crude oil mixtures for improving flowability // Journal of Petroleum Science and Engineering. – 2012. – Vol</w:t>
      </w:r>
      <w:r w:rsidR="002B6839" w:rsidRPr="009C4D1C">
        <w:rPr>
          <w:rFonts w:ascii="Times New Roman" w:hAnsi="Times New Roman" w:cs="Times New Roman"/>
          <w:sz w:val="28"/>
          <w:szCs w:val="28"/>
          <w:lang w:val="en-US"/>
        </w:rPr>
        <w:t>.</w:t>
      </w:r>
      <w:r w:rsidRPr="009C4D1C">
        <w:rPr>
          <w:rFonts w:ascii="Times New Roman" w:hAnsi="Times New Roman" w:cs="Times New Roman"/>
          <w:sz w:val="28"/>
          <w:szCs w:val="28"/>
          <w:lang w:val="en-US"/>
        </w:rPr>
        <w:t xml:space="preserve"> 81. – P. 122-128.</w:t>
      </w:r>
      <w:r w:rsidR="007555AE" w:rsidRPr="009C4D1C">
        <w:rPr>
          <w:rFonts w:ascii="Times New Roman" w:hAnsi="Times New Roman" w:cs="Times New Roman"/>
          <w:sz w:val="28"/>
          <w:szCs w:val="28"/>
          <w:lang w:val="en-US"/>
        </w:rPr>
        <w:t xml:space="preserve"> </w:t>
      </w:r>
    </w:p>
    <w:p w14:paraId="43A6D8EC" w14:textId="004A6084" w:rsidR="007555AE"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23</w:t>
      </w:r>
      <w:r w:rsidRPr="009C4D1C">
        <w:rPr>
          <w:rFonts w:ascii="Times New Roman" w:hAnsi="Times New Roman" w:cs="Times New Roman"/>
          <w:sz w:val="28"/>
          <w:szCs w:val="28"/>
        </w:rPr>
        <w:tab/>
        <w:t>Сурков В.И., Иванов</w:t>
      </w:r>
      <w:r w:rsidR="00DA3EF4" w:rsidRPr="009C4D1C">
        <w:rPr>
          <w:rFonts w:ascii="Times New Roman" w:hAnsi="Times New Roman" w:cs="Times New Roman"/>
          <w:sz w:val="28"/>
          <w:szCs w:val="28"/>
        </w:rPr>
        <w:t xml:space="preserve"> П.Л., Смирнов</w:t>
      </w:r>
      <w:r w:rsidRPr="009C4D1C">
        <w:rPr>
          <w:rFonts w:ascii="Times New Roman" w:hAnsi="Times New Roman" w:cs="Times New Roman"/>
          <w:sz w:val="28"/>
          <w:szCs w:val="28"/>
        </w:rPr>
        <w:t xml:space="preserve"> Н.А. Транспортировка высокопарафинистых нефтей в условиях низких температур</w:t>
      </w:r>
      <w:r w:rsidR="007555AE"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 Нефтехимия</w:t>
      </w:r>
      <w:r w:rsidR="007555AE" w:rsidRPr="009C4D1C">
        <w:rPr>
          <w:rFonts w:ascii="Times New Roman" w:hAnsi="Times New Roman" w:cs="Times New Roman"/>
          <w:sz w:val="28"/>
          <w:szCs w:val="28"/>
        </w:rPr>
        <w:t xml:space="preserve">. –2016. – </w:t>
      </w:r>
      <w:r w:rsidR="002B6839" w:rsidRPr="009C4D1C">
        <w:rPr>
          <w:rFonts w:ascii="Times New Roman" w:hAnsi="Times New Roman" w:cs="Times New Roman"/>
          <w:sz w:val="28"/>
          <w:szCs w:val="28"/>
        </w:rPr>
        <w:t xml:space="preserve">№ </w:t>
      </w:r>
      <w:r w:rsidR="007555AE" w:rsidRPr="009C4D1C">
        <w:rPr>
          <w:rFonts w:ascii="Times New Roman" w:hAnsi="Times New Roman" w:cs="Times New Roman"/>
          <w:sz w:val="28"/>
          <w:szCs w:val="28"/>
        </w:rPr>
        <w:t>56(4).</w:t>
      </w:r>
      <w:r w:rsidRPr="009C4D1C">
        <w:rPr>
          <w:rFonts w:ascii="Times New Roman" w:hAnsi="Times New Roman" w:cs="Times New Roman"/>
          <w:sz w:val="28"/>
          <w:szCs w:val="28"/>
        </w:rPr>
        <w:t xml:space="preserve"> </w:t>
      </w:r>
      <w:r w:rsidR="007555AE" w:rsidRPr="009C4D1C">
        <w:rPr>
          <w:rFonts w:ascii="Times New Roman" w:hAnsi="Times New Roman" w:cs="Times New Roman"/>
          <w:sz w:val="28"/>
          <w:szCs w:val="28"/>
        </w:rPr>
        <w:t xml:space="preserve">– </w:t>
      </w:r>
      <w:r w:rsidR="007555AE" w:rsidRPr="009C4D1C">
        <w:rPr>
          <w:rFonts w:ascii="Times New Roman" w:hAnsi="Times New Roman" w:cs="Times New Roman"/>
          <w:sz w:val="28"/>
          <w:szCs w:val="28"/>
          <w:lang w:val="en-US"/>
        </w:rPr>
        <w:t>C</w:t>
      </w:r>
      <w:r w:rsidR="007555AE" w:rsidRPr="009C4D1C">
        <w:rPr>
          <w:rFonts w:ascii="Times New Roman" w:hAnsi="Times New Roman" w:cs="Times New Roman"/>
          <w:sz w:val="28"/>
          <w:szCs w:val="28"/>
        </w:rPr>
        <w:t xml:space="preserve">. </w:t>
      </w:r>
      <w:r w:rsidRPr="009C4D1C">
        <w:rPr>
          <w:rFonts w:ascii="Times New Roman" w:hAnsi="Times New Roman" w:cs="Times New Roman"/>
          <w:sz w:val="28"/>
          <w:szCs w:val="28"/>
        </w:rPr>
        <w:t>381-389.</w:t>
      </w:r>
      <w:r w:rsidR="007555AE" w:rsidRPr="009C4D1C">
        <w:rPr>
          <w:rFonts w:ascii="Times New Roman" w:hAnsi="Times New Roman" w:cs="Times New Roman"/>
          <w:sz w:val="28"/>
          <w:szCs w:val="28"/>
        </w:rPr>
        <w:t xml:space="preserve"> </w:t>
      </w:r>
    </w:p>
    <w:p w14:paraId="358AD42C" w14:textId="3510B571"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24</w:t>
      </w:r>
      <w:r w:rsidRPr="009C4D1C">
        <w:rPr>
          <w:rFonts w:ascii="Times New Roman" w:hAnsi="Times New Roman" w:cs="Times New Roman"/>
          <w:sz w:val="28"/>
          <w:szCs w:val="28"/>
          <w:lang w:val="en-US"/>
        </w:rPr>
        <w:tab/>
      </w:r>
      <w:r w:rsidR="0075549D" w:rsidRPr="009C4D1C">
        <w:rPr>
          <w:rFonts w:ascii="Times New Roman" w:hAnsi="Times New Roman" w:cs="Times New Roman"/>
          <w:sz w:val="28"/>
          <w:szCs w:val="28"/>
          <w:lang w:val="en-US"/>
        </w:rPr>
        <w:t>Mullins O. C. The asphaltenes //</w:t>
      </w:r>
      <w:r w:rsidR="002B6839" w:rsidRPr="009C4D1C">
        <w:rPr>
          <w:rFonts w:ascii="Times New Roman" w:hAnsi="Times New Roman" w:cs="Times New Roman"/>
          <w:sz w:val="28"/>
          <w:szCs w:val="28"/>
          <w:lang w:val="en-US"/>
        </w:rPr>
        <w:t xml:space="preserve"> </w:t>
      </w:r>
      <w:r w:rsidR="0075549D" w:rsidRPr="009C4D1C">
        <w:rPr>
          <w:rFonts w:ascii="Times New Roman" w:hAnsi="Times New Roman" w:cs="Times New Roman"/>
          <w:sz w:val="28"/>
          <w:szCs w:val="28"/>
          <w:lang w:val="en-US"/>
        </w:rPr>
        <w:t>Annual review of analytical chemistry. – 2011. – Т. 4</w:t>
      </w:r>
      <w:r w:rsidR="002B6839" w:rsidRPr="009C4D1C">
        <w:rPr>
          <w:rFonts w:ascii="Times New Roman" w:hAnsi="Times New Roman" w:cs="Times New Roman"/>
          <w:sz w:val="28"/>
          <w:szCs w:val="28"/>
          <w:lang w:val="en-US"/>
        </w:rPr>
        <w:t>,</w:t>
      </w:r>
      <w:r w:rsidR="0075549D" w:rsidRPr="009C4D1C">
        <w:rPr>
          <w:rFonts w:ascii="Times New Roman" w:hAnsi="Times New Roman" w:cs="Times New Roman"/>
          <w:sz w:val="28"/>
          <w:szCs w:val="28"/>
          <w:lang w:val="en-US"/>
        </w:rPr>
        <w:t xml:space="preserve"> №. 1. – С. 393-418.</w:t>
      </w:r>
    </w:p>
    <w:p w14:paraId="46A7874A" w14:textId="5D0D9115" w:rsidR="0075549D"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25</w:t>
      </w:r>
      <w:r w:rsidRPr="009C4D1C">
        <w:rPr>
          <w:rFonts w:ascii="Times New Roman" w:hAnsi="Times New Roman" w:cs="Times New Roman"/>
          <w:sz w:val="28"/>
          <w:szCs w:val="28"/>
          <w:lang w:val="en-US"/>
        </w:rPr>
        <w:tab/>
      </w:r>
      <w:r w:rsidR="0075549D" w:rsidRPr="009C4D1C">
        <w:rPr>
          <w:rFonts w:ascii="Times New Roman" w:hAnsi="Times New Roman" w:cs="Times New Roman"/>
          <w:sz w:val="28"/>
          <w:szCs w:val="28"/>
          <w:lang w:val="en-US"/>
        </w:rPr>
        <w:t>Naiya T. K. et al. Heavy crude oil rheology improvement using naturally extracted surfactant //</w:t>
      </w:r>
      <w:r w:rsidR="002B6839" w:rsidRPr="009C4D1C">
        <w:rPr>
          <w:rFonts w:ascii="Times New Roman" w:hAnsi="Times New Roman" w:cs="Times New Roman"/>
          <w:sz w:val="28"/>
          <w:szCs w:val="28"/>
          <w:lang w:val="en-US"/>
        </w:rPr>
        <w:t xml:space="preserve"> </w:t>
      </w:r>
      <w:r w:rsidR="0075549D" w:rsidRPr="009C4D1C">
        <w:rPr>
          <w:rFonts w:ascii="Times New Roman" w:hAnsi="Times New Roman" w:cs="Times New Roman"/>
          <w:sz w:val="28"/>
          <w:szCs w:val="28"/>
          <w:lang w:val="en-US"/>
        </w:rPr>
        <w:t>SPE Oil and Gas India Conference and Exhibition. – SPE, 2015. – С. SPE-178133-MS.</w:t>
      </w:r>
    </w:p>
    <w:p w14:paraId="6DF685E3" w14:textId="6C83B515" w:rsidR="00E76C4D" w:rsidRPr="009C4D1C" w:rsidRDefault="00E76C4D"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26</w:t>
      </w:r>
      <w:r w:rsidR="008E30C4" w:rsidRPr="009C4D1C">
        <w:rPr>
          <w:rFonts w:ascii="Times New Roman" w:hAnsi="Times New Roman" w:cs="Times New Roman"/>
          <w:sz w:val="28"/>
          <w:szCs w:val="28"/>
          <w:lang w:val="en-US"/>
        </w:rPr>
        <w:t xml:space="preserve"> </w:t>
      </w:r>
      <w:r w:rsidR="002B6839"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Kumar S., Mahto V. Emulsification of Indian heavy crude oil in water for its efficient transportation through offshore pipelines //</w:t>
      </w:r>
      <w:r w:rsidR="002B6839"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Chemical Engineering Research and Design. – 2016. – Т. 115. – С. 34-43.</w:t>
      </w:r>
    </w:p>
    <w:p w14:paraId="516C34C7" w14:textId="40B71E8B"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27</w:t>
      </w:r>
      <w:r w:rsidRPr="009C4D1C">
        <w:rPr>
          <w:rFonts w:ascii="Times New Roman" w:hAnsi="Times New Roman" w:cs="Times New Roman"/>
          <w:sz w:val="28"/>
          <w:szCs w:val="28"/>
          <w:lang w:val="en-US"/>
        </w:rPr>
        <w:tab/>
      </w:r>
      <w:r w:rsidR="008E30C4" w:rsidRPr="009C4D1C">
        <w:rPr>
          <w:rFonts w:ascii="Times New Roman" w:hAnsi="Times New Roman" w:cs="Times New Roman"/>
          <w:sz w:val="28"/>
          <w:szCs w:val="28"/>
          <w:lang w:val="en-US"/>
        </w:rPr>
        <w:t>Saniere A., Hénaut I., Argillier J. F. Pipeline transportation of heavy oils, a strategic, economic and technological challenge //</w:t>
      </w:r>
      <w:r w:rsidR="002B6839"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Oil &amp; gas science and technology. – 2004. – Т. 59</w:t>
      </w:r>
      <w:r w:rsidR="002B6839" w:rsidRPr="009C4D1C">
        <w:rPr>
          <w:rFonts w:ascii="Times New Roman" w:hAnsi="Times New Roman" w:cs="Times New Roman"/>
          <w:sz w:val="28"/>
          <w:szCs w:val="28"/>
          <w:lang w:val="en-US"/>
        </w:rPr>
        <w:t>,</w:t>
      </w:r>
      <w:r w:rsidR="008E30C4" w:rsidRPr="009C4D1C">
        <w:rPr>
          <w:rFonts w:ascii="Times New Roman" w:hAnsi="Times New Roman" w:cs="Times New Roman"/>
          <w:sz w:val="28"/>
          <w:szCs w:val="28"/>
          <w:lang w:val="en-US"/>
        </w:rPr>
        <w:t xml:space="preserve"> №. 5. – С. 455-466.</w:t>
      </w:r>
    </w:p>
    <w:p w14:paraId="77EFC8C9" w14:textId="4C1B8918" w:rsidR="008E30C4"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2</w:t>
      </w:r>
      <w:r w:rsidR="008E30C4" w:rsidRPr="009C4D1C">
        <w:rPr>
          <w:rFonts w:ascii="Times New Roman" w:hAnsi="Times New Roman" w:cs="Times New Roman"/>
          <w:sz w:val="28"/>
          <w:szCs w:val="28"/>
          <w:lang w:val="en-US"/>
        </w:rPr>
        <w:t>8</w:t>
      </w:r>
      <w:r w:rsidRPr="009C4D1C">
        <w:rPr>
          <w:rFonts w:ascii="Times New Roman" w:hAnsi="Times New Roman" w:cs="Times New Roman"/>
          <w:sz w:val="28"/>
          <w:szCs w:val="28"/>
          <w:lang w:val="en-US"/>
        </w:rPr>
        <w:tab/>
      </w:r>
      <w:r w:rsidR="008E30C4" w:rsidRPr="009C4D1C">
        <w:rPr>
          <w:rFonts w:ascii="Times New Roman" w:hAnsi="Times New Roman" w:cs="Times New Roman"/>
          <w:sz w:val="28"/>
          <w:szCs w:val="28"/>
          <w:lang w:val="en-US"/>
        </w:rPr>
        <w:t>Santos R. G. D. et al. An overview of heavy oil properties and its recovery and transportation methods //</w:t>
      </w:r>
      <w:r w:rsidR="002B6839"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Brazilian Journal of Chemical Engineering. – 2014. – Т. 31. – С. 571-590.</w:t>
      </w:r>
    </w:p>
    <w:p w14:paraId="44F6ABF3" w14:textId="57674C50" w:rsidR="008E30C4"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rPr>
        <w:t>29</w:t>
      </w:r>
      <w:r w:rsidRPr="009C4D1C">
        <w:rPr>
          <w:rFonts w:ascii="Times New Roman" w:hAnsi="Times New Roman" w:cs="Times New Roman"/>
          <w:sz w:val="28"/>
          <w:szCs w:val="28"/>
        </w:rPr>
        <w:tab/>
        <w:t>Ялгашев Э. Я., Салихова О. А., Умарова М. Б. Способы улучшения вязкости высокопарафинистых нефтей для обеспечения их транспортировки //</w:t>
      </w:r>
      <w:r w:rsidR="002B6839"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Universum: химия и биология. – 2020. – №. </w:t>
      </w:r>
      <w:r w:rsidRPr="009C4D1C">
        <w:rPr>
          <w:rFonts w:ascii="Times New Roman" w:hAnsi="Times New Roman" w:cs="Times New Roman"/>
          <w:sz w:val="28"/>
          <w:szCs w:val="28"/>
          <w:lang w:val="en-US"/>
        </w:rPr>
        <w:t xml:space="preserve">6 (72). – </w:t>
      </w:r>
      <w:r w:rsidRPr="009C4D1C">
        <w:rPr>
          <w:rFonts w:ascii="Times New Roman" w:hAnsi="Times New Roman" w:cs="Times New Roman"/>
          <w:sz w:val="28"/>
          <w:szCs w:val="28"/>
        </w:rPr>
        <w:t>С</w:t>
      </w:r>
      <w:r w:rsidRPr="009C4D1C">
        <w:rPr>
          <w:rFonts w:ascii="Times New Roman" w:hAnsi="Times New Roman" w:cs="Times New Roman"/>
          <w:sz w:val="28"/>
          <w:szCs w:val="28"/>
          <w:lang w:val="en-US"/>
        </w:rPr>
        <w:t>. 78-80.</w:t>
      </w:r>
    </w:p>
    <w:p w14:paraId="046DDAAD" w14:textId="4602F8FC" w:rsidR="0075549D"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30</w:t>
      </w:r>
      <w:r w:rsidRPr="009C4D1C">
        <w:rPr>
          <w:rFonts w:ascii="Times New Roman" w:hAnsi="Times New Roman" w:cs="Times New Roman"/>
          <w:sz w:val="28"/>
          <w:szCs w:val="28"/>
          <w:lang w:val="en-US"/>
        </w:rPr>
        <w:tab/>
      </w:r>
      <w:r w:rsidR="008E30C4" w:rsidRPr="009C4D1C">
        <w:rPr>
          <w:rFonts w:ascii="Times New Roman" w:hAnsi="Times New Roman" w:cs="Times New Roman"/>
          <w:sz w:val="28"/>
          <w:szCs w:val="28"/>
          <w:lang w:val="en-US"/>
        </w:rPr>
        <w:t>Souas F., Safri A., Benmounah A. A review on the rheology of heavy crude oil for pipeline transportation //</w:t>
      </w:r>
      <w:r w:rsidR="002B6839"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Petroleum Research. – 2021. – Т. 6</w:t>
      </w:r>
      <w:r w:rsidR="002B6839" w:rsidRPr="009C4D1C">
        <w:rPr>
          <w:rFonts w:ascii="Times New Roman" w:hAnsi="Times New Roman" w:cs="Times New Roman"/>
          <w:sz w:val="28"/>
          <w:szCs w:val="28"/>
          <w:lang w:val="en-US"/>
        </w:rPr>
        <w:t>,</w:t>
      </w:r>
      <w:r w:rsidR="008E30C4" w:rsidRPr="009C4D1C">
        <w:rPr>
          <w:rFonts w:ascii="Times New Roman" w:hAnsi="Times New Roman" w:cs="Times New Roman"/>
          <w:sz w:val="28"/>
          <w:szCs w:val="28"/>
          <w:lang w:val="en-US"/>
        </w:rPr>
        <w:t xml:space="preserve"> №. 2. – </w:t>
      </w:r>
      <w:r w:rsidR="002B6839"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С. 116-136.</w:t>
      </w:r>
    </w:p>
    <w:p w14:paraId="6FF9E75C" w14:textId="448BFA80" w:rsidR="0075549D"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3</w:t>
      </w:r>
      <w:r w:rsidR="008E30C4" w:rsidRPr="009C4D1C">
        <w:rPr>
          <w:rFonts w:ascii="Times New Roman" w:hAnsi="Times New Roman" w:cs="Times New Roman"/>
          <w:sz w:val="28"/>
          <w:szCs w:val="28"/>
          <w:lang w:val="en-US"/>
        </w:rPr>
        <w:t>1</w:t>
      </w:r>
      <w:r w:rsidRPr="009C4D1C">
        <w:rPr>
          <w:rFonts w:ascii="Times New Roman" w:hAnsi="Times New Roman" w:cs="Times New Roman"/>
          <w:sz w:val="28"/>
          <w:szCs w:val="28"/>
          <w:lang w:val="en-US"/>
        </w:rPr>
        <w:tab/>
      </w:r>
      <w:r w:rsidR="008E30C4" w:rsidRPr="009C4D1C">
        <w:rPr>
          <w:rFonts w:ascii="Times New Roman" w:hAnsi="Times New Roman" w:cs="Times New Roman"/>
          <w:sz w:val="28"/>
          <w:szCs w:val="28"/>
          <w:lang w:val="en-US"/>
        </w:rPr>
        <w:t>Onwumelu D. C. et al. Crude oil and the problem of wax deposition on pipeline systems during transportation: A review //</w:t>
      </w:r>
      <w:r w:rsidR="007D56CC" w:rsidRPr="009C4D1C">
        <w:rPr>
          <w:rFonts w:ascii="Times New Roman" w:hAnsi="Times New Roman" w:cs="Times New Roman"/>
          <w:sz w:val="28"/>
          <w:szCs w:val="28"/>
          <w:lang w:val="en-US"/>
        </w:rPr>
        <w:t xml:space="preserve"> </w:t>
      </w:r>
      <w:r w:rsidR="008E30C4" w:rsidRPr="009C4D1C">
        <w:rPr>
          <w:rFonts w:ascii="Times New Roman" w:hAnsi="Times New Roman" w:cs="Times New Roman"/>
          <w:sz w:val="28"/>
          <w:szCs w:val="28"/>
          <w:lang w:val="en-US"/>
        </w:rPr>
        <w:t>World Journal of Advanced Research and Reviews. – 2022. – Т. 15</w:t>
      </w:r>
      <w:r w:rsidR="007D56CC" w:rsidRPr="009C4D1C">
        <w:rPr>
          <w:rFonts w:ascii="Times New Roman" w:hAnsi="Times New Roman" w:cs="Times New Roman"/>
          <w:sz w:val="28"/>
          <w:szCs w:val="28"/>
          <w:lang w:val="en-US"/>
        </w:rPr>
        <w:t>,</w:t>
      </w:r>
      <w:r w:rsidR="008E30C4" w:rsidRPr="009C4D1C">
        <w:rPr>
          <w:rFonts w:ascii="Times New Roman" w:hAnsi="Times New Roman" w:cs="Times New Roman"/>
          <w:sz w:val="28"/>
          <w:szCs w:val="28"/>
          <w:lang w:val="en-US"/>
        </w:rPr>
        <w:t xml:space="preserve"> №. 1. – С. 781-798.</w:t>
      </w:r>
    </w:p>
    <w:p w14:paraId="3383A1FD" w14:textId="402E46C4" w:rsidR="008E30C4"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lang w:val="en-US"/>
        </w:rPr>
        <w:t xml:space="preserve">32 </w:t>
      </w:r>
      <w:r w:rsidR="002B6839"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Zhu H. et al. Wax Deposition during the Transportation of Waxy Crude Oil: Mechanisms, Influencing Factors, Modeling, and Outlook /</w:t>
      </w:r>
      <w:r w:rsidR="007D56CC"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Energy &amp; Fuels. – 2024. – Т. 38</w:t>
      </w:r>
      <w:r w:rsidR="007D56CC" w:rsidRPr="009C4D1C">
        <w:rPr>
          <w:rFonts w:ascii="Times New Roman" w:hAnsi="Times New Roman" w:cs="Times New Roman"/>
          <w:sz w:val="28"/>
          <w:szCs w:val="28"/>
          <w:lang w:val="en-US"/>
        </w:rPr>
        <w:t>,</w:t>
      </w:r>
      <w:r w:rsidRPr="009C4D1C">
        <w:rPr>
          <w:rFonts w:ascii="Times New Roman" w:hAnsi="Times New Roman" w:cs="Times New Roman"/>
          <w:sz w:val="28"/>
          <w:szCs w:val="28"/>
          <w:lang w:val="en-US"/>
        </w:rPr>
        <w:t xml:space="preserve"> №. </w:t>
      </w:r>
      <w:r w:rsidRPr="009C4D1C">
        <w:rPr>
          <w:rFonts w:ascii="Times New Roman" w:hAnsi="Times New Roman" w:cs="Times New Roman"/>
          <w:sz w:val="28"/>
          <w:szCs w:val="28"/>
        </w:rPr>
        <w:t>11. – С. 9131-9152.</w:t>
      </w:r>
    </w:p>
    <w:p w14:paraId="6BF84CFE" w14:textId="08DBE2CB" w:rsidR="0075549D"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33</w:t>
      </w:r>
      <w:r w:rsidRPr="009C4D1C">
        <w:rPr>
          <w:rFonts w:ascii="Times New Roman" w:hAnsi="Times New Roman" w:cs="Times New Roman"/>
          <w:sz w:val="28"/>
          <w:szCs w:val="28"/>
        </w:rPr>
        <w:tab/>
      </w:r>
      <w:r w:rsidR="008E30C4" w:rsidRPr="009C4D1C">
        <w:rPr>
          <w:rFonts w:ascii="Times New Roman" w:hAnsi="Times New Roman" w:cs="Times New Roman"/>
          <w:sz w:val="28"/>
          <w:szCs w:val="28"/>
        </w:rPr>
        <w:t xml:space="preserve">Русских И.В., Писарева С.И., Боярко Е.Ю. Исследование влияние магнитного поля на нефтяную дисперсную систему методом ИК-спектроскопии // Добыча, подготовка, транспорт нефти и газа IV всероссийская научно-практическая конференция.  </w:t>
      </w:r>
      <w:r w:rsidR="002B6839" w:rsidRPr="009C4D1C">
        <w:rPr>
          <w:rFonts w:ascii="Times New Roman" w:hAnsi="Times New Roman" w:cs="Times New Roman"/>
          <w:sz w:val="28"/>
          <w:szCs w:val="28"/>
        </w:rPr>
        <w:t>Томск.</w:t>
      </w:r>
      <w:r w:rsidR="008E30C4" w:rsidRPr="009C4D1C">
        <w:rPr>
          <w:rFonts w:ascii="Times New Roman" w:hAnsi="Times New Roman" w:cs="Times New Roman"/>
          <w:sz w:val="28"/>
          <w:szCs w:val="28"/>
        </w:rPr>
        <w:t xml:space="preserve"> – </w:t>
      </w:r>
      <w:r w:rsidR="002B6839" w:rsidRPr="009C4D1C">
        <w:rPr>
          <w:rFonts w:ascii="Times New Roman" w:hAnsi="Times New Roman" w:cs="Times New Roman"/>
          <w:sz w:val="28"/>
          <w:szCs w:val="28"/>
        </w:rPr>
        <w:t>2007.</w:t>
      </w:r>
    </w:p>
    <w:p w14:paraId="64A127D1" w14:textId="1DD16543" w:rsidR="0075549D"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34</w:t>
      </w:r>
      <w:r w:rsidRPr="009C4D1C">
        <w:rPr>
          <w:rFonts w:ascii="Times New Roman" w:hAnsi="Times New Roman" w:cs="Times New Roman"/>
          <w:sz w:val="28"/>
          <w:szCs w:val="28"/>
        </w:rPr>
        <w:tab/>
      </w:r>
      <w:r w:rsidR="008E30C4" w:rsidRPr="009C4D1C">
        <w:rPr>
          <w:rFonts w:ascii="Times New Roman" w:hAnsi="Times New Roman" w:cs="Times New Roman"/>
          <w:sz w:val="28"/>
          <w:szCs w:val="28"/>
        </w:rPr>
        <w:t>Пивоварова Н. А., Унгер Ф. Г., Туманян Б. П. Влияние постоянного магнитного поля на парамагнитную активность нефтяных систем //</w:t>
      </w:r>
      <w:r w:rsidR="007D56CC" w:rsidRPr="009C4D1C">
        <w:rPr>
          <w:rFonts w:ascii="Times New Roman" w:hAnsi="Times New Roman" w:cs="Times New Roman"/>
          <w:sz w:val="28"/>
          <w:szCs w:val="28"/>
        </w:rPr>
        <w:t xml:space="preserve"> </w:t>
      </w:r>
      <w:r w:rsidR="008E30C4" w:rsidRPr="009C4D1C">
        <w:rPr>
          <w:rFonts w:ascii="Times New Roman" w:hAnsi="Times New Roman" w:cs="Times New Roman"/>
          <w:sz w:val="28"/>
          <w:szCs w:val="28"/>
        </w:rPr>
        <w:t>Химия и технология топлив и масел. – 2002. – №. 6. – С. 30-32.</w:t>
      </w:r>
    </w:p>
    <w:p w14:paraId="52A86484" w14:textId="05267916"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w:t>
      </w:r>
      <w:r w:rsidR="008E30C4" w:rsidRPr="009C4D1C">
        <w:rPr>
          <w:rFonts w:ascii="Times New Roman" w:hAnsi="Times New Roman" w:cs="Times New Roman"/>
          <w:sz w:val="28"/>
          <w:szCs w:val="28"/>
        </w:rPr>
        <w:t>5</w:t>
      </w:r>
      <w:r w:rsidRPr="009C4D1C">
        <w:rPr>
          <w:rFonts w:ascii="Times New Roman" w:hAnsi="Times New Roman" w:cs="Times New Roman"/>
          <w:sz w:val="28"/>
          <w:szCs w:val="28"/>
        </w:rPr>
        <w:tab/>
      </w:r>
      <w:r w:rsidR="00C03EE5" w:rsidRPr="009C4D1C">
        <w:rPr>
          <w:rFonts w:ascii="Times New Roman" w:hAnsi="Times New Roman" w:cs="Times New Roman"/>
          <w:sz w:val="28"/>
          <w:szCs w:val="28"/>
        </w:rPr>
        <w:t>Писарева С. И., Андреева Л. Н., Унгер Ф. Г. Влияние магнитного поля на обменные взаимодействия в нефтяных дисперсных системах //</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Технологии ТЭК. – 2004. – №. 4. – С. 89-95.</w:t>
      </w:r>
    </w:p>
    <w:p w14:paraId="2124FBEE" w14:textId="2F46B9D1"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w:t>
      </w:r>
      <w:r w:rsidR="008E30C4" w:rsidRPr="009C4D1C">
        <w:rPr>
          <w:rFonts w:ascii="Times New Roman" w:hAnsi="Times New Roman" w:cs="Times New Roman"/>
          <w:sz w:val="28"/>
          <w:szCs w:val="28"/>
        </w:rPr>
        <w:t>6</w:t>
      </w:r>
      <w:r w:rsidRPr="009C4D1C">
        <w:rPr>
          <w:rFonts w:ascii="Times New Roman" w:hAnsi="Times New Roman" w:cs="Times New Roman"/>
          <w:sz w:val="28"/>
          <w:szCs w:val="28"/>
        </w:rPr>
        <w:tab/>
        <w:t>Надиров Н.К., Котова А.В., Камья</w:t>
      </w:r>
      <w:r w:rsidR="00C03EE5" w:rsidRPr="009C4D1C">
        <w:rPr>
          <w:rFonts w:ascii="Times New Roman" w:hAnsi="Times New Roman" w:cs="Times New Roman"/>
          <w:sz w:val="28"/>
          <w:szCs w:val="28"/>
        </w:rPr>
        <w:t>нов В.Ф. и др. Металлы в нефтях //</w:t>
      </w:r>
      <w:r w:rsidRPr="009C4D1C">
        <w:rPr>
          <w:rFonts w:ascii="Times New Roman" w:hAnsi="Times New Roman" w:cs="Times New Roman"/>
          <w:sz w:val="28"/>
          <w:szCs w:val="28"/>
        </w:rPr>
        <w:t xml:space="preserve"> Алма-Ата</w:t>
      </w:r>
      <w:r w:rsidR="00C03EE5" w:rsidRPr="009C4D1C">
        <w:rPr>
          <w:rFonts w:ascii="Times New Roman" w:hAnsi="Times New Roman" w:cs="Times New Roman"/>
          <w:sz w:val="28"/>
          <w:szCs w:val="28"/>
        </w:rPr>
        <w:t>. –</w:t>
      </w:r>
      <w:r w:rsidRPr="009C4D1C">
        <w:rPr>
          <w:rFonts w:ascii="Times New Roman" w:hAnsi="Times New Roman" w:cs="Times New Roman"/>
          <w:sz w:val="28"/>
          <w:szCs w:val="28"/>
        </w:rPr>
        <w:t xml:space="preserve"> Наука.</w:t>
      </w:r>
      <w:r w:rsidR="00C03EE5"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 1984. </w:t>
      </w:r>
      <w:r w:rsidR="00C03EE5" w:rsidRPr="009C4D1C">
        <w:rPr>
          <w:rFonts w:ascii="Times New Roman" w:hAnsi="Times New Roman" w:cs="Times New Roman"/>
          <w:sz w:val="28"/>
          <w:szCs w:val="28"/>
        </w:rPr>
        <w:t xml:space="preserve">– </w:t>
      </w:r>
      <w:r w:rsidRPr="009C4D1C">
        <w:rPr>
          <w:rFonts w:ascii="Times New Roman" w:hAnsi="Times New Roman" w:cs="Times New Roman"/>
          <w:sz w:val="28"/>
          <w:szCs w:val="28"/>
        </w:rPr>
        <w:t>488 с.</w:t>
      </w:r>
    </w:p>
    <w:p w14:paraId="22E197CE" w14:textId="2F2D4E2B" w:rsidR="00BA027B"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37</w:t>
      </w:r>
      <w:r w:rsidR="00BA027B" w:rsidRPr="009C4D1C">
        <w:rPr>
          <w:rFonts w:ascii="Times New Roman" w:hAnsi="Times New Roman" w:cs="Times New Roman"/>
          <w:sz w:val="28"/>
          <w:szCs w:val="28"/>
        </w:rPr>
        <w:tab/>
        <w:t>Лоскутова Ю.В., Юдина Н.В., Данекер В.А. Влияние низкочастотного акустического поля и полимерной присадки на структурно-механические параметры нефти //</w:t>
      </w:r>
      <w:r w:rsidR="00C03EE5" w:rsidRPr="009C4D1C">
        <w:rPr>
          <w:rFonts w:ascii="Times New Roman" w:hAnsi="Times New Roman" w:cs="Times New Roman"/>
          <w:sz w:val="28"/>
          <w:szCs w:val="28"/>
        </w:rPr>
        <w:t xml:space="preserve"> </w:t>
      </w:r>
      <w:r w:rsidR="00BA027B" w:rsidRPr="009C4D1C">
        <w:rPr>
          <w:rFonts w:ascii="Times New Roman" w:hAnsi="Times New Roman" w:cs="Times New Roman"/>
          <w:sz w:val="28"/>
          <w:szCs w:val="28"/>
        </w:rPr>
        <w:t>Известия высших учебных заведений. Химия и химическая технология. – 2019. – Т. 62</w:t>
      </w:r>
      <w:r w:rsidR="007D56CC" w:rsidRPr="009C4D1C">
        <w:rPr>
          <w:rFonts w:ascii="Times New Roman" w:hAnsi="Times New Roman" w:cs="Times New Roman"/>
          <w:sz w:val="28"/>
          <w:szCs w:val="28"/>
        </w:rPr>
        <w:t>,</w:t>
      </w:r>
      <w:r w:rsidR="00BA027B" w:rsidRPr="009C4D1C">
        <w:rPr>
          <w:rFonts w:ascii="Times New Roman" w:hAnsi="Times New Roman" w:cs="Times New Roman"/>
          <w:sz w:val="28"/>
          <w:szCs w:val="28"/>
        </w:rPr>
        <w:t xml:space="preserve"> №. 1. – С. 70-77.</w:t>
      </w:r>
    </w:p>
    <w:p w14:paraId="1E2577F0" w14:textId="2AA8C83E" w:rsidR="00C03EE5"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38</w:t>
      </w:r>
      <w:r w:rsidR="00BA027B" w:rsidRPr="009C4D1C">
        <w:rPr>
          <w:rFonts w:ascii="Times New Roman" w:hAnsi="Times New Roman" w:cs="Times New Roman"/>
          <w:sz w:val="28"/>
          <w:szCs w:val="28"/>
        </w:rPr>
        <w:tab/>
      </w:r>
      <w:r w:rsidR="00C03EE5" w:rsidRPr="009C4D1C">
        <w:rPr>
          <w:rFonts w:ascii="Times New Roman" w:hAnsi="Times New Roman" w:cs="Times New Roman"/>
          <w:sz w:val="28"/>
          <w:szCs w:val="28"/>
          <w:lang w:val="en-US"/>
        </w:rPr>
        <w:t>Tung</w:t>
      </w:r>
      <w:r w:rsidR="00C03EE5"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lang w:val="en-US"/>
        </w:rPr>
        <w:t>N</w:t>
      </w:r>
      <w:r w:rsidR="00C03EE5"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lang w:val="en-US"/>
        </w:rPr>
        <w:t>P</w:t>
      </w:r>
      <w:r w:rsidR="00C03EE5"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lang w:val="en-US"/>
        </w:rPr>
        <w:t>et</w:t>
      </w:r>
      <w:r w:rsidR="00C03EE5"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lang w:val="en-US"/>
        </w:rPr>
        <w:t>al</w:t>
      </w:r>
      <w:r w:rsidR="00C03EE5"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lang w:val="en-US"/>
        </w:rPr>
        <w:t>Perspective for using Nd–Fe–B magnets as a tool for the improvement of the production and transportation of Vietnamese crude oil with high paraffin content //</w:t>
      </w:r>
      <w:r w:rsidR="007D56CC" w:rsidRPr="009C4D1C">
        <w:rPr>
          <w:rFonts w:ascii="Times New Roman" w:hAnsi="Times New Roman" w:cs="Times New Roman"/>
          <w:sz w:val="28"/>
          <w:szCs w:val="28"/>
          <w:lang w:val="en-US"/>
        </w:rPr>
        <w:t xml:space="preserve"> </w:t>
      </w:r>
      <w:r w:rsidR="00C03EE5" w:rsidRPr="009C4D1C">
        <w:rPr>
          <w:rFonts w:ascii="Times New Roman" w:hAnsi="Times New Roman" w:cs="Times New Roman"/>
          <w:sz w:val="28"/>
          <w:szCs w:val="28"/>
          <w:lang w:val="en-US"/>
        </w:rPr>
        <w:t xml:space="preserve">Physica B: Condensed Matter. – 2003. – </w:t>
      </w:r>
      <w:r w:rsidR="001D2CE2" w:rsidRPr="009C4D1C">
        <w:rPr>
          <w:rFonts w:ascii="Times New Roman" w:hAnsi="Times New Roman" w:cs="Times New Roman"/>
          <w:sz w:val="28"/>
          <w:szCs w:val="28"/>
          <w:lang w:val="en-US"/>
        </w:rPr>
        <w:t>Vol</w:t>
      </w:r>
      <w:r w:rsidR="00C03EE5" w:rsidRPr="009C4D1C">
        <w:rPr>
          <w:rFonts w:ascii="Times New Roman" w:hAnsi="Times New Roman" w:cs="Times New Roman"/>
          <w:sz w:val="28"/>
          <w:szCs w:val="28"/>
          <w:lang w:val="en-US"/>
        </w:rPr>
        <w:t>. 327</w:t>
      </w:r>
      <w:r w:rsidR="007D56CC" w:rsidRPr="009C4D1C">
        <w:rPr>
          <w:rFonts w:ascii="Times New Roman" w:hAnsi="Times New Roman" w:cs="Times New Roman"/>
          <w:sz w:val="28"/>
          <w:szCs w:val="28"/>
          <w:lang w:val="en-US"/>
        </w:rPr>
        <w:t>,</w:t>
      </w:r>
      <w:r w:rsidR="00C03EE5" w:rsidRPr="009C4D1C">
        <w:rPr>
          <w:rFonts w:ascii="Times New Roman" w:hAnsi="Times New Roman" w:cs="Times New Roman"/>
          <w:sz w:val="28"/>
          <w:szCs w:val="28"/>
          <w:lang w:val="en-US"/>
        </w:rPr>
        <w:t xml:space="preserve"> №. </w:t>
      </w:r>
      <w:r w:rsidR="001D2CE2" w:rsidRPr="009C4D1C">
        <w:rPr>
          <w:rFonts w:ascii="Times New Roman" w:hAnsi="Times New Roman" w:cs="Times New Roman"/>
          <w:sz w:val="28"/>
          <w:szCs w:val="28"/>
        </w:rPr>
        <w:t>2-4. – P</w:t>
      </w:r>
      <w:r w:rsidR="00C03EE5" w:rsidRPr="009C4D1C">
        <w:rPr>
          <w:rFonts w:ascii="Times New Roman" w:hAnsi="Times New Roman" w:cs="Times New Roman"/>
          <w:sz w:val="28"/>
          <w:szCs w:val="28"/>
        </w:rPr>
        <w:t>. 443-447.</w:t>
      </w:r>
    </w:p>
    <w:p w14:paraId="0AEB5F76" w14:textId="02A4AC7F" w:rsidR="00BA027B"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39</w:t>
      </w:r>
      <w:r w:rsidR="00BA027B" w:rsidRPr="009C4D1C">
        <w:rPr>
          <w:rFonts w:ascii="Times New Roman" w:hAnsi="Times New Roman" w:cs="Times New Roman"/>
          <w:sz w:val="28"/>
          <w:szCs w:val="28"/>
        </w:rPr>
        <w:tab/>
      </w:r>
      <w:r w:rsidR="00C03EE5" w:rsidRPr="009C4D1C">
        <w:rPr>
          <w:rFonts w:ascii="Times New Roman" w:hAnsi="Times New Roman" w:cs="Times New Roman"/>
          <w:sz w:val="28"/>
          <w:szCs w:val="28"/>
        </w:rPr>
        <w:t>Лоскутова Ю.В., Юдина Н.В. Влияние постоянного магнитного поля на реологические свойства высокопарафинистых нефтей //</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Коллоидный журнал. – 2003. – Т. 65</w:t>
      </w:r>
      <w:r w:rsidR="007D56CC" w:rsidRPr="009C4D1C">
        <w:rPr>
          <w:rFonts w:ascii="Times New Roman" w:hAnsi="Times New Roman" w:cs="Times New Roman"/>
          <w:sz w:val="28"/>
          <w:szCs w:val="28"/>
        </w:rPr>
        <w:t>,</w:t>
      </w:r>
      <w:r w:rsidR="00C03EE5" w:rsidRPr="009C4D1C">
        <w:rPr>
          <w:rFonts w:ascii="Times New Roman" w:hAnsi="Times New Roman" w:cs="Times New Roman"/>
          <w:sz w:val="28"/>
          <w:szCs w:val="28"/>
        </w:rPr>
        <w:t xml:space="preserve"> №. 4. – С. 510-515.</w:t>
      </w:r>
    </w:p>
    <w:p w14:paraId="02B9E9B1" w14:textId="0A1285E3"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4</w:t>
      </w:r>
      <w:r w:rsidR="008E30C4" w:rsidRPr="009C4D1C">
        <w:rPr>
          <w:rFonts w:ascii="Times New Roman" w:hAnsi="Times New Roman" w:cs="Times New Roman"/>
          <w:sz w:val="28"/>
          <w:szCs w:val="28"/>
        </w:rPr>
        <w:t>0</w:t>
      </w:r>
      <w:r w:rsidRPr="009C4D1C">
        <w:rPr>
          <w:rFonts w:ascii="Times New Roman" w:hAnsi="Times New Roman" w:cs="Times New Roman"/>
          <w:sz w:val="28"/>
          <w:szCs w:val="28"/>
        </w:rPr>
        <w:tab/>
      </w:r>
      <w:r w:rsidR="00C03EE5" w:rsidRPr="009C4D1C">
        <w:rPr>
          <w:rFonts w:ascii="Times New Roman" w:hAnsi="Times New Roman" w:cs="Times New Roman"/>
          <w:sz w:val="28"/>
          <w:szCs w:val="28"/>
        </w:rPr>
        <w:t>Лоскутова Ю.В., Юдина Н.В. Влияние постоянного магнитного поля на структурно-механические свойства парафинистых нефтей //</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Нефтехимия. – 2004. – Т. 44</w:t>
      </w:r>
      <w:r w:rsidR="007D56CC" w:rsidRPr="009C4D1C">
        <w:rPr>
          <w:rFonts w:ascii="Times New Roman" w:hAnsi="Times New Roman" w:cs="Times New Roman"/>
          <w:sz w:val="28"/>
          <w:szCs w:val="28"/>
        </w:rPr>
        <w:t>,</w:t>
      </w:r>
      <w:r w:rsidR="00C03EE5" w:rsidRPr="009C4D1C">
        <w:rPr>
          <w:rFonts w:ascii="Times New Roman" w:hAnsi="Times New Roman" w:cs="Times New Roman"/>
          <w:sz w:val="28"/>
          <w:szCs w:val="28"/>
        </w:rPr>
        <w:t xml:space="preserve"> №. 1. – С. 63-63.</w:t>
      </w:r>
    </w:p>
    <w:p w14:paraId="10E881AF" w14:textId="376A2EA4" w:rsidR="00C03EE5"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41</w:t>
      </w:r>
      <w:r w:rsidR="00BA027B" w:rsidRPr="009C4D1C">
        <w:rPr>
          <w:rFonts w:ascii="Times New Roman" w:hAnsi="Times New Roman" w:cs="Times New Roman"/>
          <w:sz w:val="28"/>
          <w:szCs w:val="28"/>
        </w:rPr>
        <w:tab/>
      </w:r>
      <w:r w:rsidR="00C03EE5" w:rsidRPr="009C4D1C">
        <w:rPr>
          <w:rFonts w:ascii="Times New Roman" w:hAnsi="Times New Roman" w:cs="Times New Roman"/>
          <w:sz w:val="28"/>
          <w:szCs w:val="28"/>
        </w:rPr>
        <w:t>Лоскутова Ю.В. и др. Изменение реологических свойств высокопарафинистых нефтей под воздействием виброструйной магнитной активации //</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Инженерно-физический журнал. – 2004. – Т. 77</w:t>
      </w:r>
      <w:r w:rsidR="007D56CC" w:rsidRPr="009C4D1C">
        <w:rPr>
          <w:rFonts w:ascii="Times New Roman" w:hAnsi="Times New Roman" w:cs="Times New Roman"/>
          <w:sz w:val="28"/>
          <w:szCs w:val="28"/>
        </w:rPr>
        <w:t>,</w:t>
      </w:r>
      <w:r w:rsidR="00C03EE5" w:rsidRPr="009C4D1C">
        <w:rPr>
          <w:rFonts w:ascii="Times New Roman" w:hAnsi="Times New Roman" w:cs="Times New Roman"/>
          <w:sz w:val="28"/>
          <w:szCs w:val="28"/>
        </w:rPr>
        <w:t xml:space="preserve"> №. 5. – С. 146-150.</w:t>
      </w:r>
    </w:p>
    <w:p w14:paraId="08B794A2" w14:textId="4A5DA325" w:rsidR="00BA027B"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42</w:t>
      </w:r>
      <w:r w:rsidR="00BA027B" w:rsidRPr="009C4D1C">
        <w:rPr>
          <w:rFonts w:ascii="Times New Roman" w:hAnsi="Times New Roman" w:cs="Times New Roman"/>
          <w:sz w:val="28"/>
          <w:szCs w:val="28"/>
        </w:rPr>
        <w:tab/>
      </w:r>
      <w:r w:rsidR="00C03EE5" w:rsidRPr="009C4D1C">
        <w:rPr>
          <w:rFonts w:ascii="Times New Roman" w:hAnsi="Times New Roman" w:cs="Times New Roman"/>
          <w:sz w:val="28"/>
          <w:szCs w:val="28"/>
        </w:rPr>
        <w:t>Лоскутова Ю.В., Юдина Н.В. Влияние магнитного поля на структурно</w:t>
      </w:r>
      <w:r w:rsidR="007C2F25" w:rsidRPr="009C4D1C">
        <w:rPr>
          <w:rFonts w:ascii="Times New Roman" w:hAnsi="Times New Roman" w:cs="Times New Roman"/>
          <w:sz w:val="28"/>
          <w:szCs w:val="28"/>
        </w:rPr>
        <w:t>-</w:t>
      </w:r>
      <w:r w:rsidR="00C03EE5" w:rsidRPr="009C4D1C">
        <w:rPr>
          <w:rFonts w:ascii="Times New Roman" w:hAnsi="Times New Roman" w:cs="Times New Roman"/>
          <w:sz w:val="28"/>
          <w:szCs w:val="28"/>
        </w:rPr>
        <w:t>реологические свойства нефтей //</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Известия Томского политехнического университета. Инжиниринг георесурсов. – 2006. – Т. 309</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 xml:space="preserve"> №. 4. – С. 104-108.</w:t>
      </w:r>
    </w:p>
    <w:p w14:paraId="05CDB916" w14:textId="7F47D8F8"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lastRenderedPageBreak/>
        <w:t>4</w:t>
      </w:r>
      <w:r w:rsidR="008E30C4" w:rsidRPr="009C4D1C">
        <w:rPr>
          <w:rFonts w:ascii="Times New Roman" w:hAnsi="Times New Roman" w:cs="Times New Roman"/>
          <w:sz w:val="28"/>
          <w:szCs w:val="28"/>
        </w:rPr>
        <w:t>3</w:t>
      </w:r>
      <w:r w:rsidRPr="009C4D1C">
        <w:rPr>
          <w:rFonts w:ascii="Times New Roman" w:hAnsi="Times New Roman" w:cs="Times New Roman"/>
          <w:sz w:val="28"/>
          <w:szCs w:val="28"/>
        </w:rPr>
        <w:tab/>
        <w:t>Леонтьев А. Ю. и др. Влияние магнитного поля на реологические свойства тяжелых высоковязких нефтей //</w:t>
      </w:r>
      <w:r w:rsidR="007D56CC" w:rsidRPr="009C4D1C">
        <w:rPr>
          <w:rFonts w:ascii="Times New Roman" w:hAnsi="Times New Roman" w:cs="Times New Roman"/>
          <w:sz w:val="28"/>
          <w:szCs w:val="28"/>
        </w:rPr>
        <w:t xml:space="preserve"> </w:t>
      </w:r>
      <w:r w:rsidRPr="009C4D1C">
        <w:rPr>
          <w:rFonts w:ascii="Times New Roman" w:hAnsi="Times New Roman" w:cs="Times New Roman"/>
          <w:sz w:val="28"/>
          <w:szCs w:val="28"/>
        </w:rPr>
        <w:t>НефтеГазоХимия. – 2019. – №. 3-4. – С. 18-22.</w:t>
      </w:r>
    </w:p>
    <w:p w14:paraId="626C3CF5" w14:textId="4F975132" w:rsidR="00C03EE5"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44</w:t>
      </w:r>
      <w:r w:rsidR="00BA027B" w:rsidRPr="009C4D1C">
        <w:rPr>
          <w:rFonts w:ascii="Times New Roman" w:hAnsi="Times New Roman" w:cs="Times New Roman"/>
          <w:sz w:val="28"/>
          <w:szCs w:val="28"/>
        </w:rPr>
        <w:tab/>
      </w:r>
      <w:r w:rsidR="00C03EE5" w:rsidRPr="009C4D1C">
        <w:rPr>
          <w:rFonts w:ascii="Times New Roman" w:hAnsi="Times New Roman" w:cs="Times New Roman"/>
          <w:sz w:val="28"/>
          <w:szCs w:val="28"/>
        </w:rPr>
        <w:t>Нигаметзянов И. Р. и др. Разработка лабораторного способа разрушения устойчивой водонефтяной эмульсии на примере высоковязкой нафтеновой нефти месторождений Ханты-Мансийского автономного округа. – 2024.</w:t>
      </w:r>
    </w:p>
    <w:p w14:paraId="474E0C7B" w14:textId="3358DAE7"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4</w:t>
      </w:r>
      <w:r w:rsidR="008E30C4" w:rsidRPr="009C4D1C">
        <w:rPr>
          <w:rFonts w:ascii="Times New Roman" w:hAnsi="Times New Roman" w:cs="Times New Roman"/>
          <w:sz w:val="28"/>
          <w:szCs w:val="28"/>
        </w:rPr>
        <w:t>5</w:t>
      </w:r>
      <w:r w:rsidRPr="009C4D1C">
        <w:rPr>
          <w:rFonts w:ascii="Times New Roman" w:hAnsi="Times New Roman" w:cs="Times New Roman"/>
          <w:sz w:val="28"/>
          <w:szCs w:val="28"/>
        </w:rPr>
        <w:tab/>
        <w:t>Мансур Гинва. Повышение эффективности подготовки нефти на промыслах за счёт применения усовершенствованных технологий</w:t>
      </w:r>
      <w:r w:rsidR="007D56CC" w:rsidRPr="009C4D1C">
        <w:rPr>
          <w:rFonts w:ascii="Times New Roman" w:hAnsi="Times New Roman" w:cs="Times New Roman"/>
          <w:sz w:val="28"/>
          <w:szCs w:val="28"/>
        </w:rPr>
        <w:t>: д</w:t>
      </w:r>
      <w:r w:rsidRPr="009C4D1C">
        <w:rPr>
          <w:rFonts w:ascii="Times New Roman" w:hAnsi="Times New Roman" w:cs="Times New Roman"/>
          <w:sz w:val="28"/>
          <w:szCs w:val="28"/>
        </w:rPr>
        <w:t>исс</w:t>
      </w:r>
      <w:r w:rsidR="007D56CC" w:rsidRPr="009C4D1C">
        <w:rPr>
          <w:rFonts w:ascii="Times New Roman" w:hAnsi="Times New Roman" w:cs="Times New Roman"/>
          <w:sz w:val="28"/>
          <w:szCs w:val="28"/>
        </w:rPr>
        <w:t xml:space="preserve">. </w:t>
      </w:r>
      <w:r w:rsidR="00B800C8" w:rsidRPr="009C4D1C">
        <w:rPr>
          <w:rFonts w:ascii="Times New Roman" w:hAnsi="Times New Roman" w:cs="Times New Roman"/>
          <w:sz w:val="28"/>
          <w:szCs w:val="28"/>
        </w:rPr>
        <w:t>канд. хим. наук</w:t>
      </w:r>
      <w:r w:rsidR="007D56CC" w:rsidRPr="009C4D1C">
        <w:rPr>
          <w:rFonts w:ascii="Times New Roman" w:hAnsi="Times New Roman" w:cs="Times New Roman"/>
          <w:sz w:val="28"/>
          <w:szCs w:val="28"/>
        </w:rPr>
        <w:t xml:space="preserve">: </w:t>
      </w:r>
      <w:r w:rsidR="00B800C8" w:rsidRPr="009C4D1C">
        <w:rPr>
          <w:rFonts w:ascii="Times New Roman" w:hAnsi="Times New Roman" w:cs="Times New Roman"/>
          <w:sz w:val="28"/>
          <w:szCs w:val="28"/>
        </w:rPr>
        <w:t>1.4.12</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 Российский государственный университет нефти и газа имени И. М. Губкина.</w:t>
      </w:r>
      <w:r w:rsidR="00C03EE5" w:rsidRPr="009C4D1C">
        <w:rPr>
          <w:rFonts w:ascii="Times New Roman" w:hAnsi="Times New Roman" w:cs="Times New Roman"/>
          <w:sz w:val="28"/>
          <w:szCs w:val="28"/>
        </w:rPr>
        <w:t xml:space="preserve"> – 2021.</w:t>
      </w:r>
    </w:p>
    <w:p w14:paraId="661099E6" w14:textId="72645004" w:rsidR="00C03EE5" w:rsidRPr="009C4D1C" w:rsidRDefault="008E30C4"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46</w:t>
      </w:r>
      <w:r w:rsidR="00BA027B"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Небогина Н.А., Юдина Н.В. Влияние фазовых переходов в высокопарафинистой нефти и эмульсиях на структурно-реологические свойства //</w:t>
      </w:r>
      <w:r w:rsidR="007D56CC" w:rsidRPr="009C4D1C">
        <w:rPr>
          <w:rFonts w:ascii="Times New Roman" w:hAnsi="Times New Roman" w:cs="Times New Roman"/>
          <w:sz w:val="28"/>
          <w:szCs w:val="28"/>
        </w:rPr>
        <w:t xml:space="preserve"> </w:t>
      </w:r>
      <w:r w:rsidR="00C03EE5" w:rsidRPr="009C4D1C">
        <w:rPr>
          <w:rFonts w:ascii="Times New Roman" w:hAnsi="Times New Roman" w:cs="Times New Roman"/>
          <w:sz w:val="28"/>
          <w:szCs w:val="28"/>
        </w:rPr>
        <w:t>Нефтехимия. – 2020. – Т. 60</w:t>
      </w:r>
      <w:r w:rsidR="007D56CC" w:rsidRPr="009C4D1C">
        <w:rPr>
          <w:rFonts w:ascii="Times New Roman" w:hAnsi="Times New Roman" w:cs="Times New Roman"/>
          <w:sz w:val="28"/>
          <w:szCs w:val="28"/>
        </w:rPr>
        <w:t>,</w:t>
      </w:r>
      <w:r w:rsidR="00C03EE5" w:rsidRPr="009C4D1C">
        <w:rPr>
          <w:rFonts w:ascii="Times New Roman" w:hAnsi="Times New Roman" w:cs="Times New Roman"/>
          <w:sz w:val="28"/>
          <w:szCs w:val="28"/>
        </w:rPr>
        <w:t xml:space="preserve"> №. 4. – С. 511-519.</w:t>
      </w:r>
    </w:p>
    <w:p w14:paraId="1841A50D" w14:textId="76223581"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ab/>
      </w:r>
      <w:r w:rsidR="008E30C4" w:rsidRPr="009C4D1C">
        <w:rPr>
          <w:rFonts w:ascii="Times New Roman" w:hAnsi="Times New Roman" w:cs="Times New Roman"/>
          <w:sz w:val="28"/>
          <w:szCs w:val="28"/>
        </w:rPr>
        <w:t>47</w:t>
      </w:r>
      <w:r w:rsidRPr="009C4D1C">
        <w:rPr>
          <w:rFonts w:ascii="Times New Roman" w:hAnsi="Times New Roman" w:cs="Times New Roman"/>
          <w:sz w:val="28"/>
          <w:szCs w:val="28"/>
        </w:rPr>
        <w:t xml:space="preserve"> </w:t>
      </w:r>
      <w:r w:rsidR="001E1D1B" w:rsidRPr="009C4D1C">
        <w:rPr>
          <w:rFonts w:ascii="Times New Roman" w:hAnsi="Times New Roman" w:cs="Times New Roman"/>
          <w:sz w:val="28"/>
          <w:szCs w:val="28"/>
        </w:rPr>
        <w:t>Титова Л.М., Бисалиева Э.Р., Джумаева А.Б. Исследование распределения капель водной фазы до и после ультразвуковой обработки устойчивых водонефтяных эмульсий //</w:t>
      </w:r>
      <w:r w:rsidR="007D56CC" w:rsidRPr="009C4D1C">
        <w:rPr>
          <w:rFonts w:ascii="Times New Roman" w:hAnsi="Times New Roman" w:cs="Times New Roman"/>
          <w:sz w:val="28"/>
          <w:szCs w:val="28"/>
        </w:rPr>
        <w:t xml:space="preserve"> </w:t>
      </w:r>
      <w:r w:rsidR="001E1D1B" w:rsidRPr="009C4D1C">
        <w:rPr>
          <w:rFonts w:ascii="Times New Roman" w:hAnsi="Times New Roman" w:cs="Times New Roman"/>
          <w:sz w:val="28"/>
          <w:szCs w:val="28"/>
        </w:rPr>
        <w:t>Нефтегазовые технологии и экологическая безопасность. – 2023. – №. 1. – С. 15-21.</w:t>
      </w:r>
    </w:p>
    <w:p w14:paraId="5465113F" w14:textId="6E3AECB0" w:rsidR="001E1D1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rPr>
        <w:t>48</w:t>
      </w:r>
      <w:r w:rsidR="001E1D1B" w:rsidRPr="009C4D1C">
        <w:rPr>
          <w:rFonts w:ascii="Times New Roman" w:hAnsi="Times New Roman" w:cs="Times New Roman"/>
          <w:sz w:val="28"/>
          <w:szCs w:val="28"/>
        </w:rPr>
        <w:t xml:space="preserve"> Очилов А.А., Абдурахимов С.А., Адизов Б.З. Тяжелые нефти Узбекистана и их устойчивые водонефтяные эмульсии //</w:t>
      </w:r>
      <w:r w:rsidR="007D56CC" w:rsidRPr="009C4D1C">
        <w:rPr>
          <w:rFonts w:ascii="Times New Roman" w:hAnsi="Times New Roman" w:cs="Times New Roman"/>
          <w:sz w:val="28"/>
          <w:szCs w:val="28"/>
        </w:rPr>
        <w:t xml:space="preserve"> </w:t>
      </w:r>
      <w:r w:rsidR="001E1D1B" w:rsidRPr="009C4D1C">
        <w:rPr>
          <w:rFonts w:ascii="Times New Roman" w:hAnsi="Times New Roman" w:cs="Times New Roman"/>
          <w:sz w:val="28"/>
          <w:szCs w:val="28"/>
        </w:rPr>
        <w:t xml:space="preserve">Universum: технические науки. – 2019. – №. </w:t>
      </w:r>
      <w:r w:rsidR="001E1D1B" w:rsidRPr="009C4D1C">
        <w:rPr>
          <w:rFonts w:ascii="Times New Roman" w:hAnsi="Times New Roman" w:cs="Times New Roman"/>
          <w:sz w:val="28"/>
          <w:szCs w:val="28"/>
          <w:lang w:val="en-US"/>
        </w:rPr>
        <w:t xml:space="preserve">9 (66). – </w:t>
      </w:r>
      <w:r w:rsidR="001E1D1B" w:rsidRPr="009C4D1C">
        <w:rPr>
          <w:rFonts w:ascii="Times New Roman" w:hAnsi="Times New Roman" w:cs="Times New Roman"/>
          <w:sz w:val="28"/>
          <w:szCs w:val="28"/>
        </w:rPr>
        <w:t>С</w:t>
      </w:r>
      <w:r w:rsidR="001E1D1B" w:rsidRPr="009C4D1C">
        <w:rPr>
          <w:rFonts w:ascii="Times New Roman" w:hAnsi="Times New Roman" w:cs="Times New Roman"/>
          <w:sz w:val="28"/>
          <w:szCs w:val="28"/>
          <w:lang w:val="en-US"/>
        </w:rPr>
        <w:t>. 77-80.</w:t>
      </w:r>
    </w:p>
    <w:p w14:paraId="0334F1B7" w14:textId="17941BCD"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49</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Mao J. et al. Quadripolymers as viscosity reducers for heavy oil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 xml:space="preserve">Energy &amp; Fuels. – 2018. – </w:t>
      </w:r>
      <w:r w:rsidR="00B800C8" w:rsidRPr="009C4D1C">
        <w:rPr>
          <w:rFonts w:ascii="Times New Roman" w:hAnsi="Times New Roman" w:cs="Times New Roman"/>
          <w:sz w:val="28"/>
          <w:szCs w:val="28"/>
          <w:lang w:val="en-US"/>
        </w:rPr>
        <w:t>Vol</w:t>
      </w:r>
      <w:r w:rsidR="00172779" w:rsidRPr="009C4D1C">
        <w:rPr>
          <w:rFonts w:ascii="Times New Roman" w:hAnsi="Times New Roman" w:cs="Times New Roman"/>
          <w:sz w:val="28"/>
          <w:szCs w:val="28"/>
          <w:lang w:val="en-US"/>
        </w:rPr>
        <w:t>. 32</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1. – </w:t>
      </w:r>
      <w:r w:rsidR="00B800C8" w:rsidRPr="009C4D1C">
        <w:rPr>
          <w:rFonts w:ascii="Times New Roman" w:hAnsi="Times New Roman" w:cs="Times New Roman"/>
          <w:sz w:val="28"/>
          <w:szCs w:val="28"/>
          <w:lang w:val="en-US"/>
        </w:rPr>
        <w:t>P</w:t>
      </w:r>
      <w:r w:rsidR="00172779" w:rsidRPr="009C4D1C">
        <w:rPr>
          <w:rFonts w:ascii="Times New Roman" w:hAnsi="Times New Roman" w:cs="Times New Roman"/>
          <w:sz w:val="28"/>
          <w:szCs w:val="28"/>
          <w:lang w:val="en-US"/>
        </w:rPr>
        <w:t>. 119-124.</w:t>
      </w:r>
    </w:p>
    <w:p w14:paraId="036A843F" w14:textId="2DCFC731"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50</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Sakthivel S., Velusamy S. Eco-efficient rheological improvement of heavy crude oil using lactam based ionic liquids at high temperature high pressure condition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 xml:space="preserve">Fuel. – 2020. – </w:t>
      </w:r>
      <w:r w:rsidR="00B800C8" w:rsidRPr="009C4D1C">
        <w:rPr>
          <w:rFonts w:ascii="Times New Roman" w:hAnsi="Times New Roman" w:cs="Times New Roman"/>
          <w:sz w:val="28"/>
          <w:szCs w:val="28"/>
          <w:lang w:val="en-US"/>
        </w:rPr>
        <w:t>Vol</w:t>
      </w:r>
      <w:r w:rsidR="00172779" w:rsidRPr="009C4D1C">
        <w:rPr>
          <w:rFonts w:ascii="Times New Roman" w:hAnsi="Times New Roman" w:cs="Times New Roman"/>
          <w:sz w:val="28"/>
          <w:szCs w:val="28"/>
          <w:lang w:val="en-US"/>
        </w:rPr>
        <w:t xml:space="preserve">. 276. – </w:t>
      </w:r>
      <w:r w:rsidR="00B800C8" w:rsidRPr="009C4D1C">
        <w:rPr>
          <w:rFonts w:ascii="Times New Roman" w:hAnsi="Times New Roman" w:cs="Times New Roman"/>
          <w:sz w:val="28"/>
          <w:szCs w:val="28"/>
          <w:lang w:val="en-US"/>
        </w:rPr>
        <w:t>P</w:t>
      </w:r>
      <w:r w:rsidR="00172779" w:rsidRPr="009C4D1C">
        <w:rPr>
          <w:rFonts w:ascii="Times New Roman" w:hAnsi="Times New Roman" w:cs="Times New Roman"/>
          <w:sz w:val="28"/>
          <w:szCs w:val="28"/>
          <w:lang w:val="en-US"/>
        </w:rPr>
        <w:t>. 118027.</w:t>
      </w:r>
    </w:p>
    <w:p w14:paraId="008ADB87" w14:textId="00403267"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51</w:t>
      </w:r>
      <w:r w:rsidR="00BA027B" w:rsidRPr="009C4D1C">
        <w:rPr>
          <w:rFonts w:ascii="Times New Roman" w:hAnsi="Times New Roman" w:cs="Times New Roman"/>
          <w:sz w:val="28"/>
          <w:szCs w:val="28"/>
          <w:lang w:val="en-US"/>
        </w:rPr>
        <w:tab/>
      </w:r>
      <w:r w:rsidR="0044399F" w:rsidRPr="009C4D1C">
        <w:rPr>
          <w:rFonts w:ascii="Times New Roman" w:hAnsi="Times New Roman" w:cs="Times New Roman"/>
          <w:sz w:val="28"/>
          <w:szCs w:val="28"/>
          <w:lang w:val="en-US"/>
        </w:rPr>
        <w:t>Martínez-Palou R. et al. Transportation of heavy and extra-heavy crude oil by pipeline: A review //</w:t>
      </w:r>
      <w:r w:rsidR="007D56CC" w:rsidRPr="009C4D1C">
        <w:rPr>
          <w:rFonts w:ascii="Times New Roman" w:hAnsi="Times New Roman" w:cs="Times New Roman"/>
          <w:sz w:val="28"/>
          <w:szCs w:val="28"/>
          <w:lang w:val="en-US"/>
        </w:rPr>
        <w:t xml:space="preserve"> </w:t>
      </w:r>
      <w:r w:rsidR="0044399F" w:rsidRPr="009C4D1C">
        <w:rPr>
          <w:rFonts w:ascii="Times New Roman" w:hAnsi="Times New Roman" w:cs="Times New Roman"/>
          <w:sz w:val="28"/>
          <w:szCs w:val="28"/>
          <w:lang w:val="en-US"/>
        </w:rPr>
        <w:t>Journal of petroleum science a</w:t>
      </w:r>
      <w:r w:rsidR="007D56CC" w:rsidRPr="009C4D1C">
        <w:rPr>
          <w:rFonts w:ascii="Times New Roman" w:hAnsi="Times New Roman" w:cs="Times New Roman"/>
          <w:sz w:val="28"/>
          <w:szCs w:val="28"/>
          <w:lang w:val="en-US"/>
        </w:rPr>
        <w:t xml:space="preserve">nd engineering. – 2011. – </w:t>
      </w:r>
      <w:r w:rsidR="00B800C8" w:rsidRPr="009C4D1C">
        <w:rPr>
          <w:rFonts w:ascii="Times New Roman" w:hAnsi="Times New Roman" w:cs="Times New Roman"/>
          <w:sz w:val="28"/>
          <w:szCs w:val="28"/>
          <w:lang w:val="en-US"/>
        </w:rPr>
        <w:t>Vol</w:t>
      </w:r>
      <w:r w:rsidR="007D56CC" w:rsidRPr="009C4D1C">
        <w:rPr>
          <w:rFonts w:ascii="Times New Roman" w:hAnsi="Times New Roman" w:cs="Times New Roman"/>
          <w:sz w:val="28"/>
          <w:szCs w:val="28"/>
          <w:lang w:val="en-US"/>
        </w:rPr>
        <w:t>. 75,</w:t>
      </w:r>
      <w:r w:rsidR="0044399F" w:rsidRPr="009C4D1C">
        <w:rPr>
          <w:rFonts w:ascii="Times New Roman" w:hAnsi="Times New Roman" w:cs="Times New Roman"/>
          <w:sz w:val="28"/>
          <w:szCs w:val="28"/>
          <w:lang w:val="en-US"/>
        </w:rPr>
        <w:t xml:space="preserve"> №. 3-4. – </w:t>
      </w:r>
      <w:r w:rsidR="00B800C8" w:rsidRPr="009C4D1C">
        <w:rPr>
          <w:rFonts w:ascii="Times New Roman" w:hAnsi="Times New Roman" w:cs="Times New Roman"/>
          <w:sz w:val="28"/>
          <w:szCs w:val="28"/>
          <w:lang w:val="en-US"/>
        </w:rPr>
        <w:t>P</w:t>
      </w:r>
      <w:r w:rsidR="0044399F" w:rsidRPr="009C4D1C">
        <w:rPr>
          <w:rFonts w:ascii="Times New Roman" w:hAnsi="Times New Roman" w:cs="Times New Roman"/>
          <w:sz w:val="28"/>
          <w:szCs w:val="28"/>
          <w:lang w:val="en-US"/>
        </w:rPr>
        <w:t>. 274-282.</w:t>
      </w:r>
    </w:p>
    <w:p w14:paraId="08DC3186" w14:textId="3C399D13" w:rsidR="0044399F"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5</w:t>
      </w:r>
      <w:r w:rsidR="008E30C4" w:rsidRPr="009C4D1C">
        <w:rPr>
          <w:rFonts w:ascii="Times New Roman" w:hAnsi="Times New Roman" w:cs="Times New Roman"/>
          <w:sz w:val="28"/>
          <w:szCs w:val="28"/>
          <w:lang w:val="en-US"/>
        </w:rPr>
        <w:t>2</w:t>
      </w:r>
      <w:r w:rsidRPr="009C4D1C">
        <w:rPr>
          <w:rFonts w:ascii="Times New Roman" w:hAnsi="Times New Roman" w:cs="Times New Roman"/>
          <w:sz w:val="28"/>
          <w:szCs w:val="28"/>
          <w:lang w:val="en-US"/>
        </w:rPr>
        <w:tab/>
      </w:r>
      <w:r w:rsidR="0044399F" w:rsidRPr="009C4D1C">
        <w:rPr>
          <w:rFonts w:ascii="Times New Roman" w:hAnsi="Times New Roman" w:cs="Times New Roman"/>
          <w:sz w:val="28"/>
          <w:szCs w:val="28"/>
          <w:lang w:val="en-US"/>
        </w:rPr>
        <w:t>Sun R., Shook C. A. Inversion of heavy crude oil-in-brine emulsions //</w:t>
      </w:r>
      <w:r w:rsidR="007D56CC" w:rsidRPr="009C4D1C">
        <w:rPr>
          <w:rFonts w:ascii="Times New Roman" w:hAnsi="Times New Roman" w:cs="Times New Roman"/>
          <w:sz w:val="28"/>
          <w:szCs w:val="28"/>
          <w:lang w:val="en-US"/>
        </w:rPr>
        <w:t xml:space="preserve"> </w:t>
      </w:r>
      <w:r w:rsidR="0044399F" w:rsidRPr="009C4D1C">
        <w:rPr>
          <w:rFonts w:ascii="Times New Roman" w:hAnsi="Times New Roman" w:cs="Times New Roman"/>
          <w:sz w:val="28"/>
          <w:szCs w:val="28"/>
          <w:lang w:val="en-US"/>
        </w:rPr>
        <w:t>Journal of Petroleum Science and Engineering. – 1996. – Т. 14</w:t>
      </w:r>
      <w:r w:rsidR="007D56CC" w:rsidRPr="009C4D1C">
        <w:rPr>
          <w:rFonts w:ascii="Times New Roman" w:hAnsi="Times New Roman" w:cs="Times New Roman"/>
          <w:sz w:val="28"/>
          <w:szCs w:val="28"/>
          <w:lang w:val="en-US"/>
        </w:rPr>
        <w:t>,</w:t>
      </w:r>
      <w:r w:rsidR="0044399F" w:rsidRPr="009C4D1C">
        <w:rPr>
          <w:rFonts w:ascii="Times New Roman" w:hAnsi="Times New Roman" w:cs="Times New Roman"/>
          <w:sz w:val="28"/>
          <w:szCs w:val="28"/>
          <w:lang w:val="en-US"/>
        </w:rPr>
        <w:t xml:space="preserve"> №. 3-4. – С. 169-182.</w:t>
      </w:r>
    </w:p>
    <w:p w14:paraId="5F85C0DC" w14:textId="467CA5AF"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53</w:t>
      </w:r>
      <w:r w:rsidR="00BA027B" w:rsidRPr="009C4D1C">
        <w:rPr>
          <w:rFonts w:ascii="Times New Roman" w:hAnsi="Times New Roman" w:cs="Times New Roman"/>
          <w:sz w:val="28"/>
          <w:szCs w:val="28"/>
          <w:lang w:val="en-US"/>
        </w:rPr>
        <w:t xml:space="preserve"> </w:t>
      </w:r>
      <w:r w:rsidR="00BA027B" w:rsidRPr="009C4D1C">
        <w:rPr>
          <w:rFonts w:ascii="Times New Roman" w:hAnsi="Times New Roman" w:cs="Times New Roman"/>
          <w:color w:val="222222"/>
          <w:sz w:val="28"/>
          <w:szCs w:val="28"/>
          <w:shd w:val="clear" w:color="auto" w:fill="FFFFFF"/>
          <w:lang w:val="en-US"/>
        </w:rPr>
        <w:t xml:space="preserve">Eltabei A. E. et al. Synthesis, Characterization, and Performance of New Polymeric Nonionic Surfactants as Flow Improvers and Wax Dispersants for Waxy Crude Oil //Egyptian Journal of Chemistry. – 2023. – </w:t>
      </w:r>
      <w:r w:rsidR="00BA027B" w:rsidRPr="009C4D1C">
        <w:rPr>
          <w:rFonts w:ascii="Times New Roman" w:hAnsi="Times New Roman" w:cs="Times New Roman"/>
          <w:color w:val="222222"/>
          <w:sz w:val="28"/>
          <w:szCs w:val="28"/>
          <w:shd w:val="clear" w:color="auto" w:fill="FFFFFF"/>
        </w:rPr>
        <w:t>Т</w:t>
      </w:r>
      <w:r w:rsidR="00BA027B" w:rsidRPr="009C4D1C">
        <w:rPr>
          <w:rFonts w:ascii="Times New Roman" w:hAnsi="Times New Roman" w:cs="Times New Roman"/>
          <w:color w:val="222222"/>
          <w:sz w:val="28"/>
          <w:szCs w:val="28"/>
          <w:shd w:val="clear" w:color="auto" w:fill="FFFFFF"/>
          <w:lang w:val="en-US"/>
        </w:rPr>
        <w:t>. 66</w:t>
      </w:r>
      <w:r w:rsidR="007D56CC" w:rsidRPr="009C4D1C">
        <w:rPr>
          <w:rFonts w:ascii="Times New Roman" w:hAnsi="Times New Roman" w:cs="Times New Roman"/>
          <w:color w:val="222222"/>
          <w:sz w:val="28"/>
          <w:szCs w:val="28"/>
          <w:shd w:val="clear" w:color="auto" w:fill="FFFFFF"/>
          <w:lang w:val="en-US"/>
        </w:rPr>
        <w:t>,</w:t>
      </w:r>
      <w:r w:rsidR="00BA027B" w:rsidRPr="009C4D1C">
        <w:rPr>
          <w:rFonts w:ascii="Times New Roman" w:hAnsi="Times New Roman" w:cs="Times New Roman"/>
          <w:color w:val="222222"/>
          <w:sz w:val="28"/>
          <w:szCs w:val="28"/>
          <w:shd w:val="clear" w:color="auto" w:fill="FFFFFF"/>
          <w:lang w:val="en-US"/>
        </w:rPr>
        <w:t xml:space="preserve"> №. 6. – </w:t>
      </w:r>
      <w:r w:rsidR="00BA027B" w:rsidRPr="009C4D1C">
        <w:rPr>
          <w:rFonts w:ascii="Times New Roman" w:hAnsi="Times New Roman" w:cs="Times New Roman"/>
          <w:color w:val="222222"/>
          <w:sz w:val="28"/>
          <w:szCs w:val="28"/>
          <w:shd w:val="clear" w:color="auto" w:fill="FFFFFF"/>
        </w:rPr>
        <w:t>С</w:t>
      </w:r>
      <w:r w:rsidR="00BA027B" w:rsidRPr="009C4D1C">
        <w:rPr>
          <w:rFonts w:ascii="Times New Roman" w:hAnsi="Times New Roman" w:cs="Times New Roman"/>
          <w:color w:val="222222"/>
          <w:sz w:val="28"/>
          <w:szCs w:val="28"/>
          <w:shd w:val="clear" w:color="auto" w:fill="FFFFFF"/>
          <w:lang w:val="en-US"/>
        </w:rPr>
        <w:t>. 205-216.</w:t>
      </w:r>
      <w:r w:rsidR="00BA027B" w:rsidRPr="009C4D1C">
        <w:rPr>
          <w:rFonts w:ascii="Times New Roman" w:hAnsi="Times New Roman" w:cs="Times New Roman"/>
          <w:sz w:val="28"/>
          <w:szCs w:val="28"/>
          <w:lang w:val="en-US"/>
        </w:rPr>
        <w:t xml:space="preserve"> </w:t>
      </w:r>
    </w:p>
    <w:p w14:paraId="2944955C" w14:textId="36ED0A90" w:rsidR="00BA027B" w:rsidRPr="009C4D1C" w:rsidRDefault="008E30C4" w:rsidP="00370676">
      <w:pPr>
        <w:spacing w:after="0" w:line="240" w:lineRule="auto"/>
        <w:ind w:firstLine="567"/>
        <w:jc w:val="both"/>
        <w:rPr>
          <w:rFonts w:ascii="Times New Roman" w:eastAsia="Times New Roman" w:hAnsi="Times New Roman" w:cs="Times New Roman"/>
          <w:sz w:val="28"/>
          <w:szCs w:val="28"/>
          <w:lang w:val="en-US" w:eastAsia="ru-RU"/>
        </w:rPr>
      </w:pPr>
      <w:r w:rsidRPr="009C4D1C">
        <w:rPr>
          <w:rFonts w:ascii="Times New Roman" w:hAnsi="Times New Roman" w:cs="Times New Roman"/>
          <w:sz w:val="28"/>
          <w:szCs w:val="28"/>
          <w:lang w:val="en-US"/>
        </w:rPr>
        <w:t>54</w:t>
      </w:r>
      <w:r w:rsidR="00BA027B" w:rsidRPr="009C4D1C">
        <w:rPr>
          <w:rFonts w:ascii="Times New Roman" w:hAnsi="Times New Roman" w:cs="Times New Roman"/>
          <w:sz w:val="28"/>
          <w:szCs w:val="28"/>
          <w:lang w:val="en-US"/>
        </w:rPr>
        <w:t xml:space="preserve"> </w:t>
      </w:r>
      <w:r w:rsidR="00BA027B" w:rsidRPr="009C4D1C">
        <w:rPr>
          <w:rFonts w:ascii="Times New Roman" w:eastAsia="Times New Roman" w:hAnsi="Times New Roman" w:cs="Times New Roman"/>
          <w:sz w:val="28"/>
          <w:szCs w:val="28"/>
          <w:lang w:val="en-US" w:eastAsia="ru-RU"/>
        </w:rPr>
        <w:t>Al-Shboul T., Sagala F., Nassar N. N. Role of surfactants, polymers, nanoparticles, and its combination in inhibition of wax deposition and precipitation: A review //</w:t>
      </w:r>
      <w:r w:rsidR="007D56CC" w:rsidRPr="009C4D1C">
        <w:rPr>
          <w:rFonts w:ascii="Times New Roman" w:eastAsia="Times New Roman" w:hAnsi="Times New Roman" w:cs="Times New Roman"/>
          <w:sz w:val="28"/>
          <w:szCs w:val="28"/>
          <w:lang w:val="en-US" w:eastAsia="ru-RU"/>
        </w:rPr>
        <w:t xml:space="preserve"> </w:t>
      </w:r>
      <w:r w:rsidR="00BA027B" w:rsidRPr="009C4D1C">
        <w:rPr>
          <w:rFonts w:ascii="Times New Roman" w:eastAsia="Times New Roman" w:hAnsi="Times New Roman" w:cs="Times New Roman"/>
          <w:sz w:val="28"/>
          <w:szCs w:val="28"/>
          <w:lang w:val="en-US" w:eastAsia="ru-RU"/>
        </w:rPr>
        <w:t xml:space="preserve">Advances in Colloid and Interface Science. – 2023. – Т. 315. – С. 102904. </w:t>
      </w:r>
    </w:p>
    <w:p w14:paraId="18F8D0BC" w14:textId="3EBAF494" w:rsidR="00BA027B" w:rsidRPr="009C4D1C" w:rsidRDefault="008E30C4" w:rsidP="00370676">
      <w:pPr>
        <w:spacing w:after="0" w:line="240" w:lineRule="auto"/>
        <w:ind w:firstLine="567"/>
        <w:jc w:val="both"/>
        <w:rPr>
          <w:rFonts w:ascii="Times New Roman" w:hAnsi="Times New Roman" w:cs="Times New Roman"/>
          <w:color w:val="222222"/>
          <w:sz w:val="28"/>
          <w:szCs w:val="28"/>
          <w:shd w:val="clear" w:color="auto" w:fill="FFFFFF"/>
          <w:lang w:val="en-US"/>
        </w:rPr>
      </w:pPr>
      <w:r w:rsidRPr="009C4D1C">
        <w:rPr>
          <w:rFonts w:ascii="Times New Roman" w:hAnsi="Times New Roman" w:cs="Times New Roman"/>
          <w:sz w:val="28"/>
          <w:szCs w:val="28"/>
        </w:rPr>
        <w:t>55</w:t>
      </w:r>
      <w:r w:rsidR="00BA027B" w:rsidRPr="009C4D1C">
        <w:rPr>
          <w:rFonts w:ascii="Times New Roman" w:hAnsi="Times New Roman" w:cs="Times New Roman"/>
          <w:sz w:val="28"/>
          <w:szCs w:val="28"/>
        </w:rPr>
        <w:t xml:space="preserve"> </w:t>
      </w:r>
      <w:r w:rsidR="00BA027B" w:rsidRPr="009C4D1C">
        <w:rPr>
          <w:rFonts w:ascii="Times New Roman" w:hAnsi="Times New Roman" w:cs="Times New Roman"/>
          <w:color w:val="222222"/>
          <w:sz w:val="28"/>
          <w:szCs w:val="28"/>
          <w:shd w:val="clear" w:color="auto" w:fill="FFFFFF"/>
        </w:rPr>
        <w:t>Матиев К. И. и др. Депрессорная присадка для высокозастывающих парафинистых нефтей //</w:t>
      </w:r>
      <w:r w:rsidR="007D56CC" w:rsidRPr="009C4D1C">
        <w:rPr>
          <w:rFonts w:ascii="Times New Roman" w:hAnsi="Times New Roman" w:cs="Times New Roman"/>
          <w:color w:val="222222"/>
          <w:sz w:val="28"/>
          <w:szCs w:val="28"/>
          <w:shd w:val="clear" w:color="auto" w:fill="FFFFFF"/>
        </w:rPr>
        <w:t xml:space="preserve"> </w:t>
      </w:r>
      <w:r w:rsidR="00BA027B" w:rsidRPr="009C4D1C">
        <w:rPr>
          <w:rFonts w:ascii="Times New Roman" w:hAnsi="Times New Roman" w:cs="Times New Roman"/>
          <w:color w:val="222222"/>
          <w:sz w:val="28"/>
          <w:szCs w:val="28"/>
          <w:shd w:val="clear" w:color="auto" w:fill="FFFFFF"/>
        </w:rPr>
        <w:t xml:space="preserve">Научные труды НИПИ Нефтегаз ГНКАР. – 2018. – №. </w:t>
      </w:r>
      <w:r w:rsidR="00BA027B" w:rsidRPr="009C4D1C">
        <w:rPr>
          <w:rFonts w:ascii="Times New Roman" w:hAnsi="Times New Roman" w:cs="Times New Roman"/>
          <w:color w:val="222222"/>
          <w:sz w:val="28"/>
          <w:szCs w:val="28"/>
          <w:shd w:val="clear" w:color="auto" w:fill="FFFFFF"/>
          <w:lang w:val="en-US"/>
        </w:rPr>
        <w:t xml:space="preserve">3. – </w:t>
      </w:r>
      <w:r w:rsidR="00BA027B" w:rsidRPr="009C4D1C">
        <w:rPr>
          <w:rFonts w:ascii="Times New Roman" w:hAnsi="Times New Roman" w:cs="Times New Roman"/>
          <w:color w:val="222222"/>
          <w:sz w:val="28"/>
          <w:szCs w:val="28"/>
          <w:shd w:val="clear" w:color="auto" w:fill="FFFFFF"/>
        </w:rPr>
        <w:t>С</w:t>
      </w:r>
      <w:r w:rsidR="00BA027B" w:rsidRPr="009C4D1C">
        <w:rPr>
          <w:rFonts w:ascii="Times New Roman" w:hAnsi="Times New Roman" w:cs="Times New Roman"/>
          <w:color w:val="222222"/>
          <w:sz w:val="28"/>
          <w:szCs w:val="28"/>
          <w:shd w:val="clear" w:color="auto" w:fill="FFFFFF"/>
          <w:lang w:val="en-US"/>
        </w:rPr>
        <w:t>. 32-37.</w:t>
      </w:r>
    </w:p>
    <w:p w14:paraId="1C6C7625" w14:textId="2545A96F" w:rsidR="00BA027B" w:rsidRPr="009C4D1C" w:rsidRDefault="008E30C4" w:rsidP="00370676">
      <w:pPr>
        <w:spacing w:after="0" w:line="240" w:lineRule="auto"/>
        <w:ind w:firstLine="567"/>
        <w:jc w:val="both"/>
        <w:rPr>
          <w:rFonts w:ascii="Times New Roman" w:hAnsi="Times New Roman" w:cs="Times New Roman"/>
          <w:color w:val="222222"/>
          <w:sz w:val="28"/>
          <w:szCs w:val="28"/>
          <w:shd w:val="clear" w:color="auto" w:fill="FFFFFF"/>
          <w:lang w:val="en-US"/>
        </w:rPr>
      </w:pPr>
      <w:r w:rsidRPr="009C4D1C">
        <w:rPr>
          <w:rFonts w:ascii="Times New Roman" w:hAnsi="Times New Roman" w:cs="Times New Roman"/>
          <w:color w:val="222222"/>
          <w:sz w:val="28"/>
          <w:szCs w:val="28"/>
          <w:shd w:val="clear" w:color="auto" w:fill="FFFFFF"/>
          <w:lang w:val="en-US"/>
        </w:rPr>
        <w:t>56</w:t>
      </w:r>
      <w:r w:rsidR="00BA027B" w:rsidRPr="009C4D1C">
        <w:rPr>
          <w:rFonts w:ascii="Times New Roman" w:hAnsi="Times New Roman" w:cs="Times New Roman"/>
          <w:color w:val="222222"/>
          <w:sz w:val="28"/>
          <w:szCs w:val="28"/>
          <w:shd w:val="clear" w:color="auto" w:fill="FFFFFF"/>
          <w:lang w:val="en-US"/>
        </w:rPr>
        <w:t xml:space="preserve"> El Mehbad N. Efficiency of N-Decyl-N-benzyl-N-methylglycine and N-Dodecyl-N-benzyl-N-methylglycine surfactants for flow improvers and pour point depressants //</w:t>
      </w:r>
      <w:r w:rsidR="007D56CC" w:rsidRPr="009C4D1C">
        <w:rPr>
          <w:rFonts w:ascii="Times New Roman" w:hAnsi="Times New Roman" w:cs="Times New Roman"/>
          <w:color w:val="222222"/>
          <w:sz w:val="28"/>
          <w:szCs w:val="28"/>
          <w:shd w:val="clear" w:color="auto" w:fill="FFFFFF"/>
          <w:lang w:val="en-US"/>
        </w:rPr>
        <w:t xml:space="preserve"> </w:t>
      </w:r>
      <w:r w:rsidR="00BA027B" w:rsidRPr="009C4D1C">
        <w:rPr>
          <w:rFonts w:ascii="Times New Roman" w:hAnsi="Times New Roman" w:cs="Times New Roman"/>
          <w:color w:val="222222"/>
          <w:sz w:val="28"/>
          <w:szCs w:val="28"/>
          <w:shd w:val="clear" w:color="auto" w:fill="FFFFFF"/>
          <w:lang w:val="en-US"/>
        </w:rPr>
        <w:t xml:space="preserve">Journal of Molecular Liquids. – 2017. – </w:t>
      </w:r>
      <w:r w:rsidR="00BA027B" w:rsidRPr="009C4D1C">
        <w:rPr>
          <w:rFonts w:ascii="Times New Roman" w:hAnsi="Times New Roman" w:cs="Times New Roman"/>
          <w:color w:val="222222"/>
          <w:sz w:val="28"/>
          <w:szCs w:val="28"/>
          <w:shd w:val="clear" w:color="auto" w:fill="FFFFFF"/>
        </w:rPr>
        <w:t>Т</w:t>
      </w:r>
      <w:r w:rsidR="00BA027B" w:rsidRPr="009C4D1C">
        <w:rPr>
          <w:rFonts w:ascii="Times New Roman" w:hAnsi="Times New Roman" w:cs="Times New Roman"/>
          <w:color w:val="222222"/>
          <w:sz w:val="28"/>
          <w:szCs w:val="28"/>
          <w:shd w:val="clear" w:color="auto" w:fill="FFFFFF"/>
          <w:lang w:val="en-US"/>
        </w:rPr>
        <w:t xml:space="preserve">. 229. – </w:t>
      </w:r>
      <w:r w:rsidR="00BA027B" w:rsidRPr="009C4D1C">
        <w:rPr>
          <w:rFonts w:ascii="Times New Roman" w:hAnsi="Times New Roman" w:cs="Times New Roman"/>
          <w:color w:val="222222"/>
          <w:sz w:val="28"/>
          <w:szCs w:val="28"/>
          <w:shd w:val="clear" w:color="auto" w:fill="FFFFFF"/>
        </w:rPr>
        <w:t>С</w:t>
      </w:r>
      <w:r w:rsidR="00BA027B" w:rsidRPr="009C4D1C">
        <w:rPr>
          <w:rFonts w:ascii="Times New Roman" w:hAnsi="Times New Roman" w:cs="Times New Roman"/>
          <w:color w:val="222222"/>
          <w:sz w:val="28"/>
          <w:szCs w:val="28"/>
          <w:shd w:val="clear" w:color="auto" w:fill="FFFFFF"/>
          <w:lang w:val="en-US"/>
        </w:rPr>
        <w:t>. 609-613.</w:t>
      </w:r>
    </w:p>
    <w:p w14:paraId="403C57FD" w14:textId="46DAD787"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57</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Sedghi M., Goual L. Role of resins on asphaltene stability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Energy &amp; Fuels. – 2010. – Т. 24</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4. – С. 2275-2280.</w:t>
      </w:r>
    </w:p>
    <w:p w14:paraId="1598A60B" w14:textId="6AE74F51"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58</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Surpina N. B. et al. Improving paraffin precipitate inhibition using glycine and Palm-based Methyl Ester Sulfonate (MES) eco-friendly inhibitors //PloS one. – 2025. – Т. 20</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 1. – С. e0313394.</w:t>
      </w:r>
    </w:p>
    <w:p w14:paraId="1C26BBB4" w14:textId="4576AC9B"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59</w:t>
      </w:r>
      <w:r w:rsidR="00BA027B" w:rsidRPr="009C4D1C">
        <w:rPr>
          <w:rFonts w:ascii="Times New Roman" w:hAnsi="Times New Roman" w:cs="Times New Roman"/>
          <w:sz w:val="28"/>
          <w:szCs w:val="28"/>
          <w:lang w:val="en-US"/>
        </w:rPr>
        <w:tab/>
        <w:t>Barasha Deka, Rohit Sharma, Vikas Mahto. Synthesis and performance evaluation of poly (fatty esters-co-succinic anhydride) as pour point depressants for waxy crude oils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 xml:space="preserve">Journal of Petroleum Science and Engineering. – 2020. </w:t>
      </w:r>
      <w:r w:rsidR="007D56CC"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Vol</w:t>
      </w:r>
      <w:r w:rsidR="007D56CC"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191. – P. 107-153.</w:t>
      </w:r>
    </w:p>
    <w:p w14:paraId="726D2334" w14:textId="7C029D79" w:rsidR="0017277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w:t>
      </w:r>
      <w:r w:rsidR="008E30C4" w:rsidRPr="009C4D1C">
        <w:rPr>
          <w:rFonts w:ascii="Times New Roman" w:hAnsi="Times New Roman" w:cs="Times New Roman"/>
          <w:sz w:val="28"/>
          <w:szCs w:val="28"/>
          <w:lang w:val="en-US"/>
        </w:rPr>
        <w:t>0</w:t>
      </w:r>
      <w:r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Banerjee S. et al. Use of a novel natural surfactant for improving flowability of Indian heavy crude oil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Petroleum Science and Technology. – 2015. – Т. 33</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7. – С. 819-826.</w:t>
      </w:r>
    </w:p>
    <w:p w14:paraId="185D0E5C" w14:textId="260C1B0E"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61</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Chhetri A. B. et al. Soapnut extract as a natural surfactant for enhanced oil recovery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Energy Sources, Part A: Recovery, Utilization, and Environmental Effects. – 2009. – Т. 31</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20. – С. 1893-1903.</w:t>
      </w:r>
    </w:p>
    <w:p w14:paraId="46B0CCD9" w14:textId="596FBE2C"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62</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Banerjee S. et al. Effect of extracted natural surfactant on flow behaviour of heavy crude oil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International Journal of Oil, Gas and Coal Technology. – 2016. – Т. 13</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3. – С. 260-276.</w:t>
      </w:r>
    </w:p>
    <w:p w14:paraId="6317BCD9" w14:textId="2EDF7C9F" w:rsidR="0017277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w:t>
      </w:r>
      <w:r w:rsidR="008E30C4" w:rsidRPr="009C4D1C">
        <w:rPr>
          <w:rFonts w:ascii="Times New Roman" w:hAnsi="Times New Roman" w:cs="Times New Roman"/>
          <w:sz w:val="28"/>
          <w:szCs w:val="28"/>
          <w:lang w:val="en-US"/>
        </w:rPr>
        <w:t>3</w:t>
      </w:r>
      <w:r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Kumar R. et al. Comparative studies on synthetic and naturally extracted surfactant for improving rheology of heavy crude oil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Petroleum Science and Technology. – 2015. – Т. 33</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10. – С. 1101-1109.</w:t>
      </w:r>
    </w:p>
    <w:p w14:paraId="393A6CC4" w14:textId="2210DE94"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64</w:t>
      </w:r>
      <w:r w:rsidR="00BA027B" w:rsidRPr="009C4D1C">
        <w:rPr>
          <w:rFonts w:ascii="Times New Roman" w:hAnsi="Times New Roman" w:cs="Times New Roman"/>
          <w:sz w:val="28"/>
          <w:szCs w:val="28"/>
          <w:lang w:val="en-US"/>
        </w:rPr>
        <w:tab/>
        <w:t xml:space="preserve">Priyatachni A.P. Subramanie, Abhilash Padhi, Norida Ridzuan </w:t>
      </w:r>
      <w:r w:rsidR="00BA027B" w:rsidRPr="009C4D1C">
        <w:rPr>
          <w:rFonts w:ascii="Cambria Math" w:hAnsi="Cambria Math" w:cs="Cambria Math"/>
          <w:sz w:val="28"/>
          <w:szCs w:val="28"/>
          <w:lang w:val="en-US"/>
        </w:rPr>
        <w:t>⇑</w:t>
      </w:r>
      <w:r w:rsidR="00BA027B" w:rsidRPr="009C4D1C">
        <w:rPr>
          <w:rFonts w:ascii="Times New Roman" w:hAnsi="Times New Roman" w:cs="Times New Roman"/>
          <w:sz w:val="28"/>
          <w:szCs w:val="28"/>
          <w:lang w:val="en-US"/>
        </w:rPr>
        <w:t xml:space="preserve"> , Fatmawati Adam. Experimental study on the effect of wax inhibitor and nanoparticles on rheology of Malaysian crude oil // Journal of King Saud University – Engineering Sciences. – 2020. – Vol</w:t>
      </w:r>
      <w:r w:rsidR="007D56CC"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32. – P. 479-483.</w:t>
      </w:r>
    </w:p>
    <w:p w14:paraId="116B5CC5" w14:textId="42467B21"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w:t>
      </w:r>
      <w:r w:rsidR="008E30C4" w:rsidRPr="009C4D1C">
        <w:rPr>
          <w:rFonts w:ascii="Times New Roman" w:hAnsi="Times New Roman" w:cs="Times New Roman"/>
          <w:sz w:val="28"/>
          <w:szCs w:val="28"/>
          <w:lang w:val="en-US"/>
        </w:rPr>
        <w:t>5</w:t>
      </w:r>
      <w:r w:rsidRPr="009C4D1C">
        <w:rPr>
          <w:rFonts w:ascii="Times New Roman" w:hAnsi="Times New Roman" w:cs="Times New Roman"/>
          <w:sz w:val="28"/>
          <w:szCs w:val="28"/>
          <w:lang w:val="en-US"/>
        </w:rPr>
        <w:tab/>
        <w:t>Feng Wang, Dong Min Zhang, YanFen Ding. The effect of nanohybrid materials on the pour-point and viscosity depressing of waxy crude oil // Chinese Science Bulletin. – 2011. – Vol</w:t>
      </w:r>
      <w:r w:rsidR="007D56CC" w:rsidRPr="009C4D1C">
        <w:rPr>
          <w:rFonts w:ascii="Times New Roman" w:hAnsi="Times New Roman" w:cs="Times New Roman"/>
          <w:sz w:val="28"/>
          <w:szCs w:val="28"/>
          <w:lang w:val="en-US"/>
        </w:rPr>
        <w:t>.</w:t>
      </w:r>
      <w:r w:rsidRPr="009C4D1C">
        <w:rPr>
          <w:rFonts w:ascii="Times New Roman" w:hAnsi="Times New Roman" w:cs="Times New Roman"/>
          <w:sz w:val="28"/>
          <w:szCs w:val="28"/>
          <w:lang w:val="en-US"/>
        </w:rPr>
        <w:t xml:space="preserve"> 56. – P. 14-17.</w:t>
      </w:r>
    </w:p>
    <w:p w14:paraId="5ED2A291" w14:textId="19851C28"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66</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Jing G. et al. Influence of different vinyl acetate contents on the properties of the copolymer of ethylene and vinyl acetate/modified nano-SiO2 composite pour-point depressant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Energy &amp; Fuels. – 2017. – Т. 31</w:t>
      </w:r>
      <w:r w:rsidR="007D56CC"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6. – С. 5854-5859.</w:t>
      </w:r>
    </w:p>
    <w:p w14:paraId="51B38CEF" w14:textId="2295EF05" w:rsidR="00BA027B"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67</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Sharma R., Mahto V., Vuthaluru H. Synthesis of PMMA/modified graphene oxide nanocomposite pour point depressant and its effect on the flow properties of Indian waxy crude oil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Fuel. – 2019. – Т. 235. – С. 1245-1259.</w:t>
      </w:r>
    </w:p>
    <w:p w14:paraId="06B2EA00" w14:textId="0B2D489F"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68</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de Oliveira M. C. K. et al. Flow assurance study for waxy crude oils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Energy &amp; Fuels. – 2012. – Т. 26</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5. – С. 2688-2695.</w:t>
      </w:r>
    </w:p>
    <w:p w14:paraId="3C9F0370" w14:textId="6347B993" w:rsidR="00172779" w:rsidRPr="009C4D1C" w:rsidRDefault="008E30C4"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69</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Liu H., Zhang J., Lu Y. Yielding characterization of waxy gels by energy dissipation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Rheologica Acta. – 2018. – Т. 57. – С. 473-480.</w:t>
      </w:r>
    </w:p>
    <w:p w14:paraId="17444E00" w14:textId="0B000D92" w:rsidR="0017277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w:t>
      </w:r>
      <w:r w:rsidR="006A50D5" w:rsidRPr="009C4D1C">
        <w:rPr>
          <w:rFonts w:ascii="Times New Roman" w:hAnsi="Times New Roman" w:cs="Times New Roman"/>
          <w:sz w:val="28"/>
          <w:szCs w:val="28"/>
          <w:lang w:val="en-US"/>
        </w:rPr>
        <w:t>0</w:t>
      </w:r>
      <w:r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Bai C., Zhang J. Effect of carbon number distribution of wax on the yield stress of waxy oil gels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Industrial &amp; Engineering Chemistry Research. – 2013. – Т. 52</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7. – С. 2732-2739.</w:t>
      </w:r>
    </w:p>
    <w:p w14:paraId="5EA2290B" w14:textId="6949EC92" w:rsidR="0017277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w:t>
      </w:r>
      <w:r w:rsidR="006A50D5" w:rsidRPr="009C4D1C">
        <w:rPr>
          <w:rFonts w:ascii="Times New Roman" w:hAnsi="Times New Roman" w:cs="Times New Roman"/>
          <w:sz w:val="28"/>
          <w:szCs w:val="28"/>
          <w:lang w:val="en-US"/>
        </w:rPr>
        <w:t>1</w:t>
      </w:r>
      <w:r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Visintin R. F. G. et al. Rheological behavior and structural interpretation of waxy crude oil gels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Langmuir. – 2005. – Т. 21</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14. – С. 6240-6249.</w:t>
      </w:r>
    </w:p>
    <w:p w14:paraId="042313FD" w14:textId="69DC624B" w:rsidR="00172779"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72</w:t>
      </w:r>
      <w:r w:rsidR="00BA027B" w:rsidRPr="009C4D1C">
        <w:rPr>
          <w:rFonts w:ascii="Times New Roman" w:hAnsi="Times New Roman" w:cs="Times New Roman"/>
          <w:sz w:val="28"/>
          <w:szCs w:val="28"/>
          <w:lang w:val="en-US"/>
        </w:rPr>
        <w:tab/>
      </w:r>
      <w:r w:rsidRPr="009C4D1C">
        <w:rPr>
          <w:rFonts w:ascii="Times New Roman" w:hAnsi="Times New Roman" w:cs="Times New Roman"/>
          <w:sz w:val="28"/>
          <w:szCs w:val="28"/>
          <w:lang w:val="en-US"/>
        </w:rPr>
        <w:t>Yang F., Li C. X., Lin M. Z. Depressive effects evaluation of ethylene-vinyl acetate copolymer on waxy crude oils //</w:t>
      </w:r>
      <w:r w:rsidR="007D56CC"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J Univ Pet China. – 2009. – Т. 33. – С. 108-113.</w:t>
      </w:r>
    </w:p>
    <w:p w14:paraId="2D1E5468" w14:textId="0513470D" w:rsidR="00172779"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w:t>
      </w:r>
      <w:r w:rsidR="006A50D5" w:rsidRPr="009C4D1C">
        <w:rPr>
          <w:rFonts w:ascii="Times New Roman" w:hAnsi="Times New Roman" w:cs="Times New Roman"/>
          <w:sz w:val="28"/>
          <w:szCs w:val="28"/>
          <w:lang w:val="en-US"/>
        </w:rPr>
        <w:t>3</w:t>
      </w:r>
      <w:r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Ashbaugh H. S. et al. Interaction of paraffin wax gels with ethylene/vinyl acetate co-polymers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Energy &amp; Fuels. – 2005. – Т. 19</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1. – С. 138-144.</w:t>
      </w:r>
    </w:p>
    <w:p w14:paraId="41B67F5B" w14:textId="20800241" w:rsidR="00172779"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74</w:t>
      </w:r>
      <w:r w:rsidR="00BA027B" w:rsidRPr="009C4D1C">
        <w:rPr>
          <w:rFonts w:ascii="Times New Roman" w:hAnsi="Times New Roman" w:cs="Times New Roman"/>
          <w:sz w:val="28"/>
          <w:szCs w:val="28"/>
          <w:lang w:val="en-US"/>
        </w:rPr>
        <w:tab/>
      </w:r>
      <w:r w:rsidR="00172779" w:rsidRPr="009C4D1C">
        <w:rPr>
          <w:rFonts w:ascii="Times New Roman" w:hAnsi="Times New Roman" w:cs="Times New Roman"/>
          <w:sz w:val="28"/>
          <w:szCs w:val="28"/>
          <w:lang w:val="en-US"/>
        </w:rPr>
        <w:t>Machado A. L. C., Lucas E. F. Poly (ethylene-co-vinyl acetate)(EVA) copolymers as modifiers of oil wax crystallization //</w:t>
      </w:r>
      <w:r w:rsidR="007D56CC" w:rsidRPr="009C4D1C">
        <w:rPr>
          <w:rFonts w:ascii="Times New Roman" w:hAnsi="Times New Roman" w:cs="Times New Roman"/>
          <w:sz w:val="28"/>
          <w:szCs w:val="28"/>
          <w:lang w:val="en-US"/>
        </w:rPr>
        <w:t xml:space="preserve"> </w:t>
      </w:r>
      <w:r w:rsidR="00172779" w:rsidRPr="009C4D1C">
        <w:rPr>
          <w:rFonts w:ascii="Times New Roman" w:hAnsi="Times New Roman" w:cs="Times New Roman"/>
          <w:sz w:val="28"/>
          <w:szCs w:val="28"/>
          <w:lang w:val="en-US"/>
        </w:rPr>
        <w:t>Petroleum science and technology. – 1999. – Т. 17</w:t>
      </w:r>
      <w:r w:rsidR="007D56CC" w:rsidRPr="009C4D1C">
        <w:rPr>
          <w:rFonts w:ascii="Times New Roman" w:hAnsi="Times New Roman" w:cs="Times New Roman"/>
          <w:sz w:val="28"/>
          <w:szCs w:val="28"/>
          <w:lang w:val="en-US"/>
        </w:rPr>
        <w:t>,</w:t>
      </w:r>
      <w:r w:rsidR="00172779" w:rsidRPr="009C4D1C">
        <w:rPr>
          <w:rFonts w:ascii="Times New Roman" w:hAnsi="Times New Roman" w:cs="Times New Roman"/>
          <w:sz w:val="28"/>
          <w:szCs w:val="28"/>
          <w:lang w:val="en-US"/>
        </w:rPr>
        <w:t xml:space="preserve"> №. 9-10. – С. 1029-1041.</w:t>
      </w:r>
    </w:p>
    <w:p w14:paraId="1A42F09B" w14:textId="2B384853" w:rsidR="0018713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75</w:t>
      </w:r>
      <w:r w:rsidR="00BA027B"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Siddiq A. et al. Gamma radiation-induced grafting of C5 aliphatic petroleum resin onto ethylene-co-vinyl acetate copolymer for improving crude oil flowability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Journal of Dispersion Science and Technology. – 2024. – С. 1-13.</w:t>
      </w:r>
    </w:p>
    <w:p w14:paraId="28A297EA" w14:textId="293B555F"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76</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 xml:space="preserve">Kozhabekov S. S., Zhubanov A. A., Zhexenbek T. </w:t>
      </w:r>
      <w:r w:rsidR="00187137" w:rsidRPr="009C4D1C">
        <w:rPr>
          <w:rFonts w:ascii="Times New Roman" w:hAnsi="Times New Roman" w:cs="Times New Roman"/>
          <w:sz w:val="28"/>
          <w:szCs w:val="28"/>
          <w:lang w:val="en-US"/>
        </w:rPr>
        <w:t>Modified ethylene-vinyl acetate copolymer as a depressant of pour point wax oil</w:t>
      </w:r>
      <w:r w:rsidR="00BA027B"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Chemical Journal of Kazakhstan. – 2018.</w:t>
      </w:r>
    </w:p>
    <w:p w14:paraId="00AAB7C4" w14:textId="21272EE5"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77</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Fang L. et al. Investigation into a pour point depressant for Shengli crude oil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Industrial &amp; engineering chemistry research. – 2012. – Т. 51</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36. – С. 11605-11612.</w:t>
      </w:r>
    </w:p>
    <w:p w14:paraId="30587FD2" w14:textId="51F72973"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78</w:t>
      </w:r>
      <w:r w:rsidR="00BA027B" w:rsidRPr="009C4D1C">
        <w:rPr>
          <w:rFonts w:ascii="Times New Roman" w:hAnsi="Times New Roman" w:cs="Times New Roman"/>
          <w:sz w:val="28"/>
          <w:szCs w:val="28"/>
          <w:lang w:val="en-US"/>
        </w:rPr>
        <w:t xml:space="preserve"> </w:t>
      </w:r>
      <w:r w:rsidR="007D56CC"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Xia X. et al. Performance improvement of ethylene− vinyl acetate copolymer pour point depressant (EVA PPD) by adding small dosages of laurylamine (LA)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Petroleum Science. – 2022. – Т. 19</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5. – С. 2472-2482.</w:t>
      </w:r>
    </w:p>
    <w:p w14:paraId="230E9E14" w14:textId="3A5E893D" w:rsidR="0018713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79</w:t>
      </w:r>
      <w:r w:rsidR="00BA027B"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Farag R.K. Poly (cinnamoyloxy ethyl methacrylate-co-octadecyl acrylate) as flow improver for Egyptian waxy crude oils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International Journal of Polymeric Materials. – 2008. – Т. 57</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3. – С. 189-202.</w:t>
      </w:r>
    </w:p>
    <w:p w14:paraId="446BBFFF" w14:textId="57C3CE63" w:rsidR="0018713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w:t>
      </w:r>
      <w:r w:rsidR="006A50D5" w:rsidRPr="009C4D1C">
        <w:rPr>
          <w:rFonts w:ascii="Times New Roman" w:hAnsi="Times New Roman" w:cs="Times New Roman"/>
          <w:sz w:val="28"/>
          <w:szCs w:val="28"/>
          <w:lang w:val="en-US"/>
        </w:rPr>
        <w:t>0</w:t>
      </w:r>
      <w:r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Ballard N., Asua J. M. Radical polymerization of acrylic monomers: An overview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Progress in Polymer Science. – 2018. – Т. 79. – С. 40-60.</w:t>
      </w:r>
    </w:p>
    <w:p w14:paraId="655D5EFF" w14:textId="678335C8" w:rsidR="0018713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w:t>
      </w:r>
      <w:r w:rsidR="006A50D5" w:rsidRPr="009C4D1C">
        <w:rPr>
          <w:rFonts w:ascii="Times New Roman" w:hAnsi="Times New Roman" w:cs="Times New Roman"/>
          <w:sz w:val="28"/>
          <w:szCs w:val="28"/>
          <w:lang w:val="en-US"/>
        </w:rPr>
        <w:t>1</w:t>
      </w:r>
      <w:r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Yang F. et al. Polymeric wax inhibitors and pour point depressants for waxy crude oils: a critical review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Journal of Dispersion Science and Technology. – 2015. – Т. 36</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2. – С. 213-225.</w:t>
      </w:r>
    </w:p>
    <w:p w14:paraId="4A00C06E" w14:textId="3C841EC5" w:rsidR="0018713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w:t>
      </w:r>
      <w:r w:rsidR="006A50D5" w:rsidRPr="009C4D1C">
        <w:rPr>
          <w:rFonts w:ascii="Times New Roman" w:hAnsi="Times New Roman" w:cs="Times New Roman"/>
          <w:sz w:val="28"/>
          <w:szCs w:val="28"/>
          <w:lang w:val="en-US"/>
        </w:rPr>
        <w:t>2</w:t>
      </w:r>
      <w:r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Zhu X. et al. Synthesis of poly (octadecyl acrylate‐b‐styrene‐b‐octadecyl acrylate) triblock copolymer by atom transfer radical polymerization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Journal of applied polymer science. – 2004. – Т. 93</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4. – С. 1539-1545.</w:t>
      </w:r>
    </w:p>
    <w:p w14:paraId="5913DE3E" w14:textId="7500DD10" w:rsidR="0018713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w:t>
      </w:r>
      <w:r w:rsidR="006A50D5" w:rsidRPr="009C4D1C">
        <w:rPr>
          <w:rFonts w:ascii="Times New Roman" w:hAnsi="Times New Roman" w:cs="Times New Roman"/>
          <w:sz w:val="28"/>
          <w:szCs w:val="28"/>
          <w:lang w:val="en-US"/>
        </w:rPr>
        <w:t>3</w:t>
      </w:r>
      <w:r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Darvishi A. et al. Copolymers of glycidyl methacrylate and octadecyl acrylate: synthesis, characterization, swelling properties, and reactivity ratios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Designed Monomers and Polymers. – 2013. – Т. 16</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1. – С. 79-88.</w:t>
      </w:r>
    </w:p>
    <w:p w14:paraId="01993A5D" w14:textId="3D2DB5D5"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84</w:t>
      </w:r>
      <w:r w:rsidR="00BA027B" w:rsidRPr="009C4D1C">
        <w:rPr>
          <w:rFonts w:ascii="Times New Roman" w:hAnsi="Times New Roman" w:cs="Times New Roman"/>
          <w:sz w:val="28"/>
          <w:szCs w:val="28"/>
          <w:lang w:val="en-US"/>
        </w:rPr>
        <w:tab/>
        <w:t xml:space="preserve"> </w:t>
      </w:r>
      <w:r w:rsidR="00187137" w:rsidRPr="009C4D1C">
        <w:rPr>
          <w:rFonts w:ascii="Times New Roman" w:hAnsi="Times New Roman" w:cs="Times New Roman"/>
          <w:sz w:val="28"/>
          <w:szCs w:val="28"/>
          <w:lang w:val="en-US"/>
        </w:rPr>
        <w:t>Goswami P. K. et al. Poly (Glycidyl Methacrylate-co-Octadecyl Methacrylate) particles by dispersion radical copolymerization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Journal of Dispersion Science and Technology. – 2020.</w:t>
      </w:r>
    </w:p>
    <w:p w14:paraId="6D2417FC" w14:textId="1DA59282" w:rsidR="0018713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85</w:t>
      </w:r>
      <w:r w:rsidR="00BA027B"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Ghosh P. et al. Dodecyl methacrylate and vinyl acetate copolymers as viscosity modifier and pour point depressant for lubricating oil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International Journal of Industrial Chemistry. – 2017. – Т. 8. – С. 197-205.</w:t>
      </w:r>
    </w:p>
    <w:p w14:paraId="1F6A70B5" w14:textId="20039D66" w:rsidR="0018713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86</w:t>
      </w:r>
      <w:r w:rsidR="00BA027B"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Yang F. et al. Comb-like polyoctadecyl acrylate (POA) wax inhibitor triggers the formation of heterogeneous waxy oil gel deposits in a cylindrical couette device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Energy &amp; Fuels. – 2018. – Т. 32</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1. – С. 373-383.</w:t>
      </w:r>
    </w:p>
    <w:p w14:paraId="22D23E1D" w14:textId="7B120699"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87</w:t>
      </w:r>
      <w:r w:rsidR="00BA027B"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Kazantsev O. A. et al. Dependence of efficiency of polyalkyl acrylate-based pour point depressants on composition of crude oil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Egyptian Journal of Petroleum. – 2021. – Т. 30</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3. – С. 21-26.</w:t>
      </w:r>
    </w:p>
    <w:p w14:paraId="76A5A7F6" w14:textId="11A42C1A"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88</w:t>
      </w:r>
      <w:r w:rsidR="00BA027B"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Al-Sabagh A. M. et al. Styrene-maleic anhydride copolymer esters as flow improvers of waxy crude oil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Journal of Petroleum Science and Engineering. – 2009. – Т. 65</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3-4. – С. 139-146.</w:t>
      </w:r>
    </w:p>
    <w:p w14:paraId="4C2988DE" w14:textId="3C7E305D"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89</w:t>
      </w:r>
      <w:r w:rsidR="00BA027B" w:rsidRPr="009C4D1C">
        <w:rPr>
          <w:rFonts w:ascii="Times New Roman" w:hAnsi="Times New Roman" w:cs="Times New Roman"/>
          <w:sz w:val="28"/>
          <w:szCs w:val="28"/>
          <w:lang w:val="en-US"/>
        </w:rPr>
        <w:tab/>
        <w:t xml:space="preserve">Bo Yao, Chuanxian Li, Xiaoping Zhang, Fei Yang, Guangyu Sun, Yansong Zhao. Performance improvement of the ethylene-vinyl acetate copolymer (EVA) pour point depressant by small dosage of the amino-functionalized polymethylsilsesquioxane (PAMSQ) microsphere //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Fuel. – 2018. – Vol</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220. – P. 167-176.</w:t>
      </w:r>
    </w:p>
    <w:p w14:paraId="0B12C2E3" w14:textId="53D3E6F1" w:rsidR="0018713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90</w:t>
      </w:r>
      <w:r w:rsidR="00BA027B"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Paso K. et al. Characterization of the formation, flowability, and resolution of Brazilian crude oil emulsions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Energy &amp; Fuels. – 2009. – Т. 23</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1. – С. 471-480.</w:t>
      </w:r>
    </w:p>
    <w:p w14:paraId="1C1FE1D7" w14:textId="2161F697" w:rsidR="0018713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91</w:t>
      </w:r>
      <w:r w:rsidR="00BA027B" w:rsidRPr="009C4D1C">
        <w:rPr>
          <w:rFonts w:ascii="Times New Roman" w:hAnsi="Times New Roman" w:cs="Times New Roman"/>
          <w:sz w:val="28"/>
          <w:szCs w:val="28"/>
          <w:lang w:val="en-US"/>
        </w:rPr>
        <w:tab/>
      </w:r>
      <w:r w:rsidR="00187137" w:rsidRPr="009C4D1C">
        <w:rPr>
          <w:rFonts w:ascii="Times New Roman" w:hAnsi="Times New Roman" w:cs="Times New Roman"/>
          <w:sz w:val="28"/>
          <w:szCs w:val="28"/>
          <w:lang w:val="en-US"/>
        </w:rPr>
        <w:t>Yao B. et al. Ethylene–vinyl acetate copolymer and resin-stabilized asphaltenes synergistically improve the flow behavior of model waxy oils. 1. Effect of wax content and the synergistic mechanism //</w:t>
      </w:r>
      <w:r w:rsidR="00584733" w:rsidRPr="009C4D1C">
        <w:rPr>
          <w:rFonts w:ascii="Times New Roman" w:hAnsi="Times New Roman" w:cs="Times New Roman"/>
          <w:sz w:val="28"/>
          <w:szCs w:val="28"/>
          <w:lang w:val="en-US"/>
        </w:rPr>
        <w:t xml:space="preserve">  </w:t>
      </w:r>
      <w:r w:rsidR="00187137" w:rsidRPr="009C4D1C">
        <w:rPr>
          <w:rFonts w:ascii="Times New Roman" w:hAnsi="Times New Roman" w:cs="Times New Roman"/>
          <w:sz w:val="28"/>
          <w:szCs w:val="28"/>
          <w:lang w:val="en-US"/>
        </w:rPr>
        <w:t>Energy &amp; Fuels. – 2018. – Т. 32</w:t>
      </w:r>
      <w:r w:rsidR="00584733" w:rsidRPr="009C4D1C">
        <w:rPr>
          <w:rFonts w:ascii="Times New Roman" w:hAnsi="Times New Roman" w:cs="Times New Roman"/>
          <w:sz w:val="28"/>
          <w:szCs w:val="28"/>
          <w:lang w:val="en-US"/>
        </w:rPr>
        <w:t>,</w:t>
      </w:r>
      <w:r w:rsidR="00187137" w:rsidRPr="009C4D1C">
        <w:rPr>
          <w:rFonts w:ascii="Times New Roman" w:hAnsi="Times New Roman" w:cs="Times New Roman"/>
          <w:sz w:val="28"/>
          <w:szCs w:val="28"/>
          <w:lang w:val="en-US"/>
        </w:rPr>
        <w:t xml:space="preserve"> №. 2. – С. 1567-1578.</w:t>
      </w:r>
    </w:p>
    <w:p w14:paraId="297CA14E" w14:textId="101423F9"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92</w:t>
      </w:r>
      <w:r w:rsidR="00BA027B"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Elbanna S. A. et al. Synthesis, characterization, and performance evaluation of novel terpolymers as pour point depressors and paraffin inhibitors for Egyptian waxy crude oil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Petroleum Science and Technology. – 2022. – Т. 40</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18. – С. 2263-2283.</w:t>
      </w:r>
    </w:p>
    <w:p w14:paraId="2D44F951" w14:textId="6FB4CBB7"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93</w:t>
      </w:r>
      <w:r w:rsidR="00BA027B"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Kassenova Z. et al. Synthesis of comb-like copolymers based on alkyl fumarates and their application as pour-point depressants for akshabulak crude oil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Results in Engineering. – 2023. – Т. 17. – С. 100820.</w:t>
      </w:r>
    </w:p>
    <w:p w14:paraId="4A1D52F2" w14:textId="39362CA4"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94</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Rossi A. Long side chain polymeric flow improvers for waxy hydrocarbon oils : пат. 3854893 США. – 1974.</w:t>
      </w:r>
    </w:p>
    <w:p w14:paraId="4A1291F8" w14:textId="05F81788"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95</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Gilby G. The use of ethylene-vinyl acetate copolymers as flow improvers in waxy crude oil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Special Publication-Royal Society of Chemistry. Chem Oil Ind. – 1983. – Т. 45. – С. 108-124.</w:t>
      </w:r>
    </w:p>
    <w:p w14:paraId="243442F3" w14:textId="3DF04AEC" w:rsidR="00A034F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96</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Atta A. M., Al-Shafy H. I., Ismail E. A. Influence of ethylene acrylic alkyl ester copolymer wax dispersants on the rhological behavior of Egyptian crude oil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Journal of dispersion science and technology. – 2011. – Т. 32</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9. – С. 1296-1305.</w:t>
      </w:r>
    </w:p>
    <w:p w14:paraId="51C76F11" w14:textId="008F64FE"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97</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Holder G. A., Winkler J. Crystal-growth poisoning of n-paraffin wax by polymeric additives and its relevance to polymer crystallization mechanisms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Nature. – 1965. – Т. 207</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4998. – С. 719-721.</w:t>
      </w:r>
    </w:p>
    <w:p w14:paraId="6AFCB052" w14:textId="657CE854"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98</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Kuzmić A. E. et al. Studies on the influence of long chain acrylic esters polymers with polar monomers as crude oil flow improver additives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Fuel. – 2008. – Т. 87</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13-14. – С. 2943-2950.</w:t>
      </w:r>
    </w:p>
    <w:p w14:paraId="241F89A6" w14:textId="03E9D847" w:rsidR="00A034F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99</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Radulescu A., Fetters L. J., Richter D. Polymer-driven wax crystal control using partially crystalline polymeric materials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Wax Crystal Control· Nanocomposites· Stimuli-Responsive Polymers. – 2008. – С. 1-100.</w:t>
      </w:r>
    </w:p>
    <w:p w14:paraId="10EDC9DA" w14:textId="0F3EBAEF"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100</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 xml:space="preserve">Radulescu A. et al. Structural study of the influence of partially crystalline poly (ethylene butene) random copolymers on paraffin crystallization in dilute </w:t>
      </w:r>
      <w:r w:rsidR="00A034FB" w:rsidRPr="009C4D1C">
        <w:rPr>
          <w:rFonts w:ascii="Times New Roman" w:hAnsi="Times New Roman" w:cs="Times New Roman"/>
          <w:sz w:val="28"/>
          <w:szCs w:val="28"/>
          <w:lang w:val="en-US"/>
        </w:rPr>
        <w:lastRenderedPageBreak/>
        <w:t>solutions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Journal of Polymer Science Part B: Polymer Physics. – 2004. – Т. 42</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17. – С. 3113-3132.</w:t>
      </w:r>
    </w:p>
    <w:p w14:paraId="3C083E55" w14:textId="40DE20C7" w:rsidR="00A034F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101</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Radulescu A. et al. Wax crystallization from solution in hierarchical morphology templated by random poly (ethylene-co-butene) self-assemblies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Macromolecules. – 2006. – Т. 39</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18. – С. 6142-6151.</w:t>
      </w:r>
    </w:p>
    <w:p w14:paraId="39F6E234" w14:textId="3B21D72F" w:rsidR="00A034F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102</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Zhang J. et al. Theoretical study of the prohibited mechanism for ethylene/vinyl acetate co-polymers to the wax crystal growth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The Journal of Physical Chemistry B. – 2008. – Т. 112</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 – С. 36-43.</w:t>
      </w:r>
    </w:p>
    <w:p w14:paraId="0F0F46AA" w14:textId="6B011D31"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103</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Ashbaugh H. S. et al. Interaction of paraffin wax gels with random crystalline/amorphous hydrocarbon copolymers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Macromolecules. – 2002. – Т. 35</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18. – С. 7044-7053.</w:t>
      </w:r>
    </w:p>
    <w:p w14:paraId="6FA5E49D" w14:textId="56F9B993" w:rsidR="00A034F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104</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Zhang J. et al. Study on performance mechanism of pour point depressants with differential scanning calorimeter and X-ray diffraction methods</w:t>
      </w:r>
      <w:r w:rsidR="00A034FB" w:rsidRPr="009C4D1C">
        <w:rPr>
          <w:rFonts w:ascii="Segoe UI Symbol" w:hAnsi="Segoe UI Symbol" w:cs="Segoe UI Symbol"/>
          <w:sz w:val="28"/>
          <w:szCs w:val="28"/>
          <w:lang w:val="en-US"/>
        </w:rPr>
        <w:t>☆</w:t>
      </w:r>
      <w:r w:rsidR="00A034FB"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Fuel. – 2003. – Т. 82</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11. – С. 1419-1426.</w:t>
      </w:r>
    </w:p>
    <w:p w14:paraId="75F2229B" w14:textId="5FF87AC0"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105</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Wu C. et al. Molecular dynamics simulation guiding the improvement of EVA-type pour point depressant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Fuel. – 2005. – Т. 84</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16. – С. 2039-2047.</w:t>
      </w:r>
    </w:p>
    <w:p w14:paraId="65267E7B" w14:textId="28B9A3EE" w:rsidR="00BA027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106</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Li C. X. et al. Physicochemical research on effect of pour point depressant on wax precipitation and dissolution of waxy oil //</w:t>
      </w:r>
      <w:r w:rsidR="00584733" w:rsidRPr="009C4D1C">
        <w:rPr>
          <w:rFonts w:ascii="Times New Roman" w:hAnsi="Times New Roman" w:cs="Times New Roman"/>
          <w:sz w:val="28"/>
          <w:szCs w:val="28"/>
          <w:lang w:val="en-US"/>
        </w:rPr>
        <w:t xml:space="preserve"> Chemical journal of chinese universities-chinese.</w:t>
      </w:r>
      <w:r w:rsidR="00A034FB" w:rsidRPr="009C4D1C">
        <w:rPr>
          <w:rFonts w:ascii="Times New Roman" w:hAnsi="Times New Roman" w:cs="Times New Roman"/>
          <w:sz w:val="28"/>
          <w:szCs w:val="28"/>
          <w:lang w:val="en-US"/>
        </w:rPr>
        <w:t xml:space="preserve"> – 2003. – Т. 24</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8. – С. 1451-1455.</w:t>
      </w:r>
    </w:p>
    <w:p w14:paraId="1A6B7B92" w14:textId="1889EDEE" w:rsidR="00A034FB"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107</w:t>
      </w:r>
      <w:r w:rsidR="00BA027B" w:rsidRPr="009C4D1C">
        <w:rPr>
          <w:rFonts w:ascii="Times New Roman" w:hAnsi="Times New Roman" w:cs="Times New Roman"/>
          <w:sz w:val="28"/>
          <w:szCs w:val="28"/>
          <w:lang w:val="en-US"/>
        </w:rPr>
        <w:tab/>
      </w:r>
      <w:r w:rsidR="00A034FB" w:rsidRPr="009C4D1C">
        <w:rPr>
          <w:rFonts w:ascii="Times New Roman" w:hAnsi="Times New Roman" w:cs="Times New Roman"/>
          <w:sz w:val="28"/>
          <w:szCs w:val="28"/>
          <w:lang w:val="en-US"/>
        </w:rPr>
        <w:t>Wang S. L., Flamberg A., Kikabhai T. Select the optimum pour point depressant: Feedstocks and products: A special report //</w:t>
      </w:r>
      <w:r w:rsidR="00584733" w:rsidRPr="009C4D1C">
        <w:rPr>
          <w:rFonts w:ascii="Times New Roman" w:hAnsi="Times New Roman" w:cs="Times New Roman"/>
          <w:sz w:val="28"/>
          <w:szCs w:val="28"/>
          <w:lang w:val="en-US"/>
        </w:rPr>
        <w:t xml:space="preserve"> </w:t>
      </w:r>
      <w:r w:rsidR="00A034FB" w:rsidRPr="009C4D1C">
        <w:rPr>
          <w:rFonts w:ascii="Times New Roman" w:hAnsi="Times New Roman" w:cs="Times New Roman"/>
          <w:sz w:val="28"/>
          <w:szCs w:val="28"/>
          <w:lang w:val="en-US"/>
        </w:rPr>
        <w:t>Hydrocarbon processing (International ed.). – 1999. – Т. 78</w:t>
      </w:r>
      <w:r w:rsidR="00584733" w:rsidRPr="009C4D1C">
        <w:rPr>
          <w:rFonts w:ascii="Times New Roman" w:hAnsi="Times New Roman" w:cs="Times New Roman"/>
          <w:sz w:val="28"/>
          <w:szCs w:val="28"/>
          <w:lang w:val="en-US"/>
        </w:rPr>
        <w:t>,</w:t>
      </w:r>
      <w:r w:rsidR="00A034FB" w:rsidRPr="009C4D1C">
        <w:rPr>
          <w:rFonts w:ascii="Times New Roman" w:hAnsi="Times New Roman" w:cs="Times New Roman"/>
          <w:sz w:val="28"/>
          <w:szCs w:val="28"/>
          <w:lang w:val="en-US"/>
        </w:rPr>
        <w:t xml:space="preserve"> №. 2. – С. 59-62.</w:t>
      </w:r>
    </w:p>
    <w:p w14:paraId="5738E1C5" w14:textId="7E798864" w:rsidR="00C90067" w:rsidRPr="009C4D1C" w:rsidRDefault="006A50D5"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108</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Loskutova Y. V. et al. The influence of processing conditions on the sedimentation kinetics of highly waxy crude oil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Procedia Chemistry. – 2015. – Т. 15. – С. 49-53.</w:t>
      </w:r>
    </w:p>
    <w:p w14:paraId="51B52327" w14:textId="56A686AB" w:rsidR="00C90067"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109</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del Carmen Garcı́a M. et al. The influence of alkane class-types on crude oil wax crystallization and inhibitors efficiency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Journal of Petroleum Science and Engineering. – 2000. – Т. 25</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3-4. – С. 99-105.</w:t>
      </w:r>
    </w:p>
    <w:p w14:paraId="3B093C71" w14:textId="7A0287C3"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w:t>
      </w:r>
      <w:r w:rsidR="005951C1" w:rsidRPr="009C4D1C">
        <w:rPr>
          <w:rFonts w:ascii="Times New Roman" w:hAnsi="Times New Roman" w:cs="Times New Roman"/>
          <w:sz w:val="28"/>
          <w:szCs w:val="28"/>
          <w:lang w:val="en-US"/>
        </w:rPr>
        <w:t>0</w:t>
      </w:r>
      <w:r w:rsidRPr="009C4D1C">
        <w:rPr>
          <w:rFonts w:ascii="Times New Roman" w:hAnsi="Times New Roman" w:cs="Times New Roman"/>
          <w:sz w:val="28"/>
          <w:szCs w:val="28"/>
          <w:lang w:val="en-US"/>
        </w:rPr>
        <w:t xml:space="preserve"> Boranbayeva L., Boiko G., Sharifullin A., Lubchenko N., Sarmurzina R., Kozhamzharova A., &amp; Mombekov S. Analysis of the Processes of Paraffin Deposition of Oil from the Kumkol Group of Fields in Kazakhstan //</w:t>
      </w:r>
      <w:r w:rsidR="00584733"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Processes. – 2024. – Т. 12</w:t>
      </w:r>
      <w:r w:rsidR="00584733" w:rsidRPr="009C4D1C">
        <w:rPr>
          <w:rFonts w:ascii="Times New Roman" w:hAnsi="Times New Roman" w:cs="Times New Roman"/>
          <w:sz w:val="28"/>
          <w:szCs w:val="28"/>
          <w:lang w:val="en-US"/>
        </w:rPr>
        <w:t>,</w:t>
      </w:r>
      <w:r w:rsidRPr="009C4D1C">
        <w:rPr>
          <w:rFonts w:ascii="Times New Roman" w:hAnsi="Times New Roman" w:cs="Times New Roman"/>
          <w:sz w:val="28"/>
          <w:szCs w:val="28"/>
          <w:lang w:val="en-US"/>
        </w:rPr>
        <w:t xml:space="preserve"> №. 6. –1052</w:t>
      </w:r>
      <w:r w:rsidR="00584733"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rPr>
        <w:t>с</w:t>
      </w:r>
      <w:r w:rsidRPr="009C4D1C">
        <w:rPr>
          <w:rFonts w:ascii="Times New Roman" w:hAnsi="Times New Roman" w:cs="Times New Roman"/>
          <w:sz w:val="28"/>
          <w:szCs w:val="28"/>
          <w:lang w:val="en-US"/>
        </w:rPr>
        <w:t>.</w:t>
      </w:r>
    </w:p>
    <w:p w14:paraId="6C608707" w14:textId="0C49B5DE"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111</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Alhejaili A., Bell E., Daraboina N. Paraffin deposition in production lines: effect of operating parameters on deposition characteristics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Energy &amp; Fuels. – 2023. – Т. 37</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23. – С. 18642-18651.</w:t>
      </w:r>
    </w:p>
    <w:p w14:paraId="4E28F86D" w14:textId="660BBA29"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112</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Padula L. et al. Systematic study of temperature and different types of mixing in paraffin deposition test methods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ACS omega. – 2020. – Т. 5</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21. – С. 12320-12328.</w:t>
      </w:r>
    </w:p>
    <w:p w14:paraId="14CF4232" w14:textId="5870DCD9"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113</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Ismail L., Westacott R. E., Ni X. On the effect of wax content on paraffin wax deposition in a batch oscillatory baffled tube apparatus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Chemical Engineering Journal. – 2008. – Т. 137</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2. – С. 205-213.</w:t>
      </w:r>
    </w:p>
    <w:p w14:paraId="6E2B2E69" w14:textId="1E8D7ECB"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114</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Li H., Zhang J. A generalized model for predicting non-Newtonian viscosity of waxy crudes as a function of temperature and precipitated wax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Fuel. – 2003. – Т. 82</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11. – С. 1387-1397.</w:t>
      </w:r>
    </w:p>
    <w:p w14:paraId="220B5C4C" w14:textId="7B744B33" w:rsidR="00C90067"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115</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Mansoori G.A. A unified perspective on the phase behaviour of petroleum fluids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International Journal of Oil, Gas and Coal Technology. – 2009. – Т. 2</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2. – С. 141-167.</w:t>
      </w:r>
    </w:p>
    <w:p w14:paraId="687B32AB" w14:textId="237D9FD6" w:rsidR="00BA027B" w:rsidRPr="009C4D1C" w:rsidRDefault="005951C1"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lang w:val="en-US"/>
        </w:rPr>
        <w:t>116</w:t>
      </w:r>
      <w:r w:rsidR="00BA027B" w:rsidRPr="009C4D1C">
        <w:rPr>
          <w:rFonts w:ascii="Times New Roman" w:hAnsi="Times New Roman" w:cs="Times New Roman"/>
          <w:sz w:val="28"/>
          <w:szCs w:val="28"/>
          <w:lang w:val="en-US"/>
        </w:rPr>
        <w:t xml:space="preserve"> Boranbayeva L., Boiko G., Didukh A., Sarmurzina R., Ilmaliyev Z., Lubchenko N., &amp; Raheem S. Combined Effect of Depressor Additive and Heat Treatment on the Rheological Properties of Highly Paraffinic Oils //</w:t>
      </w:r>
      <w:r w:rsidR="00584733" w:rsidRPr="009C4D1C">
        <w:rPr>
          <w:rFonts w:ascii="Times New Roman" w:hAnsi="Times New Roman" w:cs="Times New Roman"/>
          <w:sz w:val="28"/>
          <w:szCs w:val="28"/>
          <w:lang w:val="en-US"/>
        </w:rPr>
        <w:t xml:space="preserve"> </w:t>
      </w:r>
      <w:r w:rsidR="00BA027B" w:rsidRPr="009C4D1C">
        <w:rPr>
          <w:rFonts w:ascii="Times New Roman" w:hAnsi="Times New Roman" w:cs="Times New Roman"/>
          <w:sz w:val="28"/>
          <w:szCs w:val="28"/>
          <w:lang w:val="en-US"/>
        </w:rPr>
        <w:t>ACS omega. – 2025. – Т. 10</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 </w:t>
      </w:r>
      <w:r w:rsidR="00BA027B" w:rsidRPr="009C4D1C">
        <w:rPr>
          <w:rFonts w:ascii="Times New Roman" w:hAnsi="Times New Roman" w:cs="Times New Roman"/>
          <w:sz w:val="28"/>
          <w:szCs w:val="28"/>
        </w:rPr>
        <w:t>8. – С. 7783-7794.</w:t>
      </w:r>
    </w:p>
    <w:p w14:paraId="5953AD2D" w14:textId="5F8CBC21"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rPr>
        <w:t>117</w:t>
      </w:r>
      <w:r w:rsidR="00BA027B" w:rsidRPr="009C4D1C">
        <w:rPr>
          <w:rFonts w:ascii="Times New Roman" w:hAnsi="Times New Roman" w:cs="Times New Roman"/>
          <w:sz w:val="28"/>
          <w:szCs w:val="28"/>
        </w:rPr>
        <w:t xml:space="preserve"> Боранбаева Л.Е., Бойко Г.И., Сармурзина Р.Г., Любченко Н.П. Исследования физико-химических и реологических свойств необработанных (без присадок) исходных нефтей ЗКНС-1 и ЗКНС-2</w:t>
      </w:r>
      <w:r w:rsidR="00584733" w:rsidRPr="009C4D1C">
        <w:rPr>
          <w:rFonts w:ascii="Times New Roman" w:hAnsi="Times New Roman" w:cs="Times New Roman"/>
          <w:sz w:val="28"/>
          <w:szCs w:val="28"/>
        </w:rPr>
        <w:t xml:space="preserve"> </w:t>
      </w:r>
      <w:r w:rsidR="00BA027B" w:rsidRPr="009C4D1C">
        <w:rPr>
          <w:rFonts w:ascii="Times New Roman" w:hAnsi="Times New Roman" w:cs="Times New Roman"/>
          <w:sz w:val="28"/>
          <w:szCs w:val="28"/>
        </w:rPr>
        <w:t xml:space="preserve">// Перспективы инновационного развития химической технологии и инженерии. Тезисы докладов </w:t>
      </w:r>
      <w:r w:rsidR="00BA027B" w:rsidRPr="009C4D1C">
        <w:rPr>
          <w:rFonts w:ascii="Times New Roman" w:hAnsi="Times New Roman" w:cs="Times New Roman"/>
          <w:sz w:val="28"/>
          <w:szCs w:val="28"/>
          <w:lang w:val="en-US"/>
        </w:rPr>
        <w:t>VI</w:t>
      </w:r>
      <w:r w:rsidR="00BA027B" w:rsidRPr="009C4D1C">
        <w:rPr>
          <w:rFonts w:ascii="Times New Roman" w:hAnsi="Times New Roman" w:cs="Times New Roman"/>
          <w:sz w:val="28"/>
          <w:szCs w:val="28"/>
        </w:rPr>
        <w:t xml:space="preserve"> Международной научно-практической конференции (Марушкинские чтения - </w:t>
      </w:r>
      <w:r w:rsidR="00BA027B" w:rsidRPr="009C4D1C">
        <w:rPr>
          <w:rFonts w:ascii="Times New Roman" w:hAnsi="Times New Roman" w:cs="Times New Roman"/>
          <w:sz w:val="28"/>
          <w:szCs w:val="28"/>
          <w:lang w:val="en-US"/>
        </w:rPr>
        <w:t>VI</w:t>
      </w:r>
      <w:r w:rsidR="00BA027B" w:rsidRPr="009C4D1C">
        <w:rPr>
          <w:rFonts w:ascii="Times New Roman" w:hAnsi="Times New Roman" w:cs="Times New Roman"/>
          <w:sz w:val="28"/>
          <w:szCs w:val="28"/>
        </w:rPr>
        <w:t xml:space="preserve">) ФГБОУ ВО УГНТУ. </w:t>
      </w:r>
      <w:r w:rsidR="00BA027B" w:rsidRPr="009C4D1C">
        <w:rPr>
          <w:rFonts w:ascii="Times New Roman" w:hAnsi="Times New Roman" w:cs="Times New Roman"/>
          <w:sz w:val="28"/>
          <w:szCs w:val="28"/>
          <w:lang w:val="en-US"/>
        </w:rPr>
        <w:t>17-19.11.2021.</w:t>
      </w:r>
    </w:p>
    <w:p w14:paraId="0D688B7F" w14:textId="7D083987" w:rsidR="00C90067"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118</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Tabzar A. et al. Multiphase flow modeling of asphaltene precipitation and deposition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Oil &amp; Gas Science and Technology–Revue d’IFP Energies nouvelles. – 2018. – Т. 73. –51</w:t>
      </w:r>
      <w:r w:rsidR="00584733"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rPr>
        <w:t>с</w:t>
      </w:r>
      <w:r w:rsidR="00C90067" w:rsidRPr="009C4D1C">
        <w:rPr>
          <w:rFonts w:ascii="Times New Roman" w:hAnsi="Times New Roman" w:cs="Times New Roman"/>
          <w:sz w:val="28"/>
          <w:szCs w:val="28"/>
          <w:lang w:val="en-US"/>
        </w:rPr>
        <w:t>.</w:t>
      </w:r>
    </w:p>
    <w:p w14:paraId="54BBA4FA" w14:textId="5F2326E9" w:rsidR="00C90067"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119</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Azevedo L. F. A., Teixeira A. M. A critical review of the modeling of wax deposition mechanisms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Petroleum Science and Technology. – 2003. – Т. 21</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3</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-4. – С. 393-408.</w:t>
      </w:r>
    </w:p>
    <w:p w14:paraId="1628BC54" w14:textId="07FF8920" w:rsidR="00C9006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12</w:t>
      </w:r>
      <w:r w:rsidR="005951C1" w:rsidRPr="009C4D1C">
        <w:rPr>
          <w:rFonts w:ascii="Times New Roman" w:hAnsi="Times New Roman" w:cs="Times New Roman"/>
          <w:sz w:val="28"/>
          <w:szCs w:val="28"/>
          <w:lang w:val="en-US"/>
        </w:rPr>
        <w:t>0</w:t>
      </w:r>
      <w:r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Wang K. S. et al. Evaluation of effects of selected wax inhibitors on paraffin deposition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Petroleum science and technology. – 2003. – Т. 21</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3-4. – С. 369-379.</w:t>
      </w:r>
    </w:p>
    <w:p w14:paraId="2D1CCCDA" w14:textId="3B110B3D" w:rsidR="00C9006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w:t>
      </w:r>
      <w:r w:rsidR="005951C1" w:rsidRPr="009C4D1C">
        <w:rPr>
          <w:rFonts w:ascii="Times New Roman" w:hAnsi="Times New Roman" w:cs="Times New Roman"/>
          <w:sz w:val="28"/>
          <w:szCs w:val="28"/>
          <w:lang w:val="en-US"/>
        </w:rPr>
        <w:t>21</w:t>
      </w:r>
      <w:r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Kozhabekov S. S., Zhubanov A. A., Toktarbay Z. Study the rheological properties of waxy oil with modified pour point depressants for the South Turgai oil field in Kazakhstan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Oil &amp; Gas Science and Technology–Revue d’IFP Energies nouvelles. – 2019. – Т. 74. –28</w:t>
      </w:r>
      <w:r w:rsidR="00584733"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rPr>
        <w:t>с</w:t>
      </w:r>
      <w:r w:rsidR="00C90067" w:rsidRPr="009C4D1C">
        <w:rPr>
          <w:rFonts w:ascii="Times New Roman" w:hAnsi="Times New Roman" w:cs="Times New Roman"/>
          <w:sz w:val="28"/>
          <w:szCs w:val="28"/>
          <w:lang w:val="en-US"/>
        </w:rPr>
        <w:t>.</w:t>
      </w:r>
    </w:p>
    <w:p w14:paraId="2C898D3E" w14:textId="134A7BE9"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122</w:t>
      </w:r>
      <w:r w:rsidR="00BA027B" w:rsidRPr="009C4D1C">
        <w:rPr>
          <w:rFonts w:ascii="Times New Roman" w:hAnsi="Times New Roman" w:cs="Times New Roman"/>
          <w:sz w:val="28"/>
          <w:szCs w:val="28"/>
          <w:lang w:val="en-US"/>
        </w:rPr>
        <w:tab/>
        <w:t>Nadirov</w:t>
      </w:r>
      <w:r w:rsidR="00C90067" w:rsidRPr="009C4D1C">
        <w:rPr>
          <w:rFonts w:ascii="Times New Roman" w:hAnsi="Times New Roman" w:cs="Times New Roman"/>
          <w:sz w:val="28"/>
          <w:szCs w:val="28"/>
          <w:lang w:val="en-US"/>
        </w:rPr>
        <w:t xml:space="preserve"> N.K. Oil and Gas of Kazakhstan // Gylym: Almaty, Kazakhstan.</w:t>
      </w:r>
      <w:r w:rsidR="00BA027B"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1995</w:t>
      </w:r>
      <w:r w:rsidR="00C90067" w:rsidRPr="009C4D1C">
        <w:rPr>
          <w:rFonts w:ascii="Times New Roman" w:hAnsi="Times New Roman" w:cs="Times New Roman"/>
          <w:sz w:val="28"/>
          <w:szCs w:val="28"/>
          <w:lang w:val="en-US"/>
        </w:rPr>
        <w:t>. – Vol</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2. –</w:t>
      </w:r>
      <w:r w:rsidR="00BA027B" w:rsidRPr="009C4D1C">
        <w:rPr>
          <w:rFonts w:ascii="Times New Roman" w:hAnsi="Times New Roman" w:cs="Times New Roman"/>
          <w:sz w:val="28"/>
          <w:szCs w:val="28"/>
          <w:lang w:val="en-US"/>
        </w:rPr>
        <w:t>290</w:t>
      </w:r>
      <w:r w:rsidR="00584733" w:rsidRPr="009C4D1C">
        <w:rPr>
          <w:rFonts w:ascii="Times New Roman" w:hAnsi="Times New Roman" w:cs="Times New Roman"/>
          <w:sz w:val="28"/>
          <w:szCs w:val="28"/>
          <w:lang w:val="en-US"/>
        </w:rPr>
        <w:t xml:space="preserve"> p.</w:t>
      </w:r>
    </w:p>
    <w:p w14:paraId="7CA29E51" w14:textId="1E42584F" w:rsidR="00C90067"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123</w:t>
      </w:r>
      <w:r w:rsidR="00BA027B"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Yao B. et al. Advances in and perspectives on strategies for improving the flowability of waxy oils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Energy &amp; Fuels. – 2022. – Т. 36</w:t>
      </w:r>
      <w:r w:rsidR="00584733"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15. – С. 7987-8025.</w:t>
      </w:r>
    </w:p>
    <w:p w14:paraId="1B6B4529" w14:textId="078579AF" w:rsidR="00BA027B" w:rsidRPr="009C4D1C" w:rsidRDefault="005951C1"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124</w:t>
      </w:r>
      <w:r w:rsidR="00BA027B" w:rsidRPr="009C4D1C">
        <w:rPr>
          <w:rFonts w:ascii="Times New Roman" w:hAnsi="Times New Roman" w:cs="Times New Roman"/>
          <w:sz w:val="28"/>
          <w:szCs w:val="28"/>
          <w:lang w:val="en-US"/>
        </w:rPr>
        <w:tab/>
        <w:t>Mastobaev B.N.</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Dmitrieva T.V.</w:t>
      </w:r>
      <w:r w:rsidR="00584733" w:rsidRPr="009C4D1C">
        <w:rPr>
          <w:rFonts w:ascii="Times New Roman" w:hAnsi="Times New Roman" w:cs="Times New Roman"/>
          <w:sz w:val="28"/>
          <w:szCs w:val="28"/>
          <w:lang w:val="en-US"/>
        </w:rPr>
        <w:t>,</w:t>
      </w:r>
      <w:r w:rsidR="00BA027B" w:rsidRPr="009C4D1C">
        <w:rPr>
          <w:rFonts w:ascii="Times New Roman" w:hAnsi="Times New Roman" w:cs="Times New Roman"/>
          <w:sz w:val="28"/>
          <w:szCs w:val="28"/>
          <w:lang w:val="en-US"/>
        </w:rPr>
        <w:t xml:space="preserve"> Movsumzade E.M. Depressor additives for pipeline transportation of highly paraffini</w:t>
      </w:r>
      <w:r w:rsidR="00C90067" w:rsidRPr="009C4D1C">
        <w:rPr>
          <w:rFonts w:ascii="Times New Roman" w:hAnsi="Times New Roman" w:cs="Times New Roman"/>
          <w:sz w:val="28"/>
          <w:szCs w:val="28"/>
          <w:lang w:val="en-US"/>
        </w:rPr>
        <w:t>zed oils and heavy oil products //</w:t>
      </w:r>
      <w:r w:rsidR="00BA027B" w:rsidRPr="009C4D1C">
        <w:rPr>
          <w:rFonts w:ascii="Times New Roman" w:hAnsi="Times New Roman" w:cs="Times New Roman"/>
          <w:sz w:val="28"/>
          <w:szCs w:val="28"/>
          <w:lang w:val="en-US"/>
        </w:rPr>
        <w:t xml:space="preserve"> Transp. Storage Oil Prod. </w:t>
      </w:r>
      <w:r w:rsidR="00C90067" w:rsidRPr="009C4D1C">
        <w:rPr>
          <w:rFonts w:ascii="Times New Roman" w:hAnsi="Times New Roman" w:cs="Times New Roman"/>
          <w:sz w:val="28"/>
          <w:szCs w:val="28"/>
          <w:lang w:val="en-US"/>
        </w:rPr>
        <w:t>– 2021. –</w:t>
      </w:r>
      <w:r w:rsidR="00BA027B" w:rsidRPr="009C4D1C">
        <w:rPr>
          <w:rFonts w:ascii="Times New Roman" w:hAnsi="Times New Roman" w:cs="Times New Roman"/>
          <w:sz w:val="28"/>
          <w:szCs w:val="28"/>
          <w:lang w:val="en-US"/>
        </w:rPr>
        <w:t xml:space="preserve"> </w:t>
      </w:r>
      <w:r w:rsidR="00B800C8" w:rsidRPr="009C4D1C">
        <w:rPr>
          <w:rFonts w:ascii="Times New Roman" w:hAnsi="Times New Roman" w:cs="Times New Roman"/>
          <w:sz w:val="28"/>
          <w:szCs w:val="28"/>
          <w:lang w:val="en-US"/>
        </w:rPr>
        <w:t xml:space="preserve">Vol. </w:t>
      </w:r>
      <w:r w:rsidR="00BA027B" w:rsidRPr="009C4D1C">
        <w:rPr>
          <w:rFonts w:ascii="Times New Roman" w:hAnsi="Times New Roman" w:cs="Times New Roman"/>
          <w:sz w:val="28"/>
          <w:szCs w:val="28"/>
          <w:lang w:val="en-US"/>
        </w:rPr>
        <w:t>6</w:t>
      </w:r>
      <w:r w:rsidR="00B800C8" w:rsidRPr="009C4D1C">
        <w:rPr>
          <w:rFonts w:ascii="Times New Roman" w:hAnsi="Times New Roman" w:cs="Times New Roman"/>
          <w:sz w:val="28"/>
          <w:szCs w:val="28"/>
          <w:lang w:val="en-US"/>
        </w:rPr>
        <w:t>.</w:t>
      </w:r>
      <w:r w:rsidR="00C90067" w:rsidRPr="009C4D1C">
        <w:rPr>
          <w:rFonts w:ascii="Times New Roman" w:hAnsi="Times New Roman" w:cs="Times New Roman"/>
          <w:sz w:val="28"/>
          <w:szCs w:val="28"/>
          <w:lang w:val="en-US"/>
        </w:rPr>
        <w:t xml:space="preserve"> – C.</w:t>
      </w:r>
      <w:r w:rsidR="00BA027B" w:rsidRPr="009C4D1C">
        <w:rPr>
          <w:rFonts w:ascii="Times New Roman" w:hAnsi="Times New Roman" w:cs="Times New Roman"/>
          <w:sz w:val="28"/>
          <w:szCs w:val="28"/>
          <w:lang w:val="en-US"/>
        </w:rPr>
        <w:t xml:space="preserve"> 630–639.</w:t>
      </w:r>
    </w:p>
    <w:p w14:paraId="74F387BA" w14:textId="118A394A"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w:t>
      </w:r>
      <w:r w:rsidR="005951C1" w:rsidRPr="009C4D1C">
        <w:rPr>
          <w:rFonts w:ascii="Times New Roman" w:hAnsi="Times New Roman" w:cs="Times New Roman"/>
          <w:sz w:val="28"/>
          <w:szCs w:val="28"/>
          <w:lang w:val="en-US"/>
        </w:rPr>
        <w:t>25</w:t>
      </w:r>
      <w:r w:rsidRPr="009C4D1C">
        <w:rPr>
          <w:rFonts w:ascii="Times New Roman" w:hAnsi="Times New Roman" w:cs="Times New Roman"/>
          <w:sz w:val="28"/>
          <w:szCs w:val="28"/>
          <w:lang w:val="en-US"/>
        </w:rPr>
        <w:t xml:space="preserve"> </w:t>
      </w:r>
      <w:r w:rsidR="00584733"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Boranbayeva L., Boiko G., Didukh A., Kenzhaliyev B., Lubchenko N., Sarmurzina R., &amp; Mombekov S. Development of Oil Blend Compositions to Improve the Rheological Parameters of Waxy Oils //</w:t>
      </w:r>
      <w:r w:rsidR="00584733"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Processes. – 2025. – Т. 13</w:t>
      </w:r>
      <w:r w:rsidR="00584733" w:rsidRPr="009C4D1C">
        <w:rPr>
          <w:rFonts w:ascii="Times New Roman" w:hAnsi="Times New Roman" w:cs="Times New Roman"/>
          <w:sz w:val="28"/>
          <w:szCs w:val="28"/>
          <w:lang w:val="en-US"/>
        </w:rPr>
        <w:t>,</w:t>
      </w:r>
      <w:r w:rsidRPr="009C4D1C">
        <w:rPr>
          <w:rFonts w:ascii="Times New Roman" w:hAnsi="Times New Roman" w:cs="Times New Roman"/>
          <w:sz w:val="28"/>
          <w:szCs w:val="28"/>
          <w:lang w:val="en-US"/>
        </w:rPr>
        <w:t xml:space="preserve"> №. 3. – С. 603.</w:t>
      </w:r>
    </w:p>
    <w:p w14:paraId="3548A7D3" w14:textId="7EC48307" w:rsidR="00C90067"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w:t>
      </w:r>
      <w:r w:rsidR="005951C1" w:rsidRPr="009C4D1C">
        <w:rPr>
          <w:rFonts w:ascii="Times New Roman" w:hAnsi="Times New Roman" w:cs="Times New Roman"/>
          <w:sz w:val="28"/>
          <w:szCs w:val="28"/>
          <w:lang w:val="en-US"/>
        </w:rPr>
        <w:t>26</w:t>
      </w:r>
      <w:r w:rsidRPr="009C4D1C">
        <w:rPr>
          <w:rFonts w:ascii="Times New Roman" w:hAnsi="Times New Roman" w:cs="Times New Roman"/>
          <w:sz w:val="28"/>
          <w:szCs w:val="28"/>
          <w:lang w:val="en-US"/>
        </w:rPr>
        <w:tab/>
      </w:r>
      <w:r w:rsidR="00C90067" w:rsidRPr="009C4D1C">
        <w:rPr>
          <w:rFonts w:ascii="Times New Roman" w:hAnsi="Times New Roman" w:cs="Times New Roman"/>
          <w:sz w:val="28"/>
          <w:szCs w:val="28"/>
          <w:lang w:val="en-US"/>
        </w:rPr>
        <w:t>Yadykova A. Y., Ilyin S. O. Compatibility and rheology of bio-oil blends with light and heavy crude oils //</w:t>
      </w:r>
      <w:r w:rsidR="00584733" w:rsidRPr="009C4D1C">
        <w:rPr>
          <w:rFonts w:ascii="Times New Roman" w:hAnsi="Times New Roman" w:cs="Times New Roman"/>
          <w:sz w:val="28"/>
          <w:szCs w:val="28"/>
          <w:lang w:val="en-US"/>
        </w:rPr>
        <w:t xml:space="preserve"> </w:t>
      </w:r>
      <w:r w:rsidR="00C90067" w:rsidRPr="009C4D1C">
        <w:rPr>
          <w:rFonts w:ascii="Times New Roman" w:hAnsi="Times New Roman" w:cs="Times New Roman"/>
          <w:sz w:val="28"/>
          <w:szCs w:val="28"/>
          <w:lang w:val="en-US"/>
        </w:rPr>
        <w:t>Fuel. – 2022. – Т. 314. – С. 122761.</w:t>
      </w:r>
    </w:p>
    <w:p w14:paraId="6C673174" w14:textId="52348BCB" w:rsidR="00B85F0C"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w:t>
      </w:r>
      <w:r w:rsidR="005951C1" w:rsidRPr="009C4D1C">
        <w:rPr>
          <w:rFonts w:ascii="Times New Roman" w:hAnsi="Times New Roman" w:cs="Times New Roman"/>
          <w:sz w:val="28"/>
          <w:szCs w:val="28"/>
          <w:lang w:val="en-US"/>
        </w:rPr>
        <w:t>27</w:t>
      </w:r>
      <w:r w:rsidRPr="009C4D1C">
        <w:rPr>
          <w:rFonts w:ascii="Times New Roman" w:hAnsi="Times New Roman" w:cs="Times New Roman"/>
          <w:sz w:val="28"/>
          <w:szCs w:val="28"/>
          <w:lang w:val="en-US"/>
        </w:rPr>
        <w:tab/>
      </w:r>
      <w:r w:rsidR="00B85F0C" w:rsidRPr="009C4D1C">
        <w:rPr>
          <w:rFonts w:ascii="Times New Roman" w:hAnsi="Times New Roman" w:cs="Times New Roman"/>
          <w:sz w:val="28"/>
          <w:szCs w:val="28"/>
          <w:lang w:val="en-US"/>
        </w:rPr>
        <w:t>Bian X. et al. A review of advanced methods for the quantitative analysis of single component oil in edible oil blends //</w:t>
      </w:r>
      <w:r w:rsidR="00584733" w:rsidRPr="009C4D1C">
        <w:rPr>
          <w:rFonts w:ascii="Times New Roman" w:hAnsi="Times New Roman" w:cs="Times New Roman"/>
          <w:sz w:val="28"/>
          <w:szCs w:val="28"/>
          <w:lang w:val="en-US"/>
        </w:rPr>
        <w:t xml:space="preserve"> </w:t>
      </w:r>
      <w:r w:rsidR="00B85F0C" w:rsidRPr="009C4D1C">
        <w:rPr>
          <w:rFonts w:ascii="Times New Roman" w:hAnsi="Times New Roman" w:cs="Times New Roman"/>
          <w:sz w:val="28"/>
          <w:szCs w:val="28"/>
          <w:lang w:val="en-US"/>
        </w:rPr>
        <w:t>Foods. – 2022. – Т. 11</w:t>
      </w:r>
      <w:r w:rsidR="00584733" w:rsidRPr="009C4D1C">
        <w:rPr>
          <w:rFonts w:ascii="Times New Roman" w:hAnsi="Times New Roman" w:cs="Times New Roman"/>
          <w:sz w:val="28"/>
          <w:szCs w:val="28"/>
          <w:lang w:val="en-US"/>
        </w:rPr>
        <w:t>,</w:t>
      </w:r>
      <w:r w:rsidR="00B85F0C" w:rsidRPr="009C4D1C">
        <w:rPr>
          <w:rFonts w:ascii="Times New Roman" w:hAnsi="Times New Roman" w:cs="Times New Roman"/>
          <w:sz w:val="28"/>
          <w:szCs w:val="28"/>
          <w:lang w:val="en-US"/>
        </w:rPr>
        <w:t xml:space="preserve"> №. 16. – С. 2436.</w:t>
      </w:r>
    </w:p>
    <w:p w14:paraId="6F108E6C" w14:textId="2DE26D90" w:rsidR="00B85F0C"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w:t>
      </w:r>
      <w:r w:rsidR="005951C1" w:rsidRPr="009C4D1C">
        <w:rPr>
          <w:rFonts w:ascii="Times New Roman" w:hAnsi="Times New Roman" w:cs="Times New Roman"/>
          <w:sz w:val="28"/>
          <w:szCs w:val="28"/>
          <w:lang w:val="en-US"/>
        </w:rPr>
        <w:t>28</w:t>
      </w:r>
      <w:r w:rsidRPr="009C4D1C">
        <w:rPr>
          <w:rFonts w:ascii="Times New Roman" w:hAnsi="Times New Roman" w:cs="Times New Roman"/>
          <w:sz w:val="28"/>
          <w:szCs w:val="28"/>
          <w:lang w:val="en-US"/>
        </w:rPr>
        <w:tab/>
      </w:r>
      <w:r w:rsidR="00B85F0C" w:rsidRPr="009C4D1C">
        <w:rPr>
          <w:rFonts w:ascii="Times New Roman" w:hAnsi="Times New Roman" w:cs="Times New Roman"/>
          <w:sz w:val="28"/>
          <w:szCs w:val="28"/>
          <w:lang w:val="en-US"/>
        </w:rPr>
        <w:t>Li B. et al. Research status and outlook of mechanism, characterization, performance evaluation, and type of pour point depressants in waxy crude oil: A review //</w:t>
      </w:r>
      <w:r w:rsidR="00584733" w:rsidRPr="009C4D1C">
        <w:rPr>
          <w:rFonts w:ascii="Times New Roman" w:hAnsi="Times New Roman" w:cs="Times New Roman"/>
          <w:sz w:val="28"/>
          <w:szCs w:val="28"/>
          <w:lang w:val="en-US"/>
        </w:rPr>
        <w:t xml:space="preserve"> </w:t>
      </w:r>
      <w:r w:rsidR="00B85F0C" w:rsidRPr="009C4D1C">
        <w:rPr>
          <w:rFonts w:ascii="Times New Roman" w:hAnsi="Times New Roman" w:cs="Times New Roman"/>
          <w:sz w:val="28"/>
          <w:szCs w:val="28"/>
          <w:lang w:val="en-US"/>
        </w:rPr>
        <w:t>Energy &amp; Fuels. – 2024. – Т. 38</w:t>
      </w:r>
      <w:r w:rsidR="00584733" w:rsidRPr="009C4D1C">
        <w:rPr>
          <w:rFonts w:ascii="Times New Roman" w:hAnsi="Times New Roman" w:cs="Times New Roman"/>
          <w:sz w:val="28"/>
          <w:szCs w:val="28"/>
          <w:lang w:val="en-US"/>
        </w:rPr>
        <w:t>,</w:t>
      </w:r>
      <w:r w:rsidR="00B85F0C" w:rsidRPr="009C4D1C">
        <w:rPr>
          <w:rFonts w:ascii="Times New Roman" w:hAnsi="Times New Roman" w:cs="Times New Roman"/>
          <w:sz w:val="28"/>
          <w:szCs w:val="28"/>
          <w:lang w:val="en-US"/>
        </w:rPr>
        <w:t xml:space="preserve"> №. 9. – С. 7480-7509.</w:t>
      </w:r>
    </w:p>
    <w:p w14:paraId="1DE6A0D1" w14:textId="417BB0FC" w:rsidR="00BA027B" w:rsidRPr="009C4D1C" w:rsidRDefault="00BA027B"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lastRenderedPageBreak/>
        <w:t>1</w:t>
      </w:r>
      <w:r w:rsidR="005951C1" w:rsidRPr="009C4D1C">
        <w:rPr>
          <w:rFonts w:ascii="Times New Roman" w:hAnsi="Times New Roman" w:cs="Times New Roman"/>
          <w:sz w:val="28"/>
          <w:szCs w:val="28"/>
          <w:lang w:val="en-US"/>
        </w:rPr>
        <w:t>29</w:t>
      </w:r>
      <w:r w:rsidRPr="009C4D1C">
        <w:rPr>
          <w:rFonts w:ascii="Times New Roman" w:hAnsi="Times New Roman" w:cs="Times New Roman"/>
          <w:sz w:val="28"/>
          <w:szCs w:val="28"/>
          <w:lang w:val="en-US"/>
        </w:rPr>
        <w:tab/>
        <w:t>Makwashi N. et al. Unraveling Complex N-Paraffin Mixtures: T-Sep Method and Blended Polymer Base Wax Inhibitor for Resolving Wax Deposition in Pipeline //</w:t>
      </w:r>
      <w:r w:rsidR="002F4675"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 xml:space="preserve">SPE Nigeria Annual International Conference and Exhibition. – SPE, 2024. – </w:t>
      </w:r>
      <w:r w:rsidRPr="009C4D1C">
        <w:rPr>
          <w:rFonts w:ascii="Times New Roman" w:hAnsi="Times New Roman" w:cs="Times New Roman"/>
          <w:sz w:val="28"/>
          <w:szCs w:val="28"/>
        </w:rPr>
        <w:t>С</w:t>
      </w:r>
      <w:r w:rsidRPr="009C4D1C">
        <w:rPr>
          <w:rFonts w:ascii="Times New Roman" w:hAnsi="Times New Roman" w:cs="Times New Roman"/>
          <w:sz w:val="28"/>
          <w:szCs w:val="28"/>
          <w:lang w:val="en-US"/>
        </w:rPr>
        <w:t>. D022S025R002.</w:t>
      </w:r>
    </w:p>
    <w:p w14:paraId="33B4355D" w14:textId="3E1234FA" w:rsidR="00BA027B" w:rsidRPr="009C4D1C" w:rsidRDefault="00BA027B" w:rsidP="00370676">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rPr>
        <w:t>1</w:t>
      </w:r>
      <w:r w:rsidR="005951C1" w:rsidRPr="009C4D1C">
        <w:rPr>
          <w:rFonts w:ascii="Times New Roman" w:hAnsi="Times New Roman" w:cs="Times New Roman"/>
          <w:sz w:val="28"/>
          <w:szCs w:val="28"/>
        </w:rPr>
        <w:t>30</w:t>
      </w:r>
      <w:r w:rsidRPr="009C4D1C">
        <w:rPr>
          <w:rFonts w:ascii="Times New Roman" w:hAnsi="Times New Roman" w:cs="Times New Roman"/>
          <w:sz w:val="28"/>
          <w:szCs w:val="28"/>
        </w:rPr>
        <w:t xml:space="preserve"> Боранбаева Л.Е.</w:t>
      </w:r>
      <w:r w:rsidR="002F4675" w:rsidRPr="009C4D1C">
        <w:rPr>
          <w:rFonts w:ascii="Times New Roman" w:hAnsi="Times New Roman" w:cs="Times New Roman"/>
          <w:sz w:val="28"/>
          <w:szCs w:val="28"/>
        </w:rPr>
        <w:t>,</w:t>
      </w:r>
      <w:r w:rsidRPr="009C4D1C">
        <w:rPr>
          <w:rFonts w:ascii="Times New Roman" w:hAnsi="Times New Roman" w:cs="Times New Roman"/>
          <w:sz w:val="28"/>
          <w:szCs w:val="28"/>
        </w:rPr>
        <w:t xml:space="preserve"> Бойко Г.И., Любченко Н.П., Сармурзина Р.Г., Дидух А.Г. Сравнительное исследование депрессорной активности новых депрессорных присадок</w:t>
      </w:r>
      <w:r w:rsidR="002F4675" w:rsidRPr="009C4D1C">
        <w:rPr>
          <w:rFonts w:ascii="Times New Roman" w:hAnsi="Times New Roman" w:cs="Times New Roman"/>
          <w:sz w:val="28"/>
          <w:szCs w:val="28"/>
        </w:rPr>
        <w:t xml:space="preserve"> </w:t>
      </w:r>
      <w:r w:rsidRPr="009C4D1C">
        <w:rPr>
          <w:rFonts w:ascii="Times New Roman" w:hAnsi="Times New Roman" w:cs="Times New Roman"/>
          <w:sz w:val="28"/>
          <w:szCs w:val="28"/>
        </w:rPr>
        <w:t xml:space="preserve">// Труды Международных Сатпаевских чтений КазНИТУ. </w:t>
      </w:r>
      <w:r w:rsidR="002F4675" w:rsidRPr="009C4D1C">
        <w:rPr>
          <w:rFonts w:ascii="Times New Roman" w:hAnsi="Times New Roman" w:cs="Times New Roman"/>
          <w:sz w:val="28"/>
          <w:szCs w:val="28"/>
        </w:rPr>
        <w:t>–</w:t>
      </w:r>
      <w:r w:rsidRPr="009C4D1C">
        <w:rPr>
          <w:rFonts w:ascii="Times New Roman" w:hAnsi="Times New Roman" w:cs="Times New Roman"/>
          <w:sz w:val="28"/>
          <w:szCs w:val="28"/>
        </w:rPr>
        <w:t xml:space="preserve"> 2021</w:t>
      </w:r>
      <w:r w:rsidR="002F4675" w:rsidRPr="009C4D1C">
        <w:rPr>
          <w:rFonts w:ascii="Times New Roman" w:hAnsi="Times New Roman" w:cs="Times New Roman"/>
          <w:sz w:val="28"/>
          <w:szCs w:val="28"/>
        </w:rPr>
        <w:t>.</w:t>
      </w:r>
    </w:p>
    <w:p w14:paraId="265978C0" w14:textId="483705C7" w:rsidR="00CF4D89" w:rsidRPr="009C4D1C" w:rsidRDefault="00CF4D89"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131 Orazbekuly Y., Boiko G. I., Lubchenko N. P., Dergunov S. A. Novel high molecular multifunctional reagent for the improvement of crude oil properties // Fuel Processing Technology. ‒ 2014. ‒ T. 128. ‒ C. 349-353.</w:t>
      </w:r>
    </w:p>
    <w:p w14:paraId="517A2D40" w14:textId="5B8737BB" w:rsidR="00CF4D89" w:rsidRPr="009C4D1C" w:rsidRDefault="00CF4D89" w:rsidP="00370676">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132 Orazbekuly Y., Aitkaliyeva G., Yelubay M. New Approaches to Sample Preparation and Integrated Spectroscopic Methods for the Identification of Polioxyethylene Triolate Sorbitane for Pharmaceutical Examination of Drugs //</w:t>
      </w:r>
      <w:r w:rsidR="002F4675" w:rsidRPr="009C4D1C">
        <w:rPr>
          <w:rFonts w:ascii="Times New Roman" w:hAnsi="Times New Roman" w:cs="Times New Roman"/>
          <w:sz w:val="28"/>
          <w:szCs w:val="28"/>
          <w:lang w:val="en-US"/>
        </w:rPr>
        <w:t xml:space="preserve"> </w:t>
      </w:r>
      <w:r w:rsidRPr="009C4D1C">
        <w:rPr>
          <w:rFonts w:ascii="Times New Roman" w:hAnsi="Times New Roman" w:cs="Times New Roman"/>
          <w:sz w:val="28"/>
          <w:szCs w:val="28"/>
          <w:lang w:val="en-US"/>
        </w:rPr>
        <w:t xml:space="preserve">J. Pharm. – 2020. – </w:t>
      </w:r>
      <w:r w:rsidRPr="009C4D1C">
        <w:rPr>
          <w:rFonts w:ascii="Times New Roman" w:hAnsi="Times New Roman" w:cs="Times New Roman"/>
          <w:sz w:val="28"/>
          <w:szCs w:val="28"/>
        </w:rPr>
        <w:t>Т</w:t>
      </w:r>
      <w:r w:rsidRPr="009C4D1C">
        <w:rPr>
          <w:rFonts w:ascii="Times New Roman" w:hAnsi="Times New Roman" w:cs="Times New Roman"/>
          <w:sz w:val="28"/>
          <w:szCs w:val="28"/>
          <w:lang w:val="en-US"/>
        </w:rPr>
        <w:t xml:space="preserve">. 31. – </w:t>
      </w:r>
      <w:r w:rsidRPr="009C4D1C">
        <w:rPr>
          <w:rFonts w:ascii="Times New Roman" w:hAnsi="Times New Roman" w:cs="Times New Roman"/>
          <w:sz w:val="28"/>
          <w:szCs w:val="28"/>
        </w:rPr>
        <w:t>С</w:t>
      </w:r>
      <w:r w:rsidRPr="009C4D1C">
        <w:rPr>
          <w:rFonts w:ascii="Times New Roman" w:hAnsi="Times New Roman" w:cs="Times New Roman"/>
          <w:sz w:val="28"/>
          <w:szCs w:val="28"/>
          <w:lang w:val="en-US"/>
        </w:rPr>
        <w:t>. 181-186.</w:t>
      </w:r>
    </w:p>
    <w:p w14:paraId="65985B38" w14:textId="77777777" w:rsidR="00FF65E1" w:rsidRPr="009C4D1C" w:rsidRDefault="00CF4D89" w:rsidP="002F4675">
      <w:pPr>
        <w:spacing w:after="0" w:line="240" w:lineRule="auto"/>
        <w:ind w:firstLine="567"/>
        <w:jc w:val="both"/>
        <w:rPr>
          <w:rFonts w:ascii="Times New Roman" w:hAnsi="Times New Roman" w:cs="Times New Roman"/>
          <w:sz w:val="28"/>
          <w:szCs w:val="28"/>
          <w:lang w:val="en-US"/>
        </w:rPr>
      </w:pPr>
      <w:r w:rsidRPr="009C4D1C">
        <w:rPr>
          <w:rFonts w:ascii="Times New Roman" w:hAnsi="Times New Roman" w:cs="Times New Roman"/>
          <w:sz w:val="28"/>
          <w:szCs w:val="28"/>
          <w:lang w:val="en-US"/>
        </w:rPr>
        <w:t>133</w:t>
      </w:r>
      <w:r w:rsidR="002F4675" w:rsidRPr="009C4D1C">
        <w:rPr>
          <w:rFonts w:ascii="Times New Roman" w:hAnsi="Times New Roman" w:cs="Times New Roman"/>
          <w:sz w:val="28"/>
          <w:szCs w:val="28"/>
          <w:lang w:val="en-US"/>
        </w:rPr>
        <w:t xml:space="preserve"> </w:t>
      </w:r>
      <w:r w:rsidR="00BE0416" w:rsidRPr="009C4D1C">
        <w:rPr>
          <w:rFonts w:ascii="Times New Roman" w:hAnsi="Times New Roman" w:cs="Times New Roman"/>
          <w:sz w:val="28"/>
          <w:szCs w:val="28"/>
          <w:lang w:val="en-US"/>
        </w:rPr>
        <w:t xml:space="preserve">NIST Chemistry WebBook. </w:t>
      </w:r>
      <w:r w:rsidR="00BE0416" w:rsidRPr="009C4D1C">
        <w:rPr>
          <w:rFonts w:ascii="Times New Roman" w:hAnsi="Times New Roman" w:cs="Times New Roman"/>
          <w:sz w:val="28"/>
          <w:szCs w:val="28"/>
        </w:rPr>
        <w:t>Инфракрасный спект</w:t>
      </w:r>
      <w:r w:rsidR="00FF65E1" w:rsidRPr="009C4D1C">
        <w:rPr>
          <w:rFonts w:ascii="Times New Roman" w:hAnsi="Times New Roman" w:cs="Times New Roman"/>
          <w:sz w:val="28"/>
          <w:szCs w:val="28"/>
        </w:rPr>
        <w:t>р</w:t>
      </w:r>
      <w:r w:rsidR="00BE0416" w:rsidRPr="009C4D1C">
        <w:rPr>
          <w:rFonts w:ascii="Times New Roman" w:hAnsi="Times New Roman" w:cs="Times New Roman"/>
          <w:sz w:val="28"/>
          <w:szCs w:val="28"/>
        </w:rPr>
        <w:t>: 1,2,4,5-бензолтетракарбоновой диангидрид.</w:t>
      </w:r>
      <w:r w:rsidR="00FF65E1" w:rsidRPr="009C4D1C">
        <w:rPr>
          <w:rFonts w:ascii="Times New Roman" w:hAnsi="Times New Roman" w:cs="Times New Roman"/>
          <w:sz w:val="28"/>
          <w:szCs w:val="28"/>
        </w:rPr>
        <w:t xml:space="preserve"> </w:t>
      </w:r>
      <w:hyperlink r:id="rId82" w:history="1">
        <w:r w:rsidR="00FF65E1" w:rsidRPr="009C4D1C">
          <w:rPr>
            <w:rStyle w:val="ab"/>
            <w:rFonts w:ascii="Times New Roman" w:hAnsi="Times New Roman" w:cs="Times New Roman"/>
            <w:sz w:val="28"/>
            <w:szCs w:val="28"/>
            <w:lang w:val="en-US"/>
          </w:rPr>
          <w:t>https://webbook.nist.gov/cgi/cbook.</w:t>
        </w:r>
        <w:r w:rsidR="00FF65E1" w:rsidRPr="009C4D1C">
          <w:rPr>
            <w:rStyle w:val="ab"/>
            <w:rFonts w:ascii="Times New Roman" w:hAnsi="Times New Roman" w:cs="Times New Roman"/>
            <w:sz w:val="28"/>
            <w:szCs w:val="28"/>
            <w:lang w:val="en-US"/>
          </w:rPr>
          <w:t>cgi?Name=1%2C+2%2C+4%2C</w:t>
        </w:r>
        <w:r w:rsidR="00FF65E1" w:rsidRPr="009C4D1C">
          <w:rPr>
            <w:rStyle w:val="ab"/>
            <w:rFonts w:ascii="Times New Roman" w:hAnsi="Times New Roman" w:cs="Times New Roman"/>
            <w:sz w:val="28"/>
            <w:szCs w:val="28"/>
            <w:lang w:val="en-US"/>
          </w:rPr>
          <w:t>+5-benzenetetracarboxylic+dianhydride&amp;Units=SI&amp;cIR=on#IR-Spec</w:t>
        </w:r>
      </w:hyperlink>
      <w:r w:rsidRPr="009C4D1C">
        <w:rPr>
          <w:rFonts w:ascii="Times New Roman" w:hAnsi="Times New Roman" w:cs="Times New Roman"/>
          <w:sz w:val="28"/>
          <w:szCs w:val="28"/>
          <w:lang w:val="en-US"/>
        </w:rPr>
        <w:t>.</w:t>
      </w:r>
      <w:r w:rsidR="00FF65E1" w:rsidRPr="009C4D1C">
        <w:rPr>
          <w:rFonts w:ascii="Times New Roman" w:hAnsi="Times New Roman" w:cs="Times New Roman"/>
          <w:sz w:val="28"/>
          <w:szCs w:val="28"/>
          <w:lang w:val="en-US"/>
        </w:rPr>
        <w:t xml:space="preserve"> </w:t>
      </w:r>
      <w:r w:rsidR="00BE0416" w:rsidRPr="009C4D1C">
        <w:rPr>
          <w:rFonts w:ascii="Times New Roman" w:hAnsi="Times New Roman" w:cs="Times New Roman"/>
          <w:sz w:val="28"/>
          <w:szCs w:val="28"/>
          <w:lang w:val="en-US"/>
        </w:rPr>
        <w:t xml:space="preserve">25.09.2023 </w:t>
      </w:r>
      <w:r w:rsidR="00BE0416" w:rsidRPr="009C4D1C">
        <w:rPr>
          <w:rFonts w:ascii="Times New Roman" w:hAnsi="Times New Roman" w:cs="Times New Roman"/>
          <w:sz w:val="28"/>
          <w:szCs w:val="28"/>
        </w:rPr>
        <w:t>г</w:t>
      </w:r>
      <w:r w:rsidR="00BE0416" w:rsidRPr="009C4D1C">
        <w:rPr>
          <w:rFonts w:ascii="Times New Roman" w:hAnsi="Times New Roman" w:cs="Times New Roman"/>
          <w:sz w:val="28"/>
          <w:szCs w:val="28"/>
          <w:lang w:val="en-US"/>
        </w:rPr>
        <w:t>.</w:t>
      </w:r>
    </w:p>
    <w:p w14:paraId="3B5EC6A0" w14:textId="1CE2AF9C" w:rsidR="002F4675" w:rsidRPr="009C4D1C" w:rsidRDefault="00CF4D89" w:rsidP="002F4675">
      <w:pPr>
        <w:spacing w:after="0" w:line="240" w:lineRule="auto"/>
        <w:ind w:firstLine="567"/>
        <w:jc w:val="both"/>
        <w:rPr>
          <w:rFonts w:ascii="Times New Roman" w:hAnsi="Times New Roman" w:cs="Times New Roman"/>
          <w:sz w:val="28"/>
          <w:szCs w:val="28"/>
        </w:rPr>
      </w:pPr>
      <w:r w:rsidRPr="009C4D1C">
        <w:rPr>
          <w:rFonts w:ascii="Times New Roman" w:hAnsi="Times New Roman" w:cs="Times New Roman"/>
          <w:sz w:val="28"/>
          <w:szCs w:val="28"/>
          <w:lang w:val="en-US"/>
        </w:rPr>
        <w:t>134</w:t>
      </w:r>
      <w:r w:rsidR="00FF65E1" w:rsidRPr="009C4D1C">
        <w:rPr>
          <w:rFonts w:ascii="Times New Roman" w:hAnsi="Times New Roman" w:cs="Times New Roman"/>
          <w:sz w:val="28"/>
          <w:szCs w:val="28"/>
          <w:lang w:val="en-US"/>
        </w:rPr>
        <w:t xml:space="preserve"> </w:t>
      </w:r>
      <w:r w:rsidR="00FF65E1" w:rsidRPr="009C4D1C">
        <w:rPr>
          <w:rFonts w:ascii="Times New Roman" w:hAnsi="Times New Roman" w:cs="Times New Roman"/>
          <w:sz w:val="28"/>
          <w:szCs w:val="28"/>
          <w:lang w:val="en-US"/>
        </w:rPr>
        <w:t xml:space="preserve">NIST Chemistry WebBook. </w:t>
      </w:r>
      <w:r w:rsidR="00FF65E1" w:rsidRPr="009C4D1C">
        <w:rPr>
          <w:rFonts w:ascii="Times New Roman" w:hAnsi="Times New Roman" w:cs="Times New Roman"/>
          <w:sz w:val="28"/>
          <w:szCs w:val="28"/>
        </w:rPr>
        <w:t>Инфракрасный спект</w:t>
      </w:r>
      <w:r w:rsidR="00FF65E1" w:rsidRPr="009C4D1C">
        <w:rPr>
          <w:rFonts w:ascii="Times New Roman" w:hAnsi="Times New Roman" w:cs="Times New Roman"/>
          <w:sz w:val="28"/>
          <w:szCs w:val="28"/>
        </w:rPr>
        <w:t>р</w:t>
      </w:r>
      <w:r w:rsidR="00FF65E1" w:rsidRPr="009C4D1C">
        <w:rPr>
          <w:rFonts w:ascii="Times New Roman" w:hAnsi="Times New Roman" w:cs="Times New Roman"/>
          <w:sz w:val="28"/>
          <w:szCs w:val="28"/>
        </w:rPr>
        <w:t>:</w:t>
      </w:r>
      <w:r w:rsidR="00FF65E1" w:rsidRPr="009C4D1C">
        <w:rPr>
          <w:rFonts w:ascii="Times New Roman" w:hAnsi="Times New Roman" w:cs="Times New Roman"/>
          <w:sz w:val="28"/>
          <w:szCs w:val="28"/>
        </w:rPr>
        <w:t xml:space="preserve"> Эйказанол-1.</w:t>
      </w:r>
      <w:r w:rsidR="00FF65E1" w:rsidRPr="009C4D1C">
        <w:rPr>
          <w:rFonts w:ascii="Times New Roman" w:hAnsi="Times New Roman" w:cs="Times New Roman"/>
          <w:sz w:val="28"/>
          <w:szCs w:val="28"/>
        </w:rPr>
        <w:t xml:space="preserve"> </w:t>
      </w:r>
      <w:r w:rsidR="002F4675" w:rsidRPr="009C4D1C">
        <w:rPr>
          <w:rFonts w:ascii="Times New Roman" w:hAnsi="Times New Roman" w:cs="Times New Roman"/>
          <w:sz w:val="28"/>
          <w:szCs w:val="28"/>
        </w:rPr>
        <w:t xml:space="preserve"> </w:t>
      </w:r>
      <w:hyperlink r:id="rId83" w:anchor="IR-Spec" w:history="1">
        <w:r w:rsidR="002F4675" w:rsidRPr="009C4D1C">
          <w:rPr>
            <w:rStyle w:val="ab"/>
            <w:rFonts w:ascii="Times New Roman" w:hAnsi="Times New Roman" w:cs="Times New Roman"/>
            <w:sz w:val="28"/>
            <w:szCs w:val="28"/>
            <w:lang w:val="en-US"/>
          </w:rPr>
          <w:t>https</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webbook</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nist</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gov</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cgi</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cbook</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cgi</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Name</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eicosanol</w:t>
        </w:r>
        <w:r w:rsidR="002F4675" w:rsidRPr="009C4D1C">
          <w:rPr>
            <w:rStyle w:val="ab"/>
            <w:rFonts w:ascii="Times New Roman" w:hAnsi="Times New Roman" w:cs="Times New Roman"/>
            <w:sz w:val="28"/>
            <w:szCs w:val="28"/>
          </w:rPr>
          <w:t>&amp;</w:t>
        </w:r>
        <w:r w:rsidR="002F4675" w:rsidRPr="009C4D1C">
          <w:rPr>
            <w:rStyle w:val="ab"/>
            <w:rFonts w:ascii="Times New Roman" w:hAnsi="Times New Roman" w:cs="Times New Roman"/>
            <w:sz w:val="28"/>
            <w:szCs w:val="28"/>
            <w:lang w:val="en-US"/>
          </w:rPr>
          <w:t>Units</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SI</w:t>
        </w:r>
        <w:r w:rsidR="002F4675" w:rsidRPr="009C4D1C">
          <w:rPr>
            <w:rStyle w:val="ab"/>
            <w:rFonts w:ascii="Times New Roman" w:hAnsi="Times New Roman" w:cs="Times New Roman"/>
            <w:sz w:val="28"/>
            <w:szCs w:val="28"/>
          </w:rPr>
          <w:t>&amp;</w:t>
        </w:r>
        <w:r w:rsidR="002F4675" w:rsidRPr="009C4D1C">
          <w:rPr>
            <w:rStyle w:val="ab"/>
            <w:rFonts w:ascii="Times New Roman" w:hAnsi="Times New Roman" w:cs="Times New Roman"/>
            <w:sz w:val="28"/>
            <w:szCs w:val="28"/>
            <w:lang w:val="en-US"/>
          </w:rPr>
          <w:t>cIR</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on</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IR</w:t>
        </w:r>
        <w:r w:rsidR="002F4675" w:rsidRPr="009C4D1C">
          <w:rPr>
            <w:rStyle w:val="ab"/>
            <w:rFonts w:ascii="Times New Roman" w:hAnsi="Times New Roman" w:cs="Times New Roman"/>
            <w:sz w:val="28"/>
            <w:szCs w:val="28"/>
          </w:rPr>
          <w:t>-</w:t>
        </w:r>
        <w:r w:rsidR="002F4675" w:rsidRPr="009C4D1C">
          <w:rPr>
            <w:rStyle w:val="ab"/>
            <w:rFonts w:ascii="Times New Roman" w:hAnsi="Times New Roman" w:cs="Times New Roman"/>
            <w:sz w:val="28"/>
            <w:szCs w:val="28"/>
            <w:lang w:val="en-US"/>
          </w:rPr>
          <w:t>Spec</w:t>
        </w:r>
      </w:hyperlink>
      <w:r w:rsidRPr="009C4D1C">
        <w:rPr>
          <w:rFonts w:ascii="Times New Roman" w:hAnsi="Times New Roman" w:cs="Times New Roman"/>
          <w:sz w:val="28"/>
          <w:szCs w:val="28"/>
        </w:rPr>
        <w:t>.</w:t>
      </w:r>
      <w:r w:rsidR="00FF65E1" w:rsidRPr="009C4D1C">
        <w:rPr>
          <w:rFonts w:ascii="Times New Roman" w:hAnsi="Times New Roman" w:cs="Times New Roman"/>
          <w:sz w:val="28"/>
          <w:szCs w:val="28"/>
        </w:rPr>
        <w:t xml:space="preserve"> 25.09.2023 г.</w:t>
      </w:r>
    </w:p>
    <w:p w14:paraId="236FF68C" w14:textId="4F4C40CD" w:rsidR="00BA027B" w:rsidRPr="009C4D1C" w:rsidRDefault="00BA027B" w:rsidP="00370676">
      <w:pPr>
        <w:spacing w:after="0" w:line="240" w:lineRule="auto"/>
        <w:ind w:firstLine="567"/>
        <w:jc w:val="both"/>
        <w:rPr>
          <w:rFonts w:ascii="Times New Roman" w:hAnsi="Times New Roman" w:cs="Times New Roman"/>
          <w:sz w:val="28"/>
          <w:szCs w:val="28"/>
        </w:rPr>
      </w:pPr>
    </w:p>
    <w:p w14:paraId="3613C8D1" w14:textId="06225A4D" w:rsidR="00106DD5" w:rsidRPr="009C4D1C" w:rsidRDefault="00106DD5" w:rsidP="00370676">
      <w:pPr>
        <w:ind w:firstLine="567"/>
        <w:rPr>
          <w:rFonts w:ascii="Times New Roman" w:hAnsi="Times New Roman" w:cs="Times New Roman"/>
          <w:sz w:val="28"/>
          <w:szCs w:val="28"/>
        </w:rPr>
      </w:pPr>
      <w:r w:rsidRPr="009C4D1C">
        <w:rPr>
          <w:rFonts w:ascii="Times New Roman" w:hAnsi="Times New Roman" w:cs="Times New Roman"/>
          <w:sz w:val="28"/>
          <w:szCs w:val="28"/>
        </w:rPr>
        <w:br w:type="page"/>
      </w:r>
    </w:p>
    <w:p w14:paraId="6EEEEA47" w14:textId="4E273C49" w:rsidR="00FC16C4" w:rsidRPr="00584733" w:rsidRDefault="00584733" w:rsidP="00584733">
      <w:pPr>
        <w:spacing w:after="0" w:line="240" w:lineRule="auto"/>
        <w:ind w:firstLine="567"/>
        <w:jc w:val="center"/>
        <w:rPr>
          <w:rFonts w:ascii="Times New Roman" w:hAnsi="Times New Roman" w:cs="Times New Roman"/>
          <w:b/>
          <w:sz w:val="28"/>
          <w:szCs w:val="28"/>
        </w:rPr>
      </w:pPr>
      <w:r w:rsidRPr="009C4D1C">
        <w:rPr>
          <w:rFonts w:ascii="Times New Roman" w:hAnsi="Times New Roman" w:cs="Times New Roman"/>
          <w:b/>
          <w:sz w:val="28"/>
          <w:szCs w:val="28"/>
        </w:rPr>
        <w:lastRenderedPageBreak/>
        <w:t>П</w:t>
      </w:r>
      <w:r w:rsidRPr="00584733">
        <w:rPr>
          <w:rFonts w:ascii="Times New Roman" w:hAnsi="Times New Roman" w:cs="Times New Roman"/>
          <w:b/>
          <w:sz w:val="28"/>
          <w:szCs w:val="28"/>
        </w:rPr>
        <w:t>РИЛОЖЕНИЕ А</w:t>
      </w:r>
    </w:p>
    <w:sectPr w:rsidR="00FC16C4" w:rsidRPr="00584733" w:rsidSect="00370676">
      <w:footerReference w:type="default" r:id="rId84"/>
      <w:type w:val="continuous"/>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8C3C5" w14:textId="77777777" w:rsidR="00903FBE" w:rsidRDefault="00903FBE" w:rsidP="00D95BF7">
      <w:pPr>
        <w:spacing w:after="0" w:line="240" w:lineRule="auto"/>
      </w:pPr>
      <w:r>
        <w:separator/>
      </w:r>
    </w:p>
  </w:endnote>
  <w:endnote w:type="continuationSeparator" w:id="0">
    <w:p w14:paraId="0D97AB55" w14:textId="77777777" w:rsidR="00903FBE" w:rsidRDefault="00903FBE" w:rsidP="00D95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MSTT319c623cc2o547198S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601894"/>
      <w:docPartObj>
        <w:docPartGallery w:val="Page Numbers (Bottom of Page)"/>
        <w:docPartUnique/>
      </w:docPartObj>
    </w:sdtPr>
    <w:sdtContent>
      <w:p w14:paraId="27E0E2F1" w14:textId="4417EDAC" w:rsidR="00AF6D4B" w:rsidRDefault="00AF6D4B">
        <w:pPr>
          <w:pStyle w:val="a8"/>
          <w:jc w:val="center"/>
        </w:pPr>
        <w:r w:rsidRPr="00D95BF7">
          <w:rPr>
            <w:rFonts w:ascii="Times New Roman" w:hAnsi="Times New Roman" w:cs="Times New Roman"/>
            <w:sz w:val="28"/>
            <w:szCs w:val="28"/>
          </w:rPr>
          <w:fldChar w:fldCharType="begin"/>
        </w:r>
        <w:r w:rsidRPr="00D95BF7">
          <w:rPr>
            <w:rFonts w:ascii="Times New Roman" w:hAnsi="Times New Roman" w:cs="Times New Roman"/>
            <w:sz w:val="28"/>
            <w:szCs w:val="28"/>
          </w:rPr>
          <w:instrText>PAGE   \* MERGEFORMAT</w:instrText>
        </w:r>
        <w:r w:rsidRPr="00D95BF7">
          <w:rPr>
            <w:rFonts w:ascii="Times New Roman" w:hAnsi="Times New Roman" w:cs="Times New Roman"/>
            <w:sz w:val="28"/>
            <w:szCs w:val="28"/>
          </w:rPr>
          <w:fldChar w:fldCharType="separate"/>
        </w:r>
        <w:r w:rsidR="00BE6300">
          <w:rPr>
            <w:rFonts w:ascii="Times New Roman" w:hAnsi="Times New Roman" w:cs="Times New Roman"/>
            <w:noProof/>
            <w:sz w:val="28"/>
            <w:szCs w:val="28"/>
          </w:rPr>
          <w:t>38</w:t>
        </w:r>
        <w:r w:rsidRPr="00D95BF7">
          <w:rPr>
            <w:rFonts w:ascii="Times New Roman" w:hAnsi="Times New Roman" w:cs="Times New Roman"/>
            <w:sz w:val="28"/>
            <w:szCs w:val="28"/>
          </w:rPr>
          <w:fldChar w:fldCharType="end"/>
        </w:r>
      </w:p>
    </w:sdtContent>
  </w:sdt>
  <w:p w14:paraId="796EF54A" w14:textId="77777777" w:rsidR="00AF6D4B" w:rsidRDefault="00AF6D4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820194"/>
      <w:docPartObj>
        <w:docPartGallery w:val="Page Numbers (Bottom of Page)"/>
        <w:docPartUnique/>
      </w:docPartObj>
    </w:sdtPr>
    <w:sdtContent>
      <w:p w14:paraId="3E1DF281" w14:textId="5A8E98A6" w:rsidR="00AF6D4B" w:rsidRDefault="00AF6D4B">
        <w:pPr>
          <w:pStyle w:val="a8"/>
          <w:jc w:val="center"/>
        </w:pPr>
        <w:r w:rsidRPr="00D95BF7">
          <w:rPr>
            <w:rFonts w:ascii="Times New Roman" w:hAnsi="Times New Roman" w:cs="Times New Roman"/>
            <w:sz w:val="28"/>
            <w:szCs w:val="28"/>
          </w:rPr>
          <w:fldChar w:fldCharType="begin"/>
        </w:r>
        <w:r w:rsidRPr="00D95BF7">
          <w:rPr>
            <w:rFonts w:ascii="Times New Roman" w:hAnsi="Times New Roman" w:cs="Times New Roman"/>
            <w:sz w:val="28"/>
            <w:szCs w:val="28"/>
          </w:rPr>
          <w:instrText>PAGE   \* MERGEFORMAT</w:instrText>
        </w:r>
        <w:r w:rsidRPr="00D95BF7">
          <w:rPr>
            <w:rFonts w:ascii="Times New Roman" w:hAnsi="Times New Roman" w:cs="Times New Roman"/>
            <w:sz w:val="28"/>
            <w:szCs w:val="28"/>
          </w:rPr>
          <w:fldChar w:fldCharType="separate"/>
        </w:r>
        <w:r w:rsidR="00421898">
          <w:rPr>
            <w:rFonts w:ascii="Times New Roman" w:hAnsi="Times New Roman" w:cs="Times New Roman"/>
            <w:noProof/>
            <w:sz w:val="28"/>
            <w:szCs w:val="28"/>
          </w:rPr>
          <w:t>99</w:t>
        </w:r>
        <w:r w:rsidRPr="00D95BF7">
          <w:rPr>
            <w:rFonts w:ascii="Times New Roman" w:hAnsi="Times New Roman" w:cs="Times New Roman"/>
            <w:sz w:val="28"/>
            <w:szCs w:val="28"/>
          </w:rPr>
          <w:fldChar w:fldCharType="end"/>
        </w:r>
      </w:p>
    </w:sdtContent>
  </w:sdt>
  <w:p w14:paraId="7323B82A" w14:textId="77777777" w:rsidR="00AF6D4B" w:rsidRDefault="00AF6D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19E8E" w14:textId="77777777" w:rsidR="00903FBE" w:rsidRDefault="00903FBE" w:rsidP="00D95BF7">
      <w:pPr>
        <w:spacing w:after="0" w:line="240" w:lineRule="auto"/>
      </w:pPr>
      <w:r>
        <w:separator/>
      </w:r>
    </w:p>
  </w:footnote>
  <w:footnote w:type="continuationSeparator" w:id="0">
    <w:p w14:paraId="00BFC876" w14:textId="77777777" w:rsidR="00903FBE" w:rsidRDefault="00903FBE" w:rsidP="00D95B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D6471"/>
    <w:multiLevelType w:val="multilevel"/>
    <w:tmpl w:val="FC4A3BF2"/>
    <w:lvl w:ilvl="0">
      <w:start w:val="3"/>
      <w:numFmt w:val="decimal"/>
      <w:lvlText w:val="%1"/>
      <w:lvlJc w:val="left"/>
      <w:pPr>
        <w:ind w:left="792" w:hanging="792"/>
      </w:pPr>
      <w:rPr>
        <w:rFonts w:hint="default"/>
        <w:b w:val="0"/>
      </w:rPr>
    </w:lvl>
    <w:lvl w:ilvl="1">
      <w:start w:val="2"/>
      <w:numFmt w:val="decimal"/>
      <w:lvlText w:val="%1.%2"/>
      <w:lvlJc w:val="left"/>
      <w:pPr>
        <w:ind w:left="792" w:hanging="792"/>
      </w:pPr>
      <w:rPr>
        <w:rFonts w:hint="default"/>
        <w:b w:val="0"/>
      </w:rPr>
    </w:lvl>
    <w:lvl w:ilvl="2">
      <w:start w:val="3"/>
      <w:numFmt w:val="decimal"/>
      <w:lvlText w:val="%1.%2.%3"/>
      <w:lvlJc w:val="left"/>
      <w:pPr>
        <w:ind w:left="792" w:hanging="792"/>
      </w:pPr>
      <w:rPr>
        <w:rFonts w:hint="default"/>
        <w:b w:val="0"/>
      </w:rPr>
    </w:lvl>
    <w:lvl w:ilvl="3">
      <w:start w:val="1"/>
      <w:numFmt w:val="decimal"/>
      <w:lvlText w:val="%1.%2.%3.%4"/>
      <w:lvlJc w:val="left"/>
      <w:pPr>
        <w:ind w:left="1647"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nsid w:val="01CA5422"/>
    <w:multiLevelType w:val="hybridMultilevel"/>
    <w:tmpl w:val="C792AD7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DE2B08"/>
    <w:multiLevelType w:val="hybridMultilevel"/>
    <w:tmpl w:val="E93A0C3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DB7301"/>
    <w:multiLevelType w:val="hybridMultilevel"/>
    <w:tmpl w:val="8F506D8C"/>
    <w:lvl w:ilvl="0" w:tplc="379A634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F4538E"/>
    <w:multiLevelType w:val="hybridMultilevel"/>
    <w:tmpl w:val="7FF2D46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3B33B8"/>
    <w:multiLevelType w:val="hybridMultilevel"/>
    <w:tmpl w:val="0D0A8A48"/>
    <w:lvl w:ilvl="0" w:tplc="393C3838">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301047"/>
    <w:multiLevelType w:val="hybridMultilevel"/>
    <w:tmpl w:val="72DE13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B329C0"/>
    <w:multiLevelType w:val="hybridMultilevel"/>
    <w:tmpl w:val="E06E67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B87F1C"/>
    <w:multiLevelType w:val="multilevel"/>
    <w:tmpl w:val="045449D2"/>
    <w:lvl w:ilvl="0">
      <w:start w:val="1"/>
      <w:numFmt w:val="decimal"/>
      <w:lvlText w:val="%1."/>
      <w:lvlJc w:val="left"/>
      <w:pPr>
        <w:ind w:left="720" w:hanging="360"/>
      </w:pPr>
      <w:rPr>
        <w:rFonts w:hint="default"/>
      </w:rPr>
    </w:lvl>
    <w:lvl w:ilvl="1">
      <w:start w:val="2"/>
      <w:numFmt w:val="decimal"/>
      <w:isLgl/>
      <w:lvlText w:val="%1.%2"/>
      <w:lvlJc w:val="left"/>
      <w:pPr>
        <w:ind w:left="1098" w:hanging="648"/>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1710" w:hanging="1080"/>
      </w:pPr>
      <w:rPr>
        <w:rFonts w:hint="default"/>
        <w:b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9">
    <w:nsid w:val="152B3C84"/>
    <w:multiLevelType w:val="hybridMultilevel"/>
    <w:tmpl w:val="CDC0E37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15FD4050"/>
    <w:multiLevelType w:val="hybridMultilevel"/>
    <w:tmpl w:val="72DE13EE"/>
    <w:lvl w:ilvl="0" w:tplc="04190005">
      <w:start w:val="1"/>
      <w:numFmt w:val="bullet"/>
      <w:lvlText w:val=""/>
      <w:lvlJc w:val="left"/>
      <w:pPr>
        <w:tabs>
          <w:tab w:val="num" w:pos="1260"/>
        </w:tabs>
        <w:ind w:left="126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E17D31"/>
    <w:multiLevelType w:val="hybridMultilevel"/>
    <w:tmpl w:val="1CB26166"/>
    <w:lvl w:ilvl="0" w:tplc="1F34674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1F43519"/>
    <w:multiLevelType w:val="hybridMultilevel"/>
    <w:tmpl w:val="72884DEA"/>
    <w:lvl w:ilvl="0" w:tplc="7520F0E2">
      <w:start w:val="1"/>
      <w:numFmt w:val="bullet"/>
      <w:lvlText w:val="-"/>
      <w:lvlJc w:val="left"/>
      <w:pPr>
        <w:tabs>
          <w:tab w:val="num" w:pos="720"/>
        </w:tabs>
        <w:ind w:left="720" w:hanging="360"/>
      </w:pPr>
      <w:rPr>
        <w:rFonts w:ascii="Times New Roman" w:hAnsi="Times New Roman" w:hint="default"/>
      </w:rPr>
    </w:lvl>
    <w:lvl w:ilvl="1" w:tplc="B0068B1E" w:tentative="1">
      <w:start w:val="1"/>
      <w:numFmt w:val="bullet"/>
      <w:lvlText w:val="-"/>
      <w:lvlJc w:val="left"/>
      <w:pPr>
        <w:tabs>
          <w:tab w:val="num" w:pos="1440"/>
        </w:tabs>
        <w:ind w:left="1440" w:hanging="360"/>
      </w:pPr>
      <w:rPr>
        <w:rFonts w:ascii="Times New Roman" w:hAnsi="Times New Roman" w:hint="default"/>
      </w:rPr>
    </w:lvl>
    <w:lvl w:ilvl="2" w:tplc="7ADE184A" w:tentative="1">
      <w:start w:val="1"/>
      <w:numFmt w:val="bullet"/>
      <w:lvlText w:val="-"/>
      <w:lvlJc w:val="left"/>
      <w:pPr>
        <w:tabs>
          <w:tab w:val="num" w:pos="2160"/>
        </w:tabs>
        <w:ind w:left="2160" w:hanging="360"/>
      </w:pPr>
      <w:rPr>
        <w:rFonts w:ascii="Times New Roman" w:hAnsi="Times New Roman" w:hint="default"/>
      </w:rPr>
    </w:lvl>
    <w:lvl w:ilvl="3" w:tplc="2E083550" w:tentative="1">
      <w:start w:val="1"/>
      <w:numFmt w:val="bullet"/>
      <w:lvlText w:val="-"/>
      <w:lvlJc w:val="left"/>
      <w:pPr>
        <w:tabs>
          <w:tab w:val="num" w:pos="2880"/>
        </w:tabs>
        <w:ind w:left="2880" w:hanging="360"/>
      </w:pPr>
      <w:rPr>
        <w:rFonts w:ascii="Times New Roman" w:hAnsi="Times New Roman" w:hint="default"/>
      </w:rPr>
    </w:lvl>
    <w:lvl w:ilvl="4" w:tplc="A2B44AA4" w:tentative="1">
      <w:start w:val="1"/>
      <w:numFmt w:val="bullet"/>
      <w:lvlText w:val="-"/>
      <w:lvlJc w:val="left"/>
      <w:pPr>
        <w:tabs>
          <w:tab w:val="num" w:pos="3600"/>
        </w:tabs>
        <w:ind w:left="3600" w:hanging="360"/>
      </w:pPr>
      <w:rPr>
        <w:rFonts w:ascii="Times New Roman" w:hAnsi="Times New Roman" w:hint="default"/>
      </w:rPr>
    </w:lvl>
    <w:lvl w:ilvl="5" w:tplc="F9C81934" w:tentative="1">
      <w:start w:val="1"/>
      <w:numFmt w:val="bullet"/>
      <w:lvlText w:val="-"/>
      <w:lvlJc w:val="left"/>
      <w:pPr>
        <w:tabs>
          <w:tab w:val="num" w:pos="4320"/>
        </w:tabs>
        <w:ind w:left="4320" w:hanging="360"/>
      </w:pPr>
      <w:rPr>
        <w:rFonts w:ascii="Times New Roman" w:hAnsi="Times New Roman" w:hint="default"/>
      </w:rPr>
    </w:lvl>
    <w:lvl w:ilvl="6" w:tplc="41C4917E" w:tentative="1">
      <w:start w:val="1"/>
      <w:numFmt w:val="bullet"/>
      <w:lvlText w:val="-"/>
      <w:lvlJc w:val="left"/>
      <w:pPr>
        <w:tabs>
          <w:tab w:val="num" w:pos="5040"/>
        </w:tabs>
        <w:ind w:left="5040" w:hanging="360"/>
      </w:pPr>
      <w:rPr>
        <w:rFonts w:ascii="Times New Roman" w:hAnsi="Times New Roman" w:hint="default"/>
      </w:rPr>
    </w:lvl>
    <w:lvl w:ilvl="7" w:tplc="FC167EC6" w:tentative="1">
      <w:start w:val="1"/>
      <w:numFmt w:val="bullet"/>
      <w:lvlText w:val="-"/>
      <w:lvlJc w:val="left"/>
      <w:pPr>
        <w:tabs>
          <w:tab w:val="num" w:pos="5760"/>
        </w:tabs>
        <w:ind w:left="5760" w:hanging="360"/>
      </w:pPr>
      <w:rPr>
        <w:rFonts w:ascii="Times New Roman" w:hAnsi="Times New Roman" w:hint="default"/>
      </w:rPr>
    </w:lvl>
    <w:lvl w:ilvl="8" w:tplc="058E902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27E66F5"/>
    <w:multiLevelType w:val="hybridMultilevel"/>
    <w:tmpl w:val="D36ED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82C37"/>
    <w:multiLevelType w:val="multilevel"/>
    <w:tmpl w:val="E3BC3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9D3273"/>
    <w:multiLevelType w:val="hybridMultilevel"/>
    <w:tmpl w:val="37984E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A6C3141"/>
    <w:multiLevelType w:val="hybridMultilevel"/>
    <w:tmpl w:val="CE8C5BCA"/>
    <w:lvl w:ilvl="0" w:tplc="A6A45A98">
      <w:start w:val="1"/>
      <w:numFmt w:val="decimal"/>
      <w:lvlText w:val="%1."/>
      <w:lvlJc w:val="left"/>
      <w:pPr>
        <w:tabs>
          <w:tab w:val="num" w:pos="720"/>
        </w:tabs>
        <w:ind w:left="720" w:hanging="360"/>
      </w:pPr>
    </w:lvl>
    <w:lvl w:ilvl="1" w:tplc="FBAED7D4" w:tentative="1">
      <w:start w:val="1"/>
      <w:numFmt w:val="decimal"/>
      <w:lvlText w:val="%2."/>
      <w:lvlJc w:val="left"/>
      <w:pPr>
        <w:tabs>
          <w:tab w:val="num" w:pos="1440"/>
        </w:tabs>
        <w:ind w:left="1440" w:hanging="360"/>
      </w:pPr>
    </w:lvl>
    <w:lvl w:ilvl="2" w:tplc="995E25AA" w:tentative="1">
      <w:start w:val="1"/>
      <w:numFmt w:val="decimal"/>
      <w:lvlText w:val="%3."/>
      <w:lvlJc w:val="left"/>
      <w:pPr>
        <w:tabs>
          <w:tab w:val="num" w:pos="2160"/>
        </w:tabs>
        <w:ind w:left="2160" w:hanging="360"/>
      </w:pPr>
    </w:lvl>
    <w:lvl w:ilvl="3" w:tplc="75748616" w:tentative="1">
      <w:start w:val="1"/>
      <w:numFmt w:val="decimal"/>
      <w:lvlText w:val="%4."/>
      <w:lvlJc w:val="left"/>
      <w:pPr>
        <w:tabs>
          <w:tab w:val="num" w:pos="2880"/>
        </w:tabs>
        <w:ind w:left="2880" w:hanging="360"/>
      </w:pPr>
    </w:lvl>
    <w:lvl w:ilvl="4" w:tplc="79E4C040" w:tentative="1">
      <w:start w:val="1"/>
      <w:numFmt w:val="decimal"/>
      <w:lvlText w:val="%5."/>
      <w:lvlJc w:val="left"/>
      <w:pPr>
        <w:tabs>
          <w:tab w:val="num" w:pos="3600"/>
        </w:tabs>
        <w:ind w:left="3600" w:hanging="360"/>
      </w:pPr>
    </w:lvl>
    <w:lvl w:ilvl="5" w:tplc="E14CC26C" w:tentative="1">
      <w:start w:val="1"/>
      <w:numFmt w:val="decimal"/>
      <w:lvlText w:val="%6."/>
      <w:lvlJc w:val="left"/>
      <w:pPr>
        <w:tabs>
          <w:tab w:val="num" w:pos="4320"/>
        </w:tabs>
        <w:ind w:left="4320" w:hanging="360"/>
      </w:pPr>
    </w:lvl>
    <w:lvl w:ilvl="6" w:tplc="65363C68" w:tentative="1">
      <w:start w:val="1"/>
      <w:numFmt w:val="decimal"/>
      <w:lvlText w:val="%7."/>
      <w:lvlJc w:val="left"/>
      <w:pPr>
        <w:tabs>
          <w:tab w:val="num" w:pos="5040"/>
        </w:tabs>
        <w:ind w:left="5040" w:hanging="360"/>
      </w:pPr>
    </w:lvl>
    <w:lvl w:ilvl="7" w:tplc="C390DE7E" w:tentative="1">
      <w:start w:val="1"/>
      <w:numFmt w:val="decimal"/>
      <w:lvlText w:val="%8."/>
      <w:lvlJc w:val="left"/>
      <w:pPr>
        <w:tabs>
          <w:tab w:val="num" w:pos="5760"/>
        </w:tabs>
        <w:ind w:left="5760" w:hanging="360"/>
      </w:pPr>
    </w:lvl>
    <w:lvl w:ilvl="8" w:tplc="06AE9F1A" w:tentative="1">
      <w:start w:val="1"/>
      <w:numFmt w:val="decimal"/>
      <w:lvlText w:val="%9."/>
      <w:lvlJc w:val="left"/>
      <w:pPr>
        <w:tabs>
          <w:tab w:val="num" w:pos="6480"/>
        </w:tabs>
        <w:ind w:left="6480" w:hanging="360"/>
      </w:pPr>
    </w:lvl>
  </w:abstractNum>
  <w:abstractNum w:abstractNumId="17">
    <w:nsid w:val="2BD54349"/>
    <w:multiLevelType w:val="multilevel"/>
    <w:tmpl w:val="2E328E1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2ECE4D74"/>
    <w:multiLevelType w:val="multilevel"/>
    <w:tmpl w:val="9F60C54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383594D"/>
    <w:multiLevelType w:val="hybridMultilevel"/>
    <w:tmpl w:val="2B1ADF6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0">
    <w:nsid w:val="3AC2513C"/>
    <w:multiLevelType w:val="multilevel"/>
    <w:tmpl w:val="52B44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B40969"/>
    <w:multiLevelType w:val="hybridMultilevel"/>
    <w:tmpl w:val="6DBAD8CA"/>
    <w:lvl w:ilvl="0" w:tplc="D812CB62">
      <w:start w:val="1"/>
      <w:numFmt w:val="decimal"/>
      <w:lvlText w:val="%1)"/>
      <w:lvlJc w:val="left"/>
      <w:pPr>
        <w:ind w:left="1069" w:hanging="360"/>
      </w:pPr>
      <w:rPr>
        <w:rFonts w:hint="default"/>
        <w:b/>
      </w:rPr>
    </w:lvl>
    <w:lvl w:ilvl="1" w:tplc="2000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CFA78BB"/>
    <w:multiLevelType w:val="hybridMultilevel"/>
    <w:tmpl w:val="D49AD0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3F572B7F"/>
    <w:multiLevelType w:val="hybridMultilevel"/>
    <w:tmpl w:val="2496DE60"/>
    <w:lvl w:ilvl="0" w:tplc="04190001">
      <w:start w:val="1"/>
      <w:numFmt w:val="bullet"/>
      <w:lvlText w:val=""/>
      <w:lvlJc w:val="left"/>
      <w:pPr>
        <w:tabs>
          <w:tab w:val="num" w:pos="1260"/>
        </w:tabs>
        <w:ind w:left="1260" w:hanging="360"/>
      </w:pPr>
      <w:rPr>
        <w:rFonts w:ascii="Symbol" w:hAnsi="Symbol" w:hint="default"/>
      </w:rPr>
    </w:lvl>
    <w:lvl w:ilvl="1" w:tplc="B47A2090">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40442E2C"/>
    <w:multiLevelType w:val="hybridMultilevel"/>
    <w:tmpl w:val="BF5A6E74"/>
    <w:lvl w:ilvl="0" w:tplc="CC2A1A06">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0A95D2D"/>
    <w:multiLevelType w:val="hybridMultilevel"/>
    <w:tmpl w:val="BFAA7D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3293336"/>
    <w:multiLevelType w:val="hybridMultilevel"/>
    <w:tmpl w:val="DC9E2AF8"/>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7">
    <w:nsid w:val="46B135AF"/>
    <w:multiLevelType w:val="hybridMultilevel"/>
    <w:tmpl w:val="1766F146"/>
    <w:lvl w:ilvl="0" w:tplc="0419000F">
      <w:start w:val="1"/>
      <w:numFmt w:val="decimal"/>
      <w:lvlText w:val="%1."/>
      <w:lvlJc w:val="left"/>
      <w:pPr>
        <w:ind w:left="3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DF4B52"/>
    <w:multiLevelType w:val="hybridMultilevel"/>
    <w:tmpl w:val="BC50E1AC"/>
    <w:lvl w:ilvl="0" w:tplc="04190005">
      <w:start w:val="1"/>
      <w:numFmt w:val="bullet"/>
      <w:lvlText w:val=""/>
      <w:lvlJc w:val="left"/>
      <w:pPr>
        <w:tabs>
          <w:tab w:val="num" w:pos="1352"/>
        </w:tabs>
        <w:ind w:left="1352" w:hanging="360"/>
      </w:pPr>
      <w:rPr>
        <w:rFonts w:ascii="Wingdings" w:hAnsi="Wingdings" w:hint="default"/>
      </w:rPr>
    </w:lvl>
    <w:lvl w:ilvl="1" w:tplc="04190003" w:tentative="1">
      <w:start w:val="1"/>
      <w:numFmt w:val="bullet"/>
      <w:lvlText w:val="o"/>
      <w:lvlJc w:val="left"/>
      <w:pPr>
        <w:tabs>
          <w:tab w:val="num" w:pos="2072"/>
        </w:tabs>
        <w:ind w:left="2072" w:hanging="360"/>
      </w:pPr>
      <w:rPr>
        <w:rFonts w:ascii="Courier New" w:hAnsi="Courier New" w:hint="default"/>
      </w:rPr>
    </w:lvl>
    <w:lvl w:ilvl="2" w:tplc="04190005" w:tentative="1">
      <w:start w:val="1"/>
      <w:numFmt w:val="bullet"/>
      <w:lvlText w:val=""/>
      <w:lvlJc w:val="left"/>
      <w:pPr>
        <w:tabs>
          <w:tab w:val="num" w:pos="2792"/>
        </w:tabs>
        <w:ind w:left="2792" w:hanging="360"/>
      </w:pPr>
      <w:rPr>
        <w:rFonts w:ascii="Wingdings" w:hAnsi="Wingdings" w:hint="default"/>
      </w:rPr>
    </w:lvl>
    <w:lvl w:ilvl="3" w:tplc="04190001" w:tentative="1">
      <w:start w:val="1"/>
      <w:numFmt w:val="bullet"/>
      <w:lvlText w:val=""/>
      <w:lvlJc w:val="left"/>
      <w:pPr>
        <w:tabs>
          <w:tab w:val="num" w:pos="3512"/>
        </w:tabs>
        <w:ind w:left="3512" w:hanging="360"/>
      </w:pPr>
      <w:rPr>
        <w:rFonts w:ascii="Symbol" w:hAnsi="Symbol" w:hint="default"/>
      </w:rPr>
    </w:lvl>
    <w:lvl w:ilvl="4" w:tplc="04190003" w:tentative="1">
      <w:start w:val="1"/>
      <w:numFmt w:val="bullet"/>
      <w:lvlText w:val="o"/>
      <w:lvlJc w:val="left"/>
      <w:pPr>
        <w:tabs>
          <w:tab w:val="num" w:pos="4232"/>
        </w:tabs>
        <w:ind w:left="4232" w:hanging="360"/>
      </w:pPr>
      <w:rPr>
        <w:rFonts w:ascii="Courier New" w:hAnsi="Courier New" w:hint="default"/>
      </w:rPr>
    </w:lvl>
    <w:lvl w:ilvl="5" w:tplc="04190005" w:tentative="1">
      <w:start w:val="1"/>
      <w:numFmt w:val="bullet"/>
      <w:lvlText w:val=""/>
      <w:lvlJc w:val="left"/>
      <w:pPr>
        <w:tabs>
          <w:tab w:val="num" w:pos="4952"/>
        </w:tabs>
        <w:ind w:left="4952" w:hanging="360"/>
      </w:pPr>
      <w:rPr>
        <w:rFonts w:ascii="Wingdings" w:hAnsi="Wingdings" w:hint="default"/>
      </w:rPr>
    </w:lvl>
    <w:lvl w:ilvl="6" w:tplc="04190001" w:tentative="1">
      <w:start w:val="1"/>
      <w:numFmt w:val="bullet"/>
      <w:lvlText w:val=""/>
      <w:lvlJc w:val="left"/>
      <w:pPr>
        <w:tabs>
          <w:tab w:val="num" w:pos="5672"/>
        </w:tabs>
        <w:ind w:left="5672" w:hanging="360"/>
      </w:pPr>
      <w:rPr>
        <w:rFonts w:ascii="Symbol" w:hAnsi="Symbol" w:hint="default"/>
      </w:rPr>
    </w:lvl>
    <w:lvl w:ilvl="7" w:tplc="04190003" w:tentative="1">
      <w:start w:val="1"/>
      <w:numFmt w:val="bullet"/>
      <w:lvlText w:val="o"/>
      <w:lvlJc w:val="left"/>
      <w:pPr>
        <w:tabs>
          <w:tab w:val="num" w:pos="6392"/>
        </w:tabs>
        <w:ind w:left="6392" w:hanging="360"/>
      </w:pPr>
      <w:rPr>
        <w:rFonts w:ascii="Courier New" w:hAnsi="Courier New" w:hint="default"/>
      </w:rPr>
    </w:lvl>
    <w:lvl w:ilvl="8" w:tplc="04190005" w:tentative="1">
      <w:start w:val="1"/>
      <w:numFmt w:val="bullet"/>
      <w:lvlText w:val=""/>
      <w:lvlJc w:val="left"/>
      <w:pPr>
        <w:tabs>
          <w:tab w:val="num" w:pos="7112"/>
        </w:tabs>
        <w:ind w:left="7112" w:hanging="360"/>
      </w:pPr>
      <w:rPr>
        <w:rFonts w:ascii="Wingdings" w:hAnsi="Wingdings" w:hint="default"/>
      </w:rPr>
    </w:lvl>
  </w:abstractNum>
  <w:abstractNum w:abstractNumId="29">
    <w:nsid w:val="4A2D7183"/>
    <w:multiLevelType w:val="hybridMultilevel"/>
    <w:tmpl w:val="DED67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A3B0888"/>
    <w:multiLevelType w:val="hybridMultilevel"/>
    <w:tmpl w:val="7D42CD16"/>
    <w:lvl w:ilvl="0" w:tplc="CF464FE4">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B32F0B"/>
    <w:multiLevelType w:val="hybridMultilevel"/>
    <w:tmpl w:val="63C4ADD4"/>
    <w:lvl w:ilvl="0" w:tplc="5D94801C">
      <w:start w:val="1"/>
      <w:numFmt w:val="decimal"/>
      <w:lvlText w:val="%1."/>
      <w:lvlJc w:val="left"/>
      <w:pPr>
        <w:tabs>
          <w:tab w:val="num" w:pos="900"/>
        </w:tabs>
        <w:ind w:left="900" w:hanging="360"/>
      </w:pPr>
      <w:rPr>
        <w:rFonts w:hint="default"/>
      </w:rPr>
    </w:lvl>
    <w:lvl w:ilvl="1" w:tplc="537AE8B0">
      <w:start w:val="1"/>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F647C72"/>
    <w:multiLevelType w:val="multilevel"/>
    <w:tmpl w:val="0FAEE3C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F6C2026"/>
    <w:multiLevelType w:val="hybridMultilevel"/>
    <w:tmpl w:val="F3A0FF2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4">
    <w:nsid w:val="56012194"/>
    <w:multiLevelType w:val="hybridMultilevel"/>
    <w:tmpl w:val="61B4D38C"/>
    <w:lvl w:ilvl="0" w:tplc="4F98E61C">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nsid w:val="57CC057A"/>
    <w:multiLevelType w:val="multilevel"/>
    <w:tmpl w:val="4EB25B88"/>
    <w:lvl w:ilvl="0">
      <w:start w:val="1"/>
      <w:numFmt w:val="decimal"/>
      <w:lvlText w:val="%1"/>
      <w:lvlJc w:val="left"/>
      <w:pPr>
        <w:ind w:left="108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5D3D279E"/>
    <w:multiLevelType w:val="hybridMultilevel"/>
    <w:tmpl w:val="0DD4F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E0649DC"/>
    <w:multiLevelType w:val="multilevel"/>
    <w:tmpl w:val="644C421A"/>
    <w:lvl w:ilvl="0">
      <w:start w:val="3"/>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61F00F7"/>
    <w:multiLevelType w:val="hybridMultilevel"/>
    <w:tmpl w:val="41D29AD8"/>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39">
    <w:nsid w:val="665D582E"/>
    <w:multiLevelType w:val="hybridMultilevel"/>
    <w:tmpl w:val="531A7CA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66673B01"/>
    <w:multiLevelType w:val="hybridMultilevel"/>
    <w:tmpl w:val="073E3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443822"/>
    <w:multiLevelType w:val="hybridMultilevel"/>
    <w:tmpl w:val="EB9074BE"/>
    <w:lvl w:ilvl="0" w:tplc="E7BA7A30">
      <w:start w:val="1"/>
      <w:numFmt w:val="decimal"/>
      <w:lvlText w:val="%1."/>
      <w:lvlJc w:val="left"/>
      <w:pPr>
        <w:tabs>
          <w:tab w:val="num" w:pos="1395"/>
        </w:tabs>
        <w:ind w:left="1395" w:hanging="85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6D2F74CB"/>
    <w:multiLevelType w:val="multilevel"/>
    <w:tmpl w:val="52B44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BF2115"/>
    <w:multiLevelType w:val="hybridMultilevel"/>
    <w:tmpl w:val="3AC886BC"/>
    <w:lvl w:ilvl="0" w:tplc="889A191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nsid w:val="7BE251A9"/>
    <w:multiLevelType w:val="multilevel"/>
    <w:tmpl w:val="05225CF0"/>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E2C1EF4"/>
    <w:multiLevelType w:val="hybridMultilevel"/>
    <w:tmpl w:val="520CEF24"/>
    <w:lvl w:ilvl="0" w:tplc="DE62D9FE">
      <w:start w:val="1"/>
      <w:numFmt w:val="bullet"/>
      <w:lvlText w:val="-"/>
      <w:lvlJc w:val="left"/>
      <w:pPr>
        <w:tabs>
          <w:tab w:val="num" w:pos="720"/>
        </w:tabs>
        <w:ind w:left="720" w:hanging="360"/>
      </w:pPr>
      <w:rPr>
        <w:rFonts w:ascii="Times New Roman" w:hAnsi="Times New Roman" w:hint="default"/>
      </w:rPr>
    </w:lvl>
    <w:lvl w:ilvl="1" w:tplc="5D227258" w:tentative="1">
      <w:start w:val="1"/>
      <w:numFmt w:val="bullet"/>
      <w:lvlText w:val="-"/>
      <w:lvlJc w:val="left"/>
      <w:pPr>
        <w:tabs>
          <w:tab w:val="num" w:pos="1440"/>
        </w:tabs>
        <w:ind w:left="1440" w:hanging="360"/>
      </w:pPr>
      <w:rPr>
        <w:rFonts w:ascii="Times New Roman" w:hAnsi="Times New Roman" w:hint="default"/>
      </w:rPr>
    </w:lvl>
    <w:lvl w:ilvl="2" w:tplc="FF504EA6" w:tentative="1">
      <w:start w:val="1"/>
      <w:numFmt w:val="bullet"/>
      <w:lvlText w:val="-"/>
      <w:lvlJc w:val="left"/>
      <w:pPr>
        <w:tabs>
          <w:tab w:val="num" w:pos="2160"/>
        </w:tabs>
        <w:ind w:left="2160" w:hanging="360"/>
      </w:pPr>
      <w:rPr>
        <w:rFonts w:ascii="Times New Roman" w:hAnsi="Times New Roman" w:hint="default"/>
      </w:rPr>
    </w:lvl>
    <w:lvl w:ilvl="3" w:tplc="A0DCA4F8" w:tentative="1">
      <w:start w:val="1"/>
      <w:numFmt w:val="bullet"/>
      <w:lvlText w:val="-"/>
      <w:lvlJc w:val="left"/>
      <w:pPr>
        <w:tabs>
          <w:tab w:val="num" w:pos="2880"/>
        </w:tabs>
        <w:ind w:left="2880" w:hanging="360"/>
      </w:pPr>
      <w:rPr>
        <w:rFonts w:ascii="Times New Roman" w:hAnsi="Times New Roman" w:hint="default"/>
      </w:rPr>
    </w:lvl>
    <w:lvl w:ilvl="4" w:tplc="3370BC80" w:tentative="1">
      <w:start w:val="1"/>
      <w:numFmt w:val="bullet"/>
      <w:lvlText w:val="-"/>
      <w:lvlJc w:val="left"/>
      <w:pPr>
        <w:tabs>
          <w:tab w:val="num" w:pos="3600"/>
        </w:tabs>
        <w:ind w:left="3600" w:hanging="360"/>
      </w:pPr>
      <w:rPr>
        <w:rFonts w:ascii="Times New Roman" w:hAnsi="Times New Roman" w:hint="default"/>
      </w:rPr>
    </w:lvl>
    <w:lvl w:ilvl="5" w:tplc="330475EC" w:tentative="1">
      <w:start w:val="1"/>
      <w:numFmt w:val="bullet"/>
      <w:lvlText w:val="-"/>
      <w:lvlJc w:val="left"/>
      <w:pPr>
        <w:tabs>
          <w:tab w:val="num" w:pos="4320"/>
        </w:tabs>
        <w:ind w:left="4320" w:hanging="360"/>
      </w:pPr>
      <w:rPr>
        <w:rFonts w:ascii="Times New Roman" w:hAnsi="Times New Roman" w:hint="default"/>
      </w:rPr>
    </w:lvl>
    <w:lvl w:ilvl="6" w:tplc="576076B4" w:tentative="1">
      <w:start w:val="1"/>
      <w:numFmt w:val="bullet"/>
      <w:lvlText w:val="-"/>
      <w:lvlJc w:val="left"/>
      <w:pPr>
        <w:tabs>
          <w:tab w:val="num" w:pos="5040"/>
        </w:tabs>
        <w:ind w:left="5040" w:hanging="360"/>
      </w:pPr>
      <w:rPr>
        <w:rFonts w:ascii="Times New Roman" w:hAnsi="Times New Roman" w:hint="default"/>
      </w:rPr>
    </w:lvl>
    <w:lvl w:ilvl="7" w:tplc="386E20C4" w:tentative="1">
      <w:start w:val="1"/>
      <w:numFmt w:val="bullet"/>
      <w:lvlText w:val="-"/>
      <w:lvlJc w:val="left"/>
      <w:pPr>
        <w:tabs>
          <w:tab w:val="num" w:pos="5760"/>
        </w:tabs>
        <w:ind w:left="5760" w:hanging="360"/>
      </w:pPr>
      <w:rPr>
        <w:rFonts w:ascii="Times New Roman" w:hAnsi="Times New Roman" w:hint="default"/>
      </w:rPr>
    </w:lvl>
    <w:lvl w:ilvl="8" w:tplc="5E1A9438"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27"/>
  </w:num>
  <w:num w:numId="3">
    <w:abstractNumId w:val="21"/>
  </w:num>
  <w:num w:numId="4">
    <w:abstractNumId w:val="11"/>
  </w:num>
  <w:num w:numId="5">
    <w:abstractNumId w:val="45"/>
  </w:num>
  <w:num w:numId="6">
    <w:abstractNumId w:val="32"/>
  </w:num>
  <w:num w:numId="7">
    <w:abstractNumId w:val="23"/>
  </w:num>
  <w:num w:numId="8">
    <w:abstractNumId w:val="29"/>
  </w:num>
  <w:num w:numId="9">
    <w:abstractNumId w:val="39"/>
  </w:num>
  <w:num w:numId="10">
    <w:abstractNumId w:val="6"/>
  </w:num>
  <w:num w:numId="11">
    <w:abstractNumId w:val="9"/>
  </w:num>
  <w:num w:numId="12">
    <w:abstractNumId w:val="38"/>
  </w:num>
  <w:num w:numId="13">
    <w:abstractNumId w:val="34"/>
  </w:num>
  <w:num w:numId="14">
    <w:abstractNumId w:val="41"/>
  </w:num>
  <w:num w:numId="15">
    <w:abstractNumId w:val="25"/>
  </w:num>
  <w:num w:numId="16">
    <w:abstractNumId w:val="10"/>
  </w:num>
  <w:num w:numId="17">
    <w:abstractNumId w:val="19"/>
  </w:num>
  <w:num w:numId="18">
    <w:abstractNumId w:val="36"/>
  </w:num>
  <w:num w:numId="19">
    <w:abstractNumId w:val="33"/>
  </w:num>
  <w:num w:numId="20">
    <w:abstractNumId w:val="4"/>
  </w:num>
  <w:num w:numId="21">
    <w:abstractNumId w:val="2"/>
  </w:num>
  <w:num w:numId="22">
    <w:abstractNumId w:val="16"/>
  </w:num>
  <w:num w:numId="23">
    <w:abstractNumId w:val="31"/>
  </w:num>
  <w:num w:numId="24">
    <w:abstractNumId w:val="15"/>
  </w:num>
  <w:num w:numId="25">
    <w:abstractNumId w:val="24"/>
  </w:num>
  <w:num w:numId="26">
    <w:abstractNumId w:val="43"/>
  </w:num>
  <w:num w:numId="27">
    <w:abstractNumId w:val="22"/>
  </w:num>
  <w:num w:numId="28">
    <w:abstractNumId w:val="1"/>
  </w:num>
  <w:num w:numId="29">
    <w:abstractNumId w:val="7"/>
  </w:num>
  <w:num w:numId="30">
    <w:abstractNumId w:val="40"/>
  </w:num>
  <w:num w:numId="31">
    <w:abstractNumId w:val="26"/>
  </w:num>
  <w:num w:numId="32">
    <w:abstractNumId w:val="28"/>
  </w:num>
  <w:num w:numId="33">
    <w:abstractNumId w:val="5"/>
  </w:num>
  <w:num w:numId="34">
    <w:abstractNumId w:val="12"/>
  </w:num>
  <w:num w:numId="35">
    <w:abstractNumId w:val="30"/>
  </w:num>
  <w:num w:numId="36">
    <w:abstractNumId w:val="8"/>
  </w:num>
  <w:num w:numId="37">
    <w:abstractNumId w:val="13"/>
  </w:num>
  <w:num w:numId="38">
    <w:abstractNumId w:val="35"/>
  </w:num>
  <w:num w:numId="39">
    <w:abstractNumId w:val="3"/>
  </w:num>
  <w:num w:numId="40">
    <w:abstractNumId w:val="14"/>
  </w:num>
  <w:num w:numId="41">
    <w:abstractNumId w:val="20"/>
  </w:num>
  <w:num w:numId="42">
    <w:abstractNumId w:val="42"/>
  </w:num>
  <w:num w:numId="43">
    <w:abstractNumId w:val="44"/>
  </w:num>
  <w:num w:numId="44">
    <w:abstractNumId w:val="37"/>
  </w:num>
  <w:num w:numId="45">
    <w:abstractNumId w:val="18"/>
  </w:num>
  <w:num w:numId="4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131078" w:nlCheck="1" w:checkStyle="0"/>
  <w:activeWritingStyle w:appName="MSWord" w:lang="en-US" w:vendorID="64" w:dllVersion="131078" w:nlCheck="1" w:checkStyle="1"/>
  <w:activeWritingStyle w:appName="MSWord" w:lang="ru-MD"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C2"/>
    <w:rsid w:val="000052BA"/>
    <w:rsid w:val="00006746"/>
    <w:rsid w:val="00006D3A"/>
    <w:rsid w:val="000074C8"/>
    <w:rsid w:val="00010B12"/>
    <w:rsid w:val="00015869"/>
    <w:rsid w:val="00021E9D"/>
    <w:rsid w:val="00024263"/>
    <w:rsid w:val="0002764B"/>
    <w:rsid w:val="000408CE"/>
    <w:rsid w:val="000424DC"/>
    <w:rsid w:val="0004292E"/>
    <w:rsid w:val="0004351F"/>
    <w:rsid w:val="00045C5F"/>
    <w:rsid w:val="00061FB6"/>
    <w:rsid w:val="00066C2C"/>
    <w:rsid w:val="0007440A"/>
    <w:rsid w:val="0007454F"/>
    <w:rsid w:val="00074BAB"/>
    <w:rsid w:val="000765E1"/>
    <w:rsid w:val="0008076C"/>
    <w:rsid w:val="00081DC7"/>
    <w:rsid w:val="00086C3F"/>
    <w:rsid w:val="000A0E20"/>
    <w:rsid w:val="000A233A"/>
    <w:rsid w:val="000A2560"/>
    <w:rsid w:val="000B0656"/>
    <w:rsid w:val="000C4C87"/>
    <w:rsid w:val="000D09A4"/>
    <w:rsid w:val="000E14C9"/>
    <w:rsid w:val="000E310E"/>
    <w:rsid w:val="000E59A7"/>
    <w:rsid w:val="000E7382"/>
    <w:rsid w:val="000E763B"/>
    <w:rsid w:val="000F161F"/>
    <w:rsid w:val="000F1742"/>
    <w:rsid w:val="000F6176"/>
    <w:rsid w:val="00101436"/>
    <w:rsid w:val="00101E34"/>
    <w:rsid w:val="001041DB"/>
    <w:rsid w:val="0010454B"/>
    <w:rsid w:val="00106DD5"/>
    <w:rsid w:val="00107684"/>
    <w:rsid w:val="001152D1"/>
    <w:rsid w:val="00120346"/>
    <w:rsid w:val="00120D01"/>
    <w:rsid w:val="00124F65"/>
    <w:rsid w:val="001331E1"/>
    <w:rsid w:val="00135804"/>
    <w:rsid w:val="00140B58"/>
    <w:rsid w:val="001419B3"/>
    <w:rsid w:val="00147D0E"/>
    <w:rsid w:val="00152A74"/>
    <w:rsid w:val="00160014"/>
    <w:rsid w:val="00164D77"/>
    <w:rsid w:val="001653AA"/>
    <w:rsid w:val="001669ED"/>
    <w:rsid w:val="00166D31"/>
    <w:rsid w:val="00167CA1"/>
    <w:rsid w:val="001722CC"/>
    <w:rsid w:val="00172779"/>
    <w:rsid w:val="00187137"/>
    <w:rsid w:val="001916F1"/>
    <w:rsid w:val="00192279"/>
    <w:rsid w:val="00194BD8"/>
    <w:rsid w:val="001A0B07"/>
    <w:rsid w:val="001A2A56"/>
    <w:rsid w:val="001A2E49"/>
    <w:rsid w:val="001B0482"/>
    <w:rsid w:val="001C3A32"/>
    <w:rsid w:val="001D2CE2"/>
    <w:rsid w:val="001E0486"/>
    <w:rsid w:val="001E05F7"/>
    <w:rsid w:val="001E1D1B"/>
    <w:rsid w:val="001E5DD5"/>
    <w:rsid w:val="001E6007"/>
    <w:rsid w:val="001E65AC"/>
    <w:rsid w:val="001F3D4E"/>
    <w:rsid w:val="001F3D9C"/>
    <w:rsid w:val="0020497D"/>
    <w:rsid w:val="0021025B"/>
    <w:rsid w:val="00216A61"/>
    <w:rsid w:val="002177D9"/>
    <w:rsid w:val="002214A3"/>
    <w:rsid w:val="002231BA"/>
    <w:rsid w:val="00224997"/>
    <w:rsid w:val="002301E7"/>
    <w:rsid w:val="002303E1"/>
    <w:rsid w:val="0023158B"/>
    <w:rsid w:val="00234066"/>
    <w:rsid w:val="00235178"/>
    <w:rsid w:val="00237225"/>
    <w:rsid w:val="002438B9"/>
    <w:rsid w:val="002513A6"/>
    <w:rsid w:val="00254022"/>
    <w:rsid w:val="00260A18"/>
    <w:rsid w:val="00264270"/>
    <w:rsid w:val="0028116E"/>
    <w:rsid w:val="00281293"/>
    <w:rsid w:val="00281425"/>
    <w:rsid w:val="0028154C"/>
    <w:rsid w:val="00294C9A"/>
    <w:rsid w:val="002A4A52"/>
    <w:rsid w:val="002A68F1"/>
    <w:rsid w:val="002B4411"/>
    <w:rsid w:val="002B6839"/>
    <w:rsid w:val="002C0BDC"/>
    <w:rsid w:val="002C4A13"/>
    <w:rsid w:val="002C5681"/>
    <w:rsid w:val="002E051C"/>
    <w:rsid w:val="002E32D0"/>
    <w:rsid w:val="002E5ED2"/>
    <w:rsid w:val="002F1757"/>
    <w:rsid w:val="002F357D"/>
    <w:rsid w:val="002F4675"/>
    <w:rsid w:val="002F5EE5"/>
    <w:rsid w:val="0030293A"/>
    <w:rsid w:val="003030A4"/>
    <w:rsid w:val="0031090B"/>
    <w:rsid w:val="003230D8"/>
    <w:rsid w:val="00325703"/>
    <w:rsid w:val="003266C0"/>
    <w:rsid w:val="00332E29"/>
    <w:rsid w:val="00340CCD"/>
    <w:rsid w:val="0034287D"/>
    <w:rsid w:val="0034400C"/>
    <w:rsid w:val="003441F7"/>
    <w:rsid w:val="00352022"/>
    <w:rsid w:val="00352E22"/>
    <w:rsid w:val="0036090F"/>
    <w:rsid w:val="00370676"/>
    <w:rsid w:val="00374BE5"/>
    <w:rsid w:val="00383453"/>
    <w:rsid w:val="00383660"/>
    <w:rsid w:val="00392357"/>
    <w:rsid w:val="003A053D"/>
    <w:rsid w:val="003A1D90"/>
    <w:rsid w:val="003A6911"/>
    <w:rsid w:val="003A7C82"/>
    <w:rsid w:val="003A7D9D"/>
    <w:rsid w:val="003B6DD8"/>
    <w:rsid w:val="003B6EDD"/>
    <w:rsid w:val="003C5034"/>
    <w:rsid w:val="003D060B"/>
    <w:rsid w:val="003D6249"/>
    <w:rsid w:val="003D6491"/>
    <w:rsid w:val="003F203F"/>
    <w:rsid w:val="003F457F"/>
    <w:rsid w:val="003F51EE"/>
    <w:rsid w:val="0040164D"/>
    <w:rsid w:val="0041171A"/>
    <w:rsid w:val="0041192A"/>
    <w:rsid w:val="0041507F"/>
    <w:rsid w:val="00415311"/>
    <w:rsid w:val="00416B9B"/>
    <w:rsid w:val="004211AD"/>
    <w:rsid w:val="00421898"/>
    <w:rsid w:val="004220F6"/>
    <w:rsid w:val="00422111"/>
    <w:rsid w:val="0042261A"/>
    <w:rsid w:val="00426807"/>
    <w:rsid w:val="0043339E"/>
    <w:rsid w:val="00433638"/>
    <w:rsid w:val="00435695"/>
    <w:rsid w:val="00436AAA"/>
    <w:rsid w:val="0044399F"/>
    <w:rsid w:val="00447743"/>
    <w:rsid w:val="004552AA"/>
    <w:rsid w:val="00457A91"/>
    <w:rsid w:val="00457F71"/>
    <w:rsid w:val="004675F3"/>
    <w:rsid w:val="004700A0"/>
    <w:rsid w:val="00475C9C"/>
    <w:rsid w:val="00475F95"/>
    <w:rsid w:val="00476185"/>
    <w:rsid w:val="00484BB4"/>
    <w:rsid w:val="00487629"/>
    <w:rsid w:val="004A7B5D"/>
    <w:rsid w:val="004B2EAE"/>
    <w:rsid w:val="004B7100"/>
    <w:rsid w:val="004B762C"/>
    <w:rsid w:val="004C645E"/>
    <w:rsid w:val="004C6EC7"/>
    <w:rsid w:val="004C78AB"/>
    <w:rsid w:val="004E2CAA"/>
    <w:rsid w:val="004E551C"/>
    <w:rsid w:val="004E5DE2"/>
    <w:rsid w:val="004E60CF"/>
    <w:rsid w:val="004F3348"/>
    <w:rsid w:val="005019AE"/>
    <w:rsid w:val="005073C3"/>
    <w:rsid w:val="00510E70"/>
    <w:rsid w:val="00517A4B"/>
    <w:rsid w:val="005245D7"/>
    <w:rsid w:val="00527AB3"/>
    <w:rsid w:val="0053198B"/>
    <w:rsid w:val="00535FA2"/>
    <w:rsid w:val="00537A30"/>
    <w:rsid w:val="00542A0B"/>
    <w:rsid w:val="00560B99"/>
    <w:rsid w:val="005639C0"/>
    <w:rsid w:val="0057283E"/>
    <w:rsid w:val="00576FDB"/>
    <w:rsid w:val="00584733"/>
    <w:rsid w:val="00584E94"/>
    <w:rsid w:val="00585E6B"/>
    <w:rsid w:val="005906DE"/>
    <w:rsid w:val="005947BB"/>
    <w:rsid w:val="005951C1"/>
    <w:rsid w:val="00595928"/>
    <w:rsid w:val="0059673A"/>
    <w:rsid w:val="005A42C2"/>
    <w:rsid w:val="005A4F3E"/>
    <w:rsid w:val="005A51D8"/>
    <w:rsid w:val="005B10E4"/>
    <w:rsid w:val="005B2BD0"/>
    <w:rsid w:val="005B503C"/>
    <w:rsid w:val="005E678B"/>
    <w:rsid w:val="005E7752"/>
    <w:rsid w:val="005F0BC3"/>
    <w:rsid w:val="005F3563"/>
    <w:rsid w:val="00603431"/>
    <w:rsid w:val="00603C2C"/>
    <w:rsid w:val="0060497C"/>
    <w:rsid w:val="00612246"/>
    <w:rsid w:val="0061618A"/>
    <w:rsid w:val="00621971"/>
    <w:rsid w:val="00621A13"/>
    <w:rsid w:val="0063424C"/>
    <w:rsid w:val="0063650E"/>
    <w:rsid w:val="00636538"/>
    <w:rsid w:val="0064042D"/>
    <w:rsid w:val="006422B6"/>
    <w:rsid w:val="00643BED"/>
    <w:rsid w:val="00646C79"/>
    <w:rsid w:val="0065144C"/>
    <w:rsid w:val="006639BF"/>
    <w:rsid w:val="00673120"/>
    <w:rsid w:val="0067347C"/>
    <w:rsid w:val="00680074"/>
    <w:rsid w:val="00686DC5"/>
    <w:rsid w:val="0068730D"/>
    <w:rsid w:val="00690603"/>
    <w:rsid w:val="006955E8"/>
    <w:rsid w:val="006A4384"/>
    <w:rsid w:val="006A50D5"/>
    <w:rsid w:val="006C0D14"/>
    <w:rsid w:val="006D0726"/>
    <w:rsid w:val="006D2DC5"/>
    <w:rsid w:val="006D2FCC"/>
    <w:rsid w:val="006D4478"/>
    <w:rsid w:val="006D4B31"/>
    <w:rsid w:val="006E2502"/>
    <w:rsid w:val="006E4A02"/>
    <w:rsid w:val="006E5556"/>
    <w:rsid w:val="006E5EDD"/>
    <w:rsid w:val="006F31EF"/>
    <w:rsid w:val="006F3E26"/>
    <w:rsid w:val="006F4513"/>
    <w:rsid w:val="006F4997"/>
    <w:rsid w:val="006F5CB5"/>
    <w:rsid w:val="00704CC1"/>
    <w:rsid w:val="00704CDE"/>
    <w:rsid w:val="0070686E"/>
    <w:rsid w:val="00707610"/>
    <w:rsid w:val="00707879"/>
    <w:rsid w:val="0071232F"/>
    <w:rsid w:val="0072563A"/>
    <w:rsid w:val="00726D3C"/>
    <w:rsid w:val="0072731A"/>
    <w:rsid w:val="00735AB9"/>
    <w:rsid w:val="0074268E"/>
    <w:rsid w:val="00753478"/>
    <w:rsid w:val="0075549D"/>
    <w:rsid w:val="007554E7"/>
    <w:rsid w:val="007555AE"/>
    <w:rsid w:val="00771916"/>
    <w:rsid w:val="00774F7F"/>
    <w:rsid w:val="0078395F"/>
    <w:rsid w:val="00791136"/>
    <w:rsid w:val="007A299D"/>
    <w:rsid w:val="007A34B6"/>
    <w:rsid w:val="007A5EB9"/>
    <w:rsid w:val="007A6636"/>
    <w:rsid w:val="007B145D"/>
    <w:rsid w:val="007B1C01"/>
    <w:rsid w:val="007B7866"/>
    <w:rsid w:val="007C09D8"/>
    <w:rsid w:val="007C0BAC"/>
    <w:rsid w:val="007C1A9A"/>
    <w:rsid w:val="007C2F25"/>
    <w:rsid w:val="007C40E4"/>
    <w:rsid w:val="007D159B"/>
    <w:rsid w:val="007D56CC"/>
    <w:rsid w:val="007D72F6"/>
    <w:rsid w:val="007E61D1"/>
    <w:rsid w:val="007E6327"/>
    <w:rsid w:val="007F4AF3"/>
    <w:rsid w:val="007F519A"/>
    <w:rsid w:val="008008F5"/>
    <w:rsid w:val="00807A5D"/>
    <w:rsid w:val="00815202"/>
    <w:rsid w:val="008207A4"/>
    <w:rsid w:val="008242A7"/>
    <w:rsid w:val="0083285B"/>
    <w:rsid w:val="00832B9F"/>
    <w:rsid w:val="008357AB"/>
    <w:rsid w:val="008507F0"/>
    <w:rsid w:val="008553AA"/>
    <w:rsid w:val="008554D4"/>
    <w:rsid w:val="0086482D"/>
    <w:rsid w:val="00864DC2"/>
    <w:rsid w:val="00865F66"/>
    <w:rsid w:val="00874389"/>
    <w:rsid w:val="00876D63"/>
    <w:rsid w:val="00877253"/>
    <w:rsid w:val="00877AC4"/>
    <w:rsid w:val="00885F75"/>
    <w:rsid w:val="008A65BF"/>
    <w:rsid w:val="008A7C64"/>
    <w:rsid w:val="008C0EAD"/>
    <w:rsid w:val="008C4A20"/>
    <w:rsid w:val="008C60E3"/>
    <w:rsid w:val="008D55AC"/>
    <w:rsid w:val="008D712E"/>
    <w:rsid w:val="008E2DD1"/>
    <w:rsid w:val="008E30C4"/>
    <w:rsid w:val="008F516B"/>
    <w:rsid w:val="008F61C6"/>
    <w:rsid w:val="00903FBE"/>
    <w:rsid w:val="00907099"/>
    <w:rsid w:val="00911A2F"/>
    <w:rsid w:val="00916824"/>
    <w:rsid w:val="00921E06"/>
    <w:rsid w:val="00923206"/>
    <w:rsid w:val="00923BDF"/>
    <w:rsid w:val="00925DBF"/>
    <w:rsid w:val="00926363"/>
    <w:rsid w:val="00933281"/>
    <w:rsid w:val="0093436D"/>
    <w:rsid w:val="00940F36"/>
    <w:rsid w:val="00943BC2"/>
    <w:rsid w:val="00943D4A"/>
    <w:rsid w:val="009449CA"/>
    <w:rsid w:val="00956F9B"/>
    <w:rsid w:val="009609F5"/>
    <w:rsid w:val="00963B31"/>
    <w:rsid w:val="009654A9"/>
    <w:rsid w:val="009756BA"/>
    <w:rsid w:val="00992F21"/>
    <w:rsid w:val="009A7F27"/>
    <w:rsid w:val="009C0ADD"/>
    <w:rsid w:val="009C1B69"/>
    <w:rsid w:val="009C1C18"/>
    <w:rsid w:val="009C4D1C"/>
    <w:rsid w:val="009D4243"/>
    <w:rsid w:val="009D4288"/>
    <w:rsid w:val="009D6129"/>
    <w:rsid w:val="009D75C7"/>
    <w:rsid w:val="009E5DD3"/>
    <w:rsid w:val="009E7CA3"/>
    <w:rsid w:val="009F0ADE"/>
    <w:rsid w:val="009F3A5C"/>
    <w:rsid w:val="00A034FB"/>
    <w:rsid w:val="00A10209"/>
    <w:rsid w:val="00A10EB3"/>
    <w:rsid w:val="00A2130D"/>
    <w:rsid w:val="00A244C2"/>
    <w:rsid w:val="00A344A2"/>
    <w:rsid w:val="00A400E5"/>
    <w:rsid w:val="00A41D62"/>
    <w:rsid w:val="00A4636B"/>
    <w:rsid w:val="00A560C0"/>
    <w:rsid w:val="00A60BE2"/>
    <w:rsid w:val="00A614A3"/>
    <w:rsid w:val="00A61656"/>
    <w:rsid w:val="00A61B70"/>
    <w:rsid w:val="00A64D10"/>
    <w:rsid w:val="00A66AEB"/>
    <w:rsid w:val="00A672FD"/>
    <w:rsid w:val="00A843F6"/>
    <w:rsid w:val="00A94B38"/>
    <w:rsid w:val="00A95F65"/>
    <w:rsid w:val="00AA3D0E"/>
    <w:rsid w:val="00AA51A1"/>
    <w:rsid w:val="00AA52FC"/>
    <w:rsid w:val="00AB64D3"/>
    <w:rsid w:val="00AC592D"/>
    <w:rsid w:val="00AF6D4B"/>
    <w:rsid w:val="00AF6DFA"/>
    <w:rsid w:val="00B000C2"/>
    <w:rsid w:val="00B040E8"/>
    <w:rsid w:val="00B11B62"/>
    <w:rsid w:val="00B1619D"/>
    <w:rsid w:val="00B17BE4"/>
    <w:rsid w:val="00B22262"/>
    <w:rsid w:val="00B25669"/>
    <w:rsid w:val="00B316E8"/>
    <w:rsid w:val="00B357E0"/>
    <w:rsid w:val="00B45198"/>
    <w:rsid w:val="00B4618D"/>
    <w:rsid w:val="00B50D24"/>
    <w:rsid w:val="00B579A4"/>
    <w:rsid w:val="00B65645"/>
    <w:rsid w:val="00B71449"/>
    <w:rsid w:val="00B800C8"/>
    <w:rsid w:val="00B803E7"/>
    <w:rsid w:val="00B81D10"/>
    <w:rsid w:val="00B85914"/>
    <w:rsid w:val="00B85F0C"/>
    <w:rsid w:val="00B865D5"/>
    <w:rsid w:val="00BA027B"/>
    <w:rsid w:val="00BA39F3"/>
    <w:rsid w:val="00BB3593"/>
    <w:rsid w:val="00BB4E4C"/>
    <w:rsid w:val="00BB66BE"/>
    <w:rsid w:val="00BC19D1"/>
    <w:rsid w:val="00BC3322"/>
    <w:rsid w:val="00BC5E4A"/>
    <w:rsid w:val="00BD4AC9"/>
    <w:rsid w:val="00BD6810"/>
    <w:rsid w:val="00BD77F9"/>
    <w:rsid w:val="00BD7916"/>
    <w:rsid w:val="00BE03B0"/>
    <w:rsid w:val="00BE0416"/>
    <w:rsid w:val="00BE6300"/>
    <w:rsid w:val="00BE6654"/>
    <w:rsid w:val="00BE73A6"/>
    <w:rsid w:val="00BF68E9"/>
    <w:rsid w:val="00BF6A1A"/>
    <w:rsid w:val="00C0061A"/>
    <w:rsid w:val="00C03B54"/>
    <w:rsid w:val="00C03EE5"/>
    <w:rsid w:val="00C06649"/>
    <w:rsid w:val="00C07885"/>
    <w:rsid w:val="00C15BA0"/>
    <w:rsid w:val="00C20F53"/>
    <w:rsid w:val="00C21C2C"/>
    <w:rsid w:val="00C269E1"/>
    <w:rsid w:val="00C31D6C"/>
    <w:rsid w:val="00C330CE"/>
    <w:rsid w:val="00C332EC"/>
    <w:rsid w:val="00C519BC"/>
    <w:rsid w:val="00C61B33"/>
    <w:rsid w:val="00C6482C"/>
    <w:rsid w:val="00C668B7"/>
    <w:rsid w:val="00C67027"/>
    <w:rsid w:val="00C73552"/>
    <w:rsid w:val="00C75280"/>
    <w:rsid w:val="00C81851"/>
    <w:rsid w:val="00C8768E"/>
    <w:rsid w:val="00C90067"/>
    <w:rsid w:val="00C9171F"/>
    <w:rsid w:val="00C94D9C"/>
    <w:rsid w:val="00C96A8E"/>
    <w:rsid w:val="00CA268B"/>
    <w:rsid w:val="00CB07A0"/>
    <w:rsid w:val="00CB2F44"/>
    <w:rsid w:val="00CB6136"/>
    <w:rsid w:val="00CB6953"/>
    <w:rsid w:val="00CC1500"/>
    <w:rsid w:val="00CC39E1"/>
    <w:rsid w:val="00CC401A"/>
    <w:rsid w:val="00CD1362"/>
    <w:rsid w:val="00CD4E65"/>
    <w:rsid w:val="00CE4A39"/>
    <w:rsid w:val="00CE4C2A"/>
    <w:rsid w:val="00CE6684"/>
    <w:rsid w:val="00CF31D9"/>
    <w:rsid w:val="00CF4D89"/>
    <w:rsid w:val="00CF566E"/>
    <w:rsid w:val="00CF61F1"/>
    <w:rsid w:val="00D004FA"/>
    <w:rsid w:val="00D064D6"/>
    <w:rsid w:val="00D14C84"/>
    <w:rsid w:val="00D16721"/>
    <w:rsid w:val="00D177EB"/>
    <w:rsid w:val="00D21B6F"/>
    <w:rsid w:val="00D30B28"/>
    <w:rsid w:val="00D462A5"/>
    <w:rsid w:val="00D46934"/>
    <w:rsid w:val="00D46F88"/>
    <w:rsid w:val="00D50CFA"/>
    <w:rsid w:val="00D55A1D"/>
    <w:rsid w:val="00D632B9"/>
    <w:rsid w:val="00D6335C"/>
    <w:rsid w:val="00D723D0"/>
    <w:rsid w:val="00D74860"/>
    <w:rsid w:val="00D80E9F"/>
    <w:rsid w:val="00D82DEF"/>
    <w:rsid w:val="00D874F4"/>
    <w:rsid w:val="00D95BF7"/>
    <w:rsid w:val="00D97544"/>
    <w:rsid w:val="00DA2688"/>
    <w:rsid w:val="00DA3EF4"/>
    <w:rsid w:val="00DA4F13"/>
    <w:rsid w:val="00DA69C5"/>
    <w:rsid w:val="00DB6126"/>
    <w:rsid w:val="00DC1638"/>
    <w:rsid w:val="00DD679A"/>
    <w:rsid w:val="00DD753B"/>
    <w:rsid w:val="00DE045E"/>
    <w:rsid w:val="00DF3706"/>
    <w:rsid w:val="00DF71AC"/>
    <w:rsid w:val="00E022EE"/>
    <w:rsid w:val="00E20941"/>
    <w:rsid w:val="00E37CDB"/>
    <w:rsid w:val="00E4020D"/>
    <w:rsid w:val="00E43516"/>
    <w:rsid w:val="00E45688"/>
    <w:rsid w:val="00E543AA"/>
    <w:rsid w:val="00E55666"/>
    <w:rsid w:val="00E6260F"/>
    <w:rsid w:val="00E63E25"/>
    <w:rsid w:val="00E76C4D"/>
    <w:rsid w:val="00E82A95"/>
    <w:rsid w:val="00E9086B"/>
    <w:rsid w:val="00E93D9E"/>
    <w:rsid w:val="00E93FDD"/>
    <w:rsid w:val="00E940E3"/>
    <w:rsid w:val="00E9565F"/>
    <w:rsid w:val="00EA1E91"/>
    <w:rsid w:val="00EB33B6"/>
    <w:rsid w:val="00ED3F51"/>
    <w:rsid w:val="00EE199D"/>
    <w:rsid w:val="00EF16EE"/>
    <w:rsid w:val="00EF2AEB"/>
    <w:rsid w:val="00EF3607"/>
    <w:rsid w:val="00EF7E55"/>
    <w:rsid w:val="00F02B66"/>
    <w:rsid w:val="00F076C9"/>
    <w:rsid w:val="00F1272B"/>
    <w:rsid w:val="00F169A0"/>
    <w:rsid w:val="00F27D7B"/>
    <w:rsid w:val="00F307AC"/>
    <w:rsid w:val="00F33940"/>
    <w:rsid w:val="00F45087"/>
    <w:rsid w:val="00F5729E"/>
    <w:rsid w:val="00F65761"/>
    <w:rsid w:val="00F715BA"/>
    <w:rsid w:val="00F77A41"/>
    <w:rsid w:val="00F837B4"/>
    <w:rsid w:val="00F95A6C"/>
    <w:rsid w:val="00F9767D"/>
    <w:rsid w:val="00FB186B"/>
    <w:rsid w:val="00FC04E7"/>
    <w:rsid w:val="00FC0B48"/>
    <w:rsid w:val="00FC16C4"/>
    <w:rsid w:val="00FC4071"/>
    <w:rsid w:val="00FC742F"/>
    <w:rsid w:val="00FD2B74"/>
    <w:rsid w:val="00FD2DE5"/>
    <w:rsid w:val="00FD743E"/>
    <w:rsid w:val="00FF1B96"/>
    <w:rsid w:val="00FF6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4D9ABE"/>
  <w15:chartTrackingRefBased/>
  <w15:docId w15:val="{75C3FED2-18AB-4B5D-AE32-0BBF3503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C4A20"/>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63653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636538"/>
    <w:pPr>
      <w:keepNext/>
      <w:spacing w:after="0" w:line="360" w:lineRule="auto"/>
      <w:ind w:firstLine="540"/>
      <w:jc w:val="center"/>
      <w:outlineLvl w:val="2"/>
    </w:pPr>
    <w:rPr>
      <w:rFonts w:ascii="Arial" w:eastAsia="Times New Roman" w:hAnsi="Arial" w:cs="Arial"/>
      <w:b/>
      <w:bCs/>
      <w:caps/>
      <w:sz w:val="24"/>
      <w:szCs w:val="24"/>
      <w:lang w:eastAsia="ru-RU"/>
    </w:rPr>
  </w:style>
  <w:style w:type="paragraph" w:styleId="4">
    <w:name w:val="heading 4"/>
    <w:basedOn w:val="a"/>
    <w:next w:val="a"/>
    <w:link w:val="40"/>
    <w:qFormat/>
    <w:rsid w:val="0063653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semiHidden/>
    <w:unhideWhenUsed/>
    <w:qFormat/>
    <w:rsid w:val="00426807"/>
    <w:pPr>
      <w:spacing w:before="240" w:after="60" w:line="276" w:lineRule="auto"/>
      <w:outlineLvl w:val="5"/>
    </w:pPr>
    <w:rPr>
      <w:rFonts w:ascii="Calibri" w:eastAsia="Times New Roman" w:hAnsi="Calibri" w:cs="Times New Roman"/>
      <w:b/>
      <w:bCs/>
      <w:lang w:val="en-US"/>
    </w:rPr>
  </w:style>
  <w:style w:type="paragraph" w:styleId="9">
    <w:name w:val="heading 9"/>
    <w:basedOn w:val="a"/>
    <w:next w:val="a"/>
    <w:link w:val="90"/>
    <w:qFormat/>
    <w:rsid w:val="00135804"/>
    <w:pPr>
      <w:keepNext/>
      <w:spacing w:after="0" w:line="240" w:lineRule="auto"/>
      <w:jc w:val="center"/>
      <w:outlineLvl w:val="8"/>
    </w:pPr>
    <w:rPr>
      <w:rFonts w:ascii="Arial" w:eastAsia="Times New Roman" w:hAnsi="Arial" w:cs="Times New Roman"/>
      <w:b/>
      <w:cap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19A"/>
    <w:pPr>
      <w:ind w:left="720"/>
      <w:contextualSpacing/>
    </w:pPr>
  </w:style>
  <w:style w:type="character" w:styleId="a5">
    <w:name w:val="Placeholder Text"/>
    <w:basedOn w:val="a0"/>
    <w:uiPriority w:val="99"/>
    <w:semiHidden/>
    <w:rsid w:val="002E32D0"/>
    <w:rPr>
      <w:color w:val="808080"/>
    </w:rPr>
  </w:style>
  <w:style w:type="paragraph" w:styleId="a6">
    <w:name w:val="header"/>
    <w:basedOn w:val="a"/>
    <w:link w:val="a7"/>
    <w:unhideWhenUsed/>
    <w:rsid w:val="00D95BF7"/>
    <w:pPr>
      <w:tabs>
        <w:tab w:val="center" w:pos="4677"/>
        <w:tab w:val="right" w:pos="9355"/>
      </w:tabs>
      <w:spacing w:after="0" w:line="240" w:lineRule="auto"/>
    </w:pPr>
  </w:style>
  <w:style w:type="character" w:customStyle="1" w:styleId="a7">
    <w:name w:val="Верхний колонтитул Знак"/>
    <w:basedOn w:val="a0"/>
    <w:link w:val="a6"/>
    <w:rsid w:val="00D95BF7"/>
  </w:style>
  <w:style w:type="paragraph" w:styleId="a8">
    <w:name w:val="footer"/>
    <w:basedOn w:val="a"/>
    <w:link w:val="a9"/>
    <w:unhideWhenUsed/>
    <w:rsid w:val="00D95BF7"/>
    <w:pPr>
      <w:tabs>
        <w:tab w:val="center" w:pos="4677"/>
        <w:tab w:val="right" w:pos="9355"/>
      </w:tabs>
      <w:spacing w:after="0" w:line="240" w:lineRule="auto"/>
    </w:pPr>
  </w:style>
  <w:style w:type="character" w:customStyle="1" w:styleId="a9">
    <w:name w:val="Нижний колонтитул Знак"/>
    <w:basedOn w:val="a0"/>
    <w:link w:val="a8"/>
    <w:rsid w:val="00D95BF7"/>
  </w:style>
  <w:style w:type="table" w:styleId="aa">
    <w:name w:val="Table Grid"/>
    <w:basedOn w:val="a1"/>
    <w:uiPriority w:val="59"/>
    <w:rsid w:val="00D06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F715BA"/>
    <w:rPr>
      <w:color w:val="0000FF"/>
      <w:u w:val="single"/>
    </w:rPr>
  </w:style>
  <w:style w:type="character" w:customStyle="1" w:styleId="10">
    <w:name w:val="Заголовок 1 Знак"/>
    <w:basedOn w:val="a0"/>
    <w:link w:val="1"/>
    <w:uiPriority w:val="9"/>
    <w:rsid w:val="008C4A20"/>
    <w:rPr>
      <w:rFonts w:ascii="Times New Roman" w:eastAsia="Times New Roman" w:hAnsi="Times New Roman" w:cs="Times New Roman"/>
      <w:b/>
      <w:bCs/>
      <w:sz w:val="24"/>
      <w:szCs w:val="24"/>
      <w:lang w:val="ru-RU" w:eastAsia="ru-RU"/>
    </w:rPr>
  </w:style>
  <w:style w:type="paragraph" w:styleId="ac">
    <w:name w:val="Body Text Indent"/>
    <w:basedOn w:val="a"/>
    <w:link w:val="ad"/>
    <w:rsid w:val="007E61D1"/>
    <w:pPr>
      <w:spacing w:after="0" w:line="360" w:lineRule="auto"/>
      <w:ind w:firstLine="540"/>
      <w:jc w:val="both"/>
    </w:pPr>
    <w:rPr>
      <w:rFonts w:ascii="Arial" w:eastAsia="Times New Roman" w:hAnsi="Arial" w:cs="Arial"/>
      <w:sz w:val="24"/>
      <w:szCs w:val="24"/>
      <w:lang w:eastAsia="ru-RU"/>
    </w:rPr>
  </w:style>
  <w:style w:type="character" w:customStyle="1" w:styleId="ad">
    <w:name w:val="Основной текст с отступом Знак"/>
    <w:basedOn w:val="a0"/>
    <w:link w:val="ac"/>
    <w:rsid w:val="007E61D1"/>
    <w:rPr>
      <w:rFonts w:ascii="Arial" w:eastAsia="Times New Roman" w:hAnsi="Arial" w:cs="Arial"/>
      <w:sz w:val="24"/>
      <w:szCs w:val="24"/>
      <w:lang w:val="ru-RU" w:eastAsia="ru-RU"/>
    </w:rPr>
  </w:style>
  <w:style w:type="character" w:customStyle="1" w:styleId="a4">
    <w:name w:val="Абзац списка Знак"/>
    <w:link w:val="a3"/>
    <w:uiPriority w:val="34"/>
    <w:rsid w:val="007E61D1"/>
  </w:style>
  <w:style w:type="table" w:customStyle="1" w:styleId="41">
    <w:name w:val="Сетка таблицы4"/>
    <w:basedOn w:val="a1"/>
    <w:next w:val="aa"/>
    <w:uiPriority w:val="59"/>
    <w:rsid w:val="007E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636538"/>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636538"/>
    <w:rPr>
      <w:rFonts w:ascii="Arial" w:eastAsia="Times New Roman" w:hAnsi="Arial" w:cs="Arial"/>
      <w:b/>
      <w:bCs/>
      <w:caps/>
      <w:sz w:val="24"/>
      <w:szCs w:val="24"/>
      <w:lang w:val="ru-RU" w:eastAsia="ru-RU"/>
    </w:rPr>
  </w:style>
  <w:style w:type="character" w:customStyle="1" w:styleId="40">
    <w:name w:val="Заголовок 4 Знак"/>
    <w:basedOn w:val="a0"/>
    <w:link w:val="4"/>
    <w:rsid w:val="00636538"/>
    <w:rPr>
      <w:rFonts w:ascii="Times New Roman" w:eastAsia="Times New Roman" w:hAnsi="Times New Roman" w:cs="Times New Roman"/>
      <w:b/>
      <w:bCs/>
      <w:sz w:val="28"/>
      <w:szCs w:val="28"/>
      <w:lang w:val="ru-RU" w:eastAsia="ru-RU"/>
    </w:rPr>
  </w:style>
  <w:style w:type="paragraph" w:styleId="ae">
    <w:name w:val="Body Text"/>
    <w:aliases w:val=" Знак,Знак Знак,Основной текст1,Знак"/>
    <w:basedOn w:val="a"/>
    <w:link w:val="af"/>
    <w:rsid w:val="0063653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ru-RU"/>
    </w:rPr>
  </w:style>
  <w:style w:type="character" w:customStyle="1" w:styleId="af">
    <w:name w:val="Основной текст Знак"/>
    <w:aliases w:val=" Знак Знак,Знак Знак Знак,Основной текст1 Знак,Знак Знак1"/>
    <w:basedOn w:val="a0"/>
    <w:link w:val="ae"/>
    <w:rsid w:val="00636538"/>
    <w:rPr>
      <w:rFonts w:ascii="Times New Roman" w:eastAsia="Times New Roman" w:hAnsi="Times New Roman" w:cs="Times New Roman"/>
      <w:sz w:val="24"/>
      <w:szCs w:val="20"/>
      <w:lang w:val="en-US" w:eastAsia="ru-RU"/>
    </w:rPr>
  </w:style>
  <w:style w:type="paragraph" w:customStyle="1" w:styleId="21">
    <w:name w:val="Основной текст 21"/>
    <w:basedOn w:val="a"/>
    <w:rsid w:val="00636538"/>
    <w:pPr>
      <w:overflowPunct w:val="0"/>
      <w:autoSpaceDE w:val="0"/>
      <w:autoSpaceDN w:val="0"/>
      <w:adjustRightInd w:val="0"/>
      <w:spacing w:after="0" w:line="240" w:lineRule="auto"/>
      <w:ind w:left="709" w:hanging="709"/>
      <w:textAlignment w:val="baseline"/>
    </w:pPr>
    <w:rPr>
      <w:rFonts w:ascii="Times New Roman" w:eastAsia="Times New Roman" w:hAnsi="Times New Roman" w:cs="Times New Roman"/>
      <w:sz w:val="20"/>
      <w:szCs w:val="20"/>
      <w:lang w:eastAsia="ru-RU"/>
    </w:rPr>
  </w:style>
  <w:style w:type="character" w:styleId="af0">
    <w:name w:val="page number"/>
    <w:basedOn w:val="a0"/>
    <w:rsid w:val="00636538"/>
  </w:style>
  <w:style w:type="paragraph" w:styleId="af1">
    <w:name w:val="Balloon Text"/>
    <w:basedOn w:val="a"/>
    <w:link w:val="af2"/>
    <w:unhideWhenUsed/>
    <w:rsid w:val="00636538"/>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rsid w:val="00636538"/>
    <w:rPr>
      <w:rFonts w:ascii="Tahoma" w:eastAsia="Times New Roman" w:hAnsi="Tahoma" w:cs="Tahoma"/>
      <w:sz w:val="16"/>
      <w:szCs w:val="16"/>
      <w:lang w:val="ru-RU" w:eastAsia="ru-RU"/>
    </w:rPr>
  </w:style>
  <w:style w:type="paragraph" w:styleId="af3">
    <w:name w:val="Normal (Web)"/>
    <w:basedOn w:val="a"/>
    <w:uiPriority w:val="99"/>
    <w:unhideWhenUsed/>
    <w:rsid w:val="00636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rsid w:val="0063653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636538"/>
    <w:rPr>
      <w:rFonts w:ascii="Times New Roman" w:eastAsia="Times New Roman" w:hAnsi="Times New Roman" w:cs="Times New Roman"/>
      <w:sz w:val="16"/>
      <w:szCs w:val="16"/>
      <w:lang w:val="ru-RU" w:eastAsia="ru-RU"/>
    </w:rPr>
  </w:style>
  <w:style w:type="paragraph" w:customStyle="1" w:styleId="BodyText21">
    <w:name w:val="Body Text 21"/>
    <w:basedOn w:val="a"/>
    <w:uiPriority w:val="99"/>
    <w:rsid w:val="00636538"/>
    <w:pPr>
      <w:overflowPunct w:val="0"/>
      <w:autoSpaceDE w:val="0"/>
      <w:autoSpaceDN w:val="0"/>
      <w:adjustRightInd w:val="0"/>
      <w:spacing w:after="0" w:line="240" w:lineRule="auto"/>
      <w:ind w:left="709" w:hanging="709"/>
      <w:textAlignment w:val="baseline"/>
    </w:pPr>
    <w:rPr>
      <w:rFonts w:ascii="Times New Roman" w:eastAsia="Times New Roman" w:hAnsi="Times New Roman" w:cs="Times New Roman"/>
      <w:sz w:val="20"/>
      <w:szCs w:val="20"/>
      <w:lang w:eastAsia="ru-RU"/>
    </w:rPr>
  </w:style>
  <w:style w:type="paragraph" w:styleId="af4">
    <w:name w:val="Plain Text"/>
    <w:basedOn w:val="a"/>
    <w:link w:val="af5"/>
    <w:uiPriority w:val="99"/>
    <w:unhideWhenUsed/>
    <w:rsid w:val="00636538"/>
    <w:pPr>
      <w:spacing w:after="0" w:line="240" w:lineRule="auto"/>
    </w:pPr>
    <w:rPr>
      <w:rFonts w:ascii="Consolas" w:eastAsia="Calibri" w:hAnsi="Consolas" w:cs="Times New Roman"/>
      <w:sz w:val="21"/>
      <w:szCs w:val="21"/>
    </w:rPr>
  </w:style>
  <w:style w:type="character" w:customStyle="1" w:styleId="af5">
    <w:name w:val="Текст Знак"/>
    <w:basedOn w:val="a0"/>
    <w:link w:val="af4"/>
    <w:uiPriority w:val="99"/>
    <w:rsid w:val="00636538"/>
    <w:rPr>
      <w:rFonts w:ascii="Consolas" w:eastAsia="Calibri" w:hAnsi="Consolas" w:cs="Times New Roman"/>
      <w:sz w:val="21"/>
      <w:szCs w:val="21"/>
      <w:lang w:val="ru-RU"/>
    </w:rPr>
  </w:style>
  <w:style w:type="paragraph" w:customStyle="1" w:styleId="BodyText22">
    <w:name w:val="Body Text 22"/>
    <w:basedOn w:val="a"/>
    <w:rsid w:val="00636538"/>
    <w:pPr>
      <w:overflowPunct w:val="0"/>
      <w:autoSpaceDE w:val="0"/>
      <w:autoSpaceDN w:val="0"/>
      <w:adjustRightInd w:val="0"/>
      <w:spacing w:after="0" w:line="240" w:lineRule="auto"/>
      <w:ind w:left="709" w:hanging="709"/>
      <w:textAlignment w:val="baseline"/>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3"/>
    <w:uiPriority w:val="99"/>
    <w:rsid w:val="00636538"/>
    <w:rPr>
      <w:rFonts w:ascii="Times New Roman" w:eastAsia="Times New Roman" w:hAnsi="Times New Roman" w:cs="Times New Roman"/>
      <w:sz w:val="24"/>
      <w:szCs w:val="24"/>
      <w:lang w:eastAsia="ru-RU"/>
    </w:rPr>
  </w:style>
  <w:style w:type="paragraph" w:styleId="23">
    <w:name w:val="Body Text Indent 2"/>
    <w:basedOn w:val="a"/>
    <w:link w:val="22"/>
    <w:uiPriority w:val="99"/>
    <w:unhideWhenUsed/>
    <w:rsid w:val="00636538"/>
    <w:pPr>
      <w:spacing w:after="120" w:line="480" w:lineRule="auto"/>
      <w:ind w:left="283"/>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uiPriority w:val="99"/>
    <w:semiHidden/>
    <w:rsid w:val="00636538"/>
  </w:style>
  <w:style w:type="paragraph" w:styleId="af6">
    <w:name w:val="Title"/>
    <w:basedOn w:val="a"/>
    <w:link w:val="11"/>
    <w:qFormat/>
    <w:rsid w:val="00636538"/>
    <w:pPr>
      <w:spacing w:after="0" w:line="240" w:lineRule="auto"/>
      <w:jc w:val="center"/>
    </w:pPr>
    <w:rPr>
      <w:rFonts w:ascii="Arial" w:eastAsia="Times New Roman" w:hAnsi="Arial" w:cs="Arial"/>
      <w:b/>
      <w:bCs/>
      <w:sz w:val="28"/>
      <w:szCs w:val="28"/>
      <w:lang w:eastAsia="ru-RU"/>
    </w:rPr>
  </w:style>
  <w:style w:type="character" w:customStyle="1" w:styleId="11">
    <w:name w:val="Название Знак1"/>
    <w:basedOn w:val="a0"/>
    <w:link w:val="af6"/>
    <w:rsid w:val="00636538"/>
    <w:rPr>
      <w:rFonts w:ascii="Arial" w:eastAsia="Times New Roman" w:hAnsi="Arial" w:cs="Arial"/>
      <w:b/>
      <w:bCs/>
      <w:sz w:val="28"/>
      <w:szCs w:val="28"/>
      <w:lang w:val="ru-RU" w:eastAsia="ru-RU"/>
    </w:rPr>
  </w:style>
  <w:style w:type="paragraph" w:styleId="24">
    <w:name w:val="Body Text 2"/>
    <w:basedOn w:val="a"/>
    <w:link w:val="25"/>
    <w:rsid w:val="0063653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636538"/>
    <w:rPr>
      <w:rFonts w:ascii="Times New Roman" w:eastAsia="Times New Roman" w:hAnsi="Times New Roman" w:cs="Times New Roman"/>
      <w:sz w:val="24"/>
      <w:szCs w:val="24"/>
      <w:lang w:val="ru-RU" w:eastAsia="ru-RU"/>
    </w:rPr>
  </w:style>
  <w:style w:type="paragraph" w:styleId="33">
    <w:name w:val="Body Text 3"/>
    <w:basedOn w:val="a"/>
    <w:link w:val="34"/>
    <w:rsid w:val="0063653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636538"/>
    <w:rPr>
      <w:rFonts w:ascii="Times New Roman" w:eastAsia="Times New Roman" w:hAnsi="Times New Roman" w:cs="Times New Roman"/>
      <w:sz w:val="16"/>
      <w:szCs w:val="16"/>
      <w:lang w:val="ru-RU" w:eastAsia="ru-RU"/>
    </w:rPr>
  </w:style>
  <w:style w:type="paragraph" w:customStyle="1" w:styleId="12">
    <w:name w:val="Абзац списка1"/>
    <w:basedOn w:val="a"/>
    <w:qFormat/>
    <w:rsid w:val="00636538"/>
    <w:pPr>
      <w:spacing w:after="0" w:line="240" w:lineRule="auto"/>
      <w:ind w:left="720"/>
    </w:pPr>
    <w:rPr>
      <w:rFonts w:ascii="Times New Roman" w:eastAsia="Times New Roman" w:hAnsi="Times New Roman" w:cs="Times New Roman"/>
      <w:sz w:val="24"/>
      <w:szCs w:val="24"/>
      <w:lang w:eastAsia="ru-RU"/>
    </w:rPr>
  </w:style>
  <w:style w:type="character" w:customStyle="1" w:styleId="apple-style-span">
    <w:name w:val="apple-style-span"/>
    <w:basedOn w:val="a0"/>
    <w:rsid w:val="00636538"/>
  </w:style>
  <w:style w:type="character" w:styleId="af7">
    <w:name w:val="Strong"/>
    <w:basedOn w:val="a0"/>
    <w:uiPriority w:val="22"/>
    <w:qFormat/>
    <w:rsid w:val="00636538"/>
    <w:rPr>
      <w:b/>
      <w:bCs/>
    </w:rPr>
  </w:style>
  <w:style w:type="character" w:customStyle="1" w:styleId="apple-converted-space">
    <w:name w:val="apple-converted-space"/>
    <w:basedOn w:val="a0"/>
    <w:rsid w:val="00636538"/>
  </w:style>
  <w:style w:type="paragraph" w:styleId="af8">
    <w:name w:val="Subtitle"/>
    <w:basedOn w:val="a"/>
    <w:next w:val="a"/>
    <w:link w:val="af9"/>
    <w:uiPriority w:val="11"/>
    <w:qFormat/>
    <w:rsid w:val="00636538"/>
    <w:pPr>
      <w:numPr>
        <w:ilvl w:val="1"/>
      </w:numPr>
      <w:spacing w:after="0" w:line="240" w:lineRule="auto"/>
    </w:pPr>
    <w:rPr>
      <w:rFonts w:asciiTheme="majorHAnsi" w:eastAsiaTheme="majorEastAsia" w:hAnsiTheme="majorHAnsi" w:cstheme="majorBidi"/>
      <w:i/>
      <w:iCs/>
      <w:color w:val="4472C4" w:themeColor="accent1"/>
      <w:spacing w:val="15"/>
      <w:sz w:val="24"/>
      <w:szCs w:val="24"/>
      <w:lang w:eastAsia="ru-RU"/>
    </w:rPr>
  </w:style>
  <w:style w:type="character" w:customStyle="1" w:styleId="af9">
    <w:name w:val="Подзаголовок Знак"/>
    <w:basedOn w:val="a0"/>
    <w:link w:val="af8"/>
    <w:uiPriority w:val="11"/>
    <w:rsid w:val="00636538"/>
    <w:rPr>
      <w:rFonts w:asciiTheme="majorHAnsi" w:eastAsiaTheme="majorEastAsia" w:hAnsiTheme="majorHAnsi" w:cstheme="majorBidi"/>
      <w:i/>
      <w:iCs/>
      <w:color w:val="4472C4" w:themeColor="accent1"/>
      <w:spacing w:val="15"/>
      <w:sz w:val="24"/>
      <w:szCs w:val="24"/>
      <w:lang w:val="ru-RU" w:eastAsia="ru-RU"/>
    </w:rPr>
  </w:style>
  <w:style w:type="paragraph" w:styleId="afa">
    <w:name w:val="No Spacing"/>
    <w:link w:val="afb"/>
    <w:qFormat/>
    <w:rsid w:val="00636538"/>
    <w:pPr>
      <w:spacing w:after="0" w:line="240" w:lineRule="auto"/>
    </w:pPr>
    <w:rPr>
      <w:rFonts w:ascii="Calibri" w:eastAsia="SimSun" w:hAnsi="Calibri" w:cs="Times New Roman"/>
      <w:lang w:eastAsia="zh-CN"/>
    </w:rPr>
  </w:style>
  <w:style w:type="paragraph" w:styleId="afc">
    <w:name w:val="Block Text"/>
    <w:basedOn w:val="a"/>
    <w:rsid w:val="00636538"/>
    <w:pPr>
      <w:spacing w:after="0" w:line="240" w:lineRule="auto"/>
      <w:ind w:left="1653" w:right="-21" w:hanging="1653"/>
      <w:jc w:val="both"/>
    </w:pPr>
    <w:rPr>
      <w:rFonts w:ascii="Arial" w:eastAsia="Times New Roman" w:hAnsi="Arial" w:cs="Arial"/>
      <w:sz w:val="24"/>
      <w:szCs w:val="24"/>
      <w:lang w:eastAsia="ru-RU"/>
    </w:rPr>
  </w:style>
  <w:style w:type="paragraph" w:customStyle="1" w:styleId="j13">
    <w:name w:val="j13"/>
    <w:basedOn w:val="a"/>
    <w:rsid w:val="00636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21">
    <w:name w:val="j21"/>
    <w:basedOn w:val="a0"/>
    <w:rsid w:val="00636538"/>
  </w:style>
  <w:style w:type="paragraph" w:customStyle="1" w:styleId="j14">
    <w:name w:val="j14"/>
    <w:basedOn w:val="a"/>
    <w:rsid w:val="00636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
    <w:name w:val="j12"/>
    <w:basedOn w:val="a"/>
    <w:rsid w:val="00636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5">
    <w:name w:val="j15"/>
    <w:basedOn w:val="a"/>
    <w:rsid w:val="00636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636538"/>
    <w:rPr>
      <w:rFonts w:ascii="Times New Roman" w:hAnsi="Times New Roman" w:cs="Times New Roman" w:hint="default"/>
      <w:b w:val="0"/>
      <w:bCs w:val="0"/>
      <w:i w:val="0"/>
      <w:iCs w:val="0"/>
      <w:color w:val="000000"/>
    </w:rPr>
  </w:style>
  <w:style w:type="character" w:styleId="afd">
    <w:name w:val="annotation reference"/>
    <w:basedOn w:val="a0"/>
    <w:uiPriority w:val="99"/>
    <w:semiHidden/>
    <w:unhideWhenUsed/>
    <w:rsid w:val="00636538"/>
    <w:rPr>
      <w:sz w:val="16"/>
      <w:szCs w:val="16"/>
    </w:rPr>
  </w:style>
  <w:style w:type="paragraph" w:styleId="afe">
    <w:name w:val="annotation text"/>
    <w:basedOn w:val="a"/>
    <w:link w:val="aff"/>
    <w:uiPriority w:val="99"/>
    <w:semiHidden/>
    <w:unhideWhenUsed/>
    <w:rsid w:val="00636538"/>
    <w:pPr>
      <w:spacing w:after="0" w:line="240" w:lineRule="auto"/>
    </w:pPr>
    <w:rPr>
      <w:rFonts w:ascii="Times New Roman" w:eastAsia="Times New Roman" w:hAnsi="Times New Roman" w:cs="Times New Roman"/>
      <w:sz w:val="20"/>
      <w:szCs w:val="20"/>
      <w:lang w:eastAsia="ru-RU"/>
    </w:rPr>
  </w:style>
  <w:style w:type="character" w:customStyle="1" w:styleId="aff">
    <w:name w:val="Текст примечания Знак"/>
    <w:basedOn w:val="a0"/>
    <w:link w:val="afe"/>
    <w:uiPriority w:val="99"/>
    <w:semiHidden/>
    <w:rsid w:val="00636538"/>
    <w:rPr>
      <w:rFonts w:ascii="Times New Roman" w:eastAsia="Times New Roman" w:hAnsi="Times New Roman" w:cs="Times New Roman"/>
      <w:sz w:val="20"/>
      <w:szCs w:val="20"/>
      <w:lang w:val="ru-RU" w:eastAsia="ru-RU"/>
    </w:rPr>
  </w:style>
  <w:style w:type="paragraph" w:styleId="aff0">
    <w:name w:val="annotation subject"/>
    <w:basedOn w:val="afe"/>
    <w:next w:val="afe"/>
    <w:link w:val="aff1"/>
    <w:uiPriority w:val="99"/>
    <w:semiHidden/>
    <w:unhideWhenUsed/>
    <w:rsid w:val="00636538"/>
    <w:rPr>
      <w:b/>
      <w:bCs/>
    </w:rPr>
  </w:style>
  <w:style w:type="character" w:customStyle="1" w:styleId="aff1">
    <w:name w:val="Тема примечания Знак"/>
    <w:basedOn w:val="aff"/>
    <w:link w:val="aff0"/>
    <w:uiPriority w:val="99"/>
    <w:semiHidden/>
    <w:rsid w:val="00636538"/>
    <w:rPr>
      <w:rFonts w:ascii="Times New Roman" w:eastAsia="Times New Roman" w:hAnsi="Times New Roman" w:cs="Times New Roman"/>
      <w:b/>
      <w:bCs/>
      <w:sz w:val="20"/>
      <w:szCs w:val="20"/>
      <w:lang w:val="ru-RU" w:eastAsia="ru-RU"/>
    </w:rPr>
  </w:style>
  <w:style w:type="paragraph" w:customStyle="1" w:styleId="j11">
    <w:name w:val="j11"/>
    <w:basedOn w:val="a"/>
    <w:rsid w:val="00636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36538"/>
  </w:style>
  <w:style w:type="paragraph" w:customStyle="1" w:styleId="aff2">
    <w:name w:val="Текст после &quot;где&quot;"/>
    <w:basedOn w:val="a"/>
    <w:autoRedefine/>
    <w:rsid w:val="00636538"/>
    <w:pPr>
      <w:widowControl w:val="0"/>
      <w:spacing w:after="0" w:line="360" w:lineRule="auto"/>
      <w:ind w:firstLine="540"/>
      <w:jc w:val="both"/>
    </w:pPr>
    <w:rPr>
      <w:rFonts w:ascii="Times New Roman" w:eastAsia="Times New Roman" w:hAnsi="Times New Roman" w:cs="Times New Roman"/>
      <w:sz w:val="28"/>
      <w:szCs w:val="28"/>
      <w:lang w:eastAsia="ru-RU"/>
    </w:rPr>
  </w:style>
  <w:style w:type="paragraph" w:customStyle="1" w:styleId="aff3">
    <w:name w:val="Формула"/>
    <w:basedOn w:val="a"/>
    <w:autoRedefine/>
    <w:rsid w:val="00636538"/>
    <w:pPr>
      <w:tabs>
        <w:tab w:val="right" w:pos="9356"/>
      </w:tabs>
      <w:spacing w:after="0" w:line="360" w:lineRule="auto"/>
      <w:jc w:val="center"/>
    </w:pPr>
    <w:rPr>
      <w:rFonts w:ascii="Times New Roman" w:eastAsia="Times New Roman" w:hAnsi="Times New Roman" w:cs="Times New Roman"/>
      <w:i/>
      <w:sz w:val="28"/>
      <w:szCs w:val="20"/>
      <w:lang w:val="en-US" w:eastAsia="ru-RU"/>
    </w:rPr>
  </w:style>
  <w:style w:type="character" w:customStyle="1" w:styleId="afb">
    <w:name w:val="Без интервала Знак"/>
    <w:basedOn w:val="a0"/>
    <w:link w:val="afa"/>
    <w:rsid w:val="00636538"/>
    <w:rPr>
      <w:rFonts w:ascii="Calibri" w:eastAsia="SimSun" w:hAnsi="Calibri" w:cs="Times New Roman"/>
      <w:lang w:val="ru-RU" w:eastAsia="zh-CN"/>
    </w:rPr>
  </w:style>
  <w:style w:type="numbering" w:customStyle="1" w:styleId="13">
    <w:name w:val="Нет списка1"/>
    <w:next w:val="a2"/>
    <w:uiPriority w:val="99"/>
    <w:semiHidden/>
    <w:unhideWhenUsed/>
    <w:rsid w:val="00636538"/>
  </w:style>
  <w:style w:type="numbering" w:customStyle="1" w:styleId="26">
    <w:name w:val="Нет списка2"/>
    <w:next w:val="a2"/>
    <w:uiPriority w:val="99"/>
    <w:semiHidden/>
    <w:unhideWhenUsed/>
    <w:rsid w:val="00636538"/>
  </w:style>
  <w:style w:type="numbering" w:customStyle="1" w:styleId="110">
    <w:name w:val="Нет списка11"/>
    <w:next w:val="a2"/>
    <w:uiPriority w:val="99"/>
    <w:semiHidden/>
    <w:unhideWhenUsed/>
    <w:rsid w:val="00636538"/>
  </w:style>
  <w:style w:type="character" w:customStyle="1" w:styleId="60">
    <w:name w:val="Заголовок 6 Знак"/>
    <w:basedOn w:val="a0"/>
    <w:link w:val="6"/>
    <w:semiHidden/>
    <w:rsid w:val="00426807"/>
    <w:rPr>
      <w:rFonts w:ascii="Calibri" w:eastAsia="Times New Roman" w:hAnsi="Calibri" w:cs="Times New Roman"/>
      <w:b/>
      <w:bCs/>
      <w:lang w:val="en-US"/>
    </w:rPr>
  </w:style>
  <w:style w:type="character" w:customStyle="1" w:styleId="st">
    <w:name w:val="st"/>
    <w:basedOn w:val="a0"/>
    <w:rsid w:val="00426807"/>
  </w:style>
  <w:style w:type="character" w:customStyle="1" w:styleId="hps">
    <w:name w:val="hps"/>
    <w:basedOn w:val="a0"/>
    <w:rsid w:val="00426807"/>
  </w:style>
  <w:style w:type="character" w:customStyle="1" w:styleId="adtext">
    <w:name w:val="adtext"/>
    <w:basedOn w:val="a0"/>
    <w:rsid w:val="00426807"/>
  </w:style>
  <w:style w:type="character" w:customStyle="1" w:styleId="citation">
    <w:name w:val="citation"/>
    <w:basedOn w:val="a0"/>
    <w:rsid w:val="00426807"/>
  </w:style>
  <w:style w:type="character" w:styleId="aff4">
    <w:name w:val="Emphasis"/>
    <w:uiPriority w:val="20"/>
    <w:qFormat/>
    <w:rsid w:val="00426807"/>
    <w:rPr>
      <w:i/>
      <w:iCs/>
    </w:rPr>
  </w:style>
  <w:style w:type="paragraph" w:customStyle="1" w:styleId="Default">
    <w:name w:val="Default"/>
    <w:rsid w:val="00426807"/>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l">
    <w:name w:val="hl"/>
    <w:basedOn w:val="a0"/>
    <w:rsid w:val="00426807"/>
  </w:style>
  <w:style w:type="paragraph" w:customStyle="1" w:styleId="100">
    <w:name w:val="10"/>
    <w:basedOn w:val="a"/>
    <w:rsid w:val="004268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auiue">
    <w:name w:val="Iau?iue"/>
    <w:rsid w:val="00426807"/>
    <w:pPr>
      <w:widowControl w:val="0"/>
      <w:spacing w:after="0" w:line="240" w:lineRule="auto"/>
    </w:pPr>
    <w:rPr>
      <w:rFonts w:ascii="Times New Roman" w:eastAsia="Times New Roman" w:hAnsi="Times New Roman" w:cs="Times New Roman"/>
      <w:sz w:val="20"/>
      <w:szCs w:val="20"/>
      <w:lang w:eastAsia="ru-RU"/>
    </w:rPr>
  </w:style>
  <w:style w:type="character" w:customStyle="1" w:styleId="FontStyle236">
    <w:name w:val="Font Style236"/>
    <w:rsid w:val="00426807"/>
    <w:rPr>
      <w:rFonts w:ascii="Times New Roman" w:hAnsi="Times New Roman" w:cs="Times New Roman"/>
      <w:b/>
      <w:bCs/>
      <w:sz w:val="26"/>
      <w:szCs w:val="26"/>
    </w:rPr>
  </w:style>
  <w:style w:type="paragraph" w:customStyle="1" w:styleId="Style3">
    <w:name w:val="Style3"/>
    <w:basedOn w:val="a"/>
    <w:rsid w:val="00426807"/>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FontStyle14">
    <w:name w:val="Font Style14"/>
    <w:rsid w:val="00426807"/>
    <w:rPr>
      <w:rFonts w:ascii="Arial Unicode MS" w:hAnsi="Arial Unicode MS" w:cs="Arial Unicode MS"/>
      <w:b/>
      <w:bCs/>
      <w:sz w:val="20"/>
      <w:szCs w:val="20"/>
    </w:rPr>
  </w:style>
  <w:style w:type="paragraph" w:customStyle="1" w:styleId="Style17">
    <w:name w:val="Style17"/>
    <w:basedOn w:val="a"/>
    <w:rsid w:val="0042680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234">
    <w:name w:val="Font Style234"/>
    <w:rsid w:val="00426807"/>
    <w:rPr>
      <w:rFonts w:ascii="Times New Roman" w:hAnsi="Times New Roman" w:cs="Times New Roman"/>
      <w:sz w:val="26"/>
      <w:szCs w:val="26"/>
    </w:rPr>
  </w:style>
  <w:style w:type="character" w:customStyle="1" w:styleId="FontStyle66">
    <w:name w:val="Font Style66"/>
    <w:rsid w:val="00426807"/>
    <w:rPr>
      <w:rFonts w:ascii="Times New Roman" w:hAnsi="Times New Roman" w:cs="Times New Roman"/>
      <w:sz w:val="26"/>
      <w:szCs w:val="26"/>
    </w:rPr>
  </w:style>
  <w:style w:type="character" w:customStyle="1" w:styleId="FontStyle65">
    <w:name w:val="Font Style65"/>
    <w:rsid w:val="00426807"/>
    <w:rPr>
      <w:rFonts w:ascii="Times New Roman" w:hAnsi="Times New Roman" w:cs="Times New Roman"/>
      <w:b/>
      <w:bCs/>
      <w:sz w:val="26"/>
      <w:szCs w:val="26"/>
    </w:rPr>
  </w:style>
  <w:style w:type="paragraph" w:customStyle="1" w:styleId="Style5">
    <w:name w:val="Style5"/>
    <w:basedOn w:val="a"/>
    <w:rsid w:val="0042680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26">
    <w:name w:val="Font Style26"/>
    <w:rsid w:val="00426807"/>
    <w:rPr>
      <w:rFonts w:ascii="Times New Roman" w:hAnsi="Times New Roman" w:cs="Times New Roman"/>
      <w:b/>
      <w:bCs/>
      <w:i/>
      <w:iCs/>
      <w:sz w:val="22"/>
      <w:szCs w:val="22"/>
    </w:rPr>
  </w:style>
  <w:style w:type="paragraph" w:customStyle="1" w:styleId="Style4">
    <w:name w:val="Style4"/>
    <w:basedOn w:val="a"/>
    <w:rsid w:val="00426807"/>
    <w:pPr>
      <w:widowControl w:val="0"/>
      <w:autoSpaceDE w:val="0"/>
      <w:autoSpaceDN w:val="0"/>
      <w:adjustRightInd w:val="0"/>
      <w:spacing w:after="0" w:line="427" w:lineRule="exact"/>
      <w:jc w:val="both"/>
    </w:pPr>
    <w:rPr>
      <w:rFonts w:ascii="Times New Roman" w:eastAsia="Calibri" w:hAnsi="Times New Roman" w:cs="Times New Roman"/>
      <w:sz w:val="24"/>
      <w:szCs w:val="24"/>
      <w:lang w:eastAsia="ru-RU"/>
    </w:rPr>
  </w:style>
  <w:style w:type="character" w:customStyle="1" w:styleId="FontStyle25">
    <w:name w:val="Font Style25"/>
    <w:rsid w:val="00426807"/>
    <w:rPr>
      <w:rFonts w:ascii="Times New Roman" w:hAnsi="Times New Roman" w:cs="Times New Roman"/>
      <w:b/>
      <w:bCs/>
      <w:spacing w:val="20"/>
      <w:sz w:val="34"/>
      <w:szCs w:val="34"/>
    </w:rPr>
  </w:style>
  <w:style w:type="paragraph" w:customStyle="1" w:styleId="Style12">
    <w:name w:val="Style12"/>
    <w:basedOn w:val="a"/>
    <w:rsid w:val="00426807"/>
    <w:pPr>
      <w:widowControl w:val="0"/>
      <w:autoSpaceDE w:val="0"/>
      <w:autoSpaceDN w:val="0"/>
      <w:adjustRightInd w:val="0"/>
      <w:spacing w:after="0" w:line="240" w:lineRule="auto"/>
      <w:jc w:val="both"/>
    </w:pPr>
    <w:rPr>
      <w:rFonts w:ascii="Times New Roman" w:eastAsia="Calibri" w:hAnsi="Times New Roman" w:cs="Times New Roman"/>
      <w:sz w:val="24"/>
      <w:szCs w:val="24"/>
      <w:lang w:eastAsia="ru-RU"/>
    </w:rPr>
  </w:style>
  <w:style w:type="character" w:customStyle="1" w:styleId="FontStyle37">
    <w:name w:val="Font Style37"/>
    <w:rsid w:val="00426807"/>
    <w:rPr>
      <w:rFonts w:ascii="Times New Roman" w:hAnsi="Times New Roman" w:cs="Times New Roman"/>
      <w:sz w:val="18"/>
      <w:szCs w:val="18"/>
    </w:rPr>
  </w:style>
  <w:style w:type="character" w:customStyle="1" w:styleId="FontStyle15">
    <w:name w:val="Font Style15"/>
    <w:rsid w:val="00426807"/>
    <w:rPr>
      <w:rFonts w:ascii="Times New Roman" w:hAnsi="Times New Roman" w:cs="Times New Roman"/>
      <w:sz w:val="18"/>
      <w:szCs w:val="18"/>
    </w:rPr>
  </w:style>
  <w:style w:type="paragraph" w:customStyle="1" w:styleId="Style2">
    <w:name w:val="Style2"/>
    <w:basedOn w:val="a"/>
    <w:rsid w:val="00426807"/>
    <w:pPr>
      <w:widowControl w:val="0"/>
      <w:autoSpaceDE w:val="0"/>
      <w:autoSpaceDN w:val="0"/>
      <w:adjustRightInd w:val="0"/>
      <w:spacing w:after="0" w:line="226" w:lineRule="exact"/>
      <w:ind w:firstLine="288"/>
      <w:jc w:val="both"/>
    </w:pPr>
    <w:rPr>
      <w:rFonts w:ascii="Arial" w:eastAsia="Calibri" w:hAnsi="Arial" w:cs="Arial"/>
      <w:sz w:val="24"/>
      <w:szCs w:val="24"/>
      <w:lang w:eastAsia="ru-RU"/>
    </w:rPr>
  </w:style>
  <w:style w:type="character" w:customStyle="1" w:styleId="FontStyle13">
    <w:name w:val="Font Style13"/>
    <w:rsid w:val="00426807"/>
    <w:rPr>
      <w:rFonts w:ascii="Times New Roman" w:hAnsi="Times New Roman" w:cs="Times New Roman"/>
      <w:sz w:val="18"/>
      <w:szCs w:val="18"/>
    </w:rPr>
  </w:style>
  <w:style w:type="paragraph" w:customStyle="1" w:styleId="Style7">
    <w:name w:val="Style7"/>
    <w:basedOn w:val="a"/>
    <w:rsid w:val="00426807"/>
    <w:pPr>
      <w:widowControl w:val="0"/>
      <w:autoSpaceDE w:val="0"/>
      <w:autoSpaceDN w:val="0"/>
      <w:adjustRightInd w:val="0"/>
      <w:spacing w:after="0" w:line="166" w:lineRule="exact"/>
      <w:ind w:firstLine="288"/>
      <w:jc w:val="both"/>
    </w:pPr>
    <w:rPr>
      <w:rFonts w:ascii="Times New Roman" w:eastAsia="Calibri" w:hAnsi="Times New Roman" w:cs="Times New Roman"/>
      <w:sz w:val="24"/>
      <w:szCs w:val="24"/>
      <w:lang w:eastAsia="ru-RU"/>
    </w:rPr>
  </w:style>
  <w:style w:type="character" w:customStyle="1" w:styleId="FontStyle34">
    <w:name w:val="Font Style34"/>
    <w:rsid w:val="00426807"/>
    <w:rPr>
      <w:rFonts w:ascii="Arial" w:hAnsi="Arial" w:cs="Arial"/>
      <w:sz w:val="12"/>
      <w:szCs w:val="12"/>
    </w:rPr>
  </w:style>
  <w:style w:type="paragraph" w:customStyle="1" w:styleId="Style11">
    <w:name w:val="Style11"/>
    <w:basedOn w:val="a"/>
    <w:rsid w:val="00426807"/>
    <w:pPr>
      <w:widowControl w:val="0"/>
      <w:autoSpaceDE w:val="0"/>
      <w:autoSpaceDN w:val="0"/>
      <w:adjustRightInd w:val="0"/>
      <w:spacing w:after="0" w:line="228" w:lineRule="exact"/>
      <w:ind w:firstLine="283"/>
      <w:jc w:val="both"/>
    </w:pPr>
    <w:rPr>
      <w:rFonts w:ascii="Times New Roman" w:eastAsia="Calibri" w:hAnsi="Times New Roman" w:cs="Times New Roman"/>
      <w:sz w:val="24"/>
      <w:szCs w:val="24"/>
      <w:lang w:eastAsia="ru-RU"/>
    </w:rPr>
  </w:style>
  <w:style w:type="character" w:customStyle="1" w:styleId="FontStyle44">
    <w:name w:val="Font Style44"/>
    <w:rsid w:val="00426807"/>
    <w:rPr>
      <w:rFonts w:ascii="Times New Roman" w:hAnsi="Times New Roman" w:cs="Times New Roman"/>
      <w:sz w:val="18"/>
      <w:szCs w:val="18"/>
    </w:rPr>
  </w:style>
  <w:style w:type="character" w:customStyle="1" w:styleId="FooterChar">
    <w:name w:val="Footer Char"/>
    <w:locked/>
    <w:rsid w:val="00426807"/>
    <w:rPr>
      <w:rFonts w:cs="Times New Roman"/>
    </w:rPr>
  </w:style>
  <w:style w:type="character" w:customStyle="1" w:styleId="BodyTextChar">
    <w:name w:val="Body Text Char"/>
    <w:locked/>
    <w:rsid w:val="00426807"/>
    <w:rPr>
      <w:rFonts w:ascii="Calibri" w:hAnsi="Calibri" w:cs="Times New Roman"/>
      <w:sz w:val="22"/>
      <w:szCs w:val="22"/>
      <w:lang w:val="en-US" w:eastAsia="x-none"/>
    </w:rPr>
  </w:style>
  <w:style w:type="paragraph" w:customStyle="1" w:styleId="Style14">
    <w:name w:val="Style14"/>
    <w:basedOn w:val="a"/>
    <w:rsid w:val="00426807"/>
    <w:pPr>
      <w:widowControl w:val="0"/>
      <w:autoSpaceDE w:val="0"/>
      <w:autoSpaceDN w:val="0"/>
      <w:adjustRightInd w:val="0"/>
      <w:spacing w:after="0" w:line="485" w:lineRule="exact"/>
      <w:jc w:val="both"/>
    </w:pPr>
    <w:rPr>
      <w:rFonts w:ascii="Times New Roman" w:eastAsia="Calibri" w:hAnsi="Times New Roman" w:cs="Times New Roman"/>
      <w:sz w:val="24"/>
      <w:szCs w:val="24"/>
      <w:lang w:eastAsia="ru-RU"/>
    </w:rPr>
  </w:style>
  <w:style w:type="character" w:customStyle="1" w:styleId="FontStyle31">
    <w:name w:val="Font Style31"/>
    <w:rsid w:val="00426807"/>
    <w:rPr>
      <w:rFonts w:ascii="Lucida Sans Unicode" w:hAnsi="Lucida Sans Unicode" w:cs="Lucida Sans Unicode"/>
      <w:spacing w:val="-10"/>
      <w:sz w:val="18"/>
      <w:szCs w:val="18"/>
    </w:rPr>
  </w:style>
  <w:style w:type="paragraph" w:customStyle="1" w:styleId="Style15">
    <w:name w:val="Style15"/>
    <w:basedOn w:val="a"/>
    <w:rsid w:val="00426807"/>
    <w:pPr>
      <w:widowControl w:val="0"/>
      <w:autoSpaceDE w:val="0"/>
      <w:autoSpaceDN w:val="0"/>
      <w:adjustRightInd w:val="0"/>
      <w:spacing w:after="0" w:line="224" w:lineRule="exact"/>
      <w:ind w:firstLine="278"/>
      <w:jc w:val="both"/>
    </w:pPr>
    <w:rPr>
      <w:rFonts w:ascii="Lucida Sans Unicode" w:eastAsia="Calibri" w:hAnsi="Lucida Sans Unicode" w:cs="Times New Roman"/>
      <w:sz w:val="24"/>
      <w:szCs w:val="24"/>
      <w:lang w:eastAsia="ru-RU"/>
    </w:rPr>
  </w:style>
  <w:style w:type="paragraph" w:customStyle="1" w:styleId="14">
    <w:name w:val="Без интервала1"/>
    <w:rsid w:val="00426807"/>
    <w:pPr>
      <w:spacing w:after="0" w:line="240" w:lineRule="auto"/>
      <w:jc w:val="both"/>
    </w:pPr>
    <w:rPr>
      <w:rFonts w:ascii="Times New Roman" w:eastAsia="Times New Roman" w:hAnsi="Times New Roman" w:cs="Times New Roman"/>
      <w:sz w:val="28"/>
      <w:szCs w:val="28"/>
    </w:rPr>
  </w:style>
  <w:style w:type="character" w:customStyle="1" w:styleId="FontStyle32">
    <w:name w:val="Font Style32"/>
    <w:rsid w:val="00426807"/>
    <w:rPr>
      <w:rFonts w:ascii="Arial" w:hAnsi="Arial" w:cs="Arial"/>
      <w:b/>
      <w:bCs/>
      <w:sz w:val="18"/>
      <w:szCs w:val="18"/>
    </w:rPr>
  </w:style>
  <w:style w:type="character" w:customStyle="1" w:styleId="no-wrap">
    <w:name w:val="no-wrap"/>
    <w:rsid w:val="00426807"/>
  </w:style>
  <w:style w:type="character" w:styleId="HTML">
    <w:name w:val="HTML Cite"/>
    <w:uiPriority w:val="99"/>
    <w:unhideWhenUsed/>
    <w:rsid w:val="00426807"/>
    <w:rPr>
      <w:i/>
      <w:iCs/>
    </w:rPr>
  </w:style>
  <w:style w:type="character" w:customStyle="1" w:styleId="activity-link">
    <w:name w:val="activity-link"/>
    <w:rsid w:val="00426807"/>
  </w:style>
  <w:style w:type="paragraph" w:customStyle="1" w:styleId="msonormal0">
    <w:name w:val="msonormal"/>
    <w:basedOn w:val="a"/>
    <w:rsid w:val="00426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llowedHyperlink"/>
    <w:uiPriority w:val="99"/>
    <w:unhideWhenUsed/>
    <w:rsid w:val="00426807"/>
    <w:rPr>
      <w:color w:val="800080"/>
      <w:u w:val="single"/>
    </w:rPr>
  </w:style>
  <w:style w:type="character" w:customStyle="1" w:styleId="anchor-text">
    <w:name w:val="anchor-text"/>
    <w:rsid w:val="00426807"/>
  </w:style>
  <w:style w:type="character" w:customStyle="1" w:styleId="jlqj4b">
    <w:name w:val="jlqj4b"/>
    <w:rsid w:val="00426807"/>
  </w:style>
  <w:style w:type="character" w:customStyle="1" w:styleId="muxgbd">
    <w:name w:val="muxgbd"/>
    <w:rsid w:val="00426807"/>
  </w:style>
  <w:style w:type="paragraph" w:styleId="aff6">
    <w:name w:val="footnote text"/>
    <w:basedOn w:val="a"/>
    <w:link w:val="aff7"/>
    <w:uiPriority w:val="99"/>
    <w:unhideWhenUsed/>
    <w:rsid w:val="00426807"/>
    <w:pPr>
      <w:spacing w:after="0" w:line="240" w:lineRule="auto"/>
    </w:pPr>
    <w:rPr>
      <w:rFonts w:ascii="Calibri" w:eastAsia="Times New Roman" w:hAnsi="Calibri" w:cs="Times New Roman"/>
      <w:sz w:val="20"/>
      <w:szCs w:val="20"/>
      <w:lang w:eastAsia="ru-RU"/>
    </w:rPr>
  </w:style>
  <w:style w:type="character" w:customStyle="1" w:styleId="aff7">
    <w:name w:val="Текст сноски Знак"/>
    <w:basedOn w:val="a0"/>
    <w:link w:val="aff6"/>
    <w:uiPriority w:val="99"/>
    <w:rsid w:val="00426807"/>
    <w:rPr>
      <w:rFonts w:ascii="Calibri" w:eastAsia="Times New Roman" w:hAnsi="Calibri" w:cs="Times New Roman"/>
      <w:sz w:val="20"/>
      <w:szCs w:val="20"/>
      <w:lang w:eastAsia="ru-RU"/>
    </w:rPr>
  </w:style>
  <w:style w:type="character" w:styleId="aff8">
    <w:name w:val="footnote reference"/>
    <w:uiPriority w:val="99"/>
    <w:unhideWhenUsed/>
    <w:rsid w:val="00426807"/>
    <w:rPr>
      <w:vertAlign w:val="superscript"/>
    </w:rPr>
  </w:style>
  <w:style w:type="paragraph" w:customStyle="1" w:styleId="formattext">
    <w:name w:val="formattext"/>
    <w:basedOn w:val="a"/>
    <w:rsid w:val="00426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426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Название Знак"/>
    <w:uiPriority w:val="99"/>
    <w:locked/>
    <w:rsid w:val="00426807"/>
    <w:rPr>
      <w:rFonts w:eastAsia="Malgun Gothic"/>
      <w:b/>
      <w:bCs/>
      <w:sz w:val="28"/>
      <w:szCs w:val="28"/>
    </w:rPr>
  </w:style>
  <w:style w:type="character" w:customStyle="1" w:styleId="Heading6Char">
    <w:name w:val="Heading 6 Char"/>
    <w:uiPriority w:val="99"/>
    <w:semiHidden/>
    <w:locked/>
    <w:rsid w:val="00426807"/>
    <w:rPr>
      <w:rFonts w:ascii="Calibri" w:hAnsi="Calibri" w:cs="Calibri"/>
      <w:b/>
      <w:bCs/>
    </w:rPr>
  </w:style>
  <w:style w:type="character" w:customStyle="1" w:styleId="nowrap">
    <w:name w:val="nowrap"/>
    <w:rsid w:val="00426807"/>
  </w:style>
  <w:style w:type="paragraph" w:styleId="HTML0">
    <w:name w:val="HTML Preformatted"/>
    <w:basedOn w:val="a"/>
    <w:link w:val="HTML1"/>
    <w:uiPriority w:val="99"/>
    <w:unhideWhenUsed/>
    <w:rsid w:val="0042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426807"/>
    <w:rPr>
      <w:rFonts w:ascii="Courier New" w:eastAsia="Times New Roman" w:hAnsi="Courier New" w:cs="Courier New"/>
      <w:sz w:val="20"/>
      <w:szCs w:val="20"/>
      <w:lang w:eastAsia="ru-RU"/>
    </w:rPr>
  </w:style>
  <w:style w:type="character" w:customStyle="1" w:styleId="y2iqfc">
    <w:name w:val="y2iqfc"/>
    <w:basedOn w:val="a0"/>
    <w:rsid w:val="00426807"/>
  </w:style>
  <w:style w:type="character" w:customStyle="1" w:styleId="90">
    <w:name w:val="Заголовок 9 Знак"/>
    <w:basedOn w:val="a0"/>
    <w:link w:val="9"/>
    <w:rsid w:val="00135804"/>
    <w:rPr>
      <w:rFonts w:ascii="Arial" w:eastAsia="Times New Roman" w:hAnsi="Arial" w:cs="Times New Roman"/>
      <w:b/>
      <w:caps/>
      <w:sz w:val="26"/>
      <w:szCs w:val="24"/>
      <w:lang w:eastAsia="ru-RU"/>
    </w:rPr>
  </w:style>
  <w:style w:type="paragraph" w:styleId="27">
    <w:name w:val="List 2"/>
    <w:basedOn w:val="a"/>
    <w:rsid w:val="00135804"/>
    <w:pPr>
      <w:spacing w:after="0" w:line="240" w:lineRule="auto"/>
      <w:ind w:left="720" w:hanging="360"/>
    </w:pPr>
    <w:rPr>
      <w:rFonts w:ascii="Arial" w:eastAsia="Times New Roman" w:hAnsi="Arial" w:cs="Times New Roman"/>
      <w:sz w:val="24"/>
      <w:szCs w:val="20"/>
      <w:lang w:eastAsia="ru-RU"/>
    </w:rPr>
  </w:style>
  <w:style w:type="paragraph" w:customStyle="1" w:styleId="affa">
    <w:name w:val="бычный"/>
    <w:rsid w:val="003A7C82"/>
    <w:pPr>
      <w:widowControl w:val="0"/>
      <w:spacing w:after="0" w:line="360" w:lineRule="auto"/>
    </w:pPr>
    <w:rPr>
      <w:rFonts w:ascii="Arial" w:eastAsia="Times New Roman" w:hAnsi="Arial" w:cs="Times New Roman"/>
      <w:sz w:val="28"/>
      <w:szCs w:val="20"/>
      <w:lang w:eastAsia="ru-RU"/>
    </w:rPr>
  </w:style>
  <w:style w:type="character" w:customStyle="1" w:styleId="overflow-hidden">
    <w:name w:val="overflow-hidden"/>
    <w:basedOn w:val="a0"/>
    <w:rsid w:val="00264270"/>
  </w:style>
  <w:style w:type="character" w:customStyle="1" w:styleId="ezkurwreuab5ozgtqnkl">
    <w:name w:val="ezkurwreuab5ozgtqnkl"/>
    <w:basedOn w:val="a0"/>
    <w:rsid w:val="00FC1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6376">
      <w:bodyDiv w:val="1"/>
      <w:marLeft w:val="0"/>
      <w:marRight w:val="0"/>
      <w:marTop w:val="0"/>
      <w:marBottom w:val="0"/>
      <w:divBdr>
        <w:top w:val="none" w:sz="0" w:space="0" w:color="auto"/>
        <w:left w:val="none" w:sz="0" w:space="0" w:color="auto"/>
        <w:bottom w:val="none" w:sz="0" w:space="0" w:color="auto"/>
        <w:right w:val="none" w:sz="0" w:space="0" w:color="auto"/>
      </w:divBdr>
      <w:divsChild>
        <w:div w:id="782260777">
          <w:marLeft w:val="0"/>
          <w:marRight w:val="0"/>
          <w:marTop w:val="0"/>
          <w:marBottom w:val="0"/>
          <w:divBdr>
            <w:top w:val="none" w:sz="0" w:space="0" w:color="auto"/>
            <w:left w:val="none" w:sz="0" w:space="0" w:color="auto"/>
            <w:bottom w:val="none" w:sz="0" w:space="0" w:color="auto"/>
            <w:right w:val="none" w:sz="0" w:space="0" w:color="auto"/>
          </w:divBdr>
          <w:divsChild>
            <w:div w:id="1772894073">
              <w:marLeft w:val="0"/>
              <w:marRight w:val="0"/>
              <w:marTop w:val="0"/>
              <w:marBottom w:val="0"/>
              <w:divBdr>
                <w:top w:val="none" w:sz="0" w:space="0" w:color="auto"/>
                <w:left w:val="none" w:sz="0" w:space="0" w:color="auto"/>
                <w:bottom w:val="none" w:sz="0" w:space="0" w:color="auto"/>
                <w:right w:val="none" w:sz="0" w:space="0" w:color="auto"/>
              </w:divBdr>
              <w:divsChild>
                <w:div w:id="1992635995">
                  <w:marLeft w:val="0"/>
                  <w:marRight w:val="0"/>
                  <w:marTop w:val="0"/>
                  <w:marBottom w:val="0"/>
                  <w:divBdr>
                    <w:top w:val="none" w:sz="0" w:space="0" w:color="auto"/>
                    <w:left w:val="none" w:sz="0" w:space="0" w:color="auto"/>
                    <w:bottom w:val="none" w:sz="0" w:space="0" w:color="auto"/>
                    <w:right w:val="none" w:sz="0" w:space="0" w:color="auto"/>
                  </w:divBdr>
                  <w:divsChild>
                    <w:div w:id="281353164">
                      <w:marLeft w:val="0"/>
                      <w:marRight w:val="0"/>
                      <w:marTop w:val="0"/>
                      <w:marBottom w:val="0"/>
                      <w:divBdr>
                        <w:top w:val="none" w:sz="0" w:space="0" w:color="auto"/>
                        <w:left w:val="none" w:sz="0" w:space="0" w:color="auto"/>
                        <w:bottom w:val="none" w:sz="0" w:space="0" w:color="auto"/>
                        <w:right w:val="none" w:sz="0" w:space="0" w:color="auto"/>
                      </w:divBdr>
                      <w:divsChild>
                        <w:div w:id="428744724">
                          <w:marLeft w:val="0"/>
                          <w:marRight w:val="0"/>
                          <w:marTop w:val="0"/>
                          <w:marBottom w:val="0"/>
                          <w:divBdr>
                            <w:top w:val="none" w:sz="0" w:space="0" w:color="auto"/>
                            <w:left w:val="none" w:sz="0" w:space="0" w:color="auto"/>
                            <w:bottom w:val="none" w:sz="0" w:space="0" w:color="auto"/>
                            <w:right w:val="none" w:sz="0" w:space="0" w:color="auto"/>
                          </w:divBdr>
                          <w:divsChild>
                            <w:div w:id="182984146">
                              <w:marLeft w:val="0"/>
                              <w:marRight w:val="0"/>
                              <w:marTop w:val="0"/>
                              <w:marBottom w:val="0"/>
                              <w:divBdr>
                                <w:top w:val="none" w:sz="0" w:space="0" w:color="auto"/>
                                <w:left w:val="none" w:sz="0" w:space="0" w:color="auto"/>
                                <w:bottom w:val="none" w:sz="0" w:space="0" w:color="auto"/>
                                <w:right w:val="none" w:sz="0" w:space="0" w:color="auto"/>
                              </w:divBdr>
                              <w:divsChild>
                                <w:div w:id="512184846">
                                  <w:marLeft w:val="0"/>
                                  <w:marRight w:val="0"/>
                                  <w:marTop w:val="0"/>
                                  <w:marBottom w:val="0"/>
                                  <w:divBdr>
                                    <w:top w:val="none" w:sz="0" w:space="0" w:color="auto"/>
                                    <w:left w:val="none" w:sz="0" w:space="0" w:color="auto"/>
                                    <w:bottom w:val="none" w:sz="0" w:space="0" w:color="auto"/>
                                    <w:right w:val="none" w:sz="0" w:space="0" w:color="auto"/>
                                  </w:divBdr>
                                  <w:divsChild>
                                    <w:div w:id="1832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968">
                          <w:marLeft w:val="0"/>
                          <w:marRight w:val="0"/>
                          <w:marTop w:val="0"/>
                          <w:marBottom w:val="0"/>
                          <w:divBdr>
                            <w:top w:val="none" w:sz="0" w:space="0" w:color="auto"/>
                            <w:left w:val="none" w:sz="0" w:space="0" w:color="auto"/>
                            <w:bottom w:val="none" w:sz="0" w:space="0" w:color="auto"/>
                            <w:right w:val="none" w:sz="0" w:space="0" w:color="auto"/>
                          </w:divBdr>
                          <w:divsChild>
                            <w:div w:id="1009411066">
                              <w:marLeft w:val="0"/>
                              <w:marRight w:val="0"/>
                              <w:marTop w:val="0"/>
                              <w:marBottom w:val="0"/>
                              <w:divBdr>
                                <w:top w:val="none" w:sz="0" w:space="0" w:color="auto"/>
                                <w:left w:val="none" w:sz="0" w:space="0" w:color="auto"/>
                                <w:bottom w:val="none" w:sz="0" w:space="0" w:color="auto"/>
                                <w:right w:val="none" w:sz="0" w:space="0" w:color="auto"/>
                              </w:divBdr>
                              <w:divsChild>
                                <w:div w:id="10124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7701">
      <w:bodyDiv w:val="1"/>
      <w:marLeft w:val="0"/>
      <w:marRight w:val="0"/>
      <w:marTop w:val="0"/>
      <w:marBottom w:val="0"/>
      <w:divBdr>
        <w:top w:val="none" w:sz="0" w:space="0" w:color="auto"/>
        <w:left w:val="none" w:sz="0" w:space="0" w:color="auto"/>
        <w:bottom w:val="none" w:sz="0" w:space="0" w:color="auto"/>
        <w:right w:val="none" w:sz="0" w:space="0" w:color="auto"/>
      </w:divBdr>
    </w:div>
    <w:div w:id="249974483">
      <w:bodyDiv w:val="1"/>
      <w:marLeft w:val="0"/>
      <w:marRight w:val="0"/>
      <w:marTop w:val="0"/>
      <w:marBottom w:val="0"/>
      <w:divBdr>
        <w:top w:val="none" w:sz="0" w:space="0" w:color="auto"/>
        <w:left w:val="none" w:sz="0" w:space="0" w:color="auto"/>
        <w:bottom w:val="none" w:sz="0" w:space="0" w:color="auto"/>
        <w:right w:val="none" w:sz="0" w:space="0" w:color="auto"/>
      </w:divBdr>
    </w:div>
    <w:div w:id="303241191">
      <w:bodyDiv w:val="1"/>
      <w:marLeft w:val="0"/>
      <w:marRight w:val="0"/>
      <w:marTop w:val="0"/>
      <w:marBottom w:val="0"/>
      <w:divBdr>
        <w:top w:val="none" w:sz="0" w:space="0" w:color="auto"/>
        <w:left w:val="none" w:sz="0" w:space="0" w:color="auto"/>
        <w:bottom w:val="none" w:sz="0" w:space="0" w:color="auto"/>
        <w:right w:val="none" w:sz="0" w:space="0" w:color="auto"/>
      </w:divBdr>
    </w:div>
    <w:div w:id="310595375">
      <w:bodyDiv w:val="1"/>
      <w:marLeft w:val="0"/>
      <w:marRight w:val="0"/>
      <w:marTop w:val="0"/>
      <w:marBottom w:val="0"/>
      <w:divBdr>
        <w:top w:val="none" w:sz="0" w:space="0" w:color="auto"/>
        <w:left w:val="none" w:sz="0" w:space="0" w:color="auto"/>
        <w:bottom w:val="none" w:sz="0" w:space="0" w:color="auto"/>
        <w:right w:val="none" w:sz="0" w:space="0" w:color="auto"/>
      </w:divBdr>
    </w:div>
    <w:div w:id="371656395">
      <w:bodyDiv w:val="1"/>
      <w:marLeft w:val="0"/>
      <w:marRight w:val="0"/>
      <w:marTop w:val="0"/>
      <w:marBottom w:val="0"/>
      <w:divBdr>
        <w:top w:val="none" w:sz="0" w:space="0" w:color="auto"/>
        <w:left w:val="none" w:sz="0" w:space="0" w:color="auto"/>
        <w:bottom w:val="none" w:sz="0" w:space="0" w:color="auto"/>
        <w:right w:val="none" w:sz="0" w:space="0" w:color="auto"/>
      </w:divBdr>
    </w:div>
    <w:div w:id="514074604">
      <w:bodyDiv w:val="1"/>
      <w:marLeft w:val="0"/>
      <w:marRight w:val="0"/>
      <w:marTop w:val="0"/>
      <w:marBottom w:val="0"/>
      <w:divBdr>
        <w:top w:val="none" w:sz="0" w:space="0" w:color="auto"/>
        <w:left w:val="none" w:sz="0" w:space="0" w:color="auto"/>
        <w:bottom w:val="none" w:sz="0" w:space="0" w:color="auto"/>
        <w:right w:val="none" w:sz="0" w:space="0" w:color="auto"/>
      </w:divBdr>
    </w:div>
    <w:div w:id="594362039">
      <w:bodyDiv w:val="1"/>
      <w:marLeft w:val="0"/>
      <w:marRight w:val="0"/>
      <w:marTop w:val="0"/>
      <w:marBottom w:val="0"/>
      <w:divBdr>
        <w:top w:val="none" w:sz="0" w:space="0" w:color="auto"/>
        <w:left w:val="none" w:sz="0" w:space="0" w:color="auto"/>
        <w:bottom w:val="none" w:sz="0" w:space="0" w:color="auto"/>
        <w:right w:val="none" w:sz="0" w:space="0" w:color="auto"/>
      </w:divBdr>
    </w:div>
    <w:div w:id="601954108">
      <w:bodyDiv w:val="1"/>
      <w:marLeft w:val="0"/>
      <w:marRight w:val="0"/>
      <w:marTop w:val="0"/>
      <w:marBottom w:val="0"/>
      <w:divBdr>
        <w:top w:val="none" w:sz="0" w:space="0" w:color="auto"/>
        <w:left w:val="none" w:sz="0" w:space="0" w:color="auto"/>
        <w:bottom w:val="none" w:sz="0" w:space="0" w:color="auto"/>
        <w:right w:val="none" w:sz="0" w:space="0" w:color="auto"/>
      </w:divBdr>
      <w:divsChild>
        <w:div w:id="949628816">
          <w:marLeft w:val="0"/>
          <w:marRight w:val="0"/>
          <w:marTop w:val="0"/>
          <w:marBottom w:val="0"/>
          <w:divBdr>
            <w:top w:val="none" w:sz="0" w:space="0" w:color="auto"/>
            <w:left w:val="none" w:sz="0" w:space="0" w:color="auto"/>
            <w:bottom w:val="none" w:sz="0" w:space="0" w:color="auto"/>
            <w:right w:val="none" w:sz="0" w:space="0" w:color="auto"/>
          </w:divBdr>
          <w:divsChild>
            <w:div w:id="603146193">
              <w:marLeft w:val="0"/>
              <w:marRight w:val="0"/>
              <w:marTop w:val="0"/>
              <w:marBottom w:val="0"/>
              <w:divBdr>
                <w:top w:val="none" w:sz="0" w:space="0" w:color="auto"/>
                <w:left w:val="none" w:sz="0" w:space="0" w:color="auto"/>
                <w:bottom w:val="none" w:sz="0" w:space="0" w:color="auto"/>
                <w:right w:val="none" w:sz="0" w:space="0" w:color="auto"/>
              </w:divBdr>
              <w:divsChild>
                <w:div w:id="1024592137">
                  <w:marLeft w:val="0"/>
                  <w:marRight w:val="0"/>
                  <w:marTop w:val="0"/>
                  <w:marBottom w:val="0"/>
                  <w:divBdr>
                    <w:top w:val="none" w:sz="0" w:space="0" w:color="auto"/>
                    <w:left w:val="none" w:sz="0" w:space="0" w:color="auto"/>
                    <w:bottom w:val="none" w:sz="0" w:space="0" w:color="auto"/>
                    <w:right w:val="none" w:sz="0" w:space="0" w:color="auto"/>
                  </w:divBdr>
                  <w:divsChild>
                    <w:div w:id="17379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404">
          <w:marLeft w:val="0"/>
          <w:marRight w:val="0"/>
          <w:marTop w:val="0"/>
          <w:marBottom w:val="0"/>
          <w:divBdr>
            <w:top w:val="none" w:sz="0" w:space="0" w:color="auto"/>
            <w:left w:val="none" w:sz="0" w:space="0" w:color="auto"/>
            <w:bottom w:val="none" w:sz="0" w:space="0" w:color="auto"/>
            <w:right w:val="none" w:sz="0" w:space="0" w:color="auto"/>
          </w:divBdr>
          <w:divsChild>
            <w:div w:id="660234646">
              <w:marLeft w:val="0"/>
              <w:marRight w:val="0"/>
              <w:marTop w:val="0"/>
              <w:marBottom w:val="0"/>
              <w:divBdr>
                <w:top w:val="none" w:sz="0" w:space="0" w:color="auto"/>
                <w:left w:val="none" w:sz="0" w:space="0" w:color="auto"/>
                <w:bottom w:val="none" w:sz="0" w:space="0" w:color="auto"/>
                <w:right w:val="none" w:sz="0" w:space="0" w:color="auto"/>
              </w:divBdr>
              <w:divsChild>
                <w:div w:id="1117065135">
                  <w:marLeft w:val="0"/>
                  <w:marRight w:val="0"/>
                  <w:marTop w:val="0"/>
                  <w:marBottom w:val="0"/>
                  <w:divBdr>
                    <w:top w:val="none" w:sz="0" w:space="0" w:color="auto"/>
                    <w:left w:val="none" w:sz="0" w:space="0" w:color="auto"/>
                    <w:bottom w:val="none" w:sz="0" w:space="0" w:color="auto"/>
                    <w:right w:val="none" w:sz="0" w:space="0" w:color="auto"/>
                  </w:divBdr>
                  <w:divsChild>
                    <w:div w:id="7134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7826">
      <w:bodyDiv w:val="1"/>
      <w:marLeft w:val="0"/>
      <w:marRight w:val="0"/>
      <w:marTop w:val="0"/>
      <w:marBottom w:val="0"/>
      <w:divBdr>
        <w:top w:val="none" w:sz="0" w:space="0" w:color="auto"/>
        <w:left w:val="none" w:sz="0" w:space="0" w:color="auto"/>
        <w:bottom w:val="none" w:sz="0" w:space="0" w:color="auto"/>
        <w:right w:val="none" w:sz="0" w:space="0" w:color="auto"/>
      </w:divBdr>
    </w:div>
    <w:div w:id="907958547">
      <w:bodyDiv w:val="1"/>
      <w:marLeft w:val="0"/>
      <w:marRight w:val="0"/>
      <w:marTop w:val="0"/>
      <w:marBottom w:val="0"/>
      <w:divBdr>
        <w:top w:val="none" w:sz="0" w:space="0" w:color="auto"/>
        <w:left w:val="none" w:sz="0" w:space="0" w:color="auto"/>
        <w:bottom w:val="none" w:sz="0" w:space="0" w:color="auto"/>
        <w:right w:val="none" w:sz="0" w:space="0" w:color="auto"/>
      </w:divBdr>
    </w:div>
    <w:div w:id="1091009168">
      <w:bodyDiv w:val="1"/>
      <w:marLeft w:val="0"/>
      <w:marRight w:val="0"/>
      <w:marTop w:val="0"/>
      <w:marBottom w:val="0"/>
      <w:divBdr>
        <w:top w:val="none" w:sz="0" w:space="0" w:color="auto"/>
        <w:left w:val="none" w:sz="0" w:space="0" w:color="auto"/>
        <w:bottom w:val="none" w:sz="0" w:space="0" w:color="auto"/>
        <w:right w:val="none" w:sz="0" w:space="0" w:color="auto"/>
      </w:divBdr>
    </w:div>
    <w:div w:id="1104182267">
      <w:bodyDiv w:val="1"/>
      <w:marLeft w:val="0"/>
      <w:marRight w:val="0"/>
      <w:marTop w:val="0"/>
      <w:marBottom w:val="0"/>
      <w:divBdr>
        <w:top w:val="none" w:sz="0" w:space="0" w:color="auto"/>
        <w:left w:val="none" w:sz="0" w:space="0" w:color="auto"/>
        <w:bottom w:val="none" w:sz="0" w:space="0" w:color="auto"/>
        <w:right w:val="none" w:sz="0" w:space="0" w:color="auto"/>
      </w:divBdr>
    </w:div>
    <w:div w:id="1190073178">
      <w:bodyDiv w:val="1"/>
      <w:marLeft w:val="0"/>
      <w:marRight w:val="0"/>
      <w:marTop w:val="0"/>
      <w:marBottom w:val="0"/>
      <w:divBdr>
        <w:top w:val="none" w:sz="0" w:space="0" w:color="auto"/>
        <w:left w:val="none" w:sz="0" w:space="0" w:color="auto"/>
        <w:bottom w:val="none" w:sz="0" w:space="0" w:color="auto"/>
        <w:right w:val="none" w:sz="0" w:space="0" w:color="auto"/>
      </w:divBdr>
    </w:div>
    <w:div w:id="1226187841">
      <w:bodyDiv w:val="1"/>
      <w:marLeft w:val="0"/>
      <w:marRight w:val="0"/>
      <w:marTop w:val="0"/>
      <w:marBottom w:val="0"/>
      <w:divBdr>
        <w:top w:val="none" w:sz="0" w:space="0" w:color="auto"/>
        <w:left w:val="none" w:sz="0" w:space="0" w:color="auto"/>
        <w:bottom w:val="none" w:sz="0" w:space="0" w:color="auto"/>
        <w:right w:val="none" w:sz="0" w:space="0" w:color="auto"/>
      </w:divBdr>
    </w:div>
    <w:div w:id="1252423138">
      <w:bodyDiv w:val="1"/>
      <w:marLeft w:val="0"/>
      <w:marRight w:val="0"/>
      <w:marTop w:val="0"/>
      <w:marBottom w:val="0"/>
      <w:divBdr>
        <w:top w:val="none" w:sz="0" w:space="0" w:color="auto"/>
        <w:left w:val="none" w:sz="0" w:space="0" w:color="auto"/>
        <w:bottom w:val="none" w:sz="0" w:space="0" w:color="auto"/>
        <w:right w:val="none" w:sz="0" w:space="0" w:color="auto"/>
      </w:divBdr>
    </w:div>
    <w:div w:id="1372995111">
      <w:bodyDiv w:val="1"/>
      <w:marLeft w:val="0"/>
      <w:marRight w:val="0"/>
      <w:marTop w:val="0"/>
      <w:marBottom w:val="0"/>
      <w:divBdr>
        <w:top w:val="none" w:sz="0" w:space="0" w:color="auto"/>
        <w:left w:val="none" w:sz="0" w:space="0" w:color="auto"/>
        <w:bottom w:val="none" w:sz="0" w:space="0" w:color="auto"/>
        <w:right w:val="none" w:sz="0" w:space="0" w:color="auto"/>
      </w:divBdr>
    </w:div>
    <w:div w:id="1442265965">
      <w:bodyDiv w:val="1"/>
      <w:marLeft w:val="0"/>
      <w:marRight w:val="0"/>
      <w:marTop w:val="0"/>
      <w:marBottom w:val="0"/>
      <w:divBdr>
        <w:top w:val="none" w:sz="0" w:space="0" w:color="auto"/>
        <w:left w:val="none" w:sz="0" w:space="0" w:color="auto"/>
        <w:bottom w:val="none" w:sz="0" w:space="0" w:color="auto"/>
        <w:right w:val="none" w:sz="0" w:space="0" w:color="auto"/>
      </w:divBdr>
    </w:div>
    <w:div w:id="1539930779">
      <w:bodyDiv w:val="1"/>
      <w:marLeft w:val="0"/>
      <w:marRight w:val="0"/>
      <w:marTop w:val="0"/>
      <w:marBottom w:val="0"/>
      <w:divBdr>
        <w:top w:val="none" w:sz="0" w:space="0" w:color="auto"/>
        <w:left w:val="none" w:sz="0" w:space="0" w:color="auto"/>
        <w:bottom w:val="none" w:sz="0" w:space="0" w:color="auto"/>
        <w:right w:val="none" w:sz="0" w:space="0" w:color="auto"/>
      </w:divBdr>
      <w:divsChild>
        <w:div w:id="12995357">
          <w:marLeft w:val="547"/>
          <w:marRight w:val="0"/>
          <w:marTop w:val="115"/>
          <w:marBottom w:val="0"/>
          <w:divBdr>
            <w:top w:val="none" w:sz="0" w:space="0" w:color="auto"/>
            <w:left w:val="none" w:sz="0" w:space="0" w:color="auto"/>
            <w:bottom w:val="none" w:sz="0" w:space="0" w:color="auto"/>
            <w:right w:val="none" w:sz="0" w:space="0" w:color="auto"/>
          </w:divBdr>
        </w:div>
        <w:div w:id="856771919">
          <w:marLeft w:val="547"/>
          <w:marRight w:val="0"/>
          <w:marTop w:val="115"/>
          <w:marBottom w:val="0"/>
          <w:divBdr>
            <w:top w:val="none" w:sz="0" w:space="0" w:color="auto"/>
            <w:left w:val="none" w:sz="0" w:space="0" w:color="auto"/>
            <w:bottom w:val="none" w:sz="0" w:space="0" w:color="auto"/>
            <w:right w:val="none" w:sz="0" w:space="0" w:color="auto"/>
          </w:divBdr>
        </w:div>
        <w:div w:id="1684503874">
          <w:marLeft w:val="547"/>
          <w:marRight w:val="0"/>
          <w:marTop w:val="115"/>
          <w:marBottom w:val="0"/>
          <w:divBdr>
            <w:top w:val="none" w:sz="0" w:space="0" w:color="auto"/>
            <w:left w:val="none" w:sz="0" w:space="0" w:color="auto"/>
            <w:bottom w:val="none" w:sz="0" w:space="0" w:color="auto"/>
            <w:right w:val="none" w:sz="0" w:space="0" w:color="auto"/>
          </w:divBdr>
        </w:div>
      </w:divsChild>
    </w:div>
    <w:div w:id="1574704230">
      <w:bodyDiv w:val="1"/>
      <w:marLeft w:val="0"/>
      <w:marRight w:val="0"/>
      <w:marTop w:val="0"/>
      <w:marBottom w:val="0"/>
      <w:divBdr>
        <w:top w:val="none" w:sz="0" w:space="0" w:color="auto"/>
        <w:left w:val="none" w:sz="0" w:space="0" w:color="auto"/>
        <w:bottom w:val="none" w:sz="0" w:space="0" w:color="auto"/>
        <w:right w:val="none" w:sz="0" w:space="0" w:color="auto"/>
      </w:divBdr>
    </w:div>
    <w:div w:id="1617831582">
      <w:bodyDiv w:val="1"/>
      <w:marLeft w:val="0"/>
      <w:marRight w:val="0"/>
      <w:marTop w:val="0"/>
      <w:marBottom w:val="0"/>
      <w:divBdr>
        <w:top w:val="none" w:sz="0" w:space="0" w:color="auto"/>
        <w:left w:val="none" w:sz="0" w:space="0" w:color="auto"/>
        <w:bottom w:val="none" w:sz="0" w:space="0" w:color="auto"/>
        <w:right w:val="none" w:sz="0" w:space="0" w:color="auto"/>
      </w:divBdr>
    </w:div>
    <w:div w:id="1670209655">
      <w:bodyDiv w:val="1"/>
      <w:marLeft w:val="0"/>
      <w:marRight w:val="0"/>
      <w:marTop w:val="0"/>
      <w:marBottom w:val="0"/>
      <w:divBdr>
        <w:top w:val="none" w:sz="0" w:space="0" w:color="auto"/>
        <w:left w:val="none" w:sz="0" w:space="0" w:color="auto"/>
        <w:bottom w:val="none" w:sz="0" w:space="0" w:color="auto"/>
        <w:right w:val="none" w:sz="0" w:space="0" w:color="auto"/>
      </w:divBdr>
      <w:divsChild>
        <w:div w:id="713310709">
          <w:marLeft w:val="0"/>
          <w:marRight w:val="0"/>
          <w:marTop w:val="0"/>
          <w:marBottom w:val="0"/>
          <w:divBdr>
            <w:top w:val="none" w:sz="0" w:space="0" w:color="auto"/>
            <w:left w:val="none" w:sz="0" w:space="0" w:color="auto"/>
            <w:bottom w:val="none" w:sz="0" w:space="0" w:color="auto"/>
            <w:right w:val="none" w:sz="0" w:space="0" w:color="auto"/>
          </w:divBdr>
          <w:divsChild>
            <w:div w:id="1967539830">
              <w:marLeft w:val="0"/>
              <w:marRight w:val="0"/>
              <w:marTop w:val="0"/>
              <w:marBottom w:val="0"/>
              <w:divBdr>
                <w:top w:val="none" w:sz="0" w:space="0" w:color="auto"/>
                <w:left w:val="none" w:sz="0" w:space="0" w:color="auto"/>
                <w:bottom w:val="none" w:sz="0" w:space="0" w:color="auto"/>
                <w:right w:val="none" w:sz="0" w:space="0" w:color="auto"/>
              </w:divBdr>
              <w:divsChild>
                <w:div w:id="1006590675">
                  <w:marLeft w:val="0"/>
                  <w:marRight w:val="0"/>
                  <w:marTop w:val="0"/>
                  <w:marBottom w:val="0"/>
                  <w:divBdr>
                    <w:top w:val="none" w:sz="0" w:space="0" w:color="auto"/>
                    <w:left w:val="none" w:sz="0" w:space="0" w:color="auto"/>
                    <w:bottom w:val="none" w:sz="0" w:space="0" w:color="auto"/>
                    <w:right w:val="none" w:sz="0" w:space="0" w:color="auto"/>
                  </w:divBdr>
                  <w:divsChild>
                    <w:div w:id="1926843272">
                      <w:marLeft w:val="0"/>
                      <w:marRight w:val="0"/>
                      <w:marTop w:val="0"/>
                      <w:marBottom w:val="0"/>
                      <w:divBdr>
                        <w:top w:val="none" w:sz="0" w:space="0" w:color="auto"/>
                        <w:left w:val="none" w:sz="0" w:space="0" w:color="auto"/>
                        <w:bottom w:val="none" w:sz="0" w:space="0" w:color="auto"/>
                        <w:right w:val="none" w:sz="0" w:space="0" w:color="auto"/>
                      </w:divBdr>
                      <w:divsChild>
                        <w:div w:id="1552230074">
                          <w:marLeft w:val="0"/>
                          <w:marRight w:val="0"/>
                          <w:marTop w:val="0"/>
                          <w:marBottom w:val="0"/>
                          <w:divBdr>
                            <w:top w:val="none" w:sz="0" w:space="0" w:color="auto"/>
                            <w:left w:val="none" w:sz="0" w:space="0" w:color="auto"/>
                            <w:bottom w:val="none" w:sz="0" w:space="0" w:color="auto"/>
                            <w:right w:val="none" w:sz="0" w:space="0" w:color="auto"/>
                          </w:divBdr>
                          <w:divsChild>
                            <w:div w:id="1904413152">
                              <w:marLeft w:val="0"/>
                              <w:marRight w:val="0"/>
                              <w:marTop w:val="0"/>
                              <w:marBottom w:val="0"/>
                              <w:divBdr>
                                <w:top w:val="none" w:sz="0" w:space="0" w:color="auto"/>
                                <w:left w:val="none" w:sz="0" w:space="0" w:color="auto"/>
                                <w:bottom w:val="none" w:sz="0" w:space="0" w:color="auto"/>
                                <w:right w:val="none" w:sz="0" w:space="0" w:color="auto"/>
                              </w:divBdr>
                              <w:divsChild>
                                <w:div w:id="1937865970">
                                  <w:marLeft w:val="0"/>
                                  <w:marRight w:val="0"/>
                                  <w:marTop w:val="0"/>
                                  <w:marBottom w:val="0"/>
                                  <w:divBdr>
                                    <w:top w:val="none" w:sz="0" w:space="0" w:color="auto"/>
                                    <w:left w:val="none" w:sz="0" w:space="0" w:color="auto"/>
                                    <w:bottom w:val="none" w:sz="0" w:space="0" w:color="auto"/>
                                    <w:right w:val="none" w:sz="0" w:space="0" w:color="auto"/>
                                  </w:divBdr>
                                  <w:divsChild>
                                    <w:div w:id="8413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05786">
                          <w:marLeft w:val="0"/>
                          <w:marRight w:val="0"/>
                          <w:marTop w:val="0"/>
                          <w:marBottom w:val="0"/>
                          <w:divBdr>
                            <w:top w:val="none" w:sz="0" w:space="0" w:color="auto"/>
                            <w:left w:val="none" w:sz="0" w:space="0" w:color="auto"/>
                            <w:bottom w:val="none" w:sz="0" w:space="0" w:color="auto"/>
                            <w:right w:val="none" w:sz="0" w:space="0" w:color="auto"/>
                          </w:divBdr>
                          <w:divsChild>
                            <w:div w:id="440687330">
                              <w:marLeft w:val="0"/>
                              <w:marRight w:val="0"/>
                              <w:marTop w:val="0"/>
                              <w:marBottom w:val="0"/>
                              <w:divBdr>
                                <w:top w:val="none" w:sz="0" w:space="0" w:color="auto"/>
                                <w:left w:val="none" w:sz="0" w:space="0" w:color="auto"/>
                                <w:bottom w:val="none" w:sz="0" w:space="0" w:color="auto"/>
                                <w:right w:val="none" w:sz="0" w:space="0" w:color="auto"/>
                              </w:divBdr>
                              <w:divsChild>
                                <w:div w:id="8445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77932">
      <w:bodyDiv w:val="1"/>
      <w:marLeft w:val="0"/>
      <w:marRight w:val="0"/>
      <w:marTop w:val="0"/>
      <w:marBottom w:val="0"/>
      <w:divBdr>
        <w:top w:val="none" w:sz="0" w:space="0" w:color="auto"/>
        <w:left w:val="none" w:sz="0" w:space="0" w:color="auto"/>
        <w:bottom w:val="none" w:sz="0" w:space="0" w:color="auto"/>
        <w:right w:val="none" w:sz="0" w:space="0" w:color="auto"/>
      </w:divBdr>
    </w:div>
    <w:div w:id="1724521633">
      <w:bodyDiv w:val="1"/>
      <w:marLeft w:val="0"/>
      <w:marRight w:val="0"/>
      <w:marTop w:val="0"/>
      <w:marBottom w:val="0"/>
      <w:divBdr>
        <w:top w:val="none" w:sz="0" w:space="0" w:color="auto"/>
        <w:left w:val="none" w:sz="0" w:space="0" w:color="auto"/>
        <w:bottom w:val="none" w:sz="0" w:space="0" w:color="auto"/>
        <w:right w:val="none" w:sz="0" w:space="0" w:color="auto"/>
      </w:divBdr>
      <w:divsChild>
        <w:div w:id="1740134425">
          <w:marLeft w:val="547"/>
          <w:marRight w:val="0"/>
          <w:marTop w:val="115"/>
          <w:marBottom w:val="0"/>
          <w:divBdr>
            <w:top w:val="none" w:sz="0" w:space="0" w:color="auto"/>
            <w:left w:val="none" w:sz="0" w:space="0" w:color="auto"/>
            <w:bottom w:val="none" w:sz="0" w:space="0" w:color="auto"/>
            <w:right w:val="none" w:sz="0" w:space="0" w:color="auto"/>
          </w:divBdr>
        </w:div>
      </w:divsChild>
    </w:div>
    <w:div w:id="1743747000">
      <w:bodyDiv w:val="1"/>
      <w:marLeft w:val="0"/>
      <w:marRight w:val="0"/>
      <w:marTop w:val="0"/>
      <w:marBottom w:val="0"/>
      <w:divBdr>
        <w:top w:val="none" w:sz="0" w:space="0" w:color="auto"/>
        <w:left w:val="none" w:sz="0" w:space="0" w:color="auto"/>
        <w:bottom w:val="none" w:sz="0" w:space="0" w:color="auto"/>
        <w:right w:val="none" w:sz="0" w:space="0" w:color="auto"/>
      </w:divBdr>
    </w:div>
    <w:div w:id="1795248950">
      <w:bodyDiv w:val="1"/>
      <w:marLeft w:val="0"/>
      <w:marRight w:val="0"/>
      <w:marTop w:val="0"/>
      <w:marBottom w:val="0"/>
      <w:divBdr>
        <w:top w:val="none" w:sz="0" w:space="0" w:color="auto"/>
        <w:left w:val="none" w:sz="0" w:space="0" w:color="auto"/>
        <w:bottom w:val="none" w:sz="0" w:space="0" w:color="auto"/>
        <w:right w:val="none" w:sz="0" w:space="0" w:color="auto"/>
      </w:divBdr>
    </w:div>
    <w:div w:id="1863937231">
      <w:bodyDiv w:val="1"/>
      <w:marLeft w:val="0"/>
      <w:marRight w:val="0"/>
      <w:marTop w:val="0"/>
      <w:marBottom w:val="0"/>
      <w:divBdr>
        <w:top w:val="none" w:sz="0" w:space="0" w:color="auto"/>
        <w:left w:val="none" w:sz="0" w:space="0" w:color="auto"/>
        <w:bottom w:val="none" w:sz="0" w:space="0" w:color="auto"/>
        <w:right w:val="none" w:sz="0" w:space="0" w:color="auto"/>
      </w:divBdr>
    </w:div>
    <w:div w:id="1910655344">
      <w:bodyDiv w:val="1"/>
      <w:marLeft w:val="0"/>
      <w:marRight w:val="0"/>
      <w:marTop w:val="0"/>
      <w:marBottom w:val="0"/>
      <w:divBdr>
        <w:top w:val="none" w:sz="0" w:space="0" w:color="auto"/>
        <w:left w:val="none" w:sz="0" w:space="0" w:color="auto"/>
        <w:bottom w:val="none" w:sz="0" w:space="0" w:color="auto"/>
        <w:right w:val="none" w:sz="0" w:space="0" w:color="auto"/>
      </w:divBdr>
    </w:div>
    <w:div w:id="1970238855">
      <w:bodyDiv w:val="1"/>
      <w:marLeft w:val="0"/>
      <w:marRight w:val="0"/>
      <w:marTop w:val="0"/>
      <w:marBottom w:val="0"/>
      <w:divBdr>
        <w:top w:val="none" w:sz="0" w:space="0" w:color="auto"/>
        <w:left w:val="none" w:sz="0" w:space="0" w:color="auto"/>
        <w:bottom w:val="none" w:sz="0" w:space="0" w:color="auto"/>
        <w:right w:val="none" w:sz="0" w:space="0" w:color="auto"/>
      </w:divBdr>
    </w:div>
    <w:div w:id="2044750729">
      <w:bodyDiv w:val="1"/>
      <w:marLeft w:val="0"/>
      <w:marRight w:val="0"/>
      <w:marTop w:val="0"/>
      <w:marBottom w:val="0"/>
      <w:divBdr>
        <w:top w:val="none" w:sz="0" w:space="0" w:color="auto"/>
        <w:left w:val="none" w:sz="0" w:space="0" w:color="auto"/>
        <w:bottom w:val="none" w:sz="0" w:space="0" w:color="auto"/>
        <w:right w:val="none" w:sz="0" w:space="0" w:color="auto"/>
      </w:divBdr>
    </w:div>
    <w:div w:id="2049603107">
      <w:bodyDiv w:val="1"/>
      <w:marLeft w:val="0"/>
      <w:marRight w:val="0"/>
      <w:marTop w:val="0"/>
      <w:marBottom w:val="0"/>
      <w:divBdr>
        <w:top w:val="none" w:sz="0" w:space="0" w:color="auto"/>
        <w:left w:val="none" w:sz="0" w:space="0" w:color="auto"/>
        <w:bottom w:val="none" w:sz="0" w:space="0" w:color="auto"/>
        <w:right w:val="none" w:sz="0" w:space="0" w:color="auto"/>
      </w:divBdr>
    </w:div>
    <w:div w:id="2057731260">
      <w:bodyDiv w:val="1"/>
      <w:marLeft w:val="0"/>
      <w:marRight w:val="0"/>
      <w:marTop w:val="0"/>
      <w:marBottom w:val="0"/>
      <w:divBdr>
        <w:top w:val="none" w:sz="0" w:space="0" w:color="auto"/>
        <w:left w:val="none" w:sz="0" w:space="0" w:color="auto"/>
        <w:bottom w:val="none" w:sz="0" w:space="0" w:color="auto"/>
        <w:right w:val="none" w:sz="0" w:space="0" w:color="auto"/>
      </w:divBdr>
    </w:div>
    <w:div w:id="2066875536">
      <w:bodyDiv w:val="1"/>
      <w:marLeft w:val="0"/>
      <w:marRight w:val="0"/>
      <w:marTop w:val="0"/>
      <w:marBottom w:val="0"/>
      <w:divBdr>
        <w:top w:val="none" w:sz="0" w:space="0" w:color="auto"/>
        <w:left w:val="none" w:sz="0" w:space="0" w:color="auto"/>
        <w:bottom w:val="none" w:sz="0" w:space="0" w:color="auto"/>
        <w:right w:val="none" w:sz="0" w:space="0" w:color="auto"/>
      </w:divBdr>
    </w:div>
    <w:div w:id="210071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webbook.nist.gov/cgi/cbook.cgi?Name=eicosanol&amp;Units=SI&amp;cIR=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w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yperlink" Target="https://webbook.nist.gov/cgi/cbook.cgi?Name=1%2C+2%2C+4%2C+5-benzenetetracarboxylic+dianhydride&amp;Units=SI&amp;cIR=on#IR-Sp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CA0FF-B24E-4BD9-8531-5A5F9ED7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28644</Words>
  <Characters>163273</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Лаура</cp:lastModifiedBy>
  <cp:revision>2</cp:revision>
  <cp:lastPrinted>2021-06-15T11:54:00Z</cp:lastPrinted>
  <dcterms:created xsi:type="dcterms:W3CDTF">2025-05-16T08:01:00Z</dcterms:created>
  <dcterms:modified xsi:type="dcterms:W3CDTF">2025-05-16T08:01:00Z</dcterms:modified>
</cp:coreProperties>
</file>